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277" w:type="dxa"/>
        <w:tblBorders>
          <w:top w:val="single" w:sz="4" w:space="0" w:color="4A8958"/>
          <w:left w:val="single" w:sz="4" w:space="0" w:color="4A8958"/>
          <w:bottom w:val="single" w:sz="4" w:space="0" w:color="4A8958"/>
          <w:right w:val="single" w:sz="4" w:space="0" w:color="4A8958"/>
          <w:insideH w:val="single" w:sz="4" w:space="0" w:color="4A8958"/>
          <w:insideV w:val="single" w:sz="4" w:space="0" w:color="4A8958"/>
        </w:tblBorders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9"/>
        <w:gridCol w:w="2126"/>
      </w:tblGrid>
      <w:tr w:rsidR="00224658" w:rsidRPr="00CA74C4" w14:paraId="6F0CDEE4" w14:textId="77777777" w:rsidTr="00A90299">
        <w:trPr>
          <w:trHeight w:val="690"/>
        </w:trPr>
        <w:tc>
          <w:tcPr>
            <w:tcW w:w="8079" w:type="dxa"/>
            <w:shd w:val="clear" w:color="auto" w:fill="auto"/>
          </w:tcPr>
          <w:p w14:paraId="68BDE93A" w14:textId="77777777" w:rsidR="00224658" w:rsidRPr="00714EDE" w:rsidRDefault="00224658" w:rsidP="00714EDE">
            <w:pPr>
              <w:pStyle w:val="UNC1Mod"/>
            </w:pPr>
            <w:r w:rsidRPr="00224658">
              <w:t>UNC Modification</w:t>
            </w:r>
          </w:p>
        </w:tc>
        <w:tc>
          <w:tcPr>
            <w:tcW w:w="2126" w:type="dxa"/>
            <w:shd w:val="clear" w:color="auto" w:fill="auto"/>
          </w:tcPr>
          <w:p w14:paraId="58A9396D" w14:textId="77777777" w:rsidR="00224658" w:rsidRPr="00224658" w:rsidRDefault="00224658" w:rsidP="00FC4FB1">
            <w:pPr>
              <w:pStyle w:val="UNCStage1"/>
            </w:pPr>
            <w:r w:rsidRPr="00224658">
              <w:t xml:space="preserve">At what stage is this </w:t>
            </w:r>
            <w:r w:rsidRPr="00FC4FB1">
              <w:t>document</w:t>
            </w:r>
            <w:r w:rsidRPr="00224658">
              <w:t xml:space="preserve"> in the process?</w:t>
            </w:r>
          </w:p>
        </w:tc>
      </w:tr>
      <w:tr w:rsidR="006F19E3" w:rsidRPr="00CA74C4" w14:paraId="6A9E599D" w14:textId="77777777" w:rsidTr="00A90299">
        <w:trPr>
          <w:trHeight w:val="2725"/>
        </w:trPr>
        <w:tc>
          <w:tcPr>
            <w:tcW w:w="8079" w:type="dxa"/>
            <w:shd w:val="clear" w:color="auto" w:fill="auto"/>
          </w:tcPr>
          <w:p w14:paraId="5BCFB7EE" w14:textId="77777777" w:rsidR="00E367F4" w:rsidRDefault="00E367F4" w:rsidP="007C1163">
            <w:pPr>
              <w:ind w:left="113" w:right="113"/>
              <w:rPr>
                <w:rFonts w:cs="Arial"/>
                <w:color w:val="008576"/>
                <w:sz w:val="80"/>
                <w:szCs w:val="80"/>
              </w:rPr>
            </w:pPr>
            <w:r>
              <w:rPr>
                <w:rFonts w:cs="Arial"/>
                <w:color w:val="008576"/>
                <w:sz w:val="80"/>
                <w:szCs w:val="80"/>
              </w:rPr>
              <w:t xml:space="preserve">UNC </w:t>
            </w:r>
            <w:r w:rsidR="006F19E3" w:rsidRPr="00CA74C4">
              <w:rPr>
                <w:rFonts w:cs="Arial"/>
                <w:color w:val="008576"/>
                <w:sz w:val="80"/>
                <w:szCs w:val="80"/>
              </w:rPr>
              <w:t>0XXX:</w:t>
            </w:r>
          </w:p>
          <w:p w14:paraId="4ACFFCE7" w14:textId="77777777" w:rsidR="006F19E3" w:rsidRPr="00CA74C4" w:rsidRDefault="006F19E3" w:rsidP="007C1163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i/>
                <w:color w:val="00B274"/>
                <w:sz w:val="24"/>
              </w:rPr>
              <w:t>(Code Administrator to issue reference)</w:t>
            </w:r>
          </w:p>
          <w:p w14:paraId="282602C9" w14:textId="6FE460C5" w:rsidR="006F19E3" w:rsidRPr="00CA74C4" w:rsidRDefault="00547815" w:rsidP="00547815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547815">
              <w:rPr>
                <w:rFonts w:cs="Arial"/>
                <w:color w:val="008000"/>
                <w:sz w:val="48"/>
                <w:szCs w:val="48"/>
              </w:rPr>
              <w:t xml:space="preserve">Extending the PC4 </w:t>
            </w:r>
            <w:r w:rsidR="00740BD6">
              <w:rPr>
                <w:rFonts w:cs="Arial"/>
                <w:color w:val="008000"/>
                <w:sz w:val="48"/>
                <w:szCs w:val="48"/>
              </w:rPr>
              <w:t>R</w:t>
            </w:r>
            <w:r w:rsidRPr="00547815">
              <w:rPr>
                <w:rFonts w:cs="Arial"/>
                <w:color w:val="008000"/>
                <w:sz w:val="48"/>
                <w:szCs w:val="48"/>
              </w:rPr>
              <w:t>ead</w:t>
            </w:r>
            <w:r>
              <w:rPr>
                <w:rFonts w:cs="Arial"/>
                <w:color w:val="008000"/>
                <w:sz w:val="48"/>
                <w:szCs w:val="48"/>
              </w:rPr>
              <w:t xml:space="preserve"> </w:t>
            </w:r>
            <w:r w:rsidR="00740BD6">
              <w:rPr>
                <w:rFonts w:cs="Arial"/>
                <w:color w:val="008000"/>
                <w:sz w:val="48"/>
                <w:szCs w:val="48"/>
              </w:rPr>
              <w:t>S</w:t>
            </w:r>
            <w:r w:rsidRPr="00547815">
              <w:rPr>
                <w:rFonts w:cs="Arial"/>
                <w:color w:val="008000"/>
                <w:sz w:val="48"/>
                <w:szCs w:val="48"/>
              </w:rPr>
              <w:t>ubmission Window</w:t>
            </w:r>
          </w:p>
        </w:tc>
        <w:tc>
          <w:tcPr>
            <w:tcW w:w="2126" w:type="dxa"/>
            <w:shd w:val="clear" w:color="auto" w:fill="auto"/>
          </w:tcPr>
          <w:p w14:paraId="55459CD4" w14:textId="7C20C0F3" w:rsidR="006F19E3" w:rsidRPr="00CA74C4" w:rsidRDefault="003C3E68" w:rsidP="008D7EFA">
            <w:pPr>
              <w:spacing w:line="240" w:lineRule="auto"/>
              <w:ind w:left="28" w:right="28"/>
              <w:jc w:val="center"/>
              <w:rPr>
                <w:rFonts w:cs="Arial"/>
                <w:color w:val="008576"/>
                <w:szCs w:val="20"/>
              </w:rPr>
            </w:pPr>
            <w:r w:rsidRPr="00122D68">
              <w:rPr>
                <w:rFonts w:cs="Arial"/>
                <w:noProof/>
              </w:rPr>
              <w:drawing>
                <wp:inline distT="0" distB="0" distL="0" distR="0" wp14:anchorId="667FE5DC" wp14:editId="265DEB83">
                  <wp:extent cx="1250315" cy="1539875"/>
                  <wp:effectExtent l="0" t="0" r="0" b="0"/>
                  <wp:docPr id="12" name="Diagra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E3" w:rsidRPr="00CA74C4" w14:paraId="15FA81D3" w14:textId="77777777" w:rsidTr="00A90299">
        <w:trPr>
          <w:trHeight w:val="828"/>
        </w:trPr>
        <w:tc>
          <w:tcPr>
            <w:tcW w:w="10205" w:type="dxa"/>
            <w:gridSpan w:val="2"/>
            <w:shd w:val="clear" w:color="auto" w:fill="auto"/>
          </w:tcPr>
          <w:p w14:paraId="57E0CBC1" w14:textId="276161F3" w:rsidR="006F19E3" w:rsidRPr="00CA74C4" w:rsidRDefault="006F19E3" w:rsidP="007C1163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b/>
                <w:sz w:val="24"/>
              </w:rPr>
              <w:t>Purpose of Modification:</w:t>
            </w:r>
            <w:r w:rsidRPr="00CA74C4">
              <w:rPr>
                <w:rFonts w:cs="Arial"/>
                <w:i/>
                <w:color w:val="00B274"/>
                <w:sz w:val="24"/>
              </w:rPr>
              <w:t xml:space="preserve"> </w:t>
            </w:r>
          </w:p>
          <w:p w14:paraId="65F57E48" w14:textId="3F4DE677" w:rsidR="006F19E3" w:rsidRPr="00CA74C4" w:rsidRDefault="00DC3164" w:rsidP="0097119A">
            <w:pPr>
              <w:ind w:left="113" w:right="113"/>
              <w:rPr>
                <w:rFonts w:cs="Arial"/>
              </w:rPr>
            </w:pPr>
            <w:r w:rsidRPr="00DC3164">
              <w:rPr>
                <w:rFonts w:cs="Arial"/>
                <w:sz w:val="24"/>
              </w:rPr>
              <w:t>Under UNC TPD, M, 5.9.4, Shippers have 25 Supply Point Systems Business Days (SPSBD)</w:t>
            </w:r>
            <w:r>
              <w:rPr>
                <w:rFonts w:cs="Arial"/>
                <w:sz w:val="24"/>
              </w:rPr>
              <w:t xml:space="preserve"> </w:t>
            </w:r>
            <w:r w:rsidRPr="00DC3164">
              <w:rPr>
                <w:rFonts w:cs="Arial"/>
                <w:sz w:val="24"/>
              </w:rPr>
              <w:t>after the read date to submit a read for settlement. Where there's an issue preventing the read</w:t>
            </w:r>
            <w:r>
              <w:rPr>
                <w:rFonts w:cs="Arial"/>
                <w:sz w:val="24"/>
              </w:rPr>
              <w:t xml:space="preserve"> </w:t>
            </w:r>
            <w:r w:rsidRPr="00DC3164">
              <w:rPr>
                <w:rFonts w:cs="Arial"/>
                <w:sz w:val="24"/>
              </w:rPr>
              <w:t>from being validated, and that issue is not resolvable within the 25 SPSBD timeframe, the read</w:t>
            </w:r>
            <w:r>
              <w:rPr>
                <w:rFonts w:cs="Arial"/>
                <w:sz w:val="24"/>
              </w:rPr>
              <w:t xml:space="preserve"> </w:t>
            </w:r>
            <w:r w:rsidRPr="00DC3164">
              <w:rPr>
                <w:rFonts w:cs="Arial"/>
                <w:sz w:val="24"/>
              </w:rPr>
              <w:t xml:space="preserve">becomes unusable. This is problematic for meter reads that are hard to retrieve. </w:t>
            </w:r>
            <w:r w:rsidR="0097119A">
              <w:rPr>
                <w:rFonts w:cs="Arial"/>
                <w:sz w:val="24"/>
              </w:rPr>
              <w:t>This modification seeks to extend the window beyond 25 SPSBDs</w:t>
            </w:r>
            <w:r w:rsidR="00FC2042">
              <w:rPr>
                <w:rFonts w:cs="Arial"/>
                <w:sz w:val="24"/>
              </w:rPr>
              <w:t>.</w:t>
            </w:r>
          </w:p>
        </w:tc>
      </w:tr>
      <w:tr w:rsidR="00A90299" w:rsidRPr="00CA74C4" w14:paraId="4E7D61F0" w14:textId="77777777" w:rsidTr="007E1811">
        <w:trPr>
          <w:trHeight w:val="3043"/>
        </w:trPr>
        <w:tc>
          <w:tcPr>
            <w:tcW w:w="10205" w:type="dxa"/>
            <w:gridSpan w:val="2"/>
            <w:shd w:val="clear" w:color="auto" w:fill="auto"/>
          </w:tcPr>
          <w:p w14:paraId="4653442F" w14:textId="77777777" w:rsidR="00A90299" w:rsidRPr="008F727E" w:rsidRDefault="00A90299" w:rsidP="00491D53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 w:rsidRPr="008F727E">
              <w:rPr>
                <w:rFonts w:cs="Arial"/>
                <w:b/>
                <w:sz w:val="24"/>
              </w:rPr>
              <w:t>Next Steps</w:t>
            </w:r>
            <w:r>
              <w:rPr>
                <w:rFonts w:cs="Arial"/>
                <w:b/>
                <w:sz w:val="24"/>
              </w:rPr>
              <w:t>:</w:t>
            </w:r>
          </w:p>
          <w:p w14:paraId="50D9260F" w14:textId="31F01998" w:rsidR="00A90299" w:rsidRPr="00EB32BB" w:rsidRDefault="00A90299" w:rsidP="007C1163">
            <w:pPr>
              <w:pStyle w:val="BodyText3"/>
              <w:ind w:left="113" w:right="113"/>
              <w:rPr>
                <w:rFonts w:cs="Arial"/>
              </w:rPr>
            </w:pPr>
            <w:r w:rsidRPr="00EB32BB">
              <w:t xml:space="preserve">The Proposer recommends that this </w:t>
            </w:r>
            <w:r>
              <w:t>M</w:t>
            </w:r>
            <w:r w:rsidRPr="00EB32BB">
              <w:t>odification should be:</w:t>
            </w:r>
            <w:r w:rsidRPr="00EB32BB">
              <w:rPr>
                <w:rFonts w:cs="Arial"/>
              </w:rPr>
              <w:t xml:space="preserve"> </w:t>
            </w:r>
          </w:p>
          <w:p w14:paraId="02295DE0" w14:textId="4741C412" w:rsidR="00A90299" w:rsidRDefault="00A90299" w:rsidP="009F37BF">
            <w:pPr>
              <w:pStyle w:val="BodyText3"/>
              <w:numPr>
                <w:ilvl w:val="0"/>
                <w:numId w:val="15"/>
              </w:numPr>
              <w:spacing w:before="60" w:after="60"/>
              <w:ind w:left="715" w:right="113" w:hanging="427"/>
              <w:rPr>
                <w:rFonts w:cs="Arial"/>
              </w:rPr>
            </w:pPr>
            <w:r w:rsidRPr="00EB32BB">
              <w:rPr>
                <w:rFonts w:cs="Arial"/>
              </w:rPr>
              <w:t xml:space="preserve">subject </w:t>
            </w:r>
            <w:r>
              <w:rPr>
                <w:rFonts w:cs="Arial"/>
                <w:color w:val="000000"/>
              </w:rPr>
              <w:t>to S</w:t>
            </w:r>
            <w:r w:rsidRPr="00EB32BB">
              <w:rPr>
                <w:rFonts w:cs="Arial"/>
              </w:rPr>
              <w:t>elf-</w:t>
            </w:r>
            <w:r>
              <w:rPr>
                <w:rFonts w:cs="Arial"/>
              </w:rPr>
              <w:t>G</w:t>
            </w:r>
            <w:r w:rsidRPr="00EB32BB">
              <w:rPr>
                <w:rFonts w:cs="Arial"/>
              </w:rPr>
              <w:t>overnance</w:t>
            </w:r>
          </w:p>
          <w:p w14:paraId="3A24D925" w14:textId="77777777" w:rsidR="0091520D" w:rsidRPr="0091520D" w:rsidRDefault="0091520D" w:rsidP="0091520D">
            <w:pPr>
              <w:pStyle w:val="BodyText3"/>
              <w:numPr>
                <w:ilvl w:val="0"/>
                <w:numId w:val="15"/>
              </w:numPr>
              <w:ind w:left="716" w:right="113" w:hanging="427"/>
              <w:rPr>
                <w:rFonts w:cs="Arial"/>
                <w:szCs w:val="24"/>
              </w:rPr>
            </w:pPr>
            <w:r w:rsidRPr="0091520D">
              <w:rPr>
                <w:rFonts w:cs="Arial"/>
                <w:szCs w:val="24"/>
              </w:rPr>
              <w:t>proceed to Consultation.</w:t>
            </w:r>
          </w:p>
          <w:p w14:paraId="71410CD4" w14:textId="4BE52536" w:rsidR="0091520D" w:rsidRPr="009F37BF" w:rsidRDefault="0091520D" w:rsidP="0091520D">
            <w:pPr>
              <w:pStyle w:val="BodyText3"/>
              <w:spacing w:before="60" w:after="60"/>
              <w:ind w:left="715" w:right="113"/>
              <w:rPr>
                <w:rFonts w:cs="Arial"/>
              </w:rPr>
            </w:pPr>
          </w:p>
          <w:p w14:paraId="59B34C27" w14:textId="1A2928FD" w:rsidR="00A90299" w:rsidRPr="00AD5C29" w:rsidRDefault="00A90299" w:rsidP="007E1811">
            <w:pPr>
              <w:pStyle w:val="BodyText3"/>
              <w:ind w:left="113" w:right="113"/>
              <w:rPr>
                <w:rFonts w:cs="Arial"/>
              </w:rPr>
            </w:pPr>
            <w:r w:rsidRPr="005B0B30">
              <w:rPr>
                <w:rFonts w:cs="Arial"/>
              </w:rPr>
              <w:t xml:space="preserve">This </w:t>
            </w:r>
            <w:r>
              <w:rPr>
                <w:rFonts w:cs="Arial"/>
              </w:rPr>
              <w:t>M</w:t>
            </w:r>
            <w:r w:rsidRPr="005B0B30">
              <w:rPr>
                <w:rFonts w:cs="Arial"/>
              </w:rPr>
              <w:t>odific</w:t>
            </w:r>
            <w:r>
              <w:rPr>
                <w:rFonts w:cs="Arial"/>
              </w:rPr>
              <w:t>ation will be presented by the P</w:t>
            </w:r>
            <w:r w:rsidRPr="005B0B30">
              <w:rPr>
                <w:rFonts w:cs="Arial"/>
              </w:rPr>
              <w:t>ropose</w:t>
            </w:r>
            <w:r>
              <w:rPr>
                <w:rFonts w:cs="Arial"/>
              </w:rPr>
              <w:t xml:space="preserve">r to the Panel on </w:t>
            </w:r>
            <w:r w:rsidRPr="000B5CFC">
              <w:rPr>
                <w:rFonts w:cs="Arial"/>
                <w:color w:val="FF0000"/>
              </w:rPr>
              <w:t xml:space="preserve">dd </w:t>
            </w:r>
            <w:r w:rsidR="00EF6ACD">
              <w:rPr>
                <w:rFonts w:cs="Arial"/>
                <w:color w:val="FF0000"/>
              </w:rPr>
              <w:t>Month 20</w:t>
            </w:r>
            <w:r w:rsidR="007E1811">
              <w:rPr>
                <w:rFonts w:cs="Arial"/>
                <w:color w:val="FF0000"/>
              </w:rPr>
              <w:t>24</w:t>
            </w:r>
            <w:r>
              <w:rPr>
                <w:rFonts w:cs="Arial"/>
                <w:i/>
                <w:color w:val="00B274"/>
              </w:rPr>
              <w:t xml:space="preserve"> (Code Administrator to provide date)</w:t>
            </w:r>
            <w:r>
              <w:rPr>
                <w:rFonts w:cs="Arial"/>
              </w:rPr>
              <w:t>.  The Panel will consider the P</w:t>
            </w:r>
            <w:r w:rsidRPr="00C11964">
              <w:rPr>
                <w:rFonts w:cs="Arial"/>
              </w:rPr>
              <w:t>roposer’s recommendation</w:t>
            </w:r>
            <w:r>
              <w:rPr>
                <w:rFonts w:cs="Arial"/>
              </w:rPr>
              <w:t xml:space="preserve"> and determine the appropriate route.</w:t>
            </w:r>
          </w:p>
        </w:tc>
      </w:tr>
      <w:tr w:rsidR="00A90299" w:rsidRPr="00CA74C4" w14:paraId="280AEF87" w14:textId="77777777" w:rsidTr="00A90299">
        <w:trPr>
          <w:trHeight w:val="739"/>
        </w:trPr>
        <w:tc>
          <w:tcPr>
            <w:tcW w:w="10205" w:type="dxa"/>
            <w:gridSpan w:val="2"/>
            <w:shd w:val="clear" w:color="auto" w:fill="auto"/>
          </w:tcPr>
          <w:p w14:paraId="3B231200" w14:textId="2F421EDE" w:rsidR="00A90299" w:rsidRPr="00A90299" w:rsidRDefault="00A90299" w:rsidP="0093726B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93726B">
              <w:rPr>
                <w:rFonts w:cs="Arial"/>
                <w:b/>
                <w:sz w:val="24"/>
              </w:rPr>
              <w:t xml:space="preserve">Impacted Parties: </w:t>
            </w:r>
          </w:p>
          <w:p w14:paraId="1482A794" w14:textId="400C5AEA" w:rsidR="00A90299" w:rsidRPr="0093726B" w:rsidRDefault="006334DA" w:rsidP="00A90299">
            <w:pPr>
              <w:pStyle w:val="BodyText3"/>
              <w:ind w:left="113" w:right="113"/>
              <w:rPr>
                <w:szCs w:val="24"/>
              </w:rPr>
            </w:pPr>
            <w:r>
              <w:rPr>
                <w:szCs w:val="24"/>
              </w:rPr>
              <w:t>Medium</w:t>
            </w:r>
            <w:r w:rsidR="00A90299" w:rsidRPr="0093726B">
              <w:rPr>
                <w:szCs w:val="24"/>
              </w:rPr>
              <w:t>:</w:t>
            </w:r>
            <w:r w:rsidR="00FE46EE">
              <w:rPr>
                <w:szCs w:val="24"/>
              </w:rPr>
              <w:t xml:space="preserve"> </w:t>
            </w:r>
            <w:r>
              <w:rPr>
                <w:rFonts w:cs="Arial"/>
              </w:rPr>
              <w:t xml:space="preserve">Shippers, Suppliers, Consumers </w:t>
            </w:r>
          </w:p>
          <w:p w14:paraId="4E4429F8" w14:textId="7A9824BD" w:rsidR="00A90299" w:rsidRPr="006334DA" w:rsidRDefault="00A90299" w:rsidP="006334DA">
            <w:pPr>
              <w:pStyle w:val="BodyText3"/>
              <w:ind w:left="113" w:right="113"/>
              <w:rPr>
                <w:szCs w:val="24"/>
              </w:rPr>
            </w:pPr>
            <w:r w:rsidRPr="0093726B">
              <w:rPr>
                <w:szCs w:val="24"/>
              </w:rPr>
              <w:t>Low:</w:t>
            </w:r>
            <w:r w:rsidR="00FE46EE">
              <w:rPr>
                <w:szCs w:val="24"/>
              </w:rPr>
              <w:t xml:space="preserve"> </w:t>
            </w:r>
            <w:r w:rsidR="00FD0B9F">
              <w:t>Distribution Network Operators, Independent Gas Transporters</w:t>
            </w:r>
          </w:p>
        </w:tc>
      </w:tr>
      <w:tr w:rsidR="00A90299" w:rsidRPr="00CA74C4" w14:paraId="799EAB4A" w14:textId="77777777" w:rsidTr="00A90299">
        <w:trPr>
          <w:trHeight w:val="582"/>
        </w:trPr>
        <w:tc>
          <w:tcPr>
            <w:tcW w:w="10205" w:type="dxa"/>
            <w:gridSpan w:val="2"/>
            <w:shd w:val="clear" w:color="auto" w:fill="auto"/>
          </w:tcPr>
          <w:p w14:paraId="4693DF1E" w14:textId="3732C65B" w:rsidR="00A90299" w:rsidRPr="0093726B" w:rsidRDefault="00A90299" w:rsidP="00491D53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 w:rsidRPr="0093726B">
              <w:rPr>
                <w:rFonts w:cs="Arial"/>
                <w:b/>
                <w:sz w:val="24"/>
              </w:rPr>
              <w:t xml:space="preserve">Impacted Codes: </w:t>
            </w:r>
          </w:p>
          <w:p w14:paraId="7797121C" w14:textId="4C1039C1" w:rsidR="00A90299" w:rsidRPr="00CA74C4" w:rsidRDefault="00FD0B9F" w:rsidP="00491D53">
            <w:pPr>
              <w:pStyle w:val="BodyText2"/>
              <w:ind w:left="113" w:right="113"/>
              <w:rPr>
                <w:rFonts w:cs="Arial"/>
              </w:rPr>
            </w:pPr>
            <w:r>
              <w:rPr>
                <w:rFonts w:cs="Arial"/>
                <w:sz w:val="24"/>
              </w:rPr>
              <w:t>N/</w:t>
            </w:r>
            <w:r w:rsidR="007E1811">
              <w:rPr>
                <w:rFonts w:cs="Arial"/>
                <w:sz w:val="24"/>
              </w:rPr>
              <w:t>A</w:t>
            </w:r>
          </w:p>
        </w:tc>
      </w:tr>
    </w:tbl>
    <w:p w14:paraId="571E1E1B" w14:textId="77777777" w:rsidR="005079E0" w:rsidRPr="009A4EB4" w:rsidRDefault="005079E0" w:rsidP="005B378E">
      <w:pPr>
        <w:rPr>
          <w:rFonts w:cs="Arial"/>
          <w:b/>
          <w:bCs/>
          <w:color w:val="FF0000"/>
        </w:rPr>
      </w:pPr>
    </w:p>
    <w:tbl>
      <w:tblPr>
        <w:tblW w:w="10163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8017"/>
        <w:gridCol w:w="2146"/>
      </w:tblGrid>
      <w:tr w:rsidR="00F10E14" w:rsidRPr="00CA74C4" w14:paraId="78350B4E" w14:textId="77777777" w:rsidTr="002C4C65">
        <w:trPr>
          <w:trHeight w:val="617"/>
        </w:trPr>
        <w:tc>
          <w:tcPr>
            <w:tcW w:w="8017" w:type="dxa"/>
            <w:vMerge w:val="restart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975E520" w14:textId="77777777" w:rsidR="00F10E14" w:rsidRPr="00CA74C4" w:rsidRDefault="00F10E14" w:rsidP="004D430C">
            <w:pPr>
              <w:pStyle w:val="Contents01"/>
              <w:ind w:right="198"/>
              <w:rPr>
                <w:noProof/>
              </w:rPr>
            </w:pPr>
            <w:r w:rsidRPr="00CA74C4">
              <w:rPr>
                <w:noProof/>
              </w:rPr>
              <w:lastRenderedPageBreak/>
              <w:t>Contents</w:t>
            </w:r>
          </w:p>
          <w:p w14:paraId="7A525E8E" w14:textId="747F5F9D" w:rsidR="00EF6ACD" w:rsidRDefault="00F10E14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CA74C4">
              <w:rPr>
                <w:rFonts w:cs="Arial"/>
              </w:rPr>
              <w:fldChar w:fldCharType="begin"/>
            </w:r>
            <w:r w:rsidRPr="00CA74C4">
              <w:rPr>
                <w:rFonts w:cs="Arial"/>
              </w:rPr>
              <w:instrText xml:space="preserve"> TOC \o "1-1" </w:instrText>
            </w:r>
            <w:r w:rsidRPr="00CA74C4">
              <w:rPr>
                <w:rFonts w:cs="Arial"/>
              </w:rPr>
              <w:fldChar w:fldCharType="separate"/>
            </w:r>
            <w:r w:rsidR="00EF6ACD">
              <w:t>1</w:t>
            </w:r>
            <w:r w:rsidR="00EF6AC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F6ACD">
              <w:t>Summary</w:t>
            </w:r>
            <w:r w:rsidR="00EF6ACD">
              <w:tab/>
            </w:r>
            <w:r w:rsidR="00EF6ACD">
              <w:fldChar w:fldCharType="begin"/>
            </w:r>
            <w:r w:rsidR="00EF6ACD">
              <w:instrText xml:space="preserve"> PAGEREF _Toc72835717 \h </w:instrText>
            </w:r>
            <w:r w:rsidR="00EF6ACD">
              <w:fldChar w:fldCharType="separate"/>
            </w:r>
            <w:r w:rsidR="004244C1">
              <w:t>3</w:t>
            </w:r>
            <w:r w:rsidR="00EF6ACD">
              <w:fldChar w:fldCharType="end"/>
            </w:r>
          </w:p>
          <w:p w14:paraId="45026060" w14:textId="462D7076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Governance</w:t>
            </w:r>
            <w:r>
              <w:tab/>
            </w:r>
            <w:r>
              <w:fldChar w:fldCharType="begin"/>
            </w:r>
            <w:r>
              <w:instrText xml:space="preserve"> PAGEREF _Toc72835718 \h </w:instrText>
            </w:r>
            <w:r>
              <w:fldChar w:fldCharType="separate"/>
            </w:r>
            <w:r w:rsidR="004244C1">
              <w:t>4</w:t>
            </w:r>
            <w:r>
              <w:fldChar w:fldCharType="end"/>
            </w:r>
          </w:p>
          <w:p w14:paraId="07382735" w14:textId="3205F25A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Why Change?</w:t>
            </w:r>
            <w:r>
              <w:tab/>
            </w:r>
            <w:r>
              <w:fldChar w:fldCharType="begin"/>
            </w:r>
            <w:r>
              <w:instrText xml:space="preserve"> PAGEREF _Toc72835719 \h </w:instrText>
            </w:r>
            <w:r>
              <w:fldChar w:fldCharType="separate"/>
            </w:r>
            <w:r w:rsidR="004244C1">
              <w:t>4</w:t>
            </w:r>
            <w:r>
              <w:fldChar w:fldCharType="end"/>
            </w:r>
          </w:p>
          <w:p w14:paraId="1044D80D" w14:textId="11592126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Code Specific Matters</w:t>
            </w:r>
            <w:r>
              <w:tab/>
            </w:r>
            <w:r>
              <w:fldChar w:fldCharType="begin"/>
            </w:r>
            <w:r>
              <w:instrText xml:space="preserve"> PAGEREF _Toc72835720 \h </w:instrText>
            </w:r>
            <w:r>
              <w:fldChar w:fldCharType="separate"/>
            </w:r>
            <w:r w:rsidR="004244C1">
              <w:t>4</w:t>
            </w:r>
            <w:r>
              <w:fldChar w:fldCharType="end"/>
            </w:r>
          </w:p>
          <w:p w14:paraId="3C211C40" w14:textId="36EB5807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Solution</w:t>
            </w:r>
            <w:r>
              <w:tab/>
            </w:r>
            <w:r>
              <w:fldChar w:fldCharType="begin"/>
            </w:r>
            <w:r>
              <w:instrText xml:space="preserve"> PAGEREF _Toc72835721 \h </w:instrText>
            </w:r>
            <w:r>
              <w:fldChar w:fldCharType="separate"/>
            </w:r>
            <w:r w:rsidR="004244C1">
              <w:t>5</w:t>
            </w:r>
            <w:r>
              <w:fldChar w:fldCharType="end"/>
            </w:r>
          </w:p>
          <w:p w14:paraId="5D459F8F" w14:textId="04FB1390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6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Impacts &amp; Other Considerations</w:t>
            </w:r>
            <w:r>
              <w:tab/>
            </w:r>
            <w:r>
              <w:fldChar w:fldCharType="begin"/>
            </w:r>
            <w:r>
              <w:instrText xml:space="preserve"> PAGEREF _Toc72835722 \h </w:instrText>
            </w:r>
            <w:r>
              <w:fldChar w:fldCharType="separate"/>
            </w:r>
            <w:r w:rsidR="004244C1">
              <w:t>5</w:t>
            </w:r>
            <w:r>
              <w:fldChar w:fldCharType="end"/>
            </w:r>
          </w:p>
          <w:p w14:paraId="530728C2" w14:textId="01714020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7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Relevant Objectives</w:t>
            </w:r>
            <w:r>
              <w:tab/>
            </w:r>
            <w:r>
              <w:fldChar w:fldCharType="begin"/>
            </w:r>
            <w:r>
              <w:instrText xml:space="preserve"> PAGEREF _Toc72835723 \h </w:instrText>
            </w:r>
            <w:r>
              <w:fldChar w:fldCharType="separate"/>
            </w:r>
            <w:r w:rsidR="004244C1">
              <w:t>6</w:t>
            </w:r>
            <w:r>
              <w:fldChar w:fldCharType="end"/>
            </w:r>
          </w:p>
          <w:p w14:paraId="54B38553" w14:textId="08DB49D4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8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Implementation</w:t>
            </w:r>
            <w:r>
              <w:tab/>
            </w:r>
            <w:r>
              <w:fldChar w:fldCharType="begin"/>
            </w:r>
            <w:r>
              <w:instrText xml:space="preserve"> PAGEREF _Toc72835724 \h </w:instrText>
            </w:r>
            <w:r>
              <w:fldChar w:fldCharType="separate"/>
            </w:r>
            <w:r w:rsidR="004244C1">
              <w:t>7</w:t>
            </w:r>
            <w:r>
              <w:fldChar w:fldCharType="end"/>
            </w:r>
          </w:p>
          <w:p w14:paraId="060E9BBF" w14:textId="62BE6CBD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9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Legal Text</w:t>
            </w:r>
            <w:r>
              <w:tab/>
            </w:r>
            <w:r>
              <w:fldChar w:fldCharType="begin"/>
            </w:r>
            <w:r>
              <w:instrText xml:space="preserve"> PAGEREF _Toc72835725 \h </w:instrText>
            </w:r>
            <w:r>
              <w:fldChar w:fldCharType="separate"/>
            </w:r>
            <w:r w:rsidR="004244C1">
              <w:t>7</w:t>
            </w:r>
            <w:r>
              <w:fldChar w:fldCharType="end"/>
            </w:r>
          </w:p>
          <w:p w14:paraId="797992A6" w14:textId="49DE2583" w:rsidR="00EF6ACD" w:rsidRDefault="00EF6ACD" w:rsidP="00326724">
            <w:pPr>
              <w:pStyle w:val="TOCContents01MOD"/>
              <w:framePr w:wrap="around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t>10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>
              <w:t>Recommendations</w:t>
            </w:r>
            <w:r>
              <w:tab/>
            </w:r>
            <w:r>
              <w:fldChar w:fldCharType="begin"/>
            </w:r>
            <w:r>
              <w:instrText xml:space="preserve"> PAGEREF _Toc72835726 \h </w:instrText>
            </w:r>
            <w:r>
              <w:fldChar w:fldCharType="separate"/>
            </w:r>
            <w:r w:rsidR="004244C1">
              <w:t>7</w:t>
            </w:r>
            <w:r>
              <w:fldChar w:fldCharType="end"/>
            </w:r>
          </w:p>
          <w:p w14:paraId="5AF4F9E2" w14:textId="47FBE736" w:rsidR="00F10E14" w:rsidRPr="00CA74C4" w:rsidRDefault="00F10E14" w:rsidP="00326724">
            <w:pPr>
              <w:pStyle w:val="TOCContents01MOD"/>
              <w:framePr w:wrap="around"/>
              <w:rPr>
                <w:rFonts w:cs="Arial"/>
              </w:rPr>
            </w:pPr>
            <w:r w:rsidRPr="00CA74C4">
              <w:rPr>
                <w:rFonts w:cs="Arial"/>
              </w:rPr>
              <w:fldChar w:fldCharType="end"/>
            </w:r>
          </w:p>
          <w:p w14:paraId="03232AFF" w14:textId="77777777" w:rsidR="00F10E14" w:rsidRPr="00CA74C4" w:rsidRDefault="008F48D5" w:rsidP="00313EDF">
            <w:pPr>
              <w:pStyle w:val="Timetable01"/>
            </w:pPr>
            <w:r w:rsidRPr="00CA74C4">
              <w:t>Timetable</w:t>
            </w:r>
          </w:p>
          <w:p w14:paraId="77352E95" w14:textId="77777777" w:rsidR="007E718E" w:rsidRPr="00CA74C4" w:rsidRDefault="009A03A4" w:rsidP="008D7EFA">
            <w:pPr>
              <w:spacing w:after="240"/>
              <w:rPr>
                <w:rFonts w:cs="Arial"/>
                <w:i/>
                <w:color w:val="00B274"/>
              </w:rPr>
            </w:pPr>
            <w:r w:rsidRPr="00CA74C4">
              <w:rPr>
                <w:rFonts w:cs="Arial"/>
                <w:i/>
                <w:color w:val="00B274"/>
              </w:rPr>
              <w:t xml:space="preserve">Please provide </w:t>
            </w:r>
            <w:r w:rsidR="00A968AB" w:rsidRPr="00CA74C4">
              <w:rPr>
                <w:rFonts w:cs="Arial"/>
                <w:i/>
                <w:color w:val="00B274"/>
              </w:rPr>
              <w:t>proposer contacts and an indicative timeline.  The Code Administrator will update the contents and provide any additional Specific Code Contacts</w:t>
            </w:r>
            <w:r w:rsidRPr="00CA74C4">
              <w:rPr>
                <w:rFonts w:cs="Arial"/>
                <w:i/>
                <w:color w:val="00B274"/>
              </w:rPr>
              <w:t xml:space="preserve">. </w:t>
            </w:r>
          </w:p>
          <w:tbl>
            <w:tblPr>
              <w:tblpPr w:leftFromText="180" w:rightFromText="180" w:vertAnchor="text" w:tblpX="-103" w:tblpY="1"/>
              <w:tblOverlap w:val="never"/>
              <w:tblW w:w="7933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268"/>
            </w:tblGrid>
            <w:tr w:rsidR="00AA69EF" w:rsidRPr="00CA74C4" w14:paraId="61DC5609" w14:textId="77777777" w:rsidTr="00E81739">
              <w:tc>
                <w:tcPr>
                  <w:tcW w:w="7933" w:type="dxa"/>
                  <w:gridSpan w:val="2"/>
                  <w:shd w:val="clear" w:color="auto" w:fill="auto"/>
                </w:tcPr>
                <w:p w14:paraId="4E4901F1" w14:textId="77777777" w:rsidR="00AA69EF" w:rsidRPr="00CA74C4" w:rsidRDefault="00491D53" w:rsidP="000B5CFC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 xml:space="preserve">Modification </w:t>
                  </w:r>
                  <w:r w:rsidR="00AA69EF" w:rsidRPr="00CA74C4">
                    <w:rPr>
                      <w:rFonts w:cs="Arial"/>
                      <w:b/>
                      <w:szCs w:val="20"/>
                    </w:rPr>
                    <w:t>timetable</w:t>
                  </w:r>
                  <w:r w:rsidR="000B5CFC" w:rsidRPr="00CA74C4">
                    <w:rPr>
                      <w:rFonts w:cs="Arial"/>
                      <w:b/>
                      <w:szCs w:val="20"/>
                    </w:rPr>
                    <w:t>:</w:t>
                  </w:r>
                  <w:r w:rsidR="00AA69EF" w:rsidRPr="00CA74C4">
                    <w:rPr>
                      <w:rFonts w:cs="Arial"/>
                      <w:i/>
                      <w:szCs w:val="20"/>
                    </w:rPr>
                    <w:t xml:space="preserve"> </w:t>
                  </w:r>
                  <w:r w:rsidR="00AA69EF" w:rsidRPr="00CA74C4">
                    <w:rPr>
                      <w:rFonts w:cs="Arial"/>
                      <w:i/>
                      <w:color w:val="00B274"/>
                      <w:szCs w:val="20"/>
                    </w:rPr>
                    <w:t>(</w:t>
                  </w:r>
                  <w:r w:rsidR="00B11637" w:rsidRPr="00CA74C4">
                    <w:rPr>
                      <w:rFonts w:cs="Arial"/>
                      <w:i/>
                      <w:color w:val="00B274"/>
                      <w:szCs w:val="20"/>
                    </w:rPr>
                    <w:t>amend</w:t>
                  </w:r>
                  <w:r w:rsidR="00AA69EF" w:rsidRPr="00CA74C4">
                    <w:rPr>
                      <w:rFonts w:cs="Arial"/>
                      <w:i/>
                      <w:color w:val="00B274"/>
                      <w:szCs w:val="20"/>
                    </w:rPr>
                    <w:t xml:space="preserve"> as appropriate)</w:t>
                  </w:r>
                </w:p>
              </w:tc>
            </w:tr>
            <w:tr w:rsidR="00936FDF" w:rsidRPr="00CA74C4" w14:paraId="6863E603" w14:textId="77777777" w:rsidTr="008E390E">
              <w:tc>
                <w:tcPr>
                  <w:tcW w:w="5665" w:type="dxa"/>
                  <w:shd w:val="clear" w:color="auto" w:fill="auto"/>
                </w:tcPr>
                <w:p w14:paraId="5CDD8F27" w14:textId="77777777" w:rsidR="00936FDF" w:rsidRPr="00CA74C4" w:rsidRDefault="00936FDF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Pre-Modification Discussed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C9BCFC" w14:textId="77777777" w:rsidR="00936FDF" w:rsidRPr="00CA74C4" w:rsidRDefault="00936FDF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936FDF" w:rsidRPr="00CA74C4" w14:paraId="5AA50968" w14:textId="77777777" w:rsidTr="008E390E">
              <w:tc>
                <w:tcPr>
                  <w:tcW w:w="5665" w:type="dxa"/>
                  <w:shd w:val="clear" w:color="auto" w:fill="auto"/>
                </w:tcPr>
                <w:p w14:paraId="5B7BF274" w14:textId="77777777" w:rsidR="00936FDF" w:rsidRPr="00CA74C4" w:rsidRDefault="00936FDF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Date Modification Raised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114586" w14:textId="77777777" w:rsidR="00936FDF" w:rsidRPr="00CA74C4" w:rsidRDefault="00936FDF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936FDF" w:rsidRPr="00CA74C4" w14:paraId="0CFE7BF7" w14:textId="77777777" w:rsidTr="008E390E">
              <w:tc>
                <w:tcPr>
                  <w:tcW w:w="5665" w:type="dxa"/>
                  <w:shd w:val="clear" w:color="auto" w:fill="auto"/>
                </w:tcPr>
                <w:p w14:paraId="0866D1EC" w14:textId="77777777" w:rsidR="00936FDF" w:rsidRPr="00CA74C4" w:rsidDel="002A7031" w:rsidRDefault="00936FDF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New Modification to be considered by Panel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8FF6DD" w14:textId="77777777" w:rsidR="00936FDF" w:rsidRPr="00CA74C4" w:rsidRDefault="00936FDF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936FDF" w:rsidRPr="00CA74C4" w14:paraId="4858209F" w14:textId="77777777" w:rsidTr="008E390E">
              <w:tc>
                <w:tcPr>
                  <w:tcW w:w="5665" w:type="dxa"/>
                  <w:shd w:val="clear" w:color="auto" w:fill="auto"/>
                </w:tcPr>
                <w:p w14:paraId="19E679FD" w14:textId="77777777" w:rsidR="00936FDF" w:rsidRPr="00CA74C4" w:rsidRDefault="00936FDF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First </w:t>
                  </w:r>
                  <w:r w:rsidRPr="00CA74C4">
                    <w:rPr>
                      <w:rFonts w:cs="Arial"/>
                      <w:szCs w:val="20"/>
                    </w:rPr>
                    <w:t>Workgroup</w:t>
                  </w:r>
                  <w:r>
                    <w:rPr>
                      <w:rFonts w:cs="Arial"/>
                      <w:szCs w:val="20"/>
                    </w:rPr>
                    <w:t xml:space="preserve"> Meeting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E2AEC9" w14:textId="77777777" w:rsidR="00936FDF" w:rsidRPr="00CA74C4" w:rsidRDefault="00936FDF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936FDF" w:rsidRPr="00CA74C4" w14:paraId="21327F73" w14:textId="77777777" w:rsidTr="008E390E">
              <w:tc>
                <w:tcPr>
                  <w:tcW w:w="5665" w:type="dxa"/>
                  <w:shd w:val="clear" w:color="auto" w:fill="auto"/>
                </w:tcPr>
                <w:p w14:paraId="77E8582A" w14:textId="77777777" w:rsidR="00936FDF" w:rsidRPr="00CA74C4" w:rsidRDefault="00936FDF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 xml:space="preserve">Workgroup Report </w:t>
                  </w:r>
                  <w:r>
                    <w:rPr>
                      <w:rFonts w:cs="Arial"/>
                      <w:szCs w:val="20"/>
                    </w:rPr>
                    <w:t xml:space="preserve">to be </w:t>
                  </w:r>
                  <w:r w:rsidRPr="00CA74C4">
                    <w:rPr>
                      <w:rFonts w:cs="Arial"/>
                      <w:szCs w:val="20"/>
                    </w:rPr>
                    <w:t>presented to Panel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8B2C62" w14:textId="77777777" w:rsidR="00936FDF" w:rsidRPr="00CA74C4" w:rsidRDefault="00936FDF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B50F34" w:rsidRPr="00CA74C4" w14:paraId="34B40E96" w14:textId="77777777" w:rsidTr="008E390E">
              <w:tc>
                <w:tcPr>
                  <w:tcW w:w="5665" w:type="dxa"/>
                  <w:shd w:val="clear" w:color="auto" w:fill="auto"/>
                </w:tcPr>
                <w:p w14:paraId="29501C12" w14:textId="77777777" w:rsidR="00B50F34" w:rsidRPr="00CA74C4" w:rsidRDefault="00B50F34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Draft Modification Report issued for consultation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1A859" w14:textId="77777777" w:rsidR="00B50F34" w:rsidRPr="00CA74C4" w:rsidRDefault="00B50F34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B50F34" w:rsidRPr="00CA74C4" w14:paraId="6120101C" w14:textId="77777777" w:rsidTr="008E390E">
              <w:tc>
                <w:tcPr>
                  <w:tcW w:w="5665" w:type="dxa"/>
                  <w:shd w:val="clear" w:color="auto" w:fill="auto"/>
                </w:tcPr>
                <w:p w14:paraId="7AA0696E" w14:textId="77777777" w:rsidR="00B50F34" w:rsidRPr="00CA74C4" w:rsidRDefault="00B50F34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Consultation Close-out for representations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F99D9A" w14:textId="77777777" w:rsidR="00B50F34" w:rsidRPr="00CA74C4" w:rsidRDefault="00B50F34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B50F34" w:rsidRPr="00CA74C4" w14:paraId="514D63F3" w14:textId="77777777" w:rsidTr="008E390E">
              <w:tc>
                <w:tcPr>
                  <w:tcW w:w="5665" w:type="dxa"/>
                  <w:shd w:val="clear" w:color="auto" w:fill="auto"/>
                </w:tcPr>
                <w:p w14:paraId="2616E30E" w14:textId="77777777" w:rsidR="00B50F34" w:rsidRPr="00CA74C4" w:rsidRDefault="00B50F34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Final Modification Report available for Panel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1649B" w14:textId="77777777" w:rsidR="00B50F34" w:rsidRPr="00CA74C4" w:rsidRDefault="00B50F34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B50F34" w:rsidRPr="00CA74C4" w14:paraId="4CAE68FD" w14:textId="77777777" w:rsidTr="008E390E">
              <w:trPr>
                <w:trHeight w:val="93"/>
              </w:trPr>
              <w:tc>
                <w:tcPr>
                  <w:tcW w:w="5665" w:type="dxa"/>
                  <w:shd w:val="clear" w:color="auto" w:fill="auto"/>
                </w:tcPr>
                <w:p w14:paraId="210052B9" w14:textId="77777777" w:rsidR="00B50F34" w:rsidRPr="00CA74C4" w:rsidRDefault="00B50F34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Modification Panel decision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7236D6" w14:textId="77777777" w:rsidR="00B50F34" w:rsidRPr="00CA74C4" w:rsidRDefault="00B50F34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</w:tbl>
          <w:p w14:paraId="59FE830E" w14:textId="3E44F091" w:rsidR="008F48D5" w:rsidRPr="00CA74C4" w:rsidRDefault="009B48C4" w:rsidP="007E718E">
            <w:pPr>
              <w:pStyle w:val="BodyTextFirstIndent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3F6A56D" w14:textId="271652BC" w:rsidR="00F10E14" w:rsidRPr="00CA74C4" w:rsidRDefault="003C3E68" w:rsidP="002D4AED">
            <w:pPr>
              <w:pStyle w:val="BodyText"/>
              <w:spacing w:before="60" w:after="60" w:line="240" w:lineRule="auto"/>
              <w:rPr>
                <w:rFonts w:cs="Arial"/>
                <w:szCs w:val="20"/>
              </w:rPr>
            </w:pPr>
            <w:r w:rsidRPr="00122D68">
              <w:rPr>
                <w:rFonts w:cs="Arial"/>
                <w:noProof/>
                <w:szCs w:val="20"/>
              </w:rPr>
              <w:drawing>
                <wp:inline distT="0" distB="0" distL="0" distR="0" wp14:anchorId="53A2108C" wp14:editId="6F5B92A9">
                  <wp:extent cx="281305" cy="281305"/>
                  <wp:effectExtent l="0" t="0" r="0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14" w:rsidRPr="00CA74C4">
              <w:rPr>
                <w:rFonts w:cs="Arial"/>
                <w:b/>
                <w:color w:val="008576"/>
                <w:szCs w:val="20"/>
              </w:rPr>
              <w:t xml:space="preserve"> Any questions?</w:t>
            </w:r>
          </w:p>
        </w:tc>
      </w:tr>
      <w:tr w:rsidR="00F10E14" w:rsidRPr="00CA74C4" w14:paraId="1C939C15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5FF9ED5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A7D0FA5" w14:textId="77777777" w:rsidR="00F10E14" w:rsidRPr="00CA74C4" w:rsidRDefault="00F10E14" w:rsidP="002D4AED">
            <w:pPr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CA74C4">
              <w:rPr>
                <w:rFonts w:cs="Arial"/>
                <w:color w:val="008576"/>
                <w:szCs w:val="20"/>
              </w:rPr>
              <w:t>Contact:</w:t>
            </w:r>
          </w:p>
          <w:p w14:paraId="0ACE049C" w14:textId="77777777" w:rsidR="00F10E14" w:rsidRPr="00CA74C4" w:rsidRDefault="002D4AED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b/>
                <w:color w:val="008576"/>
                <w:szCs w:val="20"/>
              </w:rPr>
              <w:t>Joint Office of Gas Transporters</w:t>
            </w:r>
          </w:p>
        </w:tc>
      </w:tr>
      <w:tr w:rsidR="00F10E14" w:rsidRPr="00CA74C4" w14:paraId="1409EA48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5D78913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8B287A1" w14:textId="23DE6B9F" w:rsidR="00F10E14" w:rsidRPr="00CA74C4" w:rsidRDefault="003C3E68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0B61ACB8" wp14:editId="39B65B6E">
                  <wp:extent cx="281305" cy="281305"/>
                  <wp:effectExtent l="0" t="0" r="0" b="0"/>
                  <wp:docPr id="3" name="Picture 11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AED" w:rsidRPr="002D4AED">
              <w:rPr>
                <w:rFonts w:cs="Arial"/>
                <w:b/>
                <w:color w:val="008576"/>
                <w:szCs w:val="20"/>
                <w:lang w:val="en-US"/>
              </w:rPr>
              <w:t xml:space="preserve"> </w:t>
            </w:r>
            <w:hyperlink r:id="rId14" w:history="1">
              <w:r w:rsidR="002D4AED" w:rsidRPr="002D4AED">
                <w:rPr>
                  <w:rStyle w:val="Hyperlink"/>
                  <w:rFonts w:cs="Arial"/>
                  <w:b/>
                  <w:szCs w:val="20"/>
                  <w:lang w:val="en-US"/>
                </w:rPr>
                <w:t>enquiries@gasgovernance.co.uk</w:t>
              </w:r>
            </w:hyperlink>
          </w:p>
        </w:tc>
      </w:tr>
      <w:tr w:rsidR="00F10E14" w:rsidRPr="00CA74C4" w14:paraId="3C27DD0B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B6D87DF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4026D4D" w14:textId="3D88648F" w:rsidR="00F10E14" w:rsidRPr="00CA74C4" w:rsidRDefault="003C3E68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3D2BCADD" wp14:editId="59701FFF">
                  <wp:extent cx="281305" cy="281305"/>
                  <wp:effectExtent l="0" t="0" r="0" b="0"/>
                  <wp:docPr id="4" name="Picture 12" descr="Description: 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AED" w:rsidRPr="009456EA">
              <w:rPr>
                <w:rFonts w:cs="Arial"/>
                <w:b/>
                <w:color w:val="008576"/>
                <w:szCs w:val="20"/>
              </w:rPr>
              <w:t>0121 288 2107</w:t>
            </w:r>
          </w:p>
        </w:tc>
      </w:tr>
      <w:tr w:rsidR="00F10E14" w:rsidRPr="00CA74C4" w14:paraId="5B4CB00E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057C011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1703A8C" w14:textId="77777777" w:rsidR="00F10E14" w:rsidRPr="00CA74C4" w:rsidRDefault="00F10E14" w:rsidP="002D4AED">
            <w:pPr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CA74C4">
              <w:rPr>
                <w:rFonts w:cs="Arial"/>
                <w:color w:val="008576"/>
                <w:szCs w:val="20"/>
              </w:rPr>
              <w:t>Proposer:</w:t>
            </w:r>
          </w:p>
          <w:p w14:paraId="6982D5B0" w14:textId="0769D940" w:rsidR="00F10E14" w:rsidRPr="00CA74C4" w:rsidRDefault="00C3641F" w:rsidP="002D4AED">
            <w:pPr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  <w:r>
              <w:rPr>
                <w:rFonts w:cs="Arial"/>
                <w:b/>
                <w:color w:val="008576"/>
                <w:szCs w:val="20"/>
              </w:rPr>
              <w:t>OVO Gas Ltd</w:t>
            </w:r>
            <w:r w:rsidR="00E81A23">
              <w:rPr>
                <w:rFonts w:cs="Arial"/>
                <w:b/>
                <w:color w:val="008576"/>
                <w:szCs w:val="20"/>
              </w:rPr>
              <w:t>., David Morley</w:t>
            </w:r>
          </w:p>
        </w:tc>
      </w:tr>
      <w:tr w:rsidR="00F10E14" w:rsidRPr="00CA74C4" w14:paraId="0645B314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80AF13D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6D57711" w14:textId="340D726B" w:rsidR="007E1811" w:rsidRPr="00CA74C4" w:rsidRDefault="003C3E68" w:rsidP="007E1811">
            <w:pPr>
              <w:pStyle w:val="BodyText"/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541246B8" wp14:editId="74B2B471">
                  <wp:extent cx="281305" cy="281305"/>
                  <wp:effectExtent l="0" t="0" r="0" b="0"/>
                  <wp:docPr id="5" name="Picture 4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14" w:rsidRPr="00CA74C4">
              <w:rPr>
                <w:rFonts w:cs="Arial"/>
                <w:b/>
                <w:color w:val="008576"/>
                <w:szCs w:val="20"/>
              </w:rPr>
              <w:t xml:space="preserve"> </w:t>
            </w:r>
            <w:r w:rsidR="007E1811">
              <w:rPr>
                <w:rFonts w:cs="Arial"/>
                <w:b/>
                <w:color w:val="008576"/>
                <w:szCs w:val="20"/>
              </w:rPr>
              <w:fldChar w:fldCharType="begin"/>
            </w:r>
            <w:r w:rsidR="007E1811">
              <w:rPr>
                <w:rFonts w:cs="Arial"/>
                <w:b/>
                <w:color w:val="008576"/>
                <w:szCs w:val="20"/>
              </w:rPr>
              <w:instrText>HYPERLINK "mailto:David.Morley@ovo.com"</w:instrText>
            </w:r>
            <w:r w:rsidR="007E1811">
              <w:rPr>
                <w:rFonts w:cs="Arial"/>
                <w:b/>
                <w:color w:val="008576"/>
                <w:szCs w:val="20"/>
              </w:rPr>
              <w:fldChar w:fldCharType="separate"/>
            </w:r>
            <w:r w:rsidR="007E1811" w:rsidRPr="00F77C94">
              <w:rPr>
                <w:rStyle w:val="Hyperlink"/>
                <w:rFonts w:cs="Arial"/>
                <w:b/>
                <w:szCs w:val="20"/>
              </w:rPr>
              <w:t>David.Morley@ovo.com</w:t>
            </w:r>
            <w:r w:rsidR="007E1811">
              <w:rPr>
                <w:rFonts w:cs="Arial"/>
                <w:b/>
                <w:color w:val="008576"/>
                <w:szCs w:val="20"/>
              </w:rPr>
              <w:fldChar w:fldCharType="end"/>
            </w:r>
          </w:p>
        </w:tc>
      </w:tr>
      <w:tr w:rsidR="00F10E14" w:rsidRPr="00CA74C4" w14:paraId="5C78018B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AF3A8F5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0A59CAA" w14:textId="6AC68757" w:rsidR="00F10E14" w:rsidRPr="00CA74C4" w:rsidRDefault="003C3E68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5C2FD0CA" wp14:editId="5C6DCC3E">
                  <wp:extent cx="281305" cy="281305"/>
                  <wp:effectExtent l="0" t="0" r="0" b="0"/>
                  <wp:docPr id="6" name="Picture 29" descr="Description: 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14" w:rsidRPr="00CA74C4">
              <w:rPr>
                <w:rFonts w:cs="Arial"/>
                <w:b/>
                <w:color w:val="008576"/>
                <w:szCs w:val="20"/>
              </w:rPr>
              <w:t xml:space="preserve"> </w:t>
            </w:r>
            <w:r w:rsidR="00C3641F">
              <w:rPr>
                <w:rFonts w:cs="Arial"/>
                <w:b/>
                <w:color w:val="008576"/>
                <w:szCs w:val="20"/>
              </w:rPr>
              <w:t>Use email</w:t>
            </w:r>
          </w:p>
        </w:tc>
      </w:tr>
      <w:tr w:rsidR="00F10E14" w:rsidRPr="00CA74C4" w14:paraId="2A188048" w14:textId="77777777" w:rsidTr="002C4C65">
        <w:trPr>
          <w:trHeight w:val="615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2E01EE5" w14:textId="77777777" w:rsidR="00F10E14" w:rsidRPr="00CA74C4" w:rsidRDefault="00F10E14" w:rsidP="00A809BC">
            <w:pPr>
              <w:pStyle w:val="Contents01"/>
              <w:rPr>
                <w:noProof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B0DF228" w14:textId="77777777" w:rsidR="00F10E14" w:rsidRPr="00CA74C4" w:rsidRDefault="002D4AED" w:rsidP="002D4AED">
            <w:pPr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color w:val="008576"/>
                <w:szCs w:val="20"/>
              </w:rPr>
              <w:t>Transporter</w:t>
            </w:r>
            <w:r w:rsidR="00F10E14" w:rsidRPr="00CA74C4">
              <w:rPr>
                <w:rFonts w:cs="Arial"/>
                <w:color w:val="008576"/>
                <w:szCs w:val="20"/>
              </w:rPr>
              <w:t>:</w:t>
            </w:r>
          </w:p>
          <w:p w14:paraId="110FE6DE" w14:textId="77777777" w:rsidR="00F10E14" w:rsidRPr="00CA74C4" w:rsidRDefault="00F10E14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CA74C4">
              <w:rPr>
                <w:rFonts w:cs="Arial"/>
                <w:b/>
                <w:color w:val="008576"/>
                <w:szCs w:val="20"/>
              </w:rPr>
              <w:t>Insert name</w:t>
            </w:r>
            <w:r w:rsidR="00C346F5">
              <w:rPr>
                <w:rFonts w:cs="Arial"/>
                <w:b/>
                <w:color w:val="008576"/>
                <w:szCs w:val="20"/>
              </w:rPr>
              <w:t xml:space="preserve"> and Organisation</w:t>
            </w:r>
          </w:p>
        </w:tc>
      </w:tr>
      <w:tr w:rsidR="00F10E14" w:rsidRPr="00CA74C4" w14:paraId="5C906A68" w14:textId="77777777" w:rsidTr="002C4C65">
        <w:trPr>
          <w:trHeight w:val="492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8FE1563" w14:textId="77777777" w:rsidR="00F10E14" w:rsidRPr="00CA74C4" w:rsidRDefault="00F10E14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6873888" w14:textId="016F4163" w:rsidR="00F10E14" w:rsidRPr="00CA74C4" w:rsidRDefault="003C3E68" w:rsidP="002D4AED">
            <w:pPr>
              <w:pStyle w:val="BodyText"/>
              <w:spacing w:before="60" w:after="60"/>
              <w:rPr>
                <w:rFonts w:cs="Arial"/>
                <w:b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3169CE51" wp14:editId="73819CD0">
                  <wp:extent cx="281305" cy="281305"/>
                  <wp:effectExtent l="0" t="0" r="0" b="0"/>
                  <wp:docPr id="7" name="Picture 4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14" w:rsidRPr="00CA74C4">
              <w:rPr>
                <w:rFonts w:cs="Arial"/>
                <w:b/>
                <w:color w:val="008576"/>
                <w:szCs w:val="20"/>
              </w:rPr>
              <w:t xml:space="preserve"> </w:t>
            </w:r>
            <w:r w:rsidR="00316F76">
              <w:rPr>
                <w:rFonts w:cs="Arial"/>
                <w:b/>
                <w:color w:val="008576"/>
                <w:szCs w:val="20"/>
              </w:rPr>
              <w:t>email</w:t>
            </w:r>
          </w:p>
        </w:tc>
      </w:tr>
      <w:tr w:rsidR="00F10E14" w:rsidRPr="00CA74C4" w14:paraId="637F9552" w14:textId="77777777" w:rsidTr="002C4C65">
        <w:trPr>
          <w:trHeight w:val="492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B4F100B" w14:textId="77777777" w:rsidR="00F10E14" w:rsidRPr="00CA74C4" w:rsidRDefault="00F10E14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3273DEE" w14:textId="6C488B56" w:rsidR="00F10E14" w:rsidRPr="00CA74C4" w:rsidRDefault="003C3E68" w:rsidP="002D4AED">
            <w:pPr>
              <w:pStyle w:val="BodyText"/>
              <w:spacing w:before="60" w:after="60"/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431CD9B5" wp14:editId="40E6AB5B">
                  <wp:extent cx="281305" cy="281305"/>
                  <wp:effectExtent l="0" t="0" r="0" b="0"/>
                  <wp:docPr id="8" name="Picture 64" descr="Description: 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E14" w:rsidRPr="00CA74C4">
              <w:rPr>
                <w:rFonts w:cs="Arial"/>
                <w:b/>
                <w:color w:val="008576"/>
                <w:szCs w:val="20"/>
              </w:rPr>
              <w:t xml:space="preserve"> telephone</w:t>
            </w:r>
          </w:p>
        </w:tc>
      </w:tr>
      <w:tr w:rsidR="005B0B30" w:rsidRPr="00CA74C4" w14:paraId="795D8F7B" w14:textId="77777777" w:rsidTr="002C4C65">
        <w:trPr>
          <w:trHeight w:val="493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0905E08" w14:textId="77777777" w:rsidR="005B0B30" w:rsidRPr="00CA74C4" w:rsidRDefault="005B0B30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D741A52" w14:textId="77777777" w:rsidR="005B0B30" w:rsidRPr="00CA74C4" w:rsidRDefault="002D4AED" w:rsidP="002D4AED">
            <w:pPr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color w:val="008576"/>
                <w:szCs w:val="20"/>
              </w:rPr>
              <w:t>Systems Provider:</w:t>
            </w:r>
          </w:p>
          <w:p w14:paraId="5A228538" w14:textId="77777777" w:rsidR="005B0B30" w:rsidRPr="00CA74C4" w:rsidRDefault="002D4AED" w:rsidP="002D4AED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b/>
                <w:color w:val="008576"/>
                <w:szCs w:val="20"/>
              </w:rPr>
              <w:t>Xoserve</w:t>
            </w:r>
          </w:p>
        </w:tc>
      </w:tr>
      <w:tr w:rsidR="005B0B30" w:rsidRPr="00CA74C4" w14:paraId="11D1C013" w14:textId="77777777" w:rsidTr="002C4C65">
        <w:trPr>
          <w:trHeight w:val="492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5564F3B" w14:textId="77777777" w:rsidR="005B0B30" w:rsidRPr="00CA74C4" w:rsidRDefault="005B0B30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B2A537E" w14:textId="0B5E66AE" w:rsidR="005B0B30" w:rsidRPr="00CA74C4" w:rsidRDefault="003C3E68" w:rsidP="00CB5E73">
            <w:pPr>
              <w:pStyle w:val="BodyText"/>
              <w:spacing w:before="60" w:after="60"/>
              <w:rPr>
                <w:rFonts w:cs="Arial"/>
                <w:b/>
                <w:color w:val="008576"/>
                <w:szCs w:val="20"/>
              </w:rPr>
            </w:pPr>
            <w:r w:rsidRPr="00122D68">
              <w:rPr>
                <w:rFonts w:cs="Arial"/>
                <w:b/>
                <w:noProof/>
                <w:color w:val="008576"/>
                <w:szCs w:val="20"/>
              </w:rPr>
              <w:drawing>
                <wp:inline distT="0" distB="0" distL="0" distR="0" wp14:anchorId="44D8DE41" wp14:editId="13F3CF24">
                  <wp:extent cx="281305" cy="281305"/>
                  <wp:effectExtent l="0" t="0" r="0" b="0"/>
                  <wp:docPr id="9" name="Picture 4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0B30" w:rsidRPr="00CA74C4">
              <w:rPr>
                <w:rFonts w:cs="Arial"/>
                <w:b/>
                <w:color w:val="008576"/>
                <w:szCs w:val="20"/>
              </w:rPr>
              <w:t xml:space="preserve"> </w:t>
            </w:r>
            <w:hyperlink r:id="rId16" w:history="1">
              <w:r w:rsidR="00CB5E73" w:rsidRPr="00CB5E73">
                <w:rPr>
                  <w:rStyle w:val="Hyperlink"/>
                  <w:rFonts w:cs="Arial"/>
                  <w:b/>
                  <w:szCs w:val="20"/>
                </w:rPr>
                <w:t>UKLink@xoserve.com</w:t>
              </w:r>
            </w:hyperlink>
          </w:p>
        </w:tc>
      </w:tr>
      <w:tr w:rsidR="00316F76" w:rsidRPr="00CA74C4" w14:paraId="0957A6C5" w14:textId="77777777" w:rsidTr="002C4C65">
        <w:trPr>
          <w:gridAfter w:val="1"/>
          <w:wAfter w:w="2146" w:type="dxa"/>
          <w:trHeight w:val="628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6C24E54" w14:textId="77777777" w:rsidR="00316F76" w:rsidRPr="00CA74C4" w:rsidRDefault="00316F76" w:rsidP="004A3386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</w:tr>
      <w:tr w:rsidR="00316F76" w:rsidRPr="00CA74C4" w14:paraId="5D5BD1BC" w14:textId="77777777" w:rsidTr="002C4C65">
        <w:trPr>
          <w:gridAfter w:val="1"/>
          <w:wAfter w:w="2146" w:type="dxa"/>
          <w:trHeight w:val="540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2A5907D" w14:textId="77777777" w:rsidR="00316F76" w:rsidRPr="00CA74C4" w:rsidRDefault="00316F76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316F76" w:rsidRPr="00CA74C4" w14:paraId="5505F8D5" w14:textId="77777777" w:rsidTr="002C4C65">
        <w:trPr>
          <w:gridAfter w:val="1"/>
          <w:wAfter w:w="2146" w:type="dxa"/>
          <w:trHeight w:val="540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68A075E" w14:textId="77777777" w:rsidR="00316F76" w:rsidRPr="00CA74C4" w:rsidRDefault="00316F76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316F76" w:rsidRPr="00CA74C4" w14:paraId="5A445125" w14:textId="77777777" w:rsidTr="002C4C65">
        <w:trPr>
          <w:gridAfter w:val="1"/>
          <w:wAfter w:w="2146" w:type="dxa"/>
          <w:trHeight w:val="540"/>
        </w:trPr>
        <w:tc>
          <w:tcPr>
            <w:tcW w:w="8017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127EA07" w14:textId="77777777" w:rsidR="00316F76" w:rsidRPr="00CA74C4" w:rsidRDefault="00316F76" w:rsidP="004A3386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061792DB" w14:textId="2BBAB90F" w:rsidR="00A90299" w:rsidRDefault="003C3E6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57EF3" wp14:editId="12B7AED4">
                <wp:simplePos x="0" y="0"/>
                <wp:positionH relativeFrom="column">
                  <wp:posOffset>-132715</wp:posOffset>
                </wp:positionH>
                <wp:positionV relativeFrom="paragraph">
                  <wp:posOffset>20955</wp:posOffset>
                </wp:positionV>
                <wp:extent cx="6449695" cy="1485900"/>
                <wp:effectExtent l="0" t="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96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7BA83" w14:textId="145AD87E" w:rsidR="0000619E" w:rsidRPr="00591431" w:rsidRDefault="0000619E" w:rsidP="003C2E56">
                            <w:pPr>
                              <w:pStyle w:val="BodyText"/>
                              <w:tabs>
                                <w:tab w:val="left" w:pos="9639"/>
                              </w:tabs>
                              <w:spacing w:after="60" w:line="240" w:lineRule="auto"/>
                              <w:ind w:left="-57" w:right="-54"/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7E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45pt;margin-top:1.65pt;width:507.8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" filled="f" stroked="f">
                <v:path arrowok="t"/>
                <v:textbox>
                  <w:txbxContent>
                    <w:p w14:paraId="2647BA83" w14:textId="145AD87E" w:rsidR="0000619E" w:rsidRPr="00591431" w:rsidRDefault="0000619E" w:rsidP="003C2E56">
                      <w:pPr>
                        <w:pStyle w:val="BodyText"/>
                        <w:tabs>
                          <w:tab w:val="left" w:pos="9639"/>
                        </w:tabs>
                        <w:spacing w:after="60" w:line="240" w:lineRule="auto"/>
                        <w:ind w:left="-57" w:right="-54"/>
                        <w:rPr>
                          <w:rFonts w:cs="Arial"/>
                          <w:i/>
                          <w:color w:val="00B27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97D33" w14:textId="77777777" w:rsidR="00A90299" w:rsidRDefault="00A90299">
      <w:pPr>
        <w:rPr>
          <w:rFonts w:cs="Arial"/>
        </w:rPr>
      </w:pPr>
    </w:p>
    <w:p w14:paraId="56F4FCB8" w14:textId="77777777" w:rsidR="00EE5AFB" w:rsidRDefault="00EE5AFB">
      <w:pPr>
        <w:rPr>
          <w:rFonts w:cs="Arial"/>
        </w:rPr>
      </w:pPr>
    </w:p>
    <w:p w14:paraId="0F900DF7" w14:textId="77777777" w:rsidR="00A15AA8" w:rsidRDefault="00A15AA8">
      <w:pPr>
        <w:rPr>
          <w:rFonts w:cs="Arial"/>
        </w:rPr>
      </w:pPr>
    </w:p>
    <w:p w14:paraId="24747E85" w14:textId="77777777" w:rsidR="00A15AA8" w:rsidRPr="00CA74C4" w:rsidRDefault="00A15AA8">
      <w:pPr>
        <w:rPr>
          <w:rFonts w:cs="Arial"/>
        </w:rPr>
      </w:pPr>
    </w:p>
    <w:p w14:paraId="24267A3A" w14:textId="77777777" w:rsidR="00143041" w:rsidRPr="00CA74C4" w:rsidRDefault="004C6117" w:rsidP="00B97897">
      <w:pPr>
        <w:pStyle w:val="Heading01"/>
      </w:pPr>
      <w:bookmarkStart w:id="0" w:name="_Toc188527263"/>
      <w:bookmarkStart w:id="1" w:name="_Toc72835717"/>
      <w:r w:rsidRPr="00CA74C4">
        <w:lastRenderedPageBreak/>
        <w:t>Summary</w:t>
      </w:r>
      <w:bookmarkEnd w:id="0"/>
      <w:bookmarkEnd w:id="1"/>
    </w:p>
    <w:p w14:paraId="71BBAB5C" w14:textId="77777777" w:rsidR="004C6117" w:rsidRPr="00CB5849" w:rsidRDefault="004C6117" w:rsidP="00CB5849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B5849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What</w:t>
      </w:r>
    </w:p>
    <w:p w14:paraId="12ADDE62" w14:textId="63800A02" w:rsidR="000211F1" w:rsidRPr="000211F1" w:rsidRDefault="000211F1" w:rsidP="000211F1">
      <w:pPr>
        <w:pStyle w:val="Heading4"/>
        <w:numPr>
          <w:ilvl w:val="0"/>
          <w:numId w:val="0"/>
        </w:numPr>
        <w:spacing w:before="240"/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</w:pP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Under UNC TPD,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in Profile Class</w:t>
      </w:r>
      <w:r w:rsidR="00D74118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(PC)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4,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M, 5.9.4, Shippers have 25 Supply Point System Business Days after the read date to submit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a read for settlement. Where there is an issue preventing the read from being validated, and that issue is not</w:t>
      </w:r>
      <w:r w:rsidR="00A74D2C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resolvable within the 25 Day timeframe, the read becomes unusable. This is problematic for meter reads</w:t>
      </w:r>
      <w:r w:rsidR="00A74D2C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that are hard to retrieve from the meter.</w:t>
      </w:r>
    </w:p>
    <w:p w14:paraId="20AAB4B0" w14:textId="4DC5D01C" w:rsidR="004C6117" w:rsidRPr="00CA74C4" w:rsidRDefault="004C6117" w:rsidP="00A74D2C">
      <w:pPr>
        <w:pStyle w:val="Heading4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Why</w:t>
      </w:r>
    </w:p>
    <w:p w14:paraId="3302F2A1" w14:textId="7993B468" w:rsidR="00697F64" w:rsidRPr="00CA74C4" w:rsidRDefault="00A74D2C" w:rsidP="004C6117">
      <w:pPr>
        <w:rPr>
          <w:rFonts w:cs="Arial"/>
        </w:rPr>
      </w:pPr>
      <w:r w:rsidRPr="00A74D2C">
        <w:rPr>
          <w:rFonts w:cs="Arial"/>
        </w:rPr>
        <w:t>Enabling more valid reads to be entered into settlement would decrease settlement imbalance, unbilled, Unidentified Gas (No reads at Line in the Sand is a UIG contributor), manual AQ fixes, repeated costs for additional site visits, and time and money spent on must-reads</w:t>
      </w:r>
      <w:r w:rsidR="00EF6ACD">
        <w:rPr>
          <w:rFonts w:cs="Arial"/>
        </w:rPr>
        <w:t>.</w:t>
      </w:r>
      <w:r w:rsidR="001106C1">
        <w:rPr>
          <w:rFonts w:cs="Arial"/>
        </w:rPr>
        <w:t xml:space="preserve"> </w:t>
      </w:r>
      <w:r w:rsidR="005F4127">
        <w:rPr>
          <w:rFonts w:cs="Arial"/>
        </w:rPr>
        <w:t xml:space="preserve"> </w:t>
      </w:r>
    </w:p>
    <w:p w14:paraId="74A43FA1" w14:textId="77777777" w:rsidR="004C6117" w:rsidRPr="00CA74C4" w:rsidRDefault="004C6117" w:rsidP="004C6117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How</w:t>
      </w:r>
    </w:p>
    <w:p w14:paraId="2FCF95E8" w14:textId="69010224" w:rsidR="003B4A7B" w:rsidRPr="003B4A7B" w:rsidRDefault="003B4A7B" w:rsidP="005F4127">
      <w:pPr>
        <w:rPr>
          <w:rFonts w:cs="Arial"/>
          <w:u w:val="single"/>
        </w:rPr>
      </w:pPr>
      <w:r w:rsidRPr="003B4A7B">
        <w:rPr>
          <w:rFonts w:cs="Arial"/>
          <w:u w:val="single"/>
        </w:rPr>
        <w:t>Read capacity concern</w:t>
      </w:r>
      <w:r>
        <w:rPr>
          <w:rFonts w:cs="Arial"/>
          <w:u w:val="single"/>
        </w:rPr>
        <w:t>s</w:t>
      </w:r>
    </w:p>
    <w:p w14:paraId="6236769F" w14:textId="30FB3290" w:rsidR="00737C7C" w:rsidRDefault="001A4357" w:rsidP="005F4127">
      <w:pPr>
        <w:rPr>
          <w:rFonts w:cs="Arial"/>
        </w:rPr>
      </w:pPr>
      <w:r>
        <w:rPr>
          <w:rFonts w:cs="Arial"/>
        </w:rPr>
        <w:t xml:space="preserve">Anecdotal evidence </w:t>
      </w:r>
      <w:r w:rsidR="00610BFC">
        <w:rPr>
          <w:rFonts w:cs="Arial"/>
        </w:rPr>
        <w:t>from 0851R</w:t>
      </w:r>
      <w:r w:rsidR="00325E4E">
        <w:rPr>
          <w:rFonts w:cs="Arial"/>
        </w:rPr>
        <w:t xml:space="preserve"> indicates</w:t>
      </w:r>
      <w:r>
        <w:rPr>
          <w:rFonts w:cs="Arial"/>
        </w:rPr>
        <w:t xml:space="preserve"> that 25 SPSBDs was </w:t>
      </w:r>
      <w:r w:rsidR="005F4127">
        <w:rPr>
          <w:rFonts w:cs="Arial"/>
        </w:rPr>
        <w:t xml:space="preserve">put in place so prevent too many reads from being submitted to CDSP. </w:t>
      </w:r>
      <w:r w:rsidR="00610BFC">
        <w:rPr>
          <w:rFonts w:cs="Arial"/>
        </w:rPr>
        <w:t>It is higher than the 15 SPSBDs available pre-Nexus, but not too</w:t>
      </w:r>
      <w:r w:rsidR="004E543F">
        <w:rPr>
          <w:rFonts w:cs="Arial"/>
        </w:rPr>
        <w:t xml:space="preserve"> high that it would pose capacity concerns for CDSP. </w:t>
      </w:r>
    </w:p>
    <w:p w14:paraId="0F3CF7CD" w14:textId="77777777" w:rsidR="003B4A7B" w:rsidRDefault="004E543F" w:rsidP="005F4127">
      <w:pPr>
        <w:rPr>
          <w:rFonts w:cs="Arial"/>
        </w:rPr>
      </w:pPr>
      <w:r>
        <w:rPr>
          <w:rFonts w:cs="Arial"/>
        </w:rPr>
        <w:t>H</w:t>
      </w:r>
      <w:r w:rsidR="005F4127">
        <w:rPr>
          <w:rFonts w:cs="Arial"/>
        </w:rPr>
        <w:t xml:space="preserve">owever, 0851R workgroups have shown that </w:t>
      </w:r>
      <w:r w:rsidR="005F6A95">
        <w:rPr>
          <w:rFonts w:cs="Arial"/>
        </w:rPr>
        <w:t xml:space="preserve">CDSP </w:t>
      </w:r>
      <w:r w:rsidR="003B4A7B">
        <w:rPr>
          <w:rFonts w:cs="Arial"/>
        </w:rPr>
        <w:t xml:space="preserve">systems </w:t>
      </w:r>
      <w:r w:rsidR="005F4127">
        <w:rPr>
          <w:rFonts w:cs="Arial"/>
        </w:rPr>
        <w:t xml:space="preserve">capacity is not a concern: </w:t>
      </w:r>
      <w:hyperlink r:id="rId17" w:history="1">
        <w:r w:rsidR="005F4127" w:rsidRPr="00A8419D">
          <w:rPr>
            <w:rStyle w:val="Hyperlink"/>
            <w:rFonts w:cs="Arial"/>
          </w:rPr>
          <w:t>page 15</w:t>
        </w:r>
      </w:hyperlink>
      <w:r w:rsidR="005F4127">
        <w:rPr>
          <w:rFonts w:cs="Arial"/>
        </w:rPr>
        <w:t xml:space="preserve"> shows that on average 4.4 million (</w:t>
      </w:r>
      <w:proofErr w:type="spellStart"/>
      <w:r w:rsidR="005F4127">
        <w:rPr>
          <w:rFonts w:cs="Arial"/>
        </w:rPr>
        <w:t>mn</w:t>
      </w:r>
      <w:proofErr w:type="spellEnd"/>
      <w:r w:rsidR="005F4127">
        <w:rPr>
          <w:rFonts w:cs="Arial"/>
        </w:rPr>
        <w:t xml:space="preserve">) reads are submitted to CDSP a day, with peaks of 11 </w:t>
      </w:r>
      <w:proofErr w:type="spellStart"/>
      <w:r w:rsidR="005F4127">
        <w:rPr>
          <w:rFonts w:cs="Arial"/>
        </w:rPr>
        <w:t>mn</w:t>
      </w:r>
      <w:proofErr w:type="spellEnd"/>
      <w:r w:rsidR="005F4127">
        <w:rPr>
          <w:rFonts w:cs="Arial"/>
        </w:rPr>
        <w:t xml:space="preserve"> well below the 32 </w:t>
      </w:r>
      <w:proofErr w:type="spellStart"/>
      <w:r w:rsidR="005F4127">
        <w:rPr>
          <w:rFonts w:cs="Arial"/>
        </w:rPr>
        <w:t>mn</w:t>
      </w:r>
      <w:proofErr w:type="spellEnd"/>
      <w:r w:rsidR="005F4127">
        <w:rPr>
          <w:rFonts w:cs="Arial"/>
        </w:rPr>
        <w:t xml:space="preserve"> capacity.</w:t>
      </w:r>
      <w:r w:rsidR="00737C7C">
        <w:rPr>
          <w:rFonts w:cs="Arial"/>
        </w:rPr>
        <w:t xml:space="preserve"> </w:t>
      </w:r>
    </w:p>
    <w:p w14:paraId="6F51D554" w14:textId="3307246B" w:rsidR="00E65502" w:rsidRDefault="005F4127" w:rsidP="005F4127">
      <w:pPr>
        <w:rPr>
          <w:rFonts w:cs="Arial"/>
        </w:rPr>
      </w:pPr>
      <w:r>
        <w:rPr>
          <w:rFonts w:cs="Arial"/>
        </w:rPr>
        <w:t>To add protection to CDSP,</w:t>
      </w:r>
      <w:r w:rsidR="00A8419D">
        <w:rPr>
          <w:rFonts w:cs="Arial"/>
        </w:rPr>
        <w:t xml:space="preserve"> and to ensure that Shippers do </w:t>
      </w:r>
      <w:r w:rsidR="00DA0D2E">
        <w:rPr>
          <w:rFonts w:cs="Arial"/>
        </w:rPr>
        <w:t>stack their submissions towards the end of the submission window,</w:t>
      </w:r>
      <w:r>
        <w:rPr>
          <w:rFonts w:cs="Arial"/>
        </w:rPr>
        <w:t xml:space="preserve"> this modification proposes the implementation of staggered </w:t>
      </w:r>
      <w:r w:rsidR="00777736">
        <w:rPr>
          <w:rFonts w:cs="Arial"/>
        </w:rPr>
        <w:t>benchmarks</w:t>
      </w:r>
      <w:r>
        <w:rPr>
          <w:rFonts w:cs="Arial"/>
        </w:rPr>
        <w:t xml:space="preserve"> by which to submit </w:t>
      </w:r>
      <w:r w:rsidR="00BF4752">
        <w:rPr>
          <w:rFonts w:cs="Arial"/>
        </w:rPr>
        <w:t xml:space="preserve">a percentage of your total valid </w:t>
      </w:r>
      <w:r>
        <w:rPr>
          <w:rFonts w:cs="Arial"/>
        </w:rPr>
        <w:t>reads</w:t>
      </w:r>
      <w:r w:rsidR="00DA0D2E">
        <w:rPr>
          <w:rFonts w:cs="Arial"/>
        </w:rPr>
        <w:t>, as described in the solution section below</w:t>
      </w:r>
      <w:r w:rsidR="00866C76">
        <w:rPr>
          <w:rFonts w:cs="Arial"/>
        </w:rPr>
        <w:t xml:space="preserve">. Staggered </w:t>
      </w:r>
      <w:r w:rsidR="00777736">
        <w:rPr>
          <w:rFonts w:cs="Arial"/>
        </w:rPr>
        <w:t>benchmarks</w:t>
      </w:r>
      <w:r w:rsidR="00866C76">
        <w:rPr>
          <w:rFonts w:cs="Arial"/>
        </w:rPr>
        <w:t xml:space="preserve"> </w:t>
      </w:r>
      <w:r>
        <w:rPr>
          <w:rFonts w:cs="Arial"/>
        </w:rPr>
        <w:t xml:space="preserve">allow </w:t>
      </w:r>
      <w:r w:rsidR="00866C76">
        <w:rPr>
          <w:rFonts w:cs="Arial"/>
        </w:rPr>
        <w:t xml:space="preserve">the </w:t>
      </w:r>
      <w:r>
        <w:rPr>
          <w:rFonts w:cs="Arial"/>
        </w:rPr>
        <w:t>extension of the window so that problematic reads can have a fix applied and then b</w:t>
      </w:r>
      <w:r w:rsidR="003543D4">
        <w:rPr>
          <w:rFonts w:cs="Arial"/>
        </w:rPr>
        <w:t>e</w:t>
      </w:r>
      <w:r>
        <w:rPr>
          <w:rFonts w:cs="Arial"/>
        </w:rPr>
        <w:t xml:space="preserve"> submitted for </w:t>
      </w:r>
      <w:proofErr w:type="gramStart"/>
      <w:r>
        <w:rPr>
          <w:rFonts w:cs="Arial"/>
        </w:rPr>
        <w:t>settlement</w:t>
      </w:r>
      <w:r w:rsidR="00D712EA">
        <w:rPr>
          <w:rFonts w:cs="Arial"/>
        </w:rPr>
        <w:t>, but</w:t>
      </w:r>
      <w:proofErr w:type="gramEnd"/>
      <w:r w:rsidR="00D712EA">
        <w:rPr>
          <w:rFonts w:cs="Arial"/>
        </w:rPr>
        <w:t xml:space="preserve"> protects </w:t>
      </w:r>
      <w:r w:rsidR="00E65502">
        <w:rPr>
          <w:rFonts w:cs="Arial"/>
        </w:rPr>
        <w:t xml:space="preserve">settlement processes by having the </w:t>
      </w:r>
      <w:r w:rsidR="00813FC9">
        <w:rPr>
          <w:rFonts w:cs="Arial"/>
        </w:rPr>
        <w:t xml:space="preserve">majority of reads </w:t>
      </w:r>
      <w:r w:rsidR="00E65502">
        <w:rPr>
          <w:rFonts w:cs="Arial"/>
        </w:rPr>
        <w:t>submitted</w:t>
      </w:r>
      <w:r w:rsidR="00C96098">
        <w:rPr>
          <w:rFonts w:cs="Arial"/>
        </w:rPr>
        <w:t xml:space="preserve"> early within the window</w:t>
      </w:r>
      <w:r w:rsidR="00444EF1">
        <w:rPr>
          <w:rFonts w:cs="Arial"/>
        </w:rPr>
        <w:t>.</w:t>
      </w:r>
      <w:r w:rsidR="00E65502">
        <w:rPr>
          <w:rFonts w:cs="Arial"/>
        </w:rPr>
        <w:t xml:space="preserve"> </w:t>
      </w:r>
    </w:p>
    <w:p w14:paraId="0E047498" w14:textId="6BD9BDCC" w:rsidR="00444EF1" w:rsidRDefault="00E65502" w:rsidP="005F4127">
      <w:pPr>
        <w:rPr>
          <w:rFonts w:cs="Arial"/>
        </w:rPr>
      </w:pPr>
      <w:r>
        <w:rPr>
          <w:rFonts w:cs="Arial"/>
        </w:rPr>
        <w:t xml:space="preserve">It is the intention that the extended window will </w:t>
      </w:r>
      <w:r w:rsidR="003C3C34">
        <w:rPr>
          <w:rFonts w:cs="Arial"/>
        </w:rPr>
        <w:t xml:space="preserve">only provide extra time for those reads that need it due to complexity. E.g. a missed </w:t>
      </w:r>
      <w:r w:rsidR="00EC1EE6">
        <w:rPr>
          <w:rFonts w:cs="Arial"/>
        </w:rPr>
        <w:t xml:space="preserve">meter </w:t>
      </w:r>
      <w:proofErr w:type="gramStart"/>
      <w:r w:rsidR="00EC1EE6">
        <w:rPr>
          <w:rFonts w:cs="Arial"/>
        </w:rPr>
        <w:t>exchange</w:t>
      </w:r>
      <w:proofErr w:type="gramEnd"/>
    </w:p>
    <w:p w14:paraId="12E6D659" w14:textId="6E954FFA" w:rsidR="00D53364" w:rsidRDefault="007F7D36" w:rsidP="005F4127">
      <w:pPr>
        <w:rPr>
          <w:rFonts w:cs="Arial"/>
        </w:rPr>
      </w:pPr>
      <w:r>
        <w:rPr>
          <w:rFonts w:cs="Arial"/>
        </w:rPr>
        <w:t xml:space="preserve">To </w:t>
      </w:r>
      <w:r w:rsidR="00C12CBA">
        <w:rPr>
          <w:rFonts w:cs="Arial"/>
        </w:rPr>
        <w:t xml:space="preserve">guide </w:t>
      </w:r>
      <w:r>
        <w:rPr>
          <w:rFonts w:cs="Arial"/>
        </w:rPr>
        <w:t xml:space="preserve">how the staggered </w:t>
      </w:r>
      <w:r w:rsidR="00EC1EE6">
        <w:rPr>
          <w:rFonts w:cs="Arial"/>
        </w:rPr>
        <w:t>benchmarks</w:t>
      </w:r>
      <w:r>
        <w:rPr>
          <w:rFonts w:cs="Arial"/>
        </w:rPr>
        <w:t xml:space="preserve"> should be set, PAC issued a</w:t>
      </w:r>
      <w:r w:rsidR="00C12CBA">
        <w:rPr>
          <w:rFonts w:cs="Arial"/>
        </w:rPr>
        <w:t xml:space="preserve"> Mandatory</w:t>
      </w:r>
      <w:r>
        <w:rPr>
          <w:rFonts w:cs="Arial"/>
        </w:rPr>
        <w:t xml:space="preserve"> RFI to </w:t>
      </w:r>
      <w:r w:rsidR="00C12CBA">
        <w:rPr>
          <w:rFonts w:cs="Arial"/>
        </w:rPr>
        <w:t>Parties</w:t>
      </w:r>
      <w:r w:rsidR="00D53364">
        <w:rPr>
          <w:rFonts w:cs="Arial"/>
        </w:rPr>
        <w:t>, which essentially captures the time required for an extended read submission window.</w:t>
      </w:r>
    </w:p>
    <w:p w14:paraId="4354D7A4" w14:textId="7BCD91ED" w:rsidR="00AA3F13" w:rsidRDefault="00CE06E7" w:rsidP="005F4127">
      <w:pPr>
        <w:rPr>
          <w:rFonts w:cs="Arial"/>
          <w:u w:val="single"/>
        </w:rPr>
      </w:pPr>
      <w:r>
        <w:rPr>
          <w:rFonts w:cs="Arial"/>
          <w:u w:val="single"/>
        </w:rPr>
        <w:t xml:space="preserve">Optimal </w:t>
      </w:r>
      <w:r w:rsidR="00BD5317">
        <w:rPr>
          <w:rFonts w:cs="Arial"/>
          <w:u w:val="single"/>
        </w:rPr>
        <w:t>read window</w:t>
      </w:r>
    </w:p>
    <w:p w14:paraId="7ABD7F96" w14:textId="77777777" w:rsidR="00804A20" w:rsidRDefault="00AA3F13" w:rsidP="005F4127">
      <w:pPr>
        <w:rPr>
          <w:rFonts w:cs="Arial"/>
        </w:rPr>
      </w:pPr>
      <w:r>
        <w:rPr>
          <w:rFonts w:cs="Arial"/>
        </w:rPr>
        <w:t xml:space="preserve">To ensure that the maximum </w:t>
      </w:r>
      <w:proofErr w:type="gramStart"/>
      <w:r>
        <w:rPr>
          <w:rFonts w:cs="Arial"/>
        </w:rPr>
        <w:t>amount</w:t>
      </w:r>
      <w:proofErr w:type="gramEnd"/>
      <w:r>
        <w:rPr>
          <w:rFonts w:cs="Arial"/>
        </w:rPr>
        <w:t xml:space="preserve"> of reads can be </w:t>
      </w:r>
      <w:r w:rsidR="00772B96">
        <w:rPr>
          <w:rFonts w:cs="Arial"/>
        </w:rPr>
        <w:t xml:space="preserve">submitted to CDSP </w:t>
      </w:r>
      <w:r>
        <w:rPr>
          <w:rFonts w:cs="Arial"/>
        </w:rPr>
        <w:t xml:space="preserve">prior to </w:t>
      </w:r>
      <w:r w:rsidR="00FF7F48">
        <w:rPr>
          <w:rFonts w:cs="Arial"/>
        </w:rPr>
        <w:t>CDSP</w:t>
      </w:r>
      <w:r w:rsidR="00772B96">
        <w:rPr>
          <w:rFonts w:cs="Arial"/>
        </w:rPr>
        <w:t>’s</w:t>
      </w:r>
      <w:r w:rsidR="00FF7F48">
        <w:rPr>
          <w:rFonts w:cs="Arial"/>
        </w:rPr>
        <w:t xml:space="preserve"> settlement processes running</w:t>
      </w:r>
      <w:r w:rsidR="00033C2E">
        <w:rPr>
          <w:rFonts w:cs="Arial"/>
        </w:rPr>
        <w:t xml:space="preserve"> on the 10</w:t>
      </w:r>
      <w:r w:rsidR="00033C2E" w:rsidRPr="00033C2E">
        <w:rPr>
          <w:rFonts w:cs="Arial"/>
          <w:vertAlign w:val="superscript"/>
        </w:rPr>
        <w:t>th</w:t>
      </w:r>
      <w:r w:rsidR="00033C2E">
        <w:rPr>
          <w:rFonts w:cs="Arial"/>
        </w:rPr>
        <w:t xml:space="preserve"> of the month</w:t>
      </w:r>
      <w:r w:rsidR="00FF7F48">
        <w:rPr>
          <w:rFonts w:cs="Arial"/>
        </w:rPr>
        <w:t xml:space="preserve">, CDSP performed analysis to see what the </w:t>
      </w:r>
      <w:r w:rsidR="00E915A5" w:rsidRPr="00E915A5">
        <w:rPr>
          <w:rFonts w:cs="Arial"/>
        </w:rPr>
        <w:t xml:space="preserve">optimal </w:t>
      </w:r>
      <w:r w:rsidR="00E915A5">
        <w:rPr>
          <w:rFonts w:cs="Arial"/>
        </w:rPr>
        <w:t>SPSBD</w:t>
      </w:r>
      <w:r w:rsidR="00CE06E7">
        <w:rPr>
          <w:rFonts w:cs="Arial"/>
        </w:rPr>
        <w:t>s should be.</w:t>
      </w:r>
      <w:r w:rsidR="00E915A5" w:rsidRPr="00E915A5">
        <w:rPr>
          <w:rFonts w:cs="Arial"/>
        </w:rPr>
        <w:t xml:space="preserve"> </w:t>
      </w:r>
      <w:r w:rsidR="0075098E">
        <w:rPr>
          <w:rFonts w:cs="Arial"/>
        </w:rPr>
        <w:t xml:space="preserve">For one month extension the </w:t>
      </w:r>
      <w:r w:rsidR="00DF7FCA">
        <w:rPr>
          <w:rFonts w:cs="Arial"/>
        </w:rPr>
        <w:t>o</w:t>
      </w:r>
      <w:r w:rsidR="00DF7FCA" w:rsidRPr="00DF7FCA">
        <w:rPr>
          <w:rFonts w:cs="Arial"/>
        </w:rPr>
        <w:t>ptimal read window</w:t>
      </w:r>
      <w:r w:rsidR="00DF7FCA" w:rsidRPr="002855F3">
        <w:rPr>
          <w:rFonts w:cs="Arial"/>
        </w:rPr>
        <w:t xml:space="preserve"> </w:t>
      </w:r>
      <w:r w:rsidR="0075098E">
        <w:rPr>
          <w:rFonts w:cs="Arial"/>
        </w:rPr>
        <w:t xml:space="preserve">would be </w:t>
      </w:r>
      <w:r w:rsidR="00DF7FCA">
        <w:rPr>
          <w:rFonts w:cs="Arial"/>
        </w:rPr>
        <w:t xml:space="preserve">45-47 </w:t>
      </w:r>
      <w:r w:rsidR="00D37792">
        <w:rPr>
          <w:rFonts w:cs="Arial"/>
        </w:rPr>
        <w:t>SPSBDs</w:t>
      </w:r>
      <w:r w:rsidR="00DF7FCA">
        <w:rPr>
          <w:rFonts w:cs="Arial"/>
        </w:rPr>
        <w:t xml:space="preserve">, for </w:t>
      </w:r>
      <w:proofErr w:type="gramStart"/>
      <w:r w:rsidR="00DF7FCA">
        <w:rPr>
          <w:rFonts w:cs="Arial"/>
        </w:rPr>
        <w:t xml:space="preserve">two </w:t>
      </w:r>
      <w:r w:rsidR="00D37792">
        <w:rPr>
          <w:rFonts w:cs="Arial"/>
        </w:rPr>
        <w:t>month</w:t>
      </w:r>
      <w:proofErr w:type="gramEnd"/>
      <w:r w:rsidR="00D37792">
        <w:rPr>
          <w:rFonts w:cs="Arial"/>
        </w:rPr>
        <w:t xml:space="preserve"> extension it would be 65-</w:t>
      </w:r>
      <w:r w:rsidR="002855F3">
        <w:rPr>
          <w:rFonts w:cs="Arial"/>
        </w:rPr>
        <w:t>6</w:t>
      </w:r>
      <w:r w:rsidR="00D37792">
        <w:rPr>
          <w:rFonts w:cs="Arial"/>
        </w:rPr>
        <w:t>7 SPSBDs</w:t>
      </w:r>
      <w:r w:rsidR="002855F3">
        <w:rPr>
          <w:rFonts w:cs="Arial"/>
        </w:rPr>
        <w:t xml:space="preserve">, three month extension </w:t>
      </w:r>
      <w:r w:rsidR="00032A02">
        <w:rPr>
          <w:rFonts w:cs="Arial"/>
        </w:rPr>
        <w:t>it would be 85-87 SPSBDs.</w:t>
      </w:r>
      <w:r w:rsidR="00CA3ED4">
        <w:rPr>
          <w:rFonts w:cs="Arial"/>
        </w:rPr>
        <w:t xml:space="preserve"> The impact of a read not being submitted before the 10</w:t>
      </w:r>
      <w:r w:rsidR="00CA3ED4" w:rsidRPr="00CA3ED4">
        <w:rPr>
          <w:rFonts w:cs="Arial"/>
          <w:vertAlign w:val="superscript"/>
        </w:rPr>
        <w:t>th</w:t>
      </w:r>
      <w:r w:rsidR="00CA3ED4">
        <w:rPr>
          <w:rFonts w:cs="Arial"/>
        </w:rPr>
        <w:t xml:space="preserve"> is</w:t>
      </w:r>
      <w:r w:rsidR="00AD1239">
        <w:rPr>
          <w:rFonts w:cs="Arial"/>
        </w:rPr>
        <w:t xml:space="preserve"> that settlement would need to </w:t>
      </w:r>
      <w:proofErr w:type="gramStart"/>
      <w:r w:rsidR="00AD1239">
        <w:rPr>
          <w:rFonts w:cs="Arial"/>
        </w:rPr>
        <w:t>pushed</w:t>
      </w:r>
      <w:proofErr w:type="gramEnd"/>
      <w:r w:rsidR="00AD1239">
        <w:rPr>
          <w:rFonts w:cs="Arial"/>
        </w:rPr>
        <w:t xml:space="preserve"> into the next month’s settlement run.</w:t>
      </w:r>
      <w:r w:rsidR="00790432">
        <w:rPr>
          <w:rFonts w:cs="Arial"/>
        </w:rPr>
        <w:t xml:space="preserve"> </w:t>
      </w:r>
    </w:p>
    <w:p w14:paraId="159A8821" w14:textId="7E4A6A91" w:rsidR="00AA3F13" w:rsidRPr="00DF7FCA" w:rsidRDefault="00804A20" w:rsidP="005F4127">
      <w:pPr>
        <w:rPr>
          <w:rFonts w:cs="Arial"/>
          <w:u w:val="single"/>
        </w:rPr>
      </w:pPr>
      <w:r>
        <w:rPr>
          <w:rFonts w:cs="Arial"/>
        </w:rPr>
        <w:t>NB: a</w:t>
      </w:r>
      <w:r w:rsidR="00790432">
        <w:rPr>
          <w:rFonts w:cs="Arial"/>
        </w:rPr>
        <w:t xml:space="preserve">s staggered </w:t>
      </w:r>
      <w:r w:rsidR="00EC1EE6">
        <w:rPr>
          <w:rFonts w:cs="Arial"/>
        </w:rPr>
        <w:t>benchmarks</w:t>
      </w:r>
      <w:r w:rsidR="00D12EC4">
        <w:rPr>
          <w:rFonts w:cs="Arial"/>
        </w:rPr>
        <w:t xml:space="preserve"> allow for reads </w:t>
      </w:r>
      <w:r w:rsidR="00DA7461">
        <w:rPr>
          <w:rFonts w:cs="Arial"/>
        </w:rPr>
        <w:t xml:space="preserve">to </w:t>
      </w:r>
      <w:proofErr w:type="gramStart"/>
      <w:r w:rsidR="00DA7461">
        <w:rPr>
          <w:rFonts w:cs="Arial"/>
        </w:rPr>
        <w:t>enter into</w:t>
      </w:r>
      <w:proofErr w:type="gramEnd"/>
      <w:r w:rsidR="00DA7461">
        <w:rPr>
          <w:rFonts w:cs="Arial"/>
        </w:rPr>
        <w:t xml:space="preserve"> </w:t>
      </w:r>
      <w:r w:rsidR="00D12EC4">
        <w:rPr>
          <w:rFonts w:cs="Arial"/>
        </w:rPr>
        <w:t>in settlement</w:t>
      </w:r>
      <w:r>
        <w:rPr>
          <w:rFonts w:cs="Arial"/>
        </w:rPr>
        <w:t xml:space="preserve"> </w:t>
      </w:r>
      <w:r w:rsidR="00B93DE5">
        <w:rPr>
          <w:rFonts w:cs="Arial"/>
        </w:rPr>
        <w:t>that would otherwise not be included</w:t>
      </w:r>
      <w:r w:rsidR="00136503">
        <w:rPr>
          <w:rFonts w:cs="Arial"/>
        </w:rPr>
        <w:t xml:space="preserve">, a late reconciliation is preferable to no reconciliation at all. </w:t>
      </w:r>
    </w:p>
    <w:p w14:paraId="59C12B33" w14:textId="190BD0F4" w:rsidR="00E6212D" w:rsidRPr="00CA74C4" w:rsidRDefault="00E6212D" w:rsidP="00B97897">
      <w:pPr>
        <w:pStyle w:val="Heading01"/>
      </w:pPr>
      <w:bookmarkStart w:id="2" w:name="_Toc72835718"/>
      <w:r w:rsidRPr="00CA74C4">
        <w:lastRenderedPageBreak/>
        <w:t>Governance</w:t>
      </w:r>
      <w:bookmarkEnd w:id="2"/>
    </w:p>
    <w:p w14:paraId="1533BCA6" w14:textId="09E60788" w:rsidR="00FE46EE" w:rsidRPr="00B502DC" w:rsidRDefault="00B37860" w:rsidP="00FE46EE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Cambria" w:hAnsi="Arial" w:cs="Arial"/>
          <w:b w:val="0"/>
          <w:bCs w:val="0"/>
          <w:color w:val="00B274"/>
          <w:szCs w:val="20"/>
          <w:lang w:val="en-US" w:eastAsia="en-US"/>
        </w:rPr>
      </w:pPr>
      <w:bookmarkStart w:id="3" w:name="_Hlk30580666"/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Justification for </w:t>
      </w:r>
      <w:r w:rsidR="003C2E56"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Self-Governance</w:t>
      </w:r>
      <w:r w:rsidR="00D22C38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 </w:t>
      </w:r>
    </w:p>
    <w:bookmarkEnd w:id="3"/>
    <w:p w14:paraId="6300C5ED" w14:textId="6F7DD444" w:rsidR="00B37860" w:rsidRPr="00CA74C4" w:rsidRDefault="00DD6ADB" w:rsidP="00DD6ADB">
      <w:pPr>
        <w:pStyle w:val="CACoPBodyText"/>
        <w:rPr>
          <w:b/>
          <w:color w:val="00B274"/>
        </w:rPr>
      </w:pPr>
      <w:r>
        <w:rPr>
          <w:b/>
          <w:iCs/>
        </w:rPr>
        <w:t>S</w:t>
      </w:r>
      <w:r w:rsidR="00B37860" w:rsidRPr="00CA74C4">
        <w:t xml:space="preserve">elf-Governance Criteria </w:t>
      </w:r>
    </w:p>
    <w:p w14:paraId="2FB60F62" w14:textId="77777777" w:rsidR="00B37860" w:rsidRPr="00DD6ADB" w:rsidRDefault="00B37860" w:rsidP="00DD6ADB">
      <w:pPr>
        <w:pStyle w:val="CACoPBodyText"/>
      </w:pPr>
      <w:r w:rsidRPr="00DD6ADB">
        <w:t xml:space="preserve">The modification: </w:t>
      </w:r>
    </w:p>
    <w:p w14:paraId="7678E6DC" w14:textId="77777777" w:rsidR="00B37860" w:rsidRPr="00DD6ADB" w:rsidRDefault="003D277E" w:rsidP="00DD6ADB">
      <w:pPr>
        <w:pStyle w:val="CACoPBodyText"/>
      </w:pPr>
      <w:r w:rsidRPr="00DD6ADB">
        <w:t>(</w:t>
      </w:r>
      <w:proofErr w:type="spellStart"/>
      <w:r w:rsidRPr="00DD6ADB">
        <w:t>i</w:t>
      </w:r>
      <w:proofErr w:type="spellEnd"/>
      <w:r w:rsidRPr="00DD6ADB">
        <w:t>) is unlikely to have a material effect on:</w:t>
      </w:r>
    </w:p>
    <w:p w14:paraId="173D71F9" w14:textId="77777777" w:rsidR="00B37860" w:rsidRPr="00DD6ADB" w:rsidRDefault="00B37860" w:rsidP="00DD6ADB">
      <w:pPr>
        <w:pStyle w:val="CACoPBodyText"/>
      </w:pPr>
      <w:r w:rsidRPr="00DD6ADB">
        <w:t xml:space="preserve">(aa) </w:t>
      </w:r>
      <w:r w:rsidRPr="00DD6ADB">
        <w:tab/>
        <w:t xml:space="preserve">existing or future gas consumers; and </w:t>
      </w:r>
    </w:p>
    <w:p w14:paraId="2B4A0E3D" w14:textId="77777777" w:rsidR="00B37860" w:rsidRPr="00DD6ADB" w:rsidRDefault="00B37860" w:rsidP="00DD6ADB">
      <w:pPr>
        <w:pStyle w:val="CACoPBodyText"/>
      </w:pPr>
      <w:r w:rsidRPr="00DD6ADB">
        <w:t>(bb)</w:t>
      </w:r>
      <w:r w:rsidRPr="00DD6ADB">
        <w:tab/>
        <w:t xml:space="preserve">competition in the shipping, transportation or supply of gas conveyed through pipes or any commercial activities connected with the shipping, transportation or supply of gas conveyed through pipes; and </w:t>
      </w:r>
    </w:p>
    <w:p w14:paraId="5310F727" w14:textId="77777777" w:rsidR="00B37860" w:rsidRPr="00DD6ADB" w:rsidRDefault="00B37860" w:rsidP="00DD6ADB">
      <w:pPr>
        <w:pStyle w:val="CACoPBodyText"/>
      </w:pPr>
      <w:r w:rsidRPr="00DD6ADB">
        <w:t>(cc)</w:t>
      </w:r>
      <w:r w:rsidRPr="00DD6ADB">
        <w:tab/>
        <w:t xml:space="preserve">the operation of one or more pipe-line system(s); and </w:t>
      </w:r>
    </w:p>
    <w:p w14:paraId="4CE66776" w14:textId="77777777" w:rsidR="00B37860" w:rsidRPr="00DD6ADB" w:rsidRDefault="00B37860" w:rsidP="00DD6ADB">
      <w:pPr>
        <w:pStyle w:val="CACoPBodyText"/>
      </w:pPr>
      <w:r w:rsidRPr="00DD6ADB">
        <w:t>(dd)</w:t>
      </w:r>
      <w:r w:rsidRPr="00DD6ADB">
        <w:tab/>
        <w:t xml:space="preserve">matters relating to sustainable development, safety or security of supply, or the management of market or network emergencies; and </w:t>
      </w:r>
    </w:p>
    <w:p w14:paraId="3E1C00F8" w14:textId="77777777" w:rsidR="00B37860" w:rsidRPr="00DD6ADB" w:rsidRDefault="00B37860" w:rsidP="00DD6ADB">
      <w:pPr>
        <w:pStyle w:val="CACoPBodyText"/>
      </w:pPr>
      <w:r w:rsidRPr="00DD6ADB">
        <w:t>(</w:t>
      </w:r>
      <w:proofErr w:type="spellStart"/>
      <w:r w:rsidRPr="00DD6ADB">
        <w:t>ee</w:t>
      </w:r>
      <w:proofErr w:type="spellEnd"/>
      <w:r w:rsidRPr="00DD6ADB">
        <w:t xml:space="preserve">) </w:t>
      </w:r>
      <w:r w:rsidRPr="00DD6ADB">
        <w:tab/>
        <w:t xml:space="preserve">the uniform network code governance procedures or the network code modification procedures; and </w:t>
      </w:r>
    </w:p>
    <w:p w14:paraId="535E0189" w14:textId="77777777" w:rsidR="00B37860" w:rsidRPr="00DD6ADB" w:rsidRDefault="00B37860" w:rsidP="00DD6ADB">
      <w:pPr>
        <w:pStyle w:val="CACoPBodyText"/>
      </w:pPr>
      <w:r w:rsidRPr="00DD6ADB">
        <w:t>(ii) is unlikely to discriminate between different classes of parties to the uniform network code/relevant gas transporters, gas shippers or DN operators.</w:t>
      </w:r>
    </w:p>
    <w:p w14:paraId="16087089" w14:textId="77777777" w:rsidR="00B37860" w:rsidRPr="00CA74C4" w:rsidRDefault="00B37860" w:rsidP="00B37860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b w:val="0"/>
          <w:iCs w:val="0"/>
          <w:color w:val="FF0000"/>
          <w:szCs w:val="20"/>
        </w:rPr>
      </w:pPr>
      <w:bookmarkStart w:id="4" w:name="_Hlk30581701"/>
      <w:r w:rsidRPr="00CA74C4">
        <w:rPr>
          <w:rFonts w:ascii="Arial" w:eastAsia="Times New Roman" w:hAnsi="Arial" w:cs="Arial"/>
          <w:i w:val="0"/>
          <w:iCs w:val="0"/>
          <w:color w:val="008576"/>
          <w:sz w:val="24"/>
        </w:rPr>
        <w:t>Requested Next Steps</w:t>
      </w:r>
    </w:p>
    <w:p w14:paraId="5CD1E7A6" w14:textId="14E4DB2C" w:rsidR="005054CF" w:rsidRPr="00F20FAB" w:rsidRDefault="00936FDF" w:rsidP="005054CF">
      <w:pPr>
        <w:pStyle w:val="BodyText3"/>
        <w:ind w:right="113"/>
        <w:rPr>
          <w:rFonts w:cs="Arial"/>
          <w:sz w:val="20"/>
          <w:szCs w:val="20"/>
        </w:rPr>
      </w:pPr>
      <w:r w:rsidRPr="00F20FAB">
        <w:rPr>
          <w:sz w:val="20"/>
          <w:szCs w:val="20"/>
        </w:rPr>
        <w:t xml:space="preserve">This </w:t>
      </w:r>
      <w:r>
        <w:rPr>
          <w:sz w:val="20"/>
          <w:szCs w:val="20"/>
        </w:rPr>
        <w:t>M</w:t>
      </w:r>
      <w:r w:rsidRPr="00F20FAB">
        <w:rPr>
          <w:sz w:val="20"/>
          <w:szCs w:val="20"/>
        </w:rPr>
        <w:t>odi</w:t>
      </w:r>
      <w:r>
        <w:rPr>
          <w:sz w:val="20"/>
          <w:szCs w:val="20"/>
        </w:rPr>
        <w:t>fication should</w:t>
      </w:r>
      <w:r w:rsidRPr="00F20FAB">
        <w:rPr>
          <w:sz w:val="20"/>
          <w:szCs w:val="20"/>
        </w:rPr>
        <w:t>:</w:t>
      </w:r>
      <w:r w:rsidRPr="00F20FAB">
        <w:rPr>
          <w:rFonts w:cs="Arial"/>
          <w:sz w:val="20"/>
          <w:szCs w:val="20"/>
        </w:rPr>
        <w:t xml:space="preserve"> </w:t>
      </w:r>
    </w:p>
    <w:p w14:paraId="7BB0A7C3" w14:textId="2073CC2D" w:rsidR="005054CF" w:rsidRDefault="005054CF" w:rsidP="005054CF">
      <w:pPr>
        <w:pStyle w:val="BodyText3"/>
        <w:numPr>
          <w:ilvl w:val="0"/>
          <w:numId w:val="15"/>
        </w:numPr>
        <w:ind w:left="716" w:right="113" w:hanging="4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 </w:t>
      </w:r>
      <w:r w:rsidRPr="00A101DF">
        <w:rPr>
          <w:rFonts w:cs="Arial"/>
          <w:sz w:val="20"/>
          <w:szCs w:val="20"/>
        </w:rPr>
        <w:t xml:space="preserve">considered a </w:t>
      </w:r>
      <w:r>
        <w:rPr>
          <w:rFonts w:cs="Arial"/>
          <w:sz w:val="20"/>
          <w:szCs w:val="20"/>
        </w:rPr>
        <w:t>non-</w:t>
      </w:r>
      <w:r w:rsidRPr="00A101DF">
        <w:rPr>
          <w:rFonts w:cs="Arial"/>
          <w:sz w:val="20"/>
          <w:szCs w:val="20"/>
        </w:rPr>
        <w:t xml:space="preserve">material change and subject to </w:t>
      </w:r>
      <w:r w:rsidR="00F14D7C">
        <w:rPr>
          <w:rFonts w:cs="Arial"/>
          <w:sz w:val="20"/>
          <w:szCs w:val="20"/>
        </w:rPr>
        <w:t>S</w:t>
      </w:r>
      <w:r w:rsidRPr="00A101DF">
        <w:rPr>
          <w:rFonts w:cs="Arial"/>
          <w:sz w:val="20"/>
          <w:szCs w:val="20"/>
        </w:rPr>
        <w:t>elf-</w:t>
      </w:r>
      <w:r w:rsidR="00F14D7C">
        <w:rPr>
          <w:rFonts w:cs="Arial"/>
          <w:sz w:val="20"/>
          <w:szCs w:val="20"/>
        </w:rPr>
        <w:t>G</w:t>
      </w:r>
      <w:r w:rsidRPr="00A101DF">
        <w:rPr>
          <w:rFonts w:cs="Arial"/>
          <w:sz w:val="20"/>
          <w:szCs w:val="20"/>
        </w:rPr>
        <w:t>overnance</w:t>
      </w:r>
      <w:r w:rsidR="00EF6ACD">
        <w:rPr>
          <w:rFonts w:cs="Arial"/>
          <w:sz w:val="20"/>
          <w:szCs w:val="20"/>
        </w:rPr>
        <w:t>.</w:t>
      </w:r>
    </w:p>
    <w:p w14:paraId="0D6F0BA9" w14:textId="2C835B66" w:rsidR="005054CF" w:rsidRPr="0091520D" w:rsidRDefault="005054CF" w:rsidP="005054CF">
      <w:pPr>
        <w:pStyle w:val="BodyText3"/>
        <w:numPr>
          <w:ilvl w:val="0"/>
          <w:numId w:val="15"/>
        </w:numPr>
        <w:ind w:left="716" w:right="113" w:hanging="427"/>
        <w:rPr>
          <w:rFonts w:cs="Arial"/>
          <w:sz w:val="20"/>
          <w:szCs w:val="20"/>
        </w:rPr>
      </w:pPr>
      <w:r w:rsidRPr="00F20FAB">
        <w:rPr>
          <w:rFonts w:cs="Arial"/>
          <w:sz w:val="20"/>
          <w:szCs w:val="20"/>
        </w:rPr>
        <w:t>proceed to Consultation</w:t>
      </w:r>
      <w:r w:rsidR="00EF6ACD">
        <w:rPr>
          <w:rFonts w:cs="Arial"/>
          <w:sz w:val="20"/>
          <w:szCs w:val="20"/>
        </w:rPr>
        <w:t>.</w:t>
      </w:r>
      <w:bookmarkEnd w:id="4"/>
    </w:p>
    <w:p w14:paraId="781F03C5" w14:textId="77777777" w:rsidR="004C6117" w:rsidRPr="00CA74C4" w:rsidRDefault="004C6117" w:rsidP="00B97897">
      <w:pPr>
        <w:pStyle w:val="Heading01"/>
      </w:pPr>
      <w:bookmarkStart w:id="5" w:name="_Toc72835719"/>
      <w:r w:rsidRPr="00CA74C4">
        <w:t>Why Change?</w:t>
      </w:r>
      <w:bookmarkEnd w:id="5"/>
    </w:p>
    <w:p w14:paraId="7B5589D5" w14:textId="3926707F" w:rsidR="0092054E" w:rsidRPr="0092054E" w:rsidRDefault="0092054E" w:rsidP="0092054E">
      <w:pPr>
        <w:pStyle w:val="Heading4"/>
        <w:numPr>
          <w:ilvl w:val="0"/>
          <w:numId w:val="0"/>
        </w:numPr>
        <w:spacing w:before="240"/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</w:pP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Under UNC TPD,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in Profile Class (PC) 4,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M, 5.9.4, Shippers have 25 Supply Point System Business Days after the read date to submit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a read for settlement. Where there is an issue preventing the read from being validated, and that issue is not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resolvable within the 25 Day timeframe, the read becomes unusable. This is problematic for meter reads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 xml:space="preserve"> </w:t>
      </w:r>
      <w:r w:rsidRPr="000211F1"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that are hard to retrieve from the meter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auto"/>
        </w:rPr>
        <w:t>.</w:t>
      </w:r>
    </w:p>
    <w:p w14:paraId="1B95A44C" w14:textId="77777777" w:rsidR="0092054E" w:rsidRPr="00CA74C4" w:rsidRDefault="0092054E" w:rsidP="0092054E">
      <w:pPr>
        <w:rPr>
          <w:rFonts w:cs="Arial"/>
        </w:rPr>
      </w:pPr>
      <w:r w:rsidRPr="00A74D2C">
        <w:rPr>
          <w:rFonts w:cs="Arial"/>
        </w:rPr>
        <w:t>Enabling more valid reads to be entered into settlement would decrease settlement imbalance, unbilled, Unidentified Gas (No reads at Line in the Sand is a UIG contributor), manual AQ fixes, repeated costs for additional site visits, and time and money spent on must-reads</w:t>
      </w:r>
      <w:r>
        <w:rPr>
          <w:rFonts w:cs="Arial"/>
        </w:rPr>
        <w:t xml:space="preserve">.  </w:t>
      </w:r>
    </w:p>
    <w:p w14:paraId="7E08FBC9" w14:textId="77777777" w:rsidR="00F20FAB" w:rsidRPr="00CA74C4" w:rsidRDefault="00F20FAB" w:rsidP="00B97897">
      <w:pPr>
        <w:pStyle w:val="Heading01"/>
      </w:pPr>
      <w:bookmarkStart w:id="6" w:name="_Toc72835720"/>
      <w:r w:rsidRPr="00CA74C4">
        <w:t>Code Specific Matters</w:t>
      </w:r>
      <w:bookmarkEnd w:id="6"/>
    </w:p>
    <w:p w14:paraId="3D0043A8" w14:textId="77777777" w:rsidR="00045F75" w:rsidRPr="00CA74C4" w:rsidRDefault="00045F75" w:rsidP="00045F75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</w:rPr>
        <w:t>Reference Documents</w:t>
      </w:r>
    </w:p>
    <w:p w14:paraId="4E305DCB" w14:textId="2B0A1D19" w:rsidR="00045F75" w:rsidRPr="00CA74C4" w:rsidRDefault="004244C1" w:rsidP="00045F75">
      <w:pPr>
        <w:rPr>
          <w:rFonts w:cs="Arial"/>
          <w:szCs w:val="20"/>
        </w:rPr>
      </w:pPr>
      <w:hyperlink r:id="rId18" w:history="1">
        <w:r w:rsidR="004970A7" w:rsidRPr="004970A7">
          <w:rPr>
            <w:rStyle w:val="Hyperlink"/>
            <w:rFonts w:cs="Arial"/>
            <w:szCs w:val="20"/>
          </w:rPr>
          <w:t>CDSP analysis on impacts to settlement processes</w:t>
        </w:r>
      </w:hyperlink>
    </w:p>
    <w:p w14:paraId="75F5F8C0" w14:textId="17080CA0" w:rsidR="00985FC1" w:rsidRPr="00CA74C4" w:rsidRDefault="0091520D" w:rsidP="00332A65">
      <w:pPr>
        <w:pStyle w:val="Heading01"/>
      </w:pPr>
      <w:bookmarkStart w:id="7" w:name="_Toc72835721"/>
      <w:r>
        <w:lastRenderedPageBreak/>
        <w:t>S</w:t>
      </w:r>
      <w:r w:rsidR="00AF5B6E" w:rsidRPr="00CA74C4">
        <w:t>olution</w:t>
      </w:r>
      <w:bookmarkEnd w:id="7"/>
    </w:p>
    <w:p w14:paraId="0CD2BFC2" w14:textId="0ED3F2B4" w:rsidR="00F657A1" w:rsidRPr="00975E5F" w:rsidRDefault="00975E5F" w:rsidP="006E035D">
      <w:pPr>
        <w:rPr>
          <w:rFonts w:cs="Arial"/>
          <w:u w:val="single"/>
        </w:rPr>
      </w:pPr>
      <w:r>
        <w:t>For avoidance of doubt</w:t>
      </w:r>
      <w:r w:rsidR="00577A17">
        <w:t>,</w:t>
      </w:r>
      <w:r w:rsidR="00F657A1" w:rsidRPr="00F657A1">
        <w:t xml:space="preserve"> </w:t>
      </w:r>
      <w:r>
        <w:t xml:space="preserve">figures in square brackets will be based on the RFI response and show consideration to the CDSP analysis on the </w:t>
      </w:r>
      <w:r w:rsidRPr="00975E5F">
        <w:rPr>
          <w:rFonts w:cs="Arial"/>
        </w:rPr>
        <w:t>optimal read window</w:t>
      </w:r>
      <w:r>
        <w:rPr>
          <w:rFonts w:cs="Arial"/>
        </w:rPr>
        <w:t xml:space="preserve"> as described above.</w:t>
      </w:r>
    </w:p>
    <w:p w14:paraId="12CDA6C4" w14:textId="77EAFC02" w:rsidR="00BD02B7" w:rsidRPr="00777736" w:rsidRDefault="00BD02B7" w:rsidP="006E035D">
      <w:pPr>
        <w:rPr>
          <w:b/>
          <w:bCs/>
        </w:rPr>
      </w:pPr>
      <w:r w:rsidRPr="00777736">
        <w:rPr>
          <w:b/>
          <w:bCs/>
        </w:rPr>
        <w:t>BR1</w:t>
      </w:r>
      <w:r w:rsidR="00777736">
        <w:rPr>
          <w:b/>
          <w:bCs/>
        </w:rPr>
        <w:t>:</w:t>
      </w:r>
      <w:r w:rsidR="00777736" w:rsidRPr="00777736">
        <w:rPr>
          <w:b/>
          <w:bCs/>
        </w:rPr>
        <w:t xml:space="preserve"> Staggered Benchmarks</w:t>
      </w:r>
    </w:p>
    <w:p w14:paraId="13978D8A" w14:textId="1C3FFA1B" w:rsidR="00777736" w:rsidRDefault="00BD02B7" w:rsidP="006E035D">
      <w:r>
        <w:t xml:space="preserve">a. not less than </w:t>
      </w:r>
      <w:r w:rsidR="00F657A1">
        <w:t>[</w:t>
      </w:r>
      <w:r>
        <w:t>50</w:t>
      </w:r>
      <w:r w:rsidR="00F657A1">
        <w:t>]</w:t>
      </w:r>
      <w:r>
        <w:t xml:space="preserve">% are submitted by the </w:t>
      </w:r>
      <w:r w:rsidR="00577A17">
        <w:t>[</w:t>
      </w:r>
      <w:r>
        <w:t>10</w:t>
      </w:r>
      <w:r w:rsidR="00577A17">
        <w:t>]</w:t>
      </w:r>
      <w:proofErr w:type="spellStart"/>
      <w:r>
        <w:t>th</w:t>
      </w:r>
      <w:proofErr w:type="spellEnd"/>
      <w:r>
        <w:t xml:space="preserve"> Supply Point Systems Business Day after the Read Date; </w:t>
      </w:r>
    </w:p>
    <w:p w14:paraId="32DA66DA" w14:textId="282FD56F" w:rsidR="00777736" w:rsidRDefault="00BD02B7" w:rsidP="006E035D">
      <w:r>
        <w:t xml:space="preserve">b. not less than </w:t>
      </w:r>
      <w:r w:rsidR="00F657A1">
        <w:t>[</w:t>
      </w:r>
      <w:r>
        <w:t>80</w:t>
      </w:r>
      <w:r w:rsidR="00F657A1">
        <w:t>]</w:t>
      </w:r>
      <w:r>
        <w:t xml:space="preserve">% are submitted by the </w:t>
      </w:r>
      <w:r w:rsidR="00577A17">
        <w:t>[</w:t>
      </w:r>
      <w:r>
        <w:t>25</w:t>
      </w:r>
      <w:r w:rsidR="00577A17">
        <w:t>]</w:t>
      </w:r>
      <w:proofErr w:type="spellStart"/>
      <w:r>
        <w:t>th</w:t>
      </w:r>
      <w:proofErr w:type="spellEnd"/>
      <w:r>
        <w:t xml:space="preserve"> Supply Point Systems Business Day after the Read Date; </w:t>
      </w:r>
    </w:p>
    <w:p w14:paraId="7D018145" w14:textId="52647734" w:rsidR="00777736" w:rsidRDefault="00BD02B7" w:rsidP="006E035D">
      <w:r>
        <w:t xml:space="preserve">c. not less than </w:t>
      </w:r>
      <w:r w:rsidR="00F657A1">
        <w:t>[</w:t>
      </w:r>
      <w:r>
        <w:t>90</w:t>
      </w:r>
      <w:r w:rsidR="00F657A1">
        <w:t>]</w:t>
      </w:r>
      <w:r>
        <w:t xml:space="preserve">% are submitted by the </w:t>
      </w:r>
      <w:r w:rsidR="00577A17">
        <w:t>[</w:t>
      </w:r>
      <w:r>
        <w:t>50</w:t>
      </w:r>
      <w:r w:rsidR="00577A17">
        <w:t>]</w:t>
      </w:r>
      <w:proofErr w:type="spellStart"/>
      <w:r>
        <w:t>th</w:t>
      </w:r>
      <w:proofErr w:type="spellEnd"/>
      <w:r>
        <w:t xml:space="preserve"> Supply Point Systems Business Day after the Read Date </w:t>
      </w:r>
    </w:p>
    <w:p w14:paraId="6FCBEEDC" w14:textId="3867F2C4" w:rsidR="00777736" w:rsidRDefault="00BD02B7" w:rsidP="006E035D">
      <w:r>
        <w:t xml:space="preserve">d. not less than </w:t>
      </w:r>
      <w:r w:rsidR="00577A17">
        <w:t>[</w:t>
      </w:r>
      <w:r>
        <w:t>100</w:t>
      </w:r>
      <w:r w:rsidR="00577A17">
        <w:t>]</w:t>
      </w:r>
      <w:r>
        <w:t xml:space="preserve">% are submitted by the </w:t>
      </w:r>
      <w:r w:rsidR="00577A17">
        <w:t>[</w:t>
      </w:r>
      <w:r>
        <w:t>80</w:t>
      </w:r>
      <w:r w:rsidR="00577A17">
        <w:t>]</w:t>
      </w:r>
      <w:proofErr w:type="spellStart"/>
      <w:r>
        <w:t>th</w:t>
      </w:r>
      <w:proofErr w:type="spellEnd"/>
      <w:r>
        <w:t xml:space="preserve"> Supply Point Systems Business Day after the Read Date </w:t>
      </w:r>
    </w:p>
    <w:p w14:paraId="68DFB86D" w14:textId="7D97729E" w:rsidR="006E035D" w:rsidRPr="00CA74C4" w:rsidRDefault="00BD02B7" w:rsidP="006E035D">
      <w:pPr>
        <w:rPr>
          <w:rFonts w:cs="Arial"/>
        </w:rPr>
      </w:pPr>
      <w:r>
        <w:t>and the CDSP shall notify each User of its performance in such respect.</w:t>
      </w:r>
    </w:p>
    <w:p w14:paraId="69B31A2B" w14:textId="77777777" w:rsidR="006D75CD" w:rsidRPr="00CA74C4" w:rsidRDefault="006D75CD" w:rsidP="00A75449">
      <w:pPr>
        <w:pStyle w:val="Heading01"/>
        <w:pBdr>
          <w:bottom w:val="single" w:sz="48" w:space="0" w:color="00B274"/>
        </w:pBdr>
        <w:rPr>
          <w:noProof/>
        </w:rPr>
      </w:pPr>
      <w:bookmarkStart w:id="8" w:name="_Toc72835722"/>
      <w:r w:rsidRPr="00CA74C4">
        <w:rPr>
          <w:noProof/>
        </w:rPr>
        <w:t xml:space="preserve">Impacts </w:t>
      </w:r>
      <w:r w:rsidR="00784486" w:rsidRPr="00CA74C4">
        <w:rPr>
          <w:noProof/>
        </w:rPr>
        <w:t>&amp; Other Considerations</w:t>
      </w:r>
      <w:bookmarkEnd w:id="8"/>
    </w:p>
    <w:p w14:paraId="6D367C7A" w14:textId="77777777" w:rsidR="00936FDF" w:rsidRPr="00CA74C4" w:rsidRDefault="00936FDF" w:rsidP="0093726B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bookmarkStart w:id="9" w:name="_Hlk30582068"/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Does this </w:t>
      </w: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M</w:t>
      </w: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odification impact a Significant Code Review (SCR) or other significant industry change projects, if so, how?</w:t>
      </w:r>
    </w:p>
    <w:bookmarkEnd w:id="9"/>
    <w:p w14:paraId="128DC38A" w14:textId="312A5A62" w:rsidR="00936FDF" w:rsidRPr="00CA74C4" w:rsidRDefault="00577A17" w:rsidP="0093726B">
      <w:pPr>
        <w:rPr>
          <w:rFonts w:cs="Arial"/>
        </w:rPr>
      </w:pPr>
      <w:r>
        <w:rPr>
          <w:rFonts w:cs="Arial"/>
        </w:rPr>
        <w:t>No</w:t>
      </w:r>
      <w:r w:rsidR="00EF6ACD">
        <w:rPr>
          <w:rFonts w:cs="Arial"/>
        </w:rPr>
        <w:t>.</w:t>
      </w:r>
    </w:p>
    <w:p w14:paraId="63932E0B" w14:textId="77777777" w:rsidR="00676075" w:rsidRPr="00CA74C4" w:rsidRDefault="00676075" w:rsidP="0093726B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Consumer Impacts</w:t>
      </w:r>
    </w:p>
    <w:p w14:paraId="051627CD" w14:textId="77777777" w:rsidR="00FF6B12" w:rsidRDefault="00EB6281" w:rsidP="0093726B">
      <w:pPr>
        <w:rPr>
          <w:rFonts w:cs="Arial"/>
        </w:rPr>
      </w:pPr>
      <w:r>
        <w:rPr>
          <w:rFonts w:cs="Arial"/>
        </w:rPr>
        <w:t>Where suppliers do not allow reads to be entered into billing</w:t>
      </w:r>
      <w:r w:rsidR="00BE21FF">
        <w:rPr>
          <w:rFonts w:cs="Arial"/>
        </w:rPr>
        <w:t xml:space="preserve"> </w:t>
      </w:r>
      <w:r w:rsidR="00EC48F4">
        <w:rPr>
          <w:rFonts w:cs="Arial"/>
        </w:rPr>
        <w:t xml:space="preserve">due to failing validation, customers will </w:t>
      </w:r>
      <w:r w:rsidR="00A74936">
        <w:rPr>
          <w:rFonts w:cs="Arial"/>
        </w:rPr>
        <w:t xml:space="preserve">have an improved billing experience. </w:t>
      </w:r>
    </w:p>
    <w:p w14:paraId="370449D5" w14:textId="77777777" w:rsidR="00FF6B12" w:rsidRDefault="00A74936" w:rsidP="0093726B">
      <w:pPr>
        <w:rPr>
          <w:rFonts w:cs="Arial"/>
        </w:rPr>
      </w:pPr>
      <w:r>
        <w:rPr>
          <w:rFonts w:cs="Arial"/>
        </w:rPr>
        <w:t>Less need for repeat site visits to obtain meter reads</w:t>
      </w:r>
      <w:r w:rsidR="00FF6B12">
        <w:rPr>
          <w:rFonts w:cs="Arial"/>
        </w:rPr>
        <w:t>, including Must Reads</w:t>
      </w:r>
      <w:r>
        <w:rPr>
          <w:rFonts w:cs="Arial"/>
        </w:rPr>
        <w:t xml:space="preserve">. </w:t>
      </w:r>
    </w:p>
    <w:p w14:paraId="73D30A0E" w14:textId="2F9B8638" w:rsidR="00A15AA8" w:rsidRDefault="00A74936" w:rsidP="0093726B">
      <w:pPr>
        <w:rPr>
          <w:rFonts w:cs="Arial"/>
        </w:rPr>
      </w:pPr>
      <w:r>
        <w:rPr>
          <w:rFonts w:cs="Arial"/>
        </w:rPr>
        <w:t xml:space="preserve">Less UIG would </w:t>
      </w:r>
      <w:r w:rsidR="00FF6B12">
        <w:rPr>
          <w:rFonts w:cs="Arial"/>
        </w:rPr>
        <w:t xml:space="preserve">also be </w:t>
      </w:r>
      <w:r w:rsidR="00D6249A">
        <w:rPr>
          <w:rFonts w:cs="Arial"/>
        </w:rPr>
        <w:t xml:space="preserve">beneficial. </w:t>
      </w:r>
    </w:p>
    <w:p w14:paraId="6EC4AA3A" w14:textId="77777777" w:rsidR="00AF2CAB" w:rsidRPr="0093726B" w:rsidRDefault="00AF2CAB" w:rsidP="00A90299">
      <w:pPr>
        <w:spacing w:before="40" w:after="40" w:line="240" w:lineRule="auto"/>
        <w:ind w:left="720"/>
        <w:contextualSpacing/>
        <w:rPr>
          <w:rFonts w:cs="Arial"/>
        </w:rPr>
      </w:pPr>
    </w:p>
    <w:tbl>
      <w:tblPr>
        <w:tblW w:w="9938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8"/>
        <w:gridCol w:w="2410"/>
      </w:tblGrid>
      <w:tr w:rsidR="00936FDF" w:rsidRPr="008D54E0" w14:paraId="27B1B2A1" w14:textId="77777777" w:rsidTr="00A90299">
        <w:trPr>
          <w:cantSplit/>
          <w:trHeight w:hRule="exact" w:val="552"/>
        </w:trPr>
        <w:tc>
          <w:tcPr>
            <w:tcW w:w="9938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09C362CB" w14:textId="77777777" w:rsidR="00936FDF" w:rsidRPr="00A90299" w:rsidRDefault="00936FDF" w:rsidP="00A90299">
            <w:pPr>
              <w:pStyle w:val="Heading4"/>
              <w:keepLines w:val="0"/>
              <w:numPr>
                <w:ilvl w:val="0"/>
                <w:numId w:val="0"/>
              </w:numPr>
              <w:spacing w:before="120"/>
              <w:ind w:left="113"/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</w:pPr>
            <w:r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Impact of the change on Consumer Benefit Areas</w:t>
            </w:r>
            <w:r w:rsidR="00A507CF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:</w:t>
            </w:r>
          </w:p>
        </w:tc>
      </w:tr>
      <w:tr w:rsidR="00936FDF" w:rsidRPr="008D54E0" w14:paraId="2919CFDF" w14:textId="77777777" w:rsidTr="00A90299">
        <w:trPr>
          <w:cantSplit/>
          <w:trHeight w:hRule="exact" w:val="560"/>
        </w:trPr>
        <w:tc>
          <w:tcPr>
            <w:tcW w:w="7528" w:type="dxa"/>
            <w:tcBorders>
              <w:bottom w:val="single" w:sz="8" w:space="0" w:color="CCE0DA"/>
            </w:tcBorders>
            <w:shd w:val="clear" w:color="auto" w:fill="FFFFFF"/>
            <w:vAlign w:val="center"/>
          </w:tcPr>
          <w:p w14:paraId="671E9CC2" w14:textId="77777777" w:rsidR="00936FDF" w:rsidRPr="00A90299" w:rsidRDefault="00936FDF" w:rsidP="00A90299">
            <w:pPr>
              <w:pStyle w:val="Heading4"/>
              <w:keepLines w:val="0"/>
              <w:numPr>
                <w:ilvl w:val="0"/>
                <w:numId w:val="0"/>
              </w:numPr>
              <w:spacing w:before="120"/>
              <w:ind w:left="113" w:right="57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Cs w:val="20"/>
              </w:rPr>
            </w:pPr>
            <w:r w:rsidRPr="00A90299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Cs w:val="20"/>
              </w:rPr>
              <w:t>Area</w:t>
            </w:r>
          </w:p>
        </w:tc>
        <w:tc>
          <w:tcPr>
            <w:tcW w:w="2410" w:type="dxa"/>
            <w:tcBorders>
              <w:bottom w:val="single" w:sz="8" w:space="0" w:color="CCE0DA"/>
            </w:tcBorders>
            <w:shd w:val="clear" w:color="auto" w:fill="FFFFFF"/>
            <w:vAlign w:val="center"/>
          </w:tcPr>
          <w:p w14:paraId="1C70A940" w14:textId="77777777" w:rsidR="00936FDF" w:rsidRPr="00A90299" w:rsidRDefault="0093726B" w:rsidP="00A90299">
            <w:pPr>
              <w:ind w:left="113"/>
              <w:rPr>
                <w:rFonts w:cs="Arial"/>
                <w:i/>
                <w:iCs/>
                <w:szCs w:val="20"/>
              </w:rPr>
            </w:pPr>
            <w:r w:rsidRPr="0093726B">
              <w:t>Identified impact</w:t>
            </w:r>
          </w:p>
        </w:tc>
      </w:tr>
      <w:tr w:rsidR="00936FDF" w14:paraId="168AC5AE" w14:textId="77777777" w:rsidTr="00A90299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5E486CC3" w14:textId="77777777" w:rsidR="00936FDF" w:rsidRDefault="00936FDF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Improved safety and reliability </w:t>
            </w:r>
          </w:p>
          <w:p w14:paraId="63C984D9" w14:textId="35796297" w:rsidR="00AF2CAB" w:rsidRPr="00A90299" w:rsidRDefault="005678A2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  <w:color w:val="auto"/>
              </w:rPr>
            </w:pPr>
            <w:r>
              <w:rPr>
                <w:rFonts w:cs="Arial"/>
                <w:color w:val="auto"/>
              </w:rPr>
              <w:t>N/a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44FA5B10" w14:textId="28EEA8CC" w:rsidR="00BE1FA8" w:rsidRDefault="00BE1FA8" w:rsidP="00BE1FA8">
            <w:pPr>
              <w:ind w:left="113"/>
            </w:pPr>
            <w:r>
              <w:t>None</w:t>
            </w:r>
          </w:p>
          <w:p w14:paraId="538453AC" w14:textId="77777777" w:rsidR="00936FDF" w:rsidRPr="00A90299" w:rsidRDefault="00936FDF" w:rsidP="00A90299">
            <w:pPr>
              <w:ind w:left="113"/>
            </w:pPr>
          </w:p>
        </w:tc>
      </w:tr>
      <w:tr w:rsidR="00936FDF" w14:paraId="796EC7A2" w14:textId="77777777" w:rsidTr="00A90299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64CE4FAB" w14:textId="77777777" w:rsidR="00936FDF" w:rsidRDefault="00936FDF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Lower bills than would otherwise be the case</w:t>
            </w:r>
          </w:p>
          <w:p w14:paraId="3FAA6BF4" w14:textId="12839762" w:rsidR="00AF2CAB" w:rsidRPr="00A90299" w:rsidRDefault="00196A7C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>
              <w:rPr>
                <w:rFonts w:cs="Arial"/>
                <w:color w:val="auto"/>
              </w:rPr>
              <w:t>Billing could be aligned to an erroneous AQ and/or read</w:t>
            </w:r>
            <w:r w:rsidR="00022FC9">
              <w:rPr>
                <w:rFonts w:cs="Arial"/>
                <w:color w:val="auto"/>
              </w:rPr>
              <w:t>. Slight positive if total UIG is reduced as UIG is a line item in the Energy Price Cap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07FC47FC" w14:textId="3C8560A1" w:rsidR="00BE1FA8" w:rsidRDefault="00BE1FA8" w:rsidP="00BE1FA8">
            <w:pPr>
              <w:ind w:left="113"/>
            </w:pPr>
            <w:r>
              <w:t>Positive</w:t>
            </w:r>
          </w:p>
          <w:p w14:paraId="746247F0" w14:textId="77777777" w:rsidR="00936FDF" w:rsidRPr="00A90299" w:rsidRDefault="00936FDF" w:rsidP="00A90299">
            <w:pPr>
              <w:ind w:left="113"/>
              <w:rPr>
                <w:rFonts w:cs="Arial"/>
                <w:bCs/>
                <w:i/>
                <w:color w:val="00B274"/>
              </w:rPr>
            </w:pPr>
          </w:p>
        </w:tc>
      </w:tr>
      <w:tr w:rsidR="00936FDF" w14:paraId="11C39443" w14:textId="77777777" w:rsidTr="00A90299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29ED7F06" w14:textId="77777777" w:rsidR="00936FDF" w:rsidRDefault="00936FDF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Reduced environmental damage</w:t>
            </w:r>
          </w:p>
          <w:p w14:paraId="7B9224C6" w14:textId="70A8A0B8" w:rsidR="006C4B34" w:rsidRPr="00A90299" w:rsidRDefault="00022FC9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>
              <w:rPr>
                <w:rFonts w:cs="Arial"/>
                <w:color w:val="auto"/>
              </w:rPr>
              <w:t>N/a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3099A7B5" w14:textId="52CA94C9" w:rsidR="00936FDF" w:rsidRPr="00A90299" w:rsidRDefault="006C4B34" w:rsidP="00A90299">
            <w:pPr>
              <w:ind w:left="113" w:right="57"/>
              <w:rPr>
                <w:rFonts w:cs="Arial"/>
                <w:bCs/>
                <w:i/>
                <w:color w:val="FF0000"/>
              </w:rPr>
            </w:pPr>
            <w:r w:rsidRPr="00087004">
              <w:rPr>
                <w:rFonts w:cs="Arial"/>
              </w:rPr>
              <w:t>None</w:t>
            </w:r>
          </w:p>
        </w:tc>
      </w:tr>
      <w:tr w:rsidR="00936FDF" w14:paraId="4C95FC1F" w14:textId="77777777" w:rsidTr="00A90299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171B8916" w14:textId="77777777" w:rsidR="00936FDF" w:rsidRDefault="00936FDF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Improved quality of service</w:t>
            </w:r>
          </w:p>
          <w:p w14:paraId="01E1E65F" w14:textId="23864194" w:rsidR="0036715B" w:rsidRPr="00A90299" w:rsidRDefault="009D1E39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>
              <w:rPr>
                <w:rFonts w:cs="Arial"/>
                <w:color w:val="auto"/>
              </w:rPr>
              <w:t>N/a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524F705A" w14:textId="644C825D" w:rsidR="00936FDF" w:rsidRPr="00A90299" w:rsidRDefault="00BE1FA8" w:rsidP="00A90299">
            <w:pPr>
              <w:ind w:left="113"/>
            </w:pPr>
            <w:r>
              <w:t>None</w:t>
            </w:r>
          </w:p>
        </w:tc>
      </w:tr>
      <w:tr w:rsidR="00936FDF" w14:paraId="1B53E26F" w14:textId="77777777" w:rsidTr="00A90299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30F6106C" w14:textId="77777777" w:rsidR="00936FDF" w:rsidRDefault="00936FDF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Benefits for society as a whole</w:t>
            </w:r>
          </w:p>
          <w:p w14:paraId="4D22D486" w14:textId="275164BC" w:rsidR="0036715B" w:rsidRPr="00A90299" w:rsidRDefault="00BA2900" w:rsidP="005C7DDF">
            <w:pPr>
              <w:pStyle w:val="Tablebodycopy"/>
              <w:spacing w:before="60" w:after="60"/>
              <w:ind w:right="57"/>
              <w:rPr>
                <w:rFonts w:cs="Arial"/>
                <w:bCs/>
                <w:iCs/>
                <w:color w:val="auto"/>
              </w:rPr>
            </w:pPr>
            <w:r>
              <w:rPr>
                <w:rFonts w:cs="Arial"/>
                <w:color w:val="auto"/>
              </w:rPr>
              <w:t>N/a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4E86901F" w14:textId="47E855CE" w:rsidR="00936FDF" w:rsidRPr="00A90299" w:rsidRDefault="00BA2900" w:rsidP="00A90299">
            <w:pPr>
              <w:ind w:left="113"/>
              <w:rPr>
                <w:rFonts w:cs="Arial"/>
              </w:rPr>
            </w:pPr>
            <w:r>
              <w:t>None</w:t>
            </w:r>
            <w:r w:rsidRPr="00A90299">
              <w:rPr>
                <w:rFonts w:cs="Arial"/>
              </w:rPr>
              <w:t xml:space="preserve"> </w:t>
            </w:r>
          </w:p>
        </w:tc>
      </w:tr>
    </w:tbl>
    <w:p w14:paraId="69C87E76" w14:textId="77777777" w:rsidR="00F322A7" w:rsidRPr="00347428" w:rsidRDefault="00F322A7" w:rsidP="00F322A7">
      <w:pPr>
        <w:spacing w:before="240"/>
        <w:rPr>
          <w:rFonts w:cs="Arial"/>
          <w:b/>
          <w:bCs/>
          <w:color w:val="008576"/>
          <w:sz w:val="24"/>
          <w:szCs w:val="28"/>
        </w:rPr>
      </w:pPr>
      <w:r w:rsidRPr="00347428">
        <w:rPr>
          <w:rFonts w:cs="Arial"/>
          <w:b/>
          <w:bCs/>
          <w:color w:val="008576"/>
          <w:sz w:val="24"/>
          <w:szCs w:val="28"/>
        </w:rPr>
        <w:lastRenderedPageBreak/>
        <w:t>Performance Assurance Considerations</w:t>
      </w:r>
    </w:p>
    <w:p w14:paraId="2B4D9B71" w14:textId="1EFCBB03" w:rsidR="00F322A7" w:rsidRDefault="00BA2900" w:rsidP="00F322A7">
      <w:pPr>
        <w:rPr>
          <w:rFonts w:cs="Arial"/>
        </w:rPr>
      </w:pPr>
      <w:r>
        <w:rPr>
          <w:rFonts w:cs="Arial"/>
        </w:rPr>
        <w:t xml:space="preserve">This modification aims to increase </w:t>
      </w:r>
      <w:r w:rsidR="0050367F">
        <w:rPr>
          <w:rFonts w:cs="Arial"/>
        </w:rPr>
        <w:t xml:space="preserve">settlement performance </w:t>
      </w:r>
      <w:r w:rsidR="00CC7B37">
        <w:rPr>
          <w:rFonts w:cs="Arial"/>
        </w:rPr>
        <w:t xml:space="preserve">in Profile Class 4 </w:t>
      </w:r>
      <w:r w:rsidR="0050367F">
        <w:rPr>
          <w:rFonts w:cs="Arial"/>
        </w:rPr>
        <w:t>by allowing time for problematic reads to become Valid Meter Reads.</w:t>
      </w:r>
    </w:p>
    <w:p w14:paraId="7C2288BF" w14:textId="77777777" w:rsidR="00676075" w:rsidRPr="00CA74C4" w:rsidRDefault="00676075" w:rsidP="00676075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Cross</w:t>
      </w:r>
      <w:r w:rsidR="00172837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-</w:t>
      </w: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Code Impacts</w:t>
      </w:r>
    </w:p>
    <w:p w14:paraId="366FC5FF" w14:textId="15434F0C" w:rsidR="00676075" w:rsidRPr="008D7EFA" w:rsidRDefault="00CC7B37" w:rsidP="00500B49">
      <w:pPr>
        <w:rPr>
          <w:rFonts w:cs="Arial"/>
        </w:rPr>
      </w:pPr>
      <w:r>
        <w:rPr>
          <w:rFonts w:cs="Arial"/>
        </w:rPr>
        <w:t>N/a</w:t>
      </w:r>
    </w:p>
    <w:p w14:paraId="790B9FD3" w14:textId="77777777" w:rsidR="00676075" w:rsidRPr="00CA74C4" w:rsidRDefault="00676075" w:rsidP="00676075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EU Code Impacts</w:t>
      </w:r>
    </w:p>
    <w:p w14:paraId="58264E11" w14:textId="7187161A" w:rsidR="00676075" w:rsidRPr="00CA74C4" w:rsidRDefault="00CC7B37" w:rsidP="00676075">
      <w:pPr>
        <w:rPr>
          <w:rFonts w:cs="Arial"/>
        </w:rPr>
      </w:pPr>
      <w:r>
        <w:rPr>
          <w:rFonts w:cs="Arial"/>
        </w:rPr>
        <w:t>N/a</w:t>
      </w:r>
    </w:p>
    <w:p w14:paraId="508DCE85" w14:textId="77777777" w:rsidR="00676075" w:rsidRPr="00CA74C4" w:rsidRDefault="00676075" w:rsidP="00676075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Central Systems Impacts</w:t>
      </w:r>
    </w:p>
    <w:p w14:paraId="79C269C2" w14:textId="621C18F3" w:rsidR="00676075" w:rsidRDefault="001B70DC" w:rsidP="004C2B25">
      <w:pPr>
        <w:rPr>
          <w:rFonts w:cs="Arial"/>
        </w:rPr>
      </w:pPr>
      <w:r>
        <w:rPr>
          <w:rFonts w:cs="Arial"/>
        </w:rPr>
        <w:t xml:space="preserve">An unintended consequence of this modification is that CDSP processes will run late due to </w:t>
      </w:r>
      <w:r w:rsidR="002A7929">
        <w:rPr>
          <w:rFonts w:cs="Arial"/>
        </w:rPr>
        <w:t xml:space="preserve">Shippers submitting reads towards the end of the read submission window. This has been managed by the introduction of </w:t>
      </w:r>
      <w:r w:rsidR="00087FA2">
        <w:rPr>
          <w:rFonts w:cs="Arial"/>
        </w:rPr>
        <w:t xml:space="preserve">staggered benchmarks, and PAC are able to enforce non-compliance where appropriate. </w:t>
      </w:r>
    </w:p>
    <w:p w14:paraId="3260362E" w14:textId="77777777" w:rsidR="00263600" w:rsidRPr="00CA74C4" w:rsidRDefault="00263600" w:rsidP="00F33E41">
      <w:pPr>
        <w:pStyle w:val="Heading01"/>
        <w:spacing w:after="0"/>
      </w:pPr>
      <w:bookmarkStart w:id="10" w:name="_Toc72835723"/>
      <w:r w:rsidRPr="00CA74C4">
        <w:t>Relevant Objectives</w:t>
      </w:r>
      <w:bookmarkEnd w:id="10"/>
    </w:p>
    <w:tbl>
      <w:tblPr>
        <w:tblW w:w="10075" w:type="dxa"/>
        <w:tblInd w:w="-14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2410"/>
      </w:tblGrid>
      <w:tr w:rsidR="0018496D" w:rsidRPr="00CA74C4" w14:paraId="3FD0548C" w14:textId="77777777" w:rsidTr="00A90299">
        <w:trPr>
          <w:trHeight w:hRule="exact" w:val="562"/>
        </w:trPr>
        <w:tc>
          <w:tcPr>
            <w:tcW w:w="10075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300B628C" w14:textId="77777777" w:rsidR="0018496D" w:rsidRPr="00A90299" w:rsidRDefault="00F34649" w:rsidP="00A90299">
            <w:pPr>
              <w:pStyle w:val="Heading4"/>
              <w:keepLines w:val="0"/>
              <w:numPr>
                <w:ilvl w:val="0"/>
                <w:numId w:val="0"/>
              </w:numPr>
              <w:spacing w:before="120"/>
              <w:ind w:left="113"/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</w:pPr>
            <w:r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 xml:space="preserve">Impact of the Modification on the </w:t>
            </w:r>
            <w:r w:rsidR="004D1C38"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Transporter</w:t>
            </w:r>
            <w:r w:rsidR="004D1C38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s’</w:t>
            </w:r>
            <w:r w:rsidR="004D1C38"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 xml:space="preserve"> </w:t>
            </w:r>
            <w:r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Relevant Objectives:</w:t>
            </w:r>
          </w:p>
        </w:tc>
      </w:tr>
      <w:tr w:rsidR="0018496D" w:rsidRPr="00CA74C4" w14:paraId="0E3AE656" w14:textId="77777777" w:rsidTr="00332A65">
        <w:trPr>
          <w:trHeight w:val="397"/>
        </w:trPr>
        <w:tc>
          <w:tcPr>
            <w:tcW w:w="766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64867D6" w14:textId="77777777" w:rsidR="0018496D" w:rsidRPr="00CA74C4" w:rsidRDefault="0018496D" w:rsidP="006D765D">
            <w:pPr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Relevant Objective</w:t>
            </w:r>
          </w:p>
        </w:tc>
        <w:tc>
          <w:tcPr>
            <w:tcW w:w="2410" w:type="dxa"/>
            <w:tcBorders>
              <w:top w:val="single" w:sz="8" w:space="0" w:color="CCE0DA"/>
            </w:tcBorders>
          </w:tcPr>
          <w:p w14:paraId="12C44294" w14:textId="77777777" w:rsidR="0018496D" w:rsidRPr="00CA74C4" w:rsidRDefault="0018496D" w:rsidP="006D765D">
            <w:pPr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Identified impact</w:t>
            </w:r>
          </w:p>
        </w:tc>
      </w:tr>
      <w:tr w:rsidR="0018496D" w:rsidRPr="00CA74C4" w14:paraId="1CD451D3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04A3180F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a) </w:t>
            </w:r>
            <w:r w:rsidRPr="00CA74C4">
              <w:rPr>
                <w:rFonts w:cs="Arial"/>
              </w:rPr>
              <w:tab/>
              <w:t>Efficient and economic operation of the pipe-line system.</w:t>
            </w:r>
          </w:p>
        </w:tc>
        <w:tc>
          <w:tcPr>
            <w:tcW w:w="2410" w:type="dxa"/>
          </w:tcPr>
          <w:p w14:paraId="7FDEAE5E" w14:textId="6AF60076" w:rsidR="0018496D" w:rsidRPr="00CA74C4" w:rsidRDefault="0018496D" w:rsidP="006D765D">
            <w:pPr>
              <w:spacing w:before="40"/>
              <w:ind w:left="113"/>
              <w:rPr>
                <w:rFonts w:cs="Arial"/>
              </w:rPr>
            </w:pPr>
            <w:r w:rsidRPr="00CA74C4">
              <w:rPr>
                <w:rFonts w:cs="Arial"/>
              </w:rPr>
              <w:t>Positive</w:t>
            </w:r>
          </w:p>
        </w:tc>
      </w:tr>
      <w:tr w:rsidR="0018496D" w:rsidRPr="00CA74C4" w14:paraId="5A4DD07E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1853C0EE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b) </w:t>
            </w:r>
            <w:r w:rsidRPr="00CA74C4">
              <w:rPr>
                <w:rFonts w:cs="Arial"/>
              </w:rPr>
              <w:tab/>
              <w:t xml:space="preserve">Coordinated, efficient and economic operation of </w:t>
            </w:r>
          </w:p>
          <w:p w14:paraId="601D238E" w14:textId="77777777" w:rsidR="0018496D" w:rsidRPr="00CA74C4" w:rsidRDefault="0018496D" w:rsidP="006D765D">
            <w:pPr>
              <w:pStyle w:val="Tablebodycopy"/>
              <w:ind w:left="79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>(i)</w:t>
            </w:r>
            <w:r w:rsidRPr="00CA74C4">
              <w:rPr>
                <w:rFonts w:cs="Arial"/>
              </w:rPr>
              <w:tab/>
              <w:t>the combined pipe-line system, and/ or</w:t>
            </w:r>
          </w:p>
          <w:p w14:paraId="58E9E829" w14:textId="77777777" w:rsidR="0018496D" w:rsidRPr="00CA74C4" w:rsidRDefault="0018496D" w:rsidP="006D765D">
            <w:pPr>
              <w:pStyle w:val="Tablebodycopy"/>
              <w:ind w:left="79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>(ii)</w:t>
            </w:r>
            <w:r w:rsidRPr="00CA74C4">
              <w:rPr>
                <w:rFonts w:cs="Arial"/>
              </w:rPr>
              <w:tab/>
              <w:t>the pipe-line system of one or more other relevant gas transporters.</w:t>
            </w:r>
          </w:p>
        </w:tc>
        <w:tc>
          <w:tcPr>
            <w:tcW w:w="2410" w:type="dxa"/>
          </w:tcPr>
          <w:p w14:paraId="207C441D" w14:textId="631366E6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None</w:t>
            </w:r>
          </w:p>
        </w:tc>
      </w:tr>
      <w:tr w:rsidR="0018496D" w:rsidRPr="00CA74C4" w14:paraId="13C24058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7644684F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c) </w:t>
            </w:r>
            <w:r w:rsidRPr="00CA74C4">
              <w:rPr>
                <w:rFonts w:cs="Arial"/>
              </w:rPr>
              <w:tab/>
              <w:t>Efficient discharge of the licensee's obligations.</w:t>
            </w:r>
          </w:p>
        </w:tc>
        <w:tc>
          <w:tcPr>
            <w:tcW w:w="2410" w:type="dxa"/>
          </w:tcPr>
          <w:p w14:paraId="3962862D" w14:textId="3CDD7DAF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Positive</w:t>
            </w:r>
          </w:p>
        </w:tc>
      </w:tr>
      <w:tr w:rsidR="0018496D" w:rsidRPr="00CA74C4" w14:paraId="05FD2AAC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1E2B3B33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d) </w:t>
            </w:r>
            <w:r w:rsidRPr="00CA74C4">
              <w:rPr>
                <w:rFonts w:cs="Arial"/>
              </w:rPr>
              <w:tab/>
              <w:t>Securing of effective competition:</w:t>
            </w:r>
          </w:p>
          <w:p w14:paraId="7B8AD516" w14:textId="77777777" w:rsidR="0018496D" w:rsidRPr="00CA74C4" w:rsidRDefault="0018496D" w:rsidP="006D765D">
            <w:pPr>
              <w:pStyle w:val="Tablebodycopy"/>
              <w:ind w:left="79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>(i)</w:t>
            </w:r>
            <w:r w:rsidRPr="00CA74C4">
              <w:rPr>
                <w:rFonts w:cs="Arial"/>
              </w:rPr>
              <w:tab/>
              <w:t>between relevant shippers;</w:t>
            </w:r>
          </w:p>
          <w:p w14:paraId="181DAABA" w14:textId="77777777" w:rsidR="0018496D" w:rsidRPr="00CA74C4" w:rsidRDefault="0018496D" w:rsidP="006D765D">
            <w:pPr>
              <w:pStyle w:val="Tablebodycopy"/>
              <w:ind w:left="79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>(ii)</w:t>
            </w:r>
            <w:r w:rsidRPr="00CA74C4">
              <w:rPr>
                <w:rFonts w:cs="Arial"/>
              </w:rPr>
              <w:tab/>
              <w:t>between relevant suppliers; and/or</w:t>
            </w:r>
          </w:p>
          <w:p w14:paraId="452B4D41" w14:textId="77777777" w:rsidR="0018496D" w:rsidRPr="00CA74C4" w:rsidRDefault="0018496D" w:rsidP="006D765D">
            <w:pPr>
              <w:pStyle w:val="Tablebodycopy"/>
              <w:ind w:left="79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>(iii)</w:t>
            </w:r>
            <w:r w:rsidRPr="00CA74C4">
              <w:rPr>
                <w:rFonts w:cs="Arial"/>
              </w:rPr>
              <w:tab/>
              <w:t xml:space="preserve">between DN operators (who have </w:t>
            </w:r>
            <w:proofErr w:type="gramStart"/>
            <w:r w:rsidRPr="00CA74C4">
              <w:rPr>
                <w:rFonts w:cs="Arial"/>
              </w:rPr>
              <w:t>entered into</w:t>
            </w:r>
            <w:proofErr w:type="gramEnd"/>
            <w:r w:rsidRPr="00CA74C4">
              <w:rPr>
                <w:rFonts w:cs="Arial"/>
              </w:rPr>
              <w:t xml:space="preserve"> transportation arrangements with other relevant gas transporters) and relevant shippers.</w:t>
            </w:r>
          </w:p>
        </w:tc>
        <w:tc>
          <w:tcPr>
            <w:tcW w:w="2410" w:type="dxa"/>
          </w:tcPr>
          <w:p w14:paraId="293F8C7C" w14:textId="182B7F6A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None</w:t>
            </w:r>
          </w:p>
        </w:tc>
      </w:tr>
      <w:tr w:rsidR="0018496D" w:rsidRPr="00CA74C4" w14:paraId="298B52D9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5C5AAFBF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e) </w:t>
            </w:r>
            <w:r w:rsidRPr="00CA74C4">
              <w:rPr>
                <w:rFonts w:cs="Arial"/>
              </w:rPr>
              <w:tab/>
              <w:t>Provision of reasonable economic incentives for relevant suppliers to secure that the domestic customer supply security standards… are satisfied as respects the availability of gas to their domestic customers.</w:t>
            </w:r>
          </w:p>
        </w:tc>
        <w:tc>
          <w:tcPr>
            <w:tcW w:w="2410" w:type="dxa"/>
          </w:tcPr>
          <w:p w14:paraId="1E15131F" w14:textId="57C3BB01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None</w:t>
            </w:r>
          </w:p>
        </w:tc>
      </w:tr>
      <w:tr w:rsidR="0018496D" w:rsidRPr="00CA74C4" w14:paraId="1D7C0600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60F6065A" w14:textId="77777777" w:rsidR="0018496D" w:rsidRPr="00CA74C4" w:rsidRDefault="0018496D" w:rsidP="006D765D">
            <w:pPr>
              <w:pStyle w:val="Tablebodycopy"/>
              <w:ind w:left="453" w:right="238" w:hanging="340"/>
              <w:rPr>
                <w:rFonts w:cs="Arial"/>
              </w:rPr>
            </w:pPr>
            <w:r w:rsidRPr="00CA74C4">
              <w:rPr>
                <w:rFonts w:cs="Arial"/>
              </w:rPr>
              <w:t xml:space="preserve">f) </w:t>
            </w:r>
            <w:r w:rsidRPr="00CA74C4">
              <w:rPr>
                <w:rFonts w:cs="Arial"/>
              </w:rPr>
              <w:tab/>
              <w:t>Promotion of efficiency in the implementation and administration of the Code.</w:t>
            </w:r>
          </w:p>
        </w:tc>
        <w:tc>
          <w:tcPr>
            <w:tcW w:w="2410" w:type="dxa"/>
          </w:tcPr>
          <w:p w14:paraId="595E9B63" w14:textId="0AEA09BB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Positive</w:t>
            </w:r>
          </w:p>
        </w:tc>
      </w:tr>
      <w:tr w:rsidR="0018496D" w:rsidRPr="00CA74C4" w14:paraId="31123917" w14:textId="77777777" w:rsidTr="00332A65">
        <w:trPr>
          <w:trHeight w:val="397"/>
        </w:trPr>
        <w:tc>
          <w:tcPr>
            <w:tcW w:w="7665" w:type="dxa"/>
            <w:tcBorders>
              <w:left w:val="single" w:sz="8" w:space="0" w:color="CCE0DA"/>
              <w:bottom w:val="single" w:sz="8" w:space="0" w:color="CCE0DA"/>
            </w:tcBorders>
          </w:tcPr>
          <w:p w14:paraId="39FEEA18" w14:textId="32E3B0AC" w:rsidR="0018496D" w:rsidRPr="00CA74C4" w:rsidRDefault="00EE5AFB" w:rsidP="00080D66">
            <w:pPr>
              <w:pStyle w:val="Tablebodycopy"/>
              <w:ind w:left="453" w:right="238" w:hanging="340"/>
              <w:rPr>
                <w:rFonts w:cs="Arial"/>
              </w:rPr>
            </w:pPr>
            <w:r>
              <w:rPr>
                <w:rFonts w:cs="Arial"/>
              </w:rPr>
              <w:t xml:space="preserve">g)  </w:t>
            </w:r>
            <w:r w:rsidR="00080D66">
              <w:rPr>
                <w:rFonts w:cs="Arial"/>
              </w:rPr>
              <w:t xml:space="preserve"> </w:t>
            </w:r>
            <w:r w:rsidR="0018496D" w:rsidRPr="00CA74C4">
              <w:rPr>
                <w:rFonts w:cs="Arial"/>
              </w:rPr>
              <w:t>Compliance with the Regulation and any relevant legally binding decisions of the European Commission and/or the Agency for the Co-operation of Energy Regulators.</w:t>
            </w:r>
          </w:p>
        </w:tc>
        <w:tc>
          <w:tcPr>
            <w:tcW w:w="2410" w:type="dxa"/>
          </w:tcPr>
          <w:p w14:paraId="03676820" w14:textId="16452E00" w:rsidR="0018496D" w:rsidRPr="00CA74C4" w:rsidRDefault="0018496D" w:rsidP="006D765D">
            <w:pPr>
              <w:spacing w:before="40"/>
              <w:ind w:left="113" w:right="113"/>
              <w:rPr>
                <w:rFonts w:cs="Arial"/>
              </w:rPr>
            </w:pPr>
            <w:r w:rsidRPr="00CA74C4">
              <w:rPr>
                <w:rFonts w:cs="Arial"/>
              </w:rPr>
              <w:t>None</w:t>
            </w:r>
          </w:p>
        </w:tc>
      </w:tr>
    </w:tbl>
    <w:p w14:paraId="2D6E1631" w14:textId="77777777" w:rsidR="00450385" w:rsidRPr="00CA74C4" w:rsidRDefault="00C31A20" w:rsidP="00CD719F">
      <w:pPr>
        <w:pStyle w:val="Heading01"/>
        <w:rPr>
          <w:noProof/>
        </w:rPr>
      </w:pPr>
      <w:bookmarkStart w:id="11" w:name="_Toc72835724"/>
      <w:r w:rsidRPr="00CA74C4">
        <w:rPr>
          <w:noProof/>
        </w:rPr>
        <w:lastRenderedPageBreak/>
        <w:t>Imple</w:t>
      </w:r>
      <w:r w:rsidR="00461C2F" w:rsidRPr="00CA74C4">
        <w:rPr>
          <w:noProof/>
        </w:rPr>
        <w:t>me</w:t>
      </w:r>
      <w:r w:rsidRPr="00CA74C4">
        <w:rPr>
          <w:noProof/>
        </w:rPr>
        <w:t>ntation</w:t>
      </w:r>
      <w:bookmarkEnd w:id="11"/>
    </w:p>
    <w:p w14:paraId="5BD0F811" w14:textId="77777777" w:rsidR="00D76054" w:rsidRPr="00CA74C4" w:rsidRDefault="00D76054" w:rsidP="00D76054">
      <w:pPr>
        <w:rPr>
          <w:rFonts w:cs="Arial"/>
        </w:rPr>
      </w:pPr>
      <w:r w:rsidRPr="00CA74C4">
        <w:rPr>
          <w:rFonts w:cs="Arial"/>
        </w:rPr>
        <w:t xml:space="preserve">As </w:t>
      </w:r>
      <w:r w:rsidR="00F14D7C">
        <w:rPr>
          <w:rFonts w:cs="Arial"/>
        </w:rPr>
        <w:t>S</w:t>
      </w:r>
      <w:r w:rsidRPr="00CA74C4">
        <w:rPr>
          <w:rFonts w:cs="Arial"/>
        </w:rPr>
        <w:t>elf-</w:t>
      </w:r>
      <w:r w:rsidR="00F14D7C">
        <w:rPr>
          <w:rFonts w:cs="Arial"/>
        </w:rPr>
        <w:t>G</w:t>
      </w:r>
      <w:r w:rsidRPr="00CA74C4">
        <w:rPr>
          <w:rFonts w:cs="Arial"/>
        </w:rPr>
        <w:t xml:space="preserve">overnance procedures are proposed, implementation could be sixteen business days after a Modification Panel decision to implement, </w:t>
      </w:r>
      <w:r w:rsidRPr="00CA74C4">
        <w:rPr>
          <w:rFonts w:cs="Arial"/>
          <w:lang w:val="en-US"/>
        </w:rPr>
        <w:t>subject to no Appeal being raised.</w:t>
      </w:r>
    </w:p>
    <w:p w14:paraId="69763EEB" w14:textId="77777777" w:rsidR="00F007A0" w:rsidRPr="00CA74C4" w:rsidRDefault="00F007A0" w:rsidP="00CD719F">
      <w:pPr>
        <w:pStyle w:val="Heading01"/>
      </w:pPr>
      <w:bookmarkStart w:id="12" w:name="_Toc156882583"/>
      <w:bookmarkStart w:id="13" w:name="_Toc163008071"/>
      <w:bookmarkStart w:id="14" w:name="_Toc72835725"/>
      <w:r w:rsidRPr="00CA74C4">
        <w:t>Legal Text</w:t>
      </w:r>
      <w:bookmarkEnd w:id="12"/>
      <w:bookmarkEnd w:id="13"/>
      <w:bookmarkEnd w:id="14"/>
    </w:p>
    <w:p w14:paraId="1C177BA2" w14:textId="65F5BFA1" w:rsidR="006D765D" w:rsidRDefault="007549D9" w:rsidP="006D765D">
      <w:pPr>
        <w:rPr>
          <w:rFonts w:cs="Arial"/>
        </w:rPr>
      </w:pPr>
      <w:r>
        <w:rPr>
          <w:rFonts w:cs="Arial"/>
        </w:rPr>
        <w:t xml:space="preserve">Suggested wording of </w:t>
      </w:r>
      <w:r w:rsidR="00781600">
        <w:rPr>
          <w:rFonts w:cs="Arial"/>
        </w:rPr>
        <w:t xml:space="preserve">TPD, M, 5.9.4: </w:t>
      </w:r>
      <w:r>
        <w:rPr>
          <w:rFonts w:cs="Arial"/>
        </w:rPr>
        <w:t>“</w:t>
      </w:r>
      <w:r>
        <w:t xml:space="preserve">The requirement referred to in paragraph 5.9.3 is that, of the Valid Meter Readings obtained by a User pursuant to paragraphs 5.9.7 to 5.9.12 in respect of Relevant Class 4 Supply Meters on any </w:t>
      </w:r>
      <w:proofErr w:type="gramStart"/>
      <w:r>
        <w:t>particular Day</w:t>
      </w:r>
      <w:proofErr w:type="gramEnd"/>
      <w:r>
        <w:t>:</w:t>
      </w:r>
    </w:p>
    <w:p w14:paraId="2BED76DC" w14:textId="6D0682CE" w:rsidR="008544CB" w:rsidRPr="008544CB" w:rsidRDefault="008544CB" w:rsidP="006D765D">
      <w:pPr>
        <w:rPr>
          <w:rFonts w:cs="Arial"/>
          <w:strike/>
          <w:color w:val="FF0000"/>
        </w:rPr>
      </w:pPr>
      <w:r w:rsidRPr="008544CB">
        <w:rPr>
          <w:rFonts w:cs="Arial"/>
          <w:strike/>
          <w:color w:val="FF0000"/>
        </w:rPr>
        <w:t>“</w:t>
      </w:r>
      <w:r w:rsidRPr="008544CB">
        <w:rPr>
          <w:strike/>
          <w:color w:val="FF0000"/>
        </w:rPr>
        <w:t>(a) not less than 50% are submitted by the 10th Supply Point Systems Business Day after the Read Date; (b) not less than 100% are submitted by the 25th Supply Point Systems Business Day after the Read Date”</w:t>
      </w:r>
    </w:p>
    <w:p w14:paraId="15079ACE" w14:textId="77777777" w:rsidR="00781600" w:rsidRPr="007549D9" w:rsidRDefault="00781600" w:rsidP="00781600">
      <w:pPr>
        <w:rPr>
          <w:color w:val="FF0000"/>
        </w:rPr>
      </w:pPr>
      <w:r w:rsidRPr="007549D9">
        <w:rPr>
          <w:rFonts w:cs="Arial"/>
          <w:color w:val="FF0000"/>
        </w:rPr>
        <w:t>“</w:t>
      </w:r>
      <w:r w:rsidRPr="007549D9">
        <w:rPr>
          <w:color w:val="FF0000"/>
        </w:rPr>
        <w:t>a. not less than [50]% are submitted by the [10]</w:t>
      </w:r>
      <w:proofErr w:type="spellStart"/>
      <w:r w:rsidRPr="007549D9">
        <w:rPr>
          <w:color w:val="FF0000"/>
        </w:rPr>
        <w:t>th</w:t>
      </w:r>
      <w:proofErr w:type="spellEnd"/>
      <w:r w:rsidRPr="007549D9">
        <w:rPr>
          <w:color w:val="FF0000"/>
        </w:rPr>
        <w:t xml:space="preserve"> Supply Point Systems Business Day after the Read Date; </w:t>
      </w:r>
    </w:p>
    <w:p w14:paraId="5FCA7B18" w14:textId="77777777" w:rsidR="00781600" w:rsidRPr="007549D9" w:rsidRDefault="00781600" w:rsidP="00781600">
      <w:pPr>
        <w:rPr>
          <w:color w:val="FF0000"/>
        </w:rPr>
      </w:pPr>
      <w:r w:rsidRPr="007549D9">
        <w:rPr>
          <w:color w:val="FF0000"/>
        </w:rPr>
        <w:t>b. not less than [80]% are submitted by the [25]</w:t>
      </w:r>
      <w:proofErr w:type="spellStart"/>
      <w:r w:rsidRPr="007549D9">
        <w:rPr>
          <w:color w:val="FF0000"/>
        </w:rPr>
        <w:t>th</w:t>
      </w:r>
      <w:proofErr w:type="spellEnd"/>
      <w:r w:rsidRPr="007549D9">
        <w:rPr>
          <w:color w:val="FF0000"/>
        </w:rPr>
        <w:t xml:space="preserve"> Supply Point Systems Business Day after the Read Date; </w:t>
      </w:r>
    </w:p>
    <w:p w14:paraId="75E132A3" w14:textId="77777777" w:rsidR="00781600" w:rsidRPr="007549D9" w:rsidRDefault="00781600" w:rsidP="00781600">
      <w:pPr>
        <w:rPr>
          <w:color w:val="FF0000"/>
        </w:rPr>
      </w:pPr>
      <w:r w:rsidRPr="007549D9">
        <w:rPr>
          <w:color w:val="FF0000"/>
        </w:rPr>
        <w:t>c. not less than [90]% are submitted by the [50]</w:t>
      </w:r>
      <w:proofErr w:type="spellStart"/>
      <w:r w:rsidRPr="007549D9">
        <w:rPr>
          <w:color w:val="FF0000"/>
        </w:rPr>
        <w:t>th</w:t>
      </w:r>
      <w:proofErr w:type="spellEnd"/>
      <w:r w:rsidRPr="007549D9">
        <w:rPr>
          <w:color w:val="FF0000"/>
        </w:rPr>
        <w:t xml:space="preserve"> Supply Point Systems Business Day after the Read Date </w:t>
      </w:r>
    </w:p>
    <w:p w14:paraId="5B609F22" w14:textId="77777777" w:rsidR="00781600" w:rsidRPr="007549D9" w:rsidRDefault="00781600" w:rsidP="00781600">
      <w:pPr>
        <w:rPr>
          <w:color w:val="FF0000"/>
        </w:rPr>
      </w:pPr>
      <w:r w:rsidRPr="007549D9">
        <w:rPr>
          <w:color w:val="FF0000"/>
        </w:rPr>
        <w:t>d. not less than [100]% are submitted by the [80]</w:t>
      </w:r>
      <w:proofErr w:type="spellStart"/>
      <w:r w:rsidRPr="007549D9">
        <w:rPr>
          <w:color w:val="FF0000"/>
        </w:rPr>
        <w:t>th</w:t>
      </w:r>
      <w:proofErr w:type="spellEnd"/>
      <w:r w:rsidRPr="007549D9">
        <w:rPr>
          <w:color w:val="FF0000"/>
        </w:rPr>
        <w:t xml:space="preserve"> Supply Point Systems Business Day after the Read Date </w:t>
      </w:r>
    </w:p>
    <w:p w14:paraId="58E510EC" w14:textId="63FA7075" w:rsidR="00781600" w:rsidRPr="007549D9" w:rsidRDefault="00781600" w:rsidP="006D765D">
      <w:pPr>
        <w:rPr>
          <w:rFonts w:cs="Arial"/>
          <w:color w:val="FF0000"/>
        </w:rPr>
      </w:pPr>
      <w:r w:rsidRPr="007549D9">
        <w:rPr>
          <w:color w:val="FF0000"/>
        </w:rPr>
        <w:t>and the CDSP shall notify each User of its performance in such respect.</w:t>
      </w:r>
      <w:r w:rsidRPr="007549D9">
        <w:rPr>
          <w:rFonts w:cs="Arial"/>
          <w:color w:val="FF0000"/>
        </w:rPr>
        <w:t>”</w:t>
      </w:r>
    </w:p>
    <w:p w14:paraId="4BEEBB9C" w14:textId="77777777" w:rsidR="00F73FD6" w:rsidRPr="00CA74C4" w:rsidRDefault="00A00B4A" w:rsidP="003248D1">
      <w:pPr>
        <w:pStyle w:val="Heading01"/>
      </w:pPr>
      <w:bookmarkStart w:id="15" w:name="_Toc72835726"/>
      <w:r w:rsidRPr="00CA74C4">
        <w:t>Recommendation</w:t>
      </w:r>
      <w:r w:rsidR="006D75CD" w:rsidRPr="00CA74C4">
        <w:t>s</w:t>
      </w:r>
      <w:bookmarkEnd w:id="15"/>
      <w:r w:rsidRPr="00CA74C4">
        <w:t xml:space="preserve"> </w:t>
      </w:r>
    </w:p>
    <w:p w14:paraId="20A02DA2" w14:textId="77777777" w:rsidR="00AB4DE5" w:rsidRPr="00CA74C4" w:rsidRDefault="00AB4DE5" w:rsidP="00AB4DE5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Proposer’s Recommendation to Panel</w:t>
      </w:r>
    </w:p>
    <w:p w14:paraId="3C037126" w14:textId="1FC56473" w:rsidR="00F34649" w:rsidRPr="00CA74C4" w:rsidRDefault="00F34649" w:rsidP="00F34649">
      <w:pPr>
        <w:rPr>
          <w:rFonts w:cs="Arial"/>
          <w:i/>
          <w:color w:val="00B274"/>
        </w:rPr>
      </w:pPr>
      <w:r w:rsidRPr="00CA74C4">
        <w:rPr>
          <w:rFonts w:cs="Arial"/>
        </w:rPr>
        <w:t xml:space="preserve">Panel is asked to: </w:t>
      </w:r>
    </w:p>
    <w:p w14:paraId="6B189BB7" w14:textId="23323855" w:rsidR="00F34649" w:rsidRPr="00CA74C4" w:rsidRDefault="00F34649" w:rsidP="00F34649">
      <w:pPr>
        <w:pStyle w:val="ListBullet2"/>
        <w:rPr>
          <w:rFonts w:cs="Arial"/>
        </w:rPr>
      </w:pPr>
      <w:r w:rsidRPr="00CA74C4">
        <w:rPr>
          <w:rFonts w:cs="Arial"/>
        </w:rPr>
        <w:t xml:space="preserve">Agree that </w:t>
      </w:r>
      <w:r>
        <w:rPr>
          <w:rFonts w:cs="Arial"/>
        </w:rPr>
        <w:t>S</w:t>
      </w:r>
      <w:r w:rsidRPr="00CA74C4">
        <w:rPr>
          <w:rFonts w:cs="Arial"/>
        </w:rPr>
        <w:t>elf-</w:t>
      </w:r>
      <w:r>
        <w:rPr>
          <w:rFonts w:cs="Arial"/>
        </w:rPr>
        <w:t>G</w:t>
      </w:r>
      <w:r w:rsidRPr="00CA74C4">
        <w:rPr>
          <w:rFonts w:cs="Arial"/>
        </w:rPr>
        <w:t>overnance procedures should apply</w:t>
      </w:r>
      <w:r w:rsidR="00EF6ACD">
        <w:rPr>
          <w:rFonts w:cs="Arial"/>
        </w:rPr>
        <w:t>.</w:t>
      </w:r>
    </w:p>
    <w:p w14:paraId="3823D702" w14:textId="35DEC47C" w:rsidR="00F34649" w:rsidRPr="00CA74C4" w:rsidRDefault="00F34649" w:rsidP="00F34649">
      <w:pPr>
        <w:pStyle w:val="ListBullet2"/>
        <w:rPr>
          <w:rFonts w:cs="Arial"/>
        </w:rPr>
      </w:pPr>
      <w:r w:rsidRPr="00CA74C4">
        <w:rPr>
          <w:rFonts w:cs="Arial"/>
        </w:rPr>
        <w:t xml:space="preserve">Issue this </w:t>
      </w:r>
      <w:r>
        <w:rPr>
          <w:rFonts w:cs="Arial"/>
        </w:rPr>
        <w:t>M</w:t>
      </w:r>
      <w:r w:rsidRPr="00CA74C4">
        <w:rPr>
          <w:rFonts w:cs="Arial"/>
        </w:rPr>
        <w:t>odification directly to Consultation</w:t>
      </w:r>
      <w:r w:rsidR="00EF6ACD">
        <w:rPr>
          <w:rFonts w:cs="Arial"/>
        </w:rPr>
        <w:t>.</w:t>
      </w:r>
    </w:p>
    <w:sectPr w:rsidR="00F34649" w:rsidRPr="00CA74C4" w:rsidSect="003261A6">
      <w:headerReference w:type="default" r:id="rId19"/>
      <w:footerReference w:type="default" r:id="rId20"/>
      <w:type w:val="continuous"/>
      <w:pgSz w:w="11906" w:h="16838"/>
      <w:pgMar w:top="1197" w:right="962" w:bottom="567" w:left="1134" w:header="234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20F8" w14:textId="77777777" w:rsidR="00AC7DD6" w:rsidRDefault="00AC7DD6">
      <w:pPr>
        <w:spacing w:line="240" w:lineRule="auto"/>
      </w:pPr>
      <w:r>
        <w:separator/>
      </w:r>
    </w:p>
    <w:p w14:paraId="265BA50F" w14:textId="77777777" w:rsidR="00AC7DD6" w:rsidRDefault="00AC7DD6"/>
  </w:endnote>
  <w:endnote w:type="continuationSeparator" w:id="0">
    <w:p w14:paraId="0C40EAE4" w14:textId="77777777" w:rsidR="00AC7DD6" w:rsidRDefault="00AC7DD6">
      <w:pPr>
        <w:spacing w:line="240" w:lineRule="auto"/>
      </w:pPr>
      <w:r>
        <w:continuationSeparator/>
      </w:r>
    </w:p>
    <w:p w14:paraId="317FDA50" w14:textId="77777777" w:rsidR="00AC7DD6" w:rsidRDefault="00AC7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9BE5" w14:textId="77777777" w:rsidR="0000619E" w:rsidRDefault="00E367F4" w:rsidP="00EA3F0B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</w:rPr>
      <w:t xml:space="preserve">UNC </w:t>
    </w:r>
    <w:r w:rsidR="0000619E">
      <w:rPr>
        <w:rFonts w:cs="Arial"/>
        <w:sz w:val="16"/>
        <w:szCs w:val="16"/>
      </w:rPr>
      <w:t>0xxx</w:t>
    </w:r>
    <w:r w:rsidR="0000619E">
      <w:rPr>
        <w:rFonts w:cs="Arial"/>
        <w:sz w:val="16"/>
        <w:szCs w:val="16"/>
      </w:rPr>
      <w:tab/>
    </w:r>
    <w:r w:rsidR="0000619E">
      <w:rPr>
        <w:rFonts w:cs="Arial"/>
        <w:sz w:val="16"/>
        <w:szCs w:val="16"/>
      </w:rPr>
      <w:tab/>
    </w:r>
    <w:r w:rsidR="0000619E" w:rsidRPr="000660DF">
      <w:rPr>
        <w:rFonts w:cs="Arial"/>
        <w:sz w:val="16"/>
        <w:szCs w:val="16"/>
        <w:lang w:val="en-US"/>
      </w:rPr>
      <w:t xml:space="preserve">Page </w:t>
    </w:r>
    <w:r w:rsidR="0000619E" w:rsidRPr="000660DF">
      <w:rPr>
        <w:rFonts w:cs="Arial"/>
        <w:sz w:val="16"/>
        <w:szCs w:val="16"/>
        <w:lang w:val="en-US"/>
      </w:rPr>
      <w:fldChar w:fldCharType="begin"/>
    </w:r>
    <w:r w:rsidR="0000619E" w:rsidRPr="000660DF">
      <w:rPr>
        <w:rFonts w:cs="Arial"/>
        <w:sz w:val="16"/>
        <w:szCs w:val="16"/>
        <w:lang w:val="en-US"/>
      </w:rPr>
      <w:instrText xml:space="preserve"> PAGE </w:instrText>
    </w:r>
    <w:r w:rsidR="0000619E" w:rsidRPr="000660DF">
      <w:rPr>
        <w:rFonts w:cs="Arial"/>
        <w:sz w:val="16"/>
        <w:szCs w:val="16"/>
        <w:lang w:val="en-US"/>
      </w:rPr>
      <w:fldChar w:fldCharType="separate"/>
    </w:r>
    <w:r w:rsidR="00860C22">
      <w:rPr>
        <w:rFonts w:cs="Arial"/>
        <w:noProof/>
        <w:sz w:val="16"/>
        <w:szCs w:val="16"/>
        <w:lang w:val="en-US"/>
      </w:rPr>
      <w:t>1</w:t>
    </w:r>
    <w:r w:rsidR="0000619E" w:rsidRPr="000660DF">
      <w:rPr>
        <w:rFonts w:cs="Arial"/>
        <w:sz w:val="16"/>
        <w:szCs w:val="16"/>
        <w:lang w:val="en-US"/>
      </w:rPr>
      <w:fldChar w:fldCharType="end"/>
    </w:r>
    <w:r w:rsidR="0000619E" w:rsidRPr="000660DF">
      <w:rPr>
        <w:rFonts w:cs="Arial"/>
        <w:sz w:val="16"/>
        <w:szCs w:val="16"/>
        <w:lang w:val="en-US"/>
      </w:rPr>
      <w:t xml:space="preserve"> of </w:t>
    </w:r>
    <w:r w:rsidR="0000619E" w:rsidRPr="000660DF">
      <w:rPr>
        <w:rFonts w:cs="Arial"/>
        <w:sz w:val="16"/>
        <w:szCs w:val="16"/>
        <w:lang w:val="en-US"/>
      </w:rPr>
      <w:fldChar w:fldCharType="begin"/>
    </w:r>
    <w:r w:rsidR="0000619E" w:rsidRPr="000660DF">
      <w:rPr>
        <w:rFonts w:cs="Arial"/>
        <w:sz w:val="16"/>
        <w:szCs w:val="16"/>
        <w:lang w:val="en-US"/>
      </w:rPr>
      <w:instrText xml:space="preserve"> NUMPAGES </w:instrText>
    </w:r>
    <w:r w:rsidR="0000619E" w:rsidRPr="000660DF">
      <w:rPr>
        <w:rFonts w:cs="Arial"/>
        <w:sz w:val="16"/>
        <w:szCs w:val="16"/>
        <w:lang w:val="en-US"/>
      </w:rPr>
      <w:fldChar w:fldCharType="separate"/>
    </w:r>
    <w:r w:rsidR="00860C22">
      <w:rPr>
        <w:rFonts w:cs="Arial"/>
        <w:noProof/>
        <w:sz w:val="16"/>
        <w:szCs w:val="16"/>
        <w:lang w:val="en-US"/>
      </w:rPr>
      <w:t>1</w:t>
    </w:r>
    <w:r w:rsidR="0000619E" w:rsidRPr="000660DF">
      <w:rPr>
        <w:rFonts w:cs="Arial"/>
        <w:sz w:val="16"/>
        <w:szCs w:val="16"/>
        <w:lang w:val="en-US"/>
      </w:rPr>
      <w:fldChar w:fldCharType="end"/>
    </w:r>
    <w:r w:rsidR="0000619E">
      <w:rPr>
        <w:rFonts w:cs="Arial"/>
        <w:sz w:val="16"/>
        <w:szCs w:val="16"/>
        <w:lang w:val="en-US"/>
      </w:rPr>
      <w:tab/>
      <w:t>Version 1.0</w:t>
    </w:r>
  </w:p>
  <w:p w14:paraId="1DF57ED4" w14:textId="77777777" w:rsidR="0000619E" w:rsidRPr="000660DF" w:rsidRDefault="0000619E" w:rsidP="0056041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>Modification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  <w:lang w:val="en-US"/>
      </w:rPr>
      <w:t>Day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DAAB" w14:textId="77777777" w:rsidR="00AC7DD6" w:rsidRDefault="00AC7DD6">
      <w:pPr>
        <w:spacing w:line="240" w:lineRule="auto"/>
      </w:pPr>
      <w:r>
        <w:separator/>
      </w:r>
    </w:p>
    <w:p w14:paraId="4FC8B4A7" w14:textId="77777777" w:rsidR="00AC7DD6" w:rsidRDefault="00AC7DD6"/>
  </w:footnote>
  <w:footnote w:type="continuationSeparator" w:id="0">
    <w:p w14:paraId="33CA2A57" w14:textId="77777777" w:rsidR="00AC7DD6" w:rsidRDefault="00AC7DD6">
      <w:pPr>
        <w:spacing w:line="240" w:lineRule="auto"/>
      </w:pPr>
      <w:r>
        <w:continuationSeparator/>
      </w:r>
    </w:p>
    <w:p w14:paraId="6DC71EEC" w14:textId="77777777" w:rsidR="00AC7DD6" w:rsidRDefault="00AC7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F5FC" w14:textId="5C7E1039" w:rsidR="007C1163" w:rsidRDefault="003C3E68" w:rsidP="007C1163">
    <w:pPr>
      <w:pStyle w:val="Header"/>
      <w:tabs>
        <w:tab w:val="left" w:pos="2160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FAEACE" wp14:editId="6AB02F29">
          <wp:simplePos x="0" y="0"/>
          <wp:positionH relativeFrom="column">
            <wp:posOffset>-194945</wp:posOffset>
          </wp:positionH>
          <wp:positionV relativeFrom="paragraph">
            <wp:posOffset>212090</wp:posOffset>
          </wp:positionV>
          <wp:extent cx="2057400" cy="274320"/>
          <wp:effectExtent l="0" t="0" r="0" b="0"/>
          <wp:wrapSquare wrapText="right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3B983" w14:textId="77777777" w:rsidR="0000619E" w:rsidRDefault="0000619E" w:rsidP="007C1163">
    <w:pPr>
      <w:pStyle w:val="Header"/>
      <w:spacing w:after="0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DA1"/>
    <w:multiLevelType w:val="hybridMultilevel"/>
    <w:tmpl w:val="ADCC0F3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0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EE0302"/>
    <w:multiLevelType w:val="hybridMultilevel"/>
    <w:tmpl w:val="1E620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418A0"/>
    <w:multiLevelType w:val="hybridMultilevel"/>
    <w:tmpl w:val="DC4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2E9"/>
    <w:multiLevelType w:val="hybridMultilevel"/>
    <w:tmpl w:val="3294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0403A"/>
    <w:multiLevelType w:val="hybridMultilevel"/>
    <w:tmpl w:val="6FF21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8E0D42"/>
    <w:multiLevelType w:val="hybridMultilevel"/>
    <w:tmpl w:val="A0380CF6"/>
    <w:lvl w:ilvl="0" w:tplc="8A041C2A">
      <w:start w:val="1"/>
      <w:numFmt w:val="bullet"/>
      <w:pStyle w:val="CACoPBulletLevel1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AD2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3FE2"/>
    <w:multiLevelType w:val="hybridMultilevel"/>
    <w:tmpl w:val="6FF21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5C72"/>
    <w:multiLevelType w:val="hybridMultilevel"/>
    <w:tmpl w:val="8DFEE856"/>
    <w:lvl w:ilvl="0" w:tplc="35C41DEE">
      <w:start w:val="1"/>
      <w:numFmt w:val="lowerRoman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7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713C07"/>
    <w:multiLevelType w:val="hybridMultilevel"/>
    <w:tmpl w:val="4C5C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46884"/>
    <w:multiLevelType w:val="hybridMultilevel"/>
    <w:tmpl w:val="CB9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24" w15:restartNumberingAfterBreak="0">
    <w:nsid w:val="78E82FEE"/>
    <w:multiLevelType w:val="hybridMultilevel"/>
    <w:tmpl w:val="DF30D166"/>
    <w:lvl w:ilvl="0" w:tplc="68F61D1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94114600">
    <w:abstractNumId w:val="23"/>
  </w:num>
  <w:num w:numId="2" w16cid:durableId="1057163357">
    <w:abstractNumId w:val="19"/>
  </w:num>
  <w:num w:numId="3" w16cid:durableId="1976911458">
    <w:abstractNumId w:val="10"/>
  </w:num>
  <w:num w:numId="4" w16cid:durableId="1094670027">
    <w:abstractNumId w:val="12"/>
  </w:num>
  <w:num w:numId="5" w16cid:durableId="1287354093">
    <w:abstractNumId w:val="7"/>
  </w:num>
  <w:num w:numId="6" w16cid:durableId="589697700">
    <w:abstractNumId w:val="21"/>
  </w:num>
  <w:num w:numId="7" w16cid:durableId="1280647101">
    <w:abstractNumId w:val="13"/>
  </w:num>
  <w:num w:numId="8" w16cid:durableId="416513770">
    <w:abstractNumId w:val="9"/>
  </w:num>
  <w:num w:numId="9" w16cid:durableId="1988436112">
    <w:abstractNumId w:val="18"/>
  </w:num>
  <w:num w:numId="10" w16cid:durableId="1424958761">
    <w:abstractNumId w:val="16"/>
  </w:num>
  <w:num w:numId="11" w16cid:durableId="435174689">
    <w:abstractNumId w:val="6"/>
  </w:num>
  <w:num w:numId="12" w16cid:durableId="460853062">
    <w:abstractNumId w:val="5"/>
  </w:num>
  <w:num w:numId="13" w16cid:durableId="206113461">
    <w:abstractNumId w:val="17"/>
  </w:num>
  <w:num w:numId="14" w16cid:durableId="1739396447">
    <w:abstractNumId w:val="1"/>
  </w:num>
  <w:num w:numId="15" w16cid:durableId="336467888">
    <w:abstractNumId w:val="3"/>
  </w:num>
  <w:num w:numId="16" w16cid:durableId="1951624899">
    <w:abstractNumId w:val="22"/>
  </w:num>
  <w:num w:numId="17" w16cid:durableId="59330820">
    <w:abstractNumId w:val="24"/>
  </w:num>
  <w:num w:numId="18" w16cid:durableId="990259254">
    <w:abstractNumId w:val="15"/>
  </w:num>
  <w:num w:numId="19" w16cid:durableId="6904807">
    <w:abstractNumId w:val="8"/>
  </w:num>
  <w:num w:numId="20" w16cid:durableId="1271089848">
    <w:abstractNumId w:val="11"/>
  </w:num>
  <w:num w:numId="21" w16cid:durableId="961695858">
    <w:abstractNumId w:val="14"/>
  </w:num>
  <w:num w:numId="22" w16cid:durableId="2070499080">
    <w:abstractNumId w:val="2"/>
  </w:num>
  <w:num w:numId="23" w16cid:durableId="236595819">
    <w:abstractNumId w:val="0"/>
  </w:num>
  <w:num w:numId="24" w16cid:durableId="286468611">
    <w:abstractNumId w:val="20"/>
  </w:num>
  <w:num w:numId="25" w16cid:durableId="1541086232">
    <w:abstractNumId w:val="1"/>
  </w:num>
  <w:num w:numId="26" w16cid:durableId="1619413766">
    <w:abstractNumId w:val="11"/>
  </w:num>
  <w:num w:numId="27" w16cid:durableId="1987859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TM2M7M0MDU1NbZQ0lEKTi0uzszPAykwqwUAO7y1lCwAAAA="/>
  </w:docVars>
  <w:rsids>
    <w:rsidRoot w:val="00731B99"/>
    <w:rsid w:val="0000132F"/>
    <w:rsid w:val="0000215A"/>
    <w:rsid w:val="0000274D"/>
    <w:rsid w:val="00003462"/>
    <w:rsid w:val="00004426"/>
    <w:rsid w:val="00004A78"/>
    <w:rsid w:val="00005C2A"/>
    <w:rsid w:val="0000619E"/>
    <w:rsid w:val="0001312A"/>
    <w:rsid w:val="000131C0"/>
    <w:rsid w:val="00013770"/>
    <w:rsid w:val="00014A06"/>
    <w:rsid w:val="00017F43"/>
    <w:rsid w:val="000211F1"/>
    <w:rsid w:val="00021E27"/>
    <w:rsid w:val="00022FC9"/>
    <w:rsid w:val="00023048"/>
    <w:rsid w:val="0002309B"/>
    <w:rsid w:val="00026A6A"/>
    <w:rsid w:val="00032A02"/>
    <w:rsid w:val="00033C2E"/>
    <w:rsid w:val="000363FA"/>
    <w:rsid w:val="00041A17"/>
    <w:rsid w:val="00041D10"/>
    <w:rsid w:val="000427B0"/>
    <w:rsid w:val="00045F75"/>
    <w:rsid w:val="00052926"/>
    <w:rsid w:val="000546C7"/>
    <w:rsid w:val="00055793"/>
    <w:rsid w:val="0005617C"/>
    <w:rsid w:val="000561DC"/>
    <w:rsid w:val="00057C9D"/>
    <w:rsid w:val="0006088F"/>
    <w:rsid w:val="00062E0D"/>
    <w:rsid w:val="00075FA7"/>
    <w:rsid w:val="000775A5"/>
    <w:rsid w:val="00080D66"/>
    <w:rsid w:val="00082674"/>
    <w:rsid w:val="00082F1D"/>
    <w:rsid w:val="00084725"/>
    <w:rsid w:val="00085099"/>
    <w:rsid w:val="00087004"/>
    <w:rsid w:val="00087FA2"/>
    <w:rsid w:val="000922F8"/>
    <w:rsid w:val="00092D84"/>
    <w:rsid w:val="00094876"/>
    <w:rsid w:val="00096C4E"/>
    <w:rsid w:val="000A0250"/>
    <w:rsid w:val="000A36A8"/>
    <w:rsid w:val="000B007D"/>
    <w:rsid w:val="000B2E3D"/>
    <w:rsid w:val="000B5CFC"/>
    <w:rsid w:val="000B5D6C"/>
    <w:rsid w:val="000C0DD1"/>
    <w:rsid w:val="000D1ECA"/>
    <w:rsid w:val="000D2D4A"/>
    <w:rsid w:val="000D5720"/>
    <w:rsid w:val="000E0100"/>
    <w:rsid w:val="000E034A"/>
    <w:rsid w:val="000E2951"/>
    <w:rsid w:val="000E2E48"/>
    <w:rsid w:val="000E3F5B"/>
    <w:rsid w:val="000E76BF"/>
    <w:rsid w:val="001060C1"/>
    <w:rsid w:val="001106C1"/>
    <w:rsid w:val="00111F27"/>
    <w:rsid w:val="00112F45"/>
    <w:rsid w:val="001156C4"/>
    <w:rsid w:val="00116E9B"/>
    <w:rsid w:val="001216C5"/>
    <w:rsid w:val="00122382"/>
    <w:rsid w:val="00122D68"/>
    <w:rsid w:val="0012496E"/>
    <w:rsid w:val="00132A8F"/>
    <w:rsid w:val="00135667"/>
    <w:rsid w:val="00136503"/>
    <w:rsid w:val="00142F98"/>
    <w:rsid w:val="00143041"/>
    <w:rsid w:val="00143204"/>
    <w:rsid w:val="0014327C"/>
    <w:rsid w:val="001445A0"/>
    <w:rsid w:val="001451F4"/>
    <w:rsid w:val="00150AE6"/>
    <w:rsid w:val="00153B91"/>
    <w:rsid w:val="00164E30"/>
    <w:rsid w:val="001703AA"/>
    <w:rsid w:val="00172837"/>
    <w:rsid w:val="00174D21"/>
    <w:rsid w:val="00182A0C"/>
    <w:rsid w:val="00182FC4"/>
    <w:rsid w:val="00183E09"/>
    <w:rsid w:val="0018496D"/>
    <w:rsid w:val="0018581B"/>
    <w:rsid w:val="001874E9"/>
    <w:rsid w:val="00187E2F"/>
    <w:rsid w:val="001937A0"/>
    <w:rsid w:val="00193F47"/>
    <w:rsid w:val="00196A7C"/>
    <w:rsid w:val="00197A37"/>
    <w:rsid w:val="001A4357"/>
    <w:rsid w:val="001A5839"/>
    <w:rsid w:val="001A6F74"/>
    <w:rsid w:val="001B1BF4"/>
    <w:rsid w:val="001B2D7A"/>
    <w:rsid w:val="001B2D92"/>
    <w:rsid w:val="001B6BEA"/>
    <w:rsid w:val="001B70DC"/>
    <w:rsid w:val="001C01D5"/>
    <w:rsid w:val="001C0AAE"/>
    <w:rsid w:val="001C0C6E"/>
    <w:rsid w:val="001C1CD8"/>
    <w:rsid w:val="001C207A"/>
    <w:rsid w:val="001C665E"/>
    <w:rsid w:val="001D0B92"/>
    <w:rsid w:val="001D2BFA"/>
    <w:rsid w:val="001D3EFD"/>
    <w:rsid w:val="001D59BA"/>
    <w:rsid w:val="001D5C1B"/>
    <w:rsid w:val="001D653B"/>
    <w:rsid w:val="001D7EC5"/>
    <w:rsid w:val="001E32D7"/>
    <w:rsid w:val="001E434D"/>
    <w:rsid w:val="001E5D9F"/>
    <w:rsid w:val="001E6DCF"/>
    <w:rsid w:val="001F0629"/>
    <w:rsid w:val="001F36FC"/>
    <w:rsid w:val="001F3812"/>
    <w:rsid w:val="001F4DA0"/>
    <w:rsid w:val="001F6DA9"/>
    <w:rsid w:val="001F7908"/>
    <w:rsid w:val="001F7D0E"/>
    <w:rsid w:val="002036BB"/>
    <w:rsid w:val="002047E2"/>
    <w:rsid w:val="00205E60"/>
    <w:rsid w:val="002112ED"/>
    <w:rsid w:val="002126D4"/>
    <w:rsid w:val="00212BF5"/>
    <w:rsid w:val="0021418F"/>
    <w:rsid w:val="002148B6"/>
    <w:rsid w:val="00215877"/>
    <w:rsid w:val="002161A4"/>
    <w:rsid w:val="00224658"/>
    <w:rsid w:val="00225131"/>
    <w:rsid w:val="00225F2B"/>
    <w:rsid w:val="002272EF"/>
    <w:rsid w:val="0023617A"/>
    <w:rsid w:val="00236DCB"/>
    <w:rsid w:val="0024000A"/>
    <w:rsid w:val="00240472"/>
    <w:rsid w:val="002426A7"/>
    <w:rsid w:val="00251679"/>
    <w:rsid w:val="00251F86"/>
    <w:rsid w:val="002538D9"/>
    <w:rsid w:val="00256075"/>
    <w:rsid w:val="00256566"/>
    <w:rsid w:val="00260BAE"/>
    <w:rsid w:val="00260C2C"/>
    <w:rsid w:val="002612FD"/>
    <w:rsid w:val="00262EC6"/>
    <w:rsid w:val="00263600"/>
    <w:rsid w:val="00264733"/>
    <w:rsid w:val="00266BC0"/>
    <w:rsid w:val="00272979"/>
    <w:rsid w:val="002758A6"/>
    <w:rsid w:val="00281CF1"/>
    <w:rsid w:val="00281F45"/>
    <w:rsid w:val="002855F3"/>
    <w:rsid w:val="00286CBD"/>
    <w:rsid w:val="00290E44"/>
    <w:rsid w:val="00290F86"/>
    <w:rsid w:val="00291083"/>
    <w:rsid w:val="002966A9"/>
    <w:rsid w:val="002A369F"/>
    <w:rsid w:val="002A7031"/>
    <w:rsid w:val="002A7929"/>
    <w:rsid w:val="002B4393"/>
    <w:rsid w:val="002B4FCA"/>
    <w:rsid w:val="002B6556"/>
    <w:rsid w:val="002B6671"/>
    <w:rsid w:val="002B68DB"/>
    <w:rsid w:val="002C1553"/>
    <w:rsid w:val="002C22C1"/>
    <w:rsid w:val="002C39D1"/>
    <w:rsid w:val="002C4C65"/>
    <w:rsid w:val="002C5985"/>
    <w:rsid w:val="002D25F9"/>
    <w:rsid w:val="002D4AED"/>
    <w:rsid w:val="002D5DFC"/>
    <w:rsid w:val="002D6272"/>
    <w:rsid w:val="002E2ECA"/>
    <w:rsid w:val="002E4ADC"/>
    <w:rsid w:val="002E5FE4"/>
    <w:rsid w:val="002E6ABD"/>
    <w:rsid w:val="002E7709"/>
    <w:rsid w:val="002F0224"/>
    <w:rsid w:val="002F084F"/>
    <w:rsid w:val="002F13B8"/>
    <w:rsid w:val="002F357D"/>
    <w:rsid w:val="002F40F9"/>
    <w:rsid w:val="002F5EF5"/>
    <w:rsid w:val="002F6CD0"/>
    <w:rsid w:val="00301DAF"/>
    <w:rsid w:val="003020A2"/>
    <w:rsid w:val="00302F67"/>
    <w:rsid w:val="00302FDB"/>
    <w:rsid w:val="0030347F"/>
    <w:rsid w:val="00305AC5"/>
    <w:rsid w:val="00306BF5"/>
    <w:rsid w:val="00313E9E"/>
    <w:rsid w:val="00313EDF"/>
    <w:rsid w:val="00313FE4"/>
    <w:rsid w:val="00316676"/>
    <w:rsid w:val="00316F76"/>
    <w:rsid w:val="00320457"/>
    <w:rsid w:val="003221E9"/>
    <w:rsid w:val="003241A3"/>
    <w:rsid w:val="003248D1"/>
    <w:rsid w:val="00325E4E"/>
    <w:rsid w:val="003261A6"/>
    <w:rsid w:val="00326724"/>
    <w:rsid w:val="0033097B"/>
    <w:rsid w:val="00332A65"/>
    <w:rsid w:val="00332FE3"/>
    <w:rsid w:val="00336821"/>
    <w:rsid w:val="00341CAD"/>
    <w:rsid w:val="00344FDC"/>
    <w:rsid w:val="00347428"/>
    <w:rsid w:val="0034786E"/>
    <w:rsid w:val="00351769"/>
    <w:rsid w:val="00351960"/>
    <w:rsid w:val="00351CEC"/>
    <w:rsid w:val="00352A27"/>
    <w:rsid w:val="003543D4"/>
    <w:rsid w:val="0035487C"/>
    <w:rsid w:val="003557B1"/>
    <w:rsid w:val="00356A50"/>
    <w:rsid w:val="00357570"/>
    <w:rsid w:val="00362030"/>
    <w:rsid w:val="003621BC"/>
    <w:rsid w:val="0036276B"/>
    <w:rsid w:val="00363FE9"/>
    <w:rsid w:val="0036715B"/>
    <w:rsid w:val="00367F60"/>
    <w:rsid w:val="0037034E"/>
    <w:rsid w:val="003711F3"/>
    <w:rsid w:val="00377752"/>
    <w:rsid w:val="00380C64"/>
    <w:rsid w:val="00381EB7"/>
    <w:rsid w:val="00382814"/>
    <w:rsid w:val="00386096"/>
    <w:rsid w:val="00386528"/>
    <w:rsid w:val="00390D19"/>
    <w:rsid w:val="00390D7B"/>
    <w:rsid w:val="003920ED"/>
    <w:rsid w:val="003971AB"/>
    <w:rsid w:val="003A016A"/>
    <w:rsid w:val="003A2AA8"/>
    <w:rsid w:val="003A2BCC"/>
    <w:rsid w:val="003A3114"/>
    <w:rsid w:val="003A4FC7"/>
    <w:rsid w:val="003A5C76"/>
    <w:rsid w:val="003A6CCA"/>
    <w:rsid w:val="003B0780"/>
    <w:rsid w:val="003B1A71"/>
    <w:rsid w:val="003B4359"/>
    <w:rsid w:val="003B44D0"/>
    <w:rsid w:val="003B4A7B"/>
    <w:rsid w:val="003B5816"/>
    <w:rsid w:val="003C1BBC"/>
    <w:rsid w:val="003C1E4D"/>
    <w:rsid w:val="003C22DF"/>
    <w:rsid w:val="003C2E56"/>
    <w:rsid w:val="003C3C34"/>
    <w:rsid w:val="003C3E68"/>
    <w:rsid w:val="003C457B"/>
    <w:rsid w:val="003C6AB2"/>
    <w:rsid w:val="003C6D82"/>
    <w:rsid w:val="003D0281"/>
    <w:rsid w:val="003D277E"/>
    <w:rsid w:val="003D41D8"/>
    <w:rsid w:val="003D5877"/>
    <w:rsid w:val="003D6504"/>
    <w:rsid w:val="003D689D"/>
    <w:rsid w:val="003D6F3E"/>
    <w:rsid w:val="003E0757"/>
    <w:rsid w:val="003E0B53"/>
    <w:rsid w:val="003E16D8"/>
    <w:rsid w:val="003E1B16"/>
    <w:rsid w:val="003E2E2E"/>
    <w:rsid w:val="003E66EC"/>
    <w:rsid w:val="003F030F"/>
    <w:rsid w:val="003F0B70"/>
    <w:rsid w:val="003F2A86"/>
    <w:rsid w:val="004028D5"/>
    <w:rsid w:val="004045E4"/>
    <w:rsid w:val="0041259C"/>
    <w:rsid w:val="00413790"/>
    <w:rsid w:val="00416FC8"/>
    <w:rsid w:val="00417D78"/>
    <w:rsid w:val="00420BE7"/>
    <w:rsid w:val="00420FB8"/>
    <w:rsid w:val="00421B40"/>
    <w:rsid w:val="00422258"/>
    <w:rsid w:val="004244C1"/>
    <w:rsid w:val="0042584E"/>
    <w:rsid w:val="00426FD6"/>
    <w:rsid w:val="00430E90"/>
    <w:rsid w:val="00432081"/>
    <w:rsid w:val="00432932"/>
    <w:rsid w:val="00433909"/>
    <w:rsid w:val="00433CFE"/>
    <w:rsid w:val="00435C42"/>
    <w:rsid w:val="00435CF2"/>
    <w:rsid w:val="00436AEA"/>
    <w:rsid w:val="004428DE"/>
    <w:rsid w:val="00444EF1"/>
    <w:rsid w:val="00446636"/>
    <w:rsid w:val="00446C45"/>
    <w:rsid w:val="00447064"/>
    <w:rsid w:val="00447C11"/>
    <w:rsid w:val="00450385"/>
    <w:rsid w:val="004504EA"/>
    <w:rsid w:val="004570AC"/>
    <w:rsid w:val="004579CF"/>
    <w:rsid w:val="0046001A"/>
    <w:rsid w:val="00461C2F"/>
    <w:rsid w:val="00463EF6"/>
    <w:rsid w:val="004654ED"/>
    <w:rsid w:val="00465988"/>
    <w:rsid w:val="004701BE"/>
    <w:rsid w:val="00472110"/>
    <w:rsid w:val="00473B9D"/>
    <w:rsid w:val="00481AF8"/>
    <w:rsid w:val="00484BB9"/>
    <w:rsid w:val="00484E6D"/>
    <w:rsid w:val="0048657A"/>
    <w:rsid w:val="00491C25"/>
    <w:rsid w:val="00491D53"/>
    <w:rsid w:val="004958FC"/>
    <w:rsid w:val="004970A7"/>
    <w:rsid w:val="004A105A"/>
    <w:rsid w:val="004A22E8"/>
    <w:rsid w:val="004A2F77"/>
    <w:rsid w:val="004A3386"/>
    <w:rsid w:val="004A3AB1"/>
    <w:rsid w:val="004A41F8"/>
    <w:rsid w:val="004A5970"/>
    <w:rsid w:val="004A631D"/>
    <w:rsid w:val="004A78B7"/>
    <w:rsid w:val="004B0EA7"/>
    <w:rsid w:val="004B27FB"/>
    <w:rsid w:val="004B376C"/>
    <w:rsid w:val="004B53C8"/>
    <w:rsid w:val="004B7673"/>
    <w:rsid w:val="004B7ABF"/>
    <w:rsid w:val="004C13AF"/>
    <w:rsid w:val="004C1719"/>
    <w:rsid w:val="004C2158"/>
    <w:rsid w:val="004C2609"/>
    <w:rsid w:val="004C2B25"/>
    <w:rsid w:val="004C4371"/>
    <w:rsid w:val="004C6117"/>
    <w:rsid w:val="004C66D0"/>
    <w:rsid w:val="004D09F0"/>
    <w:rsid w:val="004D0D74"/>
    <w:rsid w:val="004D149E"/>
    <w:rsid w:val="004D1C38"/>
    <w:rsid w:val="004D1CB3"/>
    <w:rsid w:val="004D430C"/>
    <w:rsid w:val="004D5A7A"/>
    <w:rsid w:val="004D7385"/>
    <w:rsid w:val="004D7A51"/>
    <w:rsid w:val="004E2468"/>
    <w:rsid w:val="004E543F"/>
    <w:rsid w:val="004F4A12"/>
    <w:rsid w:val="00500707"/>
    <w:rsid w:val="00500B49"/>
    <w:rsid w:val="005023B5"/>
    <w:rsid w:val="00502AFD"/>
    <w:rsid w:val="0050367F"/>
    <w:rsid w:val="00504E6C"/>
    <w:rsid w:val="005054CF"/>
    <w:rsid w:val="00506F60"/>
    <w:rsid w:val="005079E0"/>
    <w:rsid w:val="00513062"/>
    <w:rsid w:val="00513631"/>
    <w:rsid w:val="0051566C"/>
    <w:rsid w:val="00516197"/>
    <w:rsid w:val="005177DA"/>
    <w:rsid w:val="005251AD"/>
    <w:rsid w:val="00527545"/>
    <w:rsid w:val="00527A54"/>
    <w:rsid w:val="005304C2"/>
    <w:rsid w:val="005310CC"/>
    <w:rsid w:val="00531B35"/>
    <w:rsid w:val="005352A6"/>
    <w:rsid w:val="005357A0"/>
    <w:rsid w:val="00540357"/>
    <w:rsid w:val="0054336E"/>
    <w:rsid w:val="005469C0"/>
    <w:rsid w:val="00547815"/>
    <w:rsid w:val="0055068A"/>
    <w:rsid w:val="0055672D"/>
    <w:rsid w:val="0056041A"/>
    <w:rsid w:val="00560EF2"/>
    <w:rsid w:val="00563F6D"/>
    <w:rsid w:val="005649CA"/>
    <w:rsid w:val="00564BFF"/>
    <w:rsid w:val="005678A2"/>
    <w:rsid w:val="005703B3"/>
    <w:rsid w:val="00577A17"/>
    <w:rsid w:val="005814FE"/>
    <w:rsid w:val="00587E1E"/>
    <w:rsid w:val="00591431"/>
    <w:rsid w:val="00597D29"/>
    <w:rsid w:val="005A0143"/>
    <w:rsid w:val="005A1E00"/>
    <w:rsid w:val="005A4046"/>
    <w:rsid w:val="005A4F5D"/>
    <w:rsid w:val="005A6174"/>
    <w:rsid w:val="005A7145"/>
    <w:rsid w:val="005A7C55"/>
    <w:rsid w:val="005B0B30"/>
    <w:rsid w:val="005B105E"/>
    <w:rsid w:val="005B378E"/>
    <w:rsid w:val="005C0A61"/>
    <w:rsid w:val="005C2175"/>
    <w:rsid w:val="005C22EF"/>
    <w:rsid w:val="005C7DDF"/>
    <w:rsid w:val="005D437A"/>
    <w:rsid w:val="005D4418"/>
    <w:rsid w:val="005D4631"/>
    <w:rsid w:val="005D4958"/>
    <w:rsid w:val="005D4A2B"/>
    <w:rsid w:val="005D72CA"/>
    <w:rsid w:val="005E0CEE"/>
    <w:rsid w:val="005E103C"/>
    <w:rsid w:val="005E3915"/>
    <w:rsid w:val="005E661A"/>
    <w:rsid w:val="005F1F9D"/>
    <w:rsid w:val="005F3932"/>
    <w:rsid w:val="005F394F"/>
    <w:rsid w:val="005F4127"/>
    <w:rsid w:val="005F4AE3"/>
    <w:rsid w:val="005F6A95"/>
    <w:rsid w:val="00600B78"/>
    <w:rsid w:val="00601A46"/>
    <w:rsid w:val="006074E1"/>
    <w:rsid w:val="00610BFC"/>
    <w:rsid w:val="00610C8D"/>
    <w:rsid w:val="00613074"/>
    <w:rsid w:val="00620543"/>
    <w:rsid w:val="0062062A"/>
    <w:rsid w:val="00621E88"/>
    <w:rsid w:val="00622259"/>
    <w:rsid w:val="00622DC8"/>
    <w:rsid w:val="00623022"/>
    <w:rsid w:val="00624FA6"/>
    <w:rsid w:val="00625362"/>
    <w:rsid w:val="00625946"/>
    <w:rsid w:val="00627983"/>
    <w:rsid w:val="00630F15"/>
    <w:rsid w:val="00631710"/>
    <w:rsid w:val="0063186C"/>
    <w:rsid w:val="00631EBB"/>
    <w:rsid w:val="0063277A"/>
    <w:rsid w:val="006334DA"/>
    <w:rsid w:val="00635957"/>
    <w:rsid w:val="006361BA"/>
    <w:rsid w:val="006377B6"/>
    <w:rsid w:val="00637CD6"/>
    <w:rsid w:val="006446DD"/>
    <w:rsid w:val="00647335"/>
    <w:rsid w:val="00650186"/>
    <w:rsid w:val="006508CA"/>
    <w:rsid w:val="00652D78"/>
    <w:rsid w:val="006533C3"/>
    <w:rsid w:val="006551B8"/>
    <w:rsid w:val="006635C0"/>
    <w:rsid w:val="00665358"/>
    <w:rsid w:val="006653B5"/>
    <w:rsid w:val="006735F4"/>
    <w:rsid w:val="0067455A"/>
    <w:rsid w:val="00674659"/>
    <w:rsid w:val="00676075"/>
    <w:rsid w:val="0068509B"/>
    <w:rsid w:val="006876B6"/>
    <w:rsid w:val="00691A06"/>
    <w:rsid w:val="00694865"/>
    <w:rsid w:val="00697683"/>
    <w:rsid w:val="00697F64"/>
    <w:rsid w:val="006A0767"/>
    <w:rsid w:val="006A0D54"/>
    <w:rsid w:val="006A5279"/>
    <w:rsid w:val="006B68D8"/>
    <w:rsid w:val="006B6D83"/>
    <w:rsid w:val="006B7D4F"/>
    <w:rsid w:val="006C1856"/>
    <w:rsid w:val="006C3A50"/>
    <w:rsid w:val="006C4B34"/>
    <w:rsid w:val="006C5683"/>
    <w:rsid w:val="006D016E"/>
    <w:rsid w:val="006D0CC1"/>
    <w:rsid w:val="006D0E98"/>
    <w:rsid w:val="006D0FB6"/>
    <w:rsid w:val="006D1F16"/>
    <w:rsid w:val="006D75CD"/>
    <w:rsid w:val="006D765D"/>
    <w:rsid w:val="006E035D"/>
    <w:rsid w:val="006E7327"/>
    <w:rsid w:val="006E7560"/>
    <w:rsid w:val="006E7A7E"/>
    <w:rsid w:val="006F19E3"/>
    <w:rsid w:val="006F378F"/>
    <w:rsid w:val="006F4689"/>
    <w:rsid w:val="006F4798"/>
    <w:rsid w:val="007015FF"/>
    <w:rsid w:val="00701B10"/>
    <w:rsid w:val="00701D85"/>
    <w:rsid w:val="00701E18"/>
    <w:rsid w:val="00706916"/>
    <w:rsid w:val="00710E92"/>
    <w:rsid w:val="0071167B"/>
    <w:rsid w:val="00714BBD"/>
    <w:rsid w:val="00714EDE"/>
    <w:rsid w:val="0071547D"/>
    <w:rsid w:val="00722FCE"/>
    <w:rsid w:val="007233D2"/>
    <w:rsid w:val="0072385C"/>
    <w:rsid w:val="0072423E"/>
    <w:rsid w:val="00726171"/>
    <w:rsid w:val="00731B99"/>
    <w:rsid w:val="00733D46"/>
    <w:rsid w:val="00733F4B"/>
    <w:rsid w:val="00734630"/>
    <w:rsid w:val="007374B9"/>
    <w:rsid w:val="00737C7C"/>
    <w:rsid w:val="00740A8F"/>
    <w:rsid w:val="00740BD6"/>
    <w:rsid w:val="00742876"/>
    <w:rsid w:val="00746B4F"/>
    <w:rsid w:val="00747A24"/>
    <w:rsid w:val="0075098E"/>
    <w:rsid w:val="007549D9"/>
    <w:rsid w:val="007607E8"/>
    <w:rsid w:val="007608FF"/>
    <w:rsid w:val="00760BD6"/>
    <w:rsid w:val="007626D9"/>
    <w:rsid w:val="00765357"/>
    <w:rsid w:val="00771ACE"/>
    <w:rsid w:val="00772942"/>
    <w:rsid w:val="00772B96"/>
    <w:rsid w:val="00773476"/>
    <w:rsid w:val="00774F15"/>
    <w:rsid w:val="00775EF4"/>
    <w:rsid w:val="00777736"/>
    <w:rsid w:val="0077778C"/>
    <w:rsid w:val="00780130"/>
    <w:rsid w:val="00781600"/>
    <w:rsid w:val="00784486"/>
    <w:rsid w:val="00790432"/>
    <w:rsid w:val="0079113B"/>
    <w:rsid w:val="00797AA8"/>
    <w:rsid w:val="007A0FB2"/>
    <w:rsid w:val="007A1C4A"/>
    <w:rsid w:val="007A4F58"/>
    <w:rsid w:val="007A551B"/>
    <w:rsid w:val="007A6725"/>
    <w:rsid w:val="007A7ADD"/>
    <w:rsid w:val="007B002D"/>
    <w:rsid w:val="007B2962"/>
    <w:rsid w:val="007B4476"/>
    <w:rsid w:val="007B559A"/>
    <w:rsid w:val="007C00DA"/>
    <w:rsid w:val="007C0E16"/>
    <w:rsid w:val="007C1163"/>
    <w:rsid w:val="007D073E"/>
    <w:rsid w:val="007D47BD"/>
    <w:rsid w:val="007D7C47"/>
    <w:rsid w:val="007D7FFB"/>
    <w:rsid w:val="007E1811"/>
    <w:rsid w:val="007E1A43"/>
    <w:rsid w:val="007E3C0E"/>
    <w:rsid w:val="007E572E"/>
    <w:rsid w:val="007E718E"/>
    <w:rsid w:val="007F128F"/>
    <w:rsid w:val="007F33AE"/>
    <w:rsid w:val="007F7D36"/>
    <w:rsid w:val="0080168A"/>
    <w:rsid w:val="0080196A"/>
    <w:rsid w:val="008023A6"/>
    <w:rsid w:val="00804A20"/>
    <w:rsid w:val="00806170"/>
    <w:rsid w:val="008115C5"/>
    <w:rsid w:val="00812C70"/>
    <w:rsid w:val="00813FC9"/>
    <w:rsid w:val="0081418A"/>
    <w:rsid w:val="008149B0"/>
    <w:rsid w:val="008177D7"/>
    <w:rsid w:val="00822D9F"/>
    <w:rsid w:val="00826203"/>
    <w:rsid w:val="008272A5"/>
    <w:rsid w:val="008277A6"/>
    <w:rsid w:val="00833183"/>
    <w:rsid w:val="0083470D"/>
    <w:rsid w:val="00837D85"/>
    <w:rsid w:val="008423A3"/>
    <w:rsid w:val="00846074"/>
    <w:rsid w:val="00846D9D"/>
    <w:rsid w:val="0085211A"/>
    <w:rsid w:val="008544CB"/>
    <w:rsid w:val="00856C0B"/>
    <w:rsid w:val="00860C22"/>
    <w:rsid w:val="0086142A"/>
    <w:rsid w:val="00861D88"/>
    <w:rsid w:val="00862D16"/>
    <w:rsid w:val="00866C76"/>
    <w:rsid w:val="0087362B"/>
    <w:rsid w:val="00876FA4"/>
    <w:rsid w:val="00880168"/>
    <w:rsid w:val="00880CFD"/>
    <w:rsid w:val="008827FC"/>
    <w:rsid w:val="00882D3C"/>
    <w:rsid w:val="008847ED"/>
    <w:rsid w:val="00887D24"/>
    <w:rsid w:val="00892D3B"/>
    <w:rsid w:val="00893757"/>
    <w:rsid w:val="00895154"/>
    <w:rsid w:val="00897EDC"/>
    <w:rsid w:val="008A17EB"/>
    <w:rsid w:val="008A1B66"/>
    <w:rsid w:val="008A2F12"/>
    <w:rsid w:val="008A5134"/>
    <w:rsid w:val="008B26A5"/>
    <w:rsid w:val="008B6CCD"/>
    <w:rsid w:val="008C32AB"/>
    <w:rsid w:val="008C5774"/>
    <w:rsid w:val="008C579E"/>
    <w:rsid w:val="008D0FCF"/>
    <w:rsid w:val="008D37F6"/>
    <w:rsid w:val="008D3A63"/>
    <w:rsid w:val="008D4614"/>
    <w:rsid w:val="008D5B54"/>
    <w:rsid w:val="008D5F14"/>
    <w:rsid w:val="008D6266"/>
    <w:rsid w:val="008D7983"/>
    <w:rsid w:val="008D7EFA"/>
    <w:rsid w:val="008E390E"/>
    <w:rsid w:val="008E3BE0"/>
    <w:rsid w:val="008E7155"/>
    <w:rsid w:val="008F09A9"/>
    <w:rsid w:val="008F48D5"/>
    <w:rsid w:val="008F51FF"/>
    <w:rsid w:val="00900963"/>
    <w:rsid w:val="0090492C"/>
    <w:rsid w:val="009102DD"/>
    <w:rsid w:val="009121FF"/>
    <w:rsid w:val="009129DC"/>
    <w:rsid w:val="00913148"/>
    <w:rsid w:val="0091520D"/>
    <w:rsid w:val="00915922"/>
    <w:rsid w:val="0092054E"/>
    <w:rsid w:val="009208D8"/>
    <w:rsid w:val="00922DBD"/>
    <w:rsid w:val="0092387F"/>
    <w:rsid w:val="00923B0E"/>
    <w:rsid w:val="00925F3A"/>
    <w:rsid w:val="00926505"/>
    <w:rsid w:val="009265C0"/>
    <w:rsid w:val="00926F0E"/>
    <w:rsid w:val="00930194"/>
    <w:rsid w:val="00935573"/>
    <w:rsid w:val="009356A2"/>
    <w:rsid w:val="0093617A"/>
    <w:rsid w:val="00936FDF"/>
    <w:rsid w:val="0093726B"/>
    <w:rsid w:val="00940E25"/>
    <w:rsid w:val="00941587"/>
    <w:rsid w:val="009469BE"/>
    <w:rsid w:val="0094797C"/>
    <w:rsid w:val="00947DC2"/>
    <w:rsid w:val="00951024"/>
    <w:rsid w:val="00951FDE"/>
    <w:rsid w:val="00954FC6"/>
    <w:rsid w:val="00957FBC"/>
    <w:rsid w:val="00960420"/>
    <w:rsid w:val="00960714"/>
    <w:rsid w:val="0096255F"/>
    <w:rsid w:val="009636D9"/>
    <w:rsid w:val="00965D92"/>
    <w:rsid w:val="00967C6A"/>
    <w:rsid w:val="009704FB"/>
    <w:rsid w:val="0097119A"/>
    <w:rsid w:val="0097527E"/>
    <w:rsid w:val="00975E5F"/>
    <w:rsid w:val="00976E52"/>
    <w:rsid w:val="009807AB"/>
    <w:rsid w:val="009832ED"/>
    <w:rsid w:val="00985FC1"/>
    <w:rsid w:val="00991785"/>
    <w:rsid w:val="00993E9F"/>
    <w:rsid w:val="00994B34"/>
    <w:rsid w:val="00994EF3"/>
    <w:rsid w:val="00995804"/>
    <w:rsid w:val="00997577"/>
    <w:rsid w:val="009A03A4"/>
    <w:rsid w:val="009A200B"/>
    <w:rsid w:val="009A4EB4"/>
    <w:rsid w:val="009B48C4"/>
    <w:rsid w:val="009B54CB"/>
    <w:rsid w:val="009B73C8"/>
    <w:rsid w:val="009C1C52"/>
    <w:rsid w:val="009C29B1"/>
    <w:rsid w:val="009C2EA4"/>
    <w:rsid w:val="009C7CDB"/>
    <w:rsid w:val="009D1A9A"/>
    <w:rsid w:val="009D1E39"/>
    <w:rsid w:val="009D7913"/>
    <w:rsid w:val="009D7B56"/>
    <w:rsid w:val="009E1A09"/>
    <w:rsid w:val="009E318C"/>
    <w:rsid w:val="009E4D2D"/>
    <w:rsid w:val="009E63A4"/>
    <w:rsid w:val="009E7589"/>
    <w:rsid w:val="009E76C1"/>
    <w:rsid w:val="009F2F77"/>
    <w:rsid w:val="009F37BF"/>
    <w:rsid w:val="009F3981"/>
    <w:rsid w:val="009F4D87"/>
    <w:rsid w:val="009F70E9"/>
    <w:rsid w:val="009F7168"/>
    <w:rsid w:val="00A00B4A"/>
    <w:rsid w:val="00A07664"/>
    <w:rsid w:val="00A0777B"/>
    <w:rsid w:val="00A101DF"/>
    <w:rsid w:val="00A10251"/>
    <w:rsid w:val="00A13230"/>
    <w:rsid w:val="00A15AA8"/>
    <w:rsid w:val="00A16360"/>
    <w:rsid w:val="00A21AD2"/>
    <w:rsid w:val="00A25D84"/>
    <w:rsid w:val="00A31D12"/>
    <w:rsid w:val="00A3677A"/>
    <w:rsid w:val="00A36AD9"/>
    <w:rsid w:val="00A4337D"/>
    <w:rsid w:val="00A507CF"/>
    <w:rsid w:val="00A50878"/>
    <w:rsid w:val="00A51787"/>
    <w:rsid w:val="00A56ED0"/>
    <w:rsid w:val="00A579D3"/>
    <w:rsid w:val="00A66894"/>
    <w:rsid w:val="00A74936"/>
    <w:rsid w:val="00A74D2C"/>
    <w:rsid w:val="00A75449"/>
    <w:rsid w:val="00A809BC"/>
    <w:rsid w:val="00A80EE0"/>
    <w:rsid w:val="00A81AA5"/>
    <w:rsid w:val="00A8419D"/>
    <w:rsid w:val="00A85694"/>
    <w:rsid w:val="00A87028"/>
    <w:rsid w:val="00A90299"/>
    <w:rsid w:val="00A93BF0"/>
    <w:rsid w:val="00A94C94"/>
    <w:rsid w:val="00A96295"/>
    <w:rsid w:val="00A968AB"/>
    <w:rsid w:val="00A97DD5"/>
    <w:rsid w:val="00AA3F13"/>
    <w:rsid w:val="00AA463E"/>
    <w:rsid w:val="00AA69EF"/>
    <w:rsid w:val="00AB2DA2"/>
    <w:rsid w:val="00AB3915"/>
    <w:rsid w:val="00AB4DE5"/>
    <w:rsid w:val="00AB7B24"/>
    <w:rsid w:val="00AC0309"/>
    <w:rsid w:val="00AC0716"/>
    <w:rsid w:val="00AC1CA1"/>
    <w:rsid w:val="00AC5BEF"/>
    <w:rsid w:val="00AC68BE"/>
    <w:rsid w:val="00AC7DD6"/>
    <w:rsid w:val="00AD0028"/>
    <w:rsid w:val="00AD1239"/>
    <w:rsid w:val="00AD3477"/>
    <w:rsid w:val="00AD5C29"/>
    <w:rsid w:val="00AE2F29"/>
    <w:rsid w:val="00AE4FA9"/>
    <w:rsid w:val="00AE5F4A"/>
    <w:rsid w:val="00AE7C82"/>
    <w:rsid w:val="00AF2CAB"/>
    <w:rsid w:val="00AF30A5"/>
    <w:rsid w:val="00AF3186"/>
    <w:rsid w:val="00AF5B6E"/>
    <w:rsid w:val="00B04427"/>
    <w:rsid w:val="00B057CB"/>
    <w:rsid w:val="00B10136"/>
    <w:rsid w:val="00B11637"/>
    <w:rsid w:val="00B116B8"/>
    <w:rsid w:val="00B23EB4"/>
    <w:rsid w:val="00B27FD9"/>
    <w:rsid w:val="00B30CA1"/>
    <w:rsid w:val="00B320DC"/>
    <w:rsid w:val="00B32E03"/>
    <w:rsid w:val="00B35A8E"/>
    <w:rsid w:val="00B36FAF"/>
    <w:rsid w:val="00B37860"/>
    <w:rsid w:val="00B40062"/>
    <w:rsid w:val="00B4014F"/>
    <w:rsid w:val="00B40ED7"/>
    <w:rsid w:val="00B45635"/>
    <w:rsid w:val="00B50F34"/>
    <w:rsid w:val="00B52044"/>
    <w:rsid w:val="00B53898"/>
    <w:rsid w:val="00B539A1"/>
    <w:rsid w:val="00B53C15"/>
    <w:rsid w:val="00B544C1"/>
    <w:rsid w:val="00B57DA6"/>
    <w:rsid w:val="00B615CC"/>
    <w:rsid w:val="00B6291B"/>
    <w:rsid w:val="00B6539C"/>
    <w:rsid w:val="00B7023F"/>
    <w:rsid w:val="00B70844"/>
    <w:rsid w:val="00B7268A"/>
    <w:rsid w:val="00B762A2"/>
    <w:rsid w:val="00B7630C"/>
    <w:rsid w:val="00B81F70"/>
    <w:rsid w:val="00B828CB"/>
    <w:rsid w:val="00B85482"/>
    <w:rsid w:val="00B93137"/>
    <w:rsid w:val="00B93DE5"/>
    <w:rsid w:val="00B9451F"/>
    <w:rsid w:val="00B955C4"/>
    <w:rsid w:val="00B97897"/>
    <w:rsid w:val="00BA1172"/>
    <w:rsid w:val="00BA2900"/>
    <w:rsid w:val="00BA68EC"/>
    <w:rsid w:val="00BB32F0"/>
    <w:rsid w:val="00BB473F"/>
    <w:rsid w:val="00BC05A6"/>
    <w:rsid w:val="00BC10C2"/>
    <w:rsid w:val="00BC1448"/>
    <w:rsid w:val="00BC1CFB"/>
    <w:rsid w:val="00BD02B7"/>
    <w:rsid w:val="00BD10A6"/>
    <w:rsid w:val="00BD2895"/>
    <w:rsid w:val="00BD3393"/>
    <w:rsid w:val="00BD3CB9"/>
    <w:rsid w:val="00BD3E31"/>
    <w:rsid w:val="00BD5317"/>
    <w:rsid w:val="00BD78DB"/>
    <w:rsid w:val="00BE1FA8"/>
    <w:rsid w:val="00BE21FF"/>
    <w:rsid w:val="00BE50AA"/>
    <w:rsid w:val="00BE5121"/>
    <w:rsid w:val="00BE7048"/>
    <w:rsid w:val="00BE7316"/>
    <w:rsid w:val="00BE7C55"/>
    <w:rsid w:val="00BF00E3"/>
    <w:rsid w:val="00BF0C5F"/>
    <w:rsid w:val="00BF4752"/>
    <w:rsid w:val="00BF6E4A"/>
    <w:rsid w:val="00C04C22"/>
    <w:rsid w:val="00C06503"/>
    <w:rsid w:val="00C10827"/>
    <w:rsid w:val="00C11964"/>
    <w:rsid w:val="00C12CBA"/>
    <w:rsid w:val="00C12D3D"/>
    <w:rsid w:val="00C13A8E"/>
    <w:rsid w:val="00C14277"/>
    <w:rsid w:val="00C17615"/>
    <w:rsid w:val="00C236F4"/>
    <w:rsid w:val="00C25C0F"/>
    <w:rsid w:val="00C31605"/>
    <w:rsid w:val="00C31A20"/>
    <w:rsid w:val="00C3321C"/>
    <w:rsid w:val="00C346F5"/>
    <w:rsid w:val="00C356E8"/>
    <w:rsid w:val="00C3641F"/>
    <w:rsid w:val="00C471ED"/>
    <w:rsid w:val="00C5056D"/>
    <w:rsid w:val="00C50F95"/>
    <w:rsid w:val="00C607C9"/>
    <w:rsid w:val="00C64B15"/>
    <w:rsid w:val="00C65823"/>
    <w:rsid w:val="00C6615E"/>
    <w:rsid w:val="00C67F24"/>
    <w:rsid w:val="00C72782"/>
    <w:rsid w:val="00C730A2"/>
    <w:rsid w:val="00C75154"/>
    <w:rsid w:val="00C75F85"/>
    <w:rsid w:val="00C76D9F"/>
    <w:rsid w:val="00C83898"/>
    <w:rsid w:val="00C867BC"/>
    <w:rsid w:val="00C924ED"/>
    <w:rsid w:val="00C93A21"/>
    <w:rsid w:val="00C94E7B"/>
    <w:rsid w:val="00C954D7"/>
    <w:rsid w:val="00C96098"/>
    <w:rsid w:val="00CA3630"/>
    <w:rsid w:val="00CA3C2E"/>
    <w:rsid w:val="00CA3ED4"/>
    <w:rsid w:val="00CA4EA1"/>
    <w:rsid w:val="00CA5E1B"/>
    <w:rsid w:val="00CA6F12"/>
    <w:rsid w:val="00CA74C4"/>
    <w:rsid w:val="00CA75DC"/>
    <w:rsid w:val="00CA7800"/>
    <w:rsid w:val="00CA7D25"/>
    <w:rsid w:val="00CB070F"/>
    <w:rsid w:val="00CB5849"/>
    <w:rsid w:val="00CB5D46"/>
    <w:rsid w:val="00CB5E73"/>
    <w:rsid w:val="00CB5E98"/>
    <w:rsid w:val="00CB6330"/>
    <w:rsid w:val="00CC39D2"/>
    <w:rsid w:val="00CC42C0"/>
    <w:rsid w:val="00CC7B37"/>
    <w:rsid w:val="00CD4346"/>
    <w:rsid w:val="00CD70EB"/>
    <w:rsid w:val="00CD719F"/>
    <w:rsid w:val="00CE06E7"/>
    <w:rsid w:val="00CE19AC"/>
    <w:rsid w:val="00CE3410"/>
    <w:rsid w:val="00CE5938"/>
    <w:rsid w:val="00CE7F33"/>
    <w:rsid w:val="00CF08FF"/>
    <w:rsid w:val="00CF4CC3"/>
    <w:rsid w:val="00CF549A"/>
    <w:rsid w:val="00D06875"/>
    <w:rsid w:val="00D122BE"/>
    <w:rsid w:val="00D12EC4"/>
    <w:rsid w:val="00D14592"/>
    <w:rsid w:val="00D1530C"/>
    <w:rsid w:val="00D1613E"/>
    <w:rsid w:val="00D1658D"/>
    <w:rsid w:val="00D20C24"/>
    <w:rsid w:val="00D2126B"/>
    <w:rsid w:val="00D22C38"/>
    <w:rsid w:val="00D22CEB"/>
    <w:rsid w:val="00D253BF"/>
    <w:rsid w:val="00D31D9A"/>
    <w:rsid w:val="00D34E70"/>
    <w:rsid w:val="00D34F74"/>
    <w:rsid w:val="00D35A55"/>
    <w:rsid w:val="00D363E8"/>
    <w:rsid w:val="00D36D0C"/>
    <w:rsid w:val="00D37792"/>
    <w:rsid w:val="00D41486"/>
    <w:rsid w:val="00D4173D"/>
    <w:rsid w:val="00D42CA7"/>
    <w:rsid w:val="00D43886"/>
    <w:rsid w:val="00D50089"/>
    <w:rsid w:val="00D517BA"/>
    <w:rsid w:val="00D53364"/>
    <w:rsid w:val="00D54568"/>
    <w:rsid w:val="00D552EC"/>
    <w:rsid w:val="00D620D5"/>
    <w:rsid w:val="00D62469"/>
    <w:rsid w:val="00D6249A"/>
    <w:rsid w:val="00D635CE"/>
    <w:rsid w:val="00D64AE7"/>
    <w:rsid w:val="00D64E17"/>
    <w:rsid w:val="00D65068"/>
    <w:rsid w:val="00D7092D"/>
    <w:rsid w:val="00D712EA"/>
    <w:rsid w:val="00D74118"/>
    <w:rsid w:val="00D76054"/>
    <w:rsid w:val="00D80A98"/>
    <w:rsid w:val="00D8769C"/>
    <w:rsid w:val="00D90F5D"/>
    <w:rsid w:val="00D95793"/>
    <w:rsid w:val="00DA0D2E"/>
    <w:rsid w:val="00DA5F89"/>
    <w:rsid w:val="00DA6586"/>
    <w:rsid w:val="00DA6C89"/>
    <w:rsid w:val="00DA7461"/>
    <w:rsid w:val="00DB034C"/>
    <w:rsid w:val="00DB3604"/>
    <w:rsid w:val="00DB5096"/>
    <w:rsid w:val="00DB7918"/>
    <w:rsid w:val="00DC3164"/>
    <w:rsid w:val="00DC3562"/>
    <w:rsid w:val="00DC6F5D"/>
    <w:rsid w:val="00DD269D"/>
    <w:rsid w:val="00DD4827"/>
    <w:rsid w:val="00DD6ADB"/>
    <w:rsid w:val="00DD7C82"/>
    <w:rsid w:val="00DE141D"/>
    <w:rsid w:val="00DE1518"/>
    <w:rsid w:val="00DE2088"/>
    <w:rsid w:val="00DE6A97"/>
    <w:rsid w:val="00DF184E"/>
    <w:rsid w:val="00DF29F0"/>
    <w:rsid w:val="00DF6863"/>
    <w:rsid w:val="00DF7FCA"/>
    <w:rsid w:val="00E01C94"/>
    <w:rsid w:val="00E02F60"/>
    <w:rsid w:val="00E070F1"/>
    <w:rsid w:val="00E07BA5"/>
    <w:rsid w:val="00E10A8C"/>
    <w:rsid w:val="00E1701D"/>
    <w:rsid w:val="00E22CF0"/>
    <w:rsid w:val="00E24BDF"/>
    <w:rsid w:val="00E26DA7"/>
    <w:rsid w:val="00E2789D"/>
    <w:rsid w:val="00E31AB6"/>
    <w:rsid w:val="00E349BC"/>
    <w:rsid w:val="00E367F4"/>
    <w:rsid w:val="00E40304"/>
    <w:rsid w:val="00E41BB9"/>
    <w:rsid w:val="00E4348E"/>
    <w:rsid w:val="00E45898"/>
    <w:rsid w:val="00E468DD"/>
    <w:rsid w:val="00E50E01"/>
    <w:rsid w:val="00E510C9"/>
    <w:rsid w:val="00E55C4A"/>
    <w:rsid w:val="00E6212D"/>
    <w:rsid w:val="00E65502"/>
    <w:rsid w:val="00E666BF"/>
    <w:rsid w:val="00E67BE7"/>
    <w:rsid w:val="00E70BE7"/>
    <w:rsid w:val="00E74111"/>
    <w:rsid w:val="00E742A2"/>
    <w:rsid w:val="00E760FB"/>
    <w:rsid w:val="00E801A1"/>
    <w:rsid w:val="00E81739"/>
    <w:rsid w:val="00E81A23"/>
    <w:rsid w:val="00E8236B"/>
    <w:rsid w:val="00E82BDD"/>
    <w:rsid w:val="00E8416D"/>
    <w:rsid w:val="00E844CC"/>
    <w:rsid w:val="00E855A5"/>
    <w:rsid w:val="00E91400"/>
    <w:rsid w:val="00E915A5"/>
    <w:rsid w:val="00E97DB3"/>
    <w:rsid w:val="00EA1C2B"/>
    <w:rsid w:val="00EA2475"/>
    <w:rsid w:val="00EA3C72"/>
    <w:rsid w:val="00EA3F0B"/>
    <w:rsid w:val="00EA4674"/>
    <w:rsid w:val="00EA53D0"/>
    <w:rsid w:val="00EA632D"/>
    <w:rsid w:val="00EA78F2"/>
    <w:rsid w:val="00EB1FF2"/>
    <w:rsid w:val="00EB32BB"/>
    <w:rsid w:val="00EB362B"/>
    <w:rsid w:val="00EB4172"/>
    <w:rsid w:val="00EB6281"/>
    <w:rsid w:val="00EC1EE6"/>
    <w:rsid w:val="00EC361C"/>
    <w:rsid w:val="00EC48F4"/>
    <w:rsid w:val="00EC647D"/>
    <w:rsid w:val="00EE1190"/>
    <w:rsid w:val="00EE2334"/>
    <w:rsid w:val="00EE2569"/>
    <w:rsid w:val="00EE4519"/>
    <w:rsid w:val="00EE5AFB"/>
    <w:rsid w:val="00EE5CD9"/>
    <w:rsid w:val="00EF0CE5"/>
    <w:rsid w:val="00EF6ACD"/>
    <w:rsid w:val="00EF6CC8"/>
    <w:rsid w:val="00EF789C"/>
    <w:rsid w:val="00F007A0"/>
    <w:rsid w:val="00F1043A"/>
    <w:rsid w:val="00F10E14"/>
    <w:rsid w:val="00F1132A"/>
    <w:rsid w:val="00F1175C"/>
    <w:rsid w:val="00F14070"/>
    <w:rsid w:val="00F14A61"/>
    <w:rsid w:val="00F14D7C"/>
    <w:rsid w:val="00F14EC4"/>
    <w:rsid w:val="00F17B9C"/>
    <w:rsid w:val="00F20FAB"/>
    <w:rsid w:val="00F212C1"/>
    <w:rsid w:val="00F306DA"/>
    <w:rsid w:val="00F322A7"/>
    <w:rsid w:val="00F336FE"/>
    <w:rsid w:val="00F33E41"/>
    <w:rsid w:val="00F34649"/>
    <w:rsid w:val="00F34F88"/>
    <w:rsid w:val="00F42F29"/>
    <w:rsid w:val="00F4356A"/>
    <w:rsid w:val="00F450C9"/>
    <w:rsid w:val="00F450E7"/>
    <w:rsid w:val="00F46D5E"/>
    <w:rsid w:val="00F504AF"/>
    <w:rsid w:val="00F50C02"/>
    <w:rsid w:val="00F51122"/>
    <w:rsid w:val="00F511D1"/>
    <w:rsid w:val="00F51FCB"/>
    <w:rsid w:val="00F57A16"/>
    <w:rsid w:val="00F61549"/>
    <w:rsid w:val="00F61C1D"/>
    <w:rsid w:val="00F62E4B"/>
    <w:rsid w:val="00F657A1"/>
    <w:rsid w:val="00F726D8"/>
    <w:rsid w:val="00F73FD6"/>
    <w:rsid w:val="00F751E8"/>
    <w:rsid w:val="00F80207"/>
    <w:rsid w:val="00F80510"/>
    <w:rsid w:val="00F81314"/>
    <w:rsid w:val="00F847DE"/>
    <w:rsid w:val="00F936F5"/>
    <w:rsid w:val="00F940B1"/>
    <w:rsid w:val="00F94961"/>
    <w:rsid w:val="00F94F85"/>
    <w:rsid w:val="00F962B5"/>
    <w:rsid w:val="00FA22E9"/>
    <w:rsid w:val="00FA4B61"/>
    <w:rsid w:val="00FB1692"/>
    <w:rsid w:val="00FB3016"/>
    <w:rsid w:val="00FB44B2"/>
    <w:rsid w:val="00FB71C1"/>
    <w:rsid w:val="00FB7362"/>
    <w:rsid w:val="00FC1065"/>
    <w:rsid w:val="00FC2042"/>
    <w:rsid w:val="00FC320C"/>
    <w:rsid w:val="00FC4FB1"/>
    <w:rsid w:val="00FD0418"/>
    <w:rsid w:val="00FD0B9F"/>
    <w:rsid w:val="00FD29A2"/>
    <w:rsid w:val="00FD2BFB"/>
    <w:rsid w:val="00FD32A2"/>
    <w:rsid w:val="00FD60CA"/>
    <w:rsid w:val="00FD6F76"/>
    <w:rsid w:val="00FE004A"/>
    <w:rsid w:val="00FE3169"/>
    <w:rsid w:val="00FE46EE"/>
    <w:rsid w:val="00FE4A41"/>
    <w:rsid w:val="00FE7419"/>
    <w:rsid w:val="00FF252A"/>
    <w:rsid w:val="00FF3D9D"/>
    <w:rsid w:val="00FF617A"/>
    <w:rsid w:val="00FF67BD"/>
    <w:rsid w:val="00FF6B12"/>
    <w:rsid w:val="00FF729F"/>
    <w:rsid w:val="00FF7985"/>
    <w:rsid w:val="00FF7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4C89D"/>
  <w15:chartTrackingRefBased/>
  <w15:docId w15:val="{68FDD1A6-C30F-4AF5-93B6-FFCBAEE4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itle" w:qFormat="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E2F29"/>
    <w:pPr>
      <w:spacing w:before="120" w:after="120" w:line="30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06875"/>
    <w:pPr>
      <w:keepNext/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qFormat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qFormat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</w:rPr>
  </w:style>
  <w:style w:type="paragraph" w:styleId="Heading9">
    <w:name w:val="heading 9"/>
    <w:basedOn w:val="Normal"/>
    <w:next w:val="Normal"/>
    <w:link w:val="Heading9Char"/>
    <w:qFormat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numPr>
        <w:numId w:val="14"/>
      </w:num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D06875"/>
    <w:rPr>
      <w:rFonts w:ascii="Arial" w:eastAsia="Times New Roman" w:hAnsi="Arial" w:cs="Arial"/>
      <w:b/>
      <w:bCs/>
      <w:i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Heading2Char">
    <w:name w:val="Heading 2 Char"/>
    <w:link w:val="Heading2"/>
    <w:rsid w:val="00731B99"/>
    <w:rPr>
      <w:rFonts w:ascii="Arial" w:eastAsia="Times New Roman" w:hAnsi="Arial" w:cs="Arial"/>
      <w:bCs/>
      <w:iCs/>
      <w:color w:val="008576"/>
      <w:sz w:val="80"/>
      <w:szCs w:val="28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szCs w:val="24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Arial" w:eastAsia="Times New Roman" w:hAnsi="Arial"/>
      <w:szCs w:val="24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szCs w:val="24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Contents01MOD">
    <w:name w:val="TOC Contents 01 MOD"/>
    <w:basedOn w:val="TOCContents03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link w:val="Contents01Char"/>
    <w:qFormat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Timetable01">
    <w:name w:val="Timetable 01"/>
    <w:basedOn w:val="Contents01"/>
    <w:qFormat/>
    <w:rsid w:val="002C4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Contents01MOD"/>
    <w:next w:val="TOCContents01MOD"/>
    <w:autoRedefine/>
    <w:uiPriority w:val="39"/>
    <w:rsid w:val="00D06875"/>
    <w:pPr>
      <w:framePr w:wrap="around"/>
    </w:p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Sub-headings">
    <w:name w:val="Sub-headings"/>
    <w:basedOn w:val="BodyText4"/>
    <w:qFormat/>
    <w:rsid w:val="00C04C22"/>
    <w:pPr>
      <w:spacing w:before="240" w:line="300" w:lineRule="atLeast"/>
    </w:pPr>
    <w:rPr>
      <w:b/>
      <w:bCs/>
      <w:color w:val="008576"/>
      <w:szCs w:val="2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Arial" w:eastAsia="Times New Roman" w:hAnsi="Arial"/>
      <w:szCs w:val="24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Arial" w:eastAsia="Times New Roman" w:hAnsi="Arial"/>
      <w:sz w:val="24"/>
      <w:szCs w:val="24"/>
    </w:rPr>
  </w:style>
  <w:style w:type="character" w:styleId="Hyperlink">
    <w:name w:val="Hyperlink"/>
    <w:qFormat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  <w:rPr>
      <w:szCs w:val="20"/>
    </w:rPr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character" w:styleId="PageNumber">
    <w:name w:val="page number"/>
    <w:basedOn w:val="DefaultParagraphFont"/>
    <w:rsid w:val="00C954D7"/>
  </w:style>
  <w:style w:type="paragraph" w:customStyle="1" w:styleId="GridTable31">
    <w:name w:val="Grid Table 31"/>
    <w:basedOn w:val="Heading1"/>
    <w:next w:val="Normal"/>
    <w:uiPriority w:val="39"/>
    <w:unhideWhenUsed/>
    <w:rsid w:val="00C954D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377752"/>
    <w:pPr>
      <w:ind w:left="720"/>
      <w:contextualSpacing/>
    </w:pPr>
  </w:style>
  <w:style w:type="paragraph" w:styleId="Caption">
    <w:name w:val="caption"/>
    <w:basedOn w:val="Normal"/>
    <w:next w:val="Normal"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olorfulShading-Accent11">
    <w:name w:val="Colorful Shading - Accent 11"/>
    <w:hidden/>
    <w:rsid w:val="00FB71C1"/>
    <w:rPr>
      <w:rFonts w:ascii="Tahoma" w:eastAsia="Times New Roman" w:hAnsi="Tahoma"/>
      <w:szCs w:val="24"/>
    </w:rPr>
  </w:style>
  <w:style w:type="paragraph" w:customStyle="1" w:styleId="Timetable02">
    <w:name w:val="Timetable 02"/>
    <w:basedOn w:val="Timetable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Timetable03">
    <w:name w:val="Timetable 03"/>
    <w:basedOn w:val="Timetable01"/>
    <w:qFormat/>
    <w:rsid w:val="0086142A"/>
    <w:pPr>
      <w:shd w:val="clear" w:color="auto" w:fill="9A4D9E"/>
    </w:pPr>
  </w:style>
  <w:style w:type="paragraph" w:customStyle="1" w:styleId="Timetable04">
    <w:name w:val="Timetable 04"/>
    <w:basedOn w:val="Timetable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link w:val="Contents02Char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12A"/>
    <w:rPr>
      <w:rFonts w:ascii="Tahoma" w:eastAsia="Times New Roman" w:hAnsi="Tahoma"/>
      <w:szCs w:val="24"/>
      <w:lang w:eastAsia="en-GB"/>
    </w:rPr>
  </w:style>
  <w:style w:type="paragraph" w:customStyle="1" w:styleId="ModChecklist">
    <w:name w:val="Mod Checklist"/>
    <w:basedOn w:val="Contents01"/>
    <w:qFormat/>
    <w:rsid w:val="00D122BE"/>
    <w:rPr>
      <w:b/>
    </w:rPr>
  </w:style>
  <w:style w:type="paragraph" w:customStyle="1" w:styleId="TOCContents02WGR">
    <w:name w:val="TOC Contents 02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Contents03DMR">
    <w:name w:val="TOC Contents 03 DMR"/>
    <w:basedOn w:val="TOCContents02WGR"/>
    <w:qFormat/>
    <w:rsid w:val="008A17EB"/>
    <w:rPr>
      <w:color w:val="9A4D9E"/>
    </w:rPr>
  </w:style>
  <w:style w:type="paragraph" w:customStyle="1" w:styleId="TOCContents04FMR">
    <w:name w:val="TOC Contents 04 FMR"/>
    <w:basedOn w:val="TOCContents03DMR"/>
    <w:qFormat/>
    <w:rsid w:val="008A17EB"/>
    <w:rPr>
      <w:color w:val="DA8111"/>
    </w:rPr>
  </w:style>
  <w:style w:type="paragraph" w:customStyle="1" w:styleId="MediumGrid21">
    <w:name w:val="Medium Grid 21"/>
    <w:rsid w:val="005C2175"/>
    <w:rPr>
      <w:rFonts w:ascii="Arial" w:eastAsia="Times New Roman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00619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619E"/>
    <w:rPr>
      <w:rFonts w:ascii="Calibri" w:eastAsia="MS Gothic" w:hAnsi="Calibri" w:cs="Times New Roman"/>
      <w:b/>
      <w:bCs/>
      <w:kern w:val="28"/>
      <w:sz w:val="32"/>
      <w:szCs w:val="32"/>
      <w:lang w:eastAsia="en-GB"/>
    </w:rPr>
  </w:style>
  <w:style w:type="paragraph" w:styleId="TOAHeading">
    <w:name w:val="toa heading"/>
    <w:basedOn w:val="Normal"/>
    <w:next w:val="Normal"/>
    <w:rsid w:val="006F378F"/>
    <w:rPr>
      <w:rFonts w:ascii="Calibri" w:eastAsia="MS Gothic" w:hAnsi="Calibri"/>
      <w:b/>
      <w:bCs/>
      <w:sz w:val="24"/>
    </w:rPr>
  </w:style>
  <w:style w:type="paragraph" w:styleId="List">
    <w:name w:val="List"/>
    <w:basedOn w:val="Normal"/>
    <w:rsid w:val="006F378F"/>
    <w:pPr>
      <w:ind w:left="283" w:hanging="283"/>
      <w:contextualSpacing/>
    </w:pPr>
  </w:style>
  <w:style w:type="paragraph" w:customStyle="1" w:styleId="ModInstructions">
    <w:name w:val="Mod Instructions"/>
    <w:basedOn w:val="Normal"/>
    <w:qFormat/>
    <w:rsid w:val="00D2126B"/>
    <w:pPr>
      <w:framePr w:hSpace="180" w:wrap="around" w:vAnchor="page" w:hAnchor="page" w:x="775" w:y="1474"/>
      <w:ind w:left="113" w:right="113"/>
    </w:pPr>
    <w:rPr>
      <w:rFonts w:cs="Arial"/>
      <w:i/>
      <w:color w:val="00B274"/>
      <w:sz w:val="24"/>
    </w:rPr>
  </w:style>
  <w:style w:type="paragraph" w:styleId="Quote">
    <w:name w:val="Quote"/>
    <w:basedOn w:val="Normal"/>
    <w:next w:val="Normal"/>
    <w:link w:val="QuoteChar"/>
    <w:rsid w:val="00CF08F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rsid w:val="00CF08FF"/>
    <w:rPr>
      <w:rFonts w:ascii="Arial" w:eastAsia="Times New Roman" w:hAnsi="Arial"/>
      <w:i/>
      <w:iCs/>
      <w:color w:val="404040"/>
      <w:szCs w:val="24"/>
    </w:rPr>
  </w:style>
  <w:style w:type="paragraph" w:customStyle="1" w:styleId="UNC1Mod">
    <w:name w:val="UNC 1 Mod"/>
    <w:basedOn w:val="Contents01"/>
    <w:next w:val="Normal"/>
    <w:link w:val="UNC1ModChar"/>
    <w:qFormat/>
    <w:rsid w:val="00E45898"/>
    <w:pPr>
      <w:pBdr>
        <w:top w:val="single" w:sz="48" w:space="10" w:color="00B274"/>
        <w:bottom w:val="single" w:sz="48" w:space="10" w:color="00B274"/>
      </w:pBdr>
      <w:spacing w:before="100" w:beforeAutospacing="1" w:after="100" w:afterAutospacing="1"/>
      <w:ind w:left="136"/>
    </w:pPr>
    <w:rPr>
      <w:b/>
      <w:szCs w:val="28"/>
    </w:rPr>
  </w:style>
  <w:style w:type="paragraph" w:customStyle="1" w:styleId="UNCStage1">
    <w:name w:val="UNC Stage 1"/>
    <w:basedOn w:val="UNC1Mod"/>
    <w:next w:val="Normal"/>
    <w:link w:val="UNCStage1Char"/>
    <w:qFormat/>
    <w:rsid w:val="00CA3630"/>
    <w:pPr>
      <w:pBdr>
        <w:top w:val="single" w:sz="48" w:space="1" w:color="00B274"/>
        <w:bottom w:val="single" w:sz="48" w:space="0" w:color="00B274"/>
      </w:pBdr>
      <w:spacing w:before="0" w:after="0"/>
      <w:outlineLvl w:val="9"/>
    </w:pPr>
    <w:rPr>
      <w:b w:val="0"/>
      <w:sz w:val="20"/>
      <w:szCs w:val="20"/>
    </w:rPr>
  </w:style>
  <w:style w:type="character" w:customStyle="1" w:styleId="Contents01Char">
    <w:name w:val="Contents 01 Char"/>
    <w:link w:val="Contents01"/>
    <w:rsid w:val="00FD6F76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UNC1ModChar">
    <w:name w:val="UNC 1 Mod Char"/>
    <w:link w:val="UNC1Mod"/>
    <w:rsid w:val="00E45898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00B274"/>
    </w:rPr>
  </w:style>
  <w:style w:type="paragraph" w:customStyle="1" w:styleId="UNCStage2">
    <w:name w:val="UNC Stage 2"/>
    <w:basedOn w:val="UNCStage1"/>
    <w:link w:val="UNCStage2Char"/>
    <w:qFormat/>
    <w:rsid w:val="00C6615E"/>
    <w:pPr>
      <w:pBdr>
        <w:top w:val="single" w:sz="48" w:space="1" w:color="0096D7"/>
        <w:left w:val="single" w:sz="48" w:space="4" w:color="0096D7"/>
        <w:bottom w:val="single" w:sz="48" w:space="0" w:color="0096D7"/>
        <w:right w:val="single" w:sz="48" w:space="4" w:color="0096D7"/>
      </w:pBdr>
      <w:shd w:val="clear" w:color="auto" w:fill="0096D7"/>
      <w:spacing w:before="100" w:after="100"/>
      <w:contextualSpacing/>
    </w:pPr>
  </w:style>
  <w:style w:type="character" w:customStyle="1" w:styleId="UNCStage1Char">
    <w:name w:val="UNC Stage 1 Char"/>
    <w:link w:val="UNCStage1"/>
    <w:rsid w:val="00CA3630"/>
    <w:rPr>
      <w:rFonts w:ascii="Arial" w:eastAsia="Times New Roman" w:hAnsi="Arial" w:cs="Arial"/>
      <w:bCs/>
      <w:color w:val="FFFFFF"/>
      <w:kern w:val="32"/>
      <w:shd w:val="clear" w:color="auto" w:fill="00B274"/>
    </w:rPr>
  </w:style>
  <w:style w:type="paragraph" w:customStyle="1" w:styleId="UNC">
    <w:name w:val="UNC"/>
    <w:basedOn w:val="UNCStage1"/>
    <w:link w:val="UNCChar"/>
    <w:rsid w:val="009E7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96D7"/>
    </w:pPr>
  </w:style>
  <w:style w:type="paragraph" w:customStyle="1" w:styleId="UNC2WGR">
    <w:name w:val="UNC 2 WGR"/>
    <w:basedOn w:val="UNC1Mod"/>
    <w:next w:val="Normal"/>
    <w:link w:val="UNC2WGRChar"/>
    <w:qFormat/>
    <w:rsid w:val="00C6615E"/>
    <w:pPr>
      <w:pBdr>
        <w:top w:val="single" w:sz="48" w:space="10" w:color="0096D7"/>
        <w:left w:val="single" w:sz="48" w:space="4" w:color="0096D7"/>
        <w:bottom w:val="single" w:sz="48" w:space="10" w:color="0096D7"/>
        <w:right w:val="single" w:sz="48" w:space="4" w:color="0096D7"/>
      </w:pBdr>
      <w:shd w:val="clear" w:color="auto" w:fill="0096D7"/>
    </w:pPr>
  </w:style>
  <w:style w:type="character" w:customStyle="1" w:styleId="UNCStage2Char">
    <w:name w:val="UNC Stage 2 Char"/>
    <w:link w:val="UNCStage2"/>
    <w:rsid w:val="00C6615E"/>
    <w:rPr>
      <w:rFonts w:ascii="Arial" w:eastAsia="Times New Roman" w:hAnsi="Arial" w:cs="Arial"/>
      <w:b w:val="0"/>
      <w:bCs/>
      <w:color w:val="FFFFFF"/>
      <w:kern w:val="32"/>
      <w:sz w:val="28"/>
      <w:szCs w:val="28"/>
      <w:shd w:val="clear" w:color="auto" w:fill="0096D7"/>
    </w:rPr>
  </w:style>
  <w:style w:type="character" w:customStyle="1" w:styleId="UNCChar">
    <w:name w:val="UNC Char"/>
    <w:link w:val="UNC"/>
    <w:rsid w:val="009E76C1"/>
    <w:rPr>
      <w:rFonts w:ascii="Arial" w:eastAsia="Times New Roman" w:hAnsi="Arial" w:cs="Arial"/>
      <w:b w:val="0"/>
      <w:bCs/>
      <w:color w:val="FFFFFF"/>
      <w:kern w:val="32"/>
      <w:sz w:val="28"/>
      <w:szCs w:val="28"/>
      <w:shd w:val="clear" w:color="auto" w:fill="0096D7"/>
      <w:lang w:eastAsia="en-GB"/>
    </w:rPr>
  </w:style>
  <w:style w:type="paragraph" w:customStyle="1" w:styleId="UNC3DMR">
    <w:name w:val="UNC 3 DMR"/>
    <w:basedOn w:val="UNC1Mod"/>
    <w:link w:val="UNC3DMRChar"/>
    <w:qFormat/>
    <w:rsid w:val="001D2BFA"/>
    <w:pPr>
      <w:pBdr>
        <w:top w:val="single" w:sz="48" w:space="10" w:color="9A4D9E"/>
        <w:left w:val="single" w:sz="48" w:space="4" w:color="9A4D9E"/>
        <w:bottom w:val="single" w:sz="48" w:space="10" w:color="9A4D9E"/>
        <w:right w:val="single" w:sz="48" w:space="4" w:color="9A4D9E"/>
      </w:pBdr>
      <w:shd w:val="clear" w:color="auto" w:fill="9A4D9E"/>
    </w:pPr>
  </w:style>
  <w:style w:type="character" w:customStyle="1" w:styleId="Contents02Char">
    <w:name w:val="Contents 02 Char"/>
    <w:link w:val="Contents02"/>
    <w:rsid w:val="00225131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96D7"/>
      <w:lang w:eastAsia="en-GB"/>
    </w:rPr>
  </w:style>
  <w:style w:type="character" w:customStyle="1" w:styleId="UNC2WGRChar">
    <w:name w:val="UNC 2 WGR Char"/>
    <w:link w:val="UNC2WGR"/>
    <w:rsid w:val="00C6615E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0096D7"/>
    </w:rPr>
  </w:style>
  <w:style w:type="paragraph" w:customStyle="1" w:styleId="UNCStage3">
    <w:name w:val="UNC Stage 3"/>
    <w:basedOn w:val="UNCStage1"/>
    <w:link w:val="UNCStage3Char"/>
    <w:qFormat/>
    <w:rsid w:val="001D2BFA"/>
    <w:pPr>
      <w:pBdr>
        <w:top w:val="single" w:sz="48" w:space="1" w:color="9A4D9E"/>
        <w:left w:val="single" w:sz="48" w:space="4" w:color="9A4D9E"/>
        <w:bottom w:val="single" w:sz="48" w:space="0" w:color="9A4D9E"/>
        <w:right w:val="single" w:sz="48" w:space="4" w:color="9A4D9E"/>
      </w:pBdr>
      <w:shd w:val="clear" w:color="auto" w:fill="9A4D9E"/>
    </w:pPr>
  </w:style>
  <w:style w:type="character" w:customStyle="1" w:styleId="UNC3DMRChar">
    <w:name w:val="UNC 3 DMR Char"/>
    <w:link w:val="UNC3DMR"/>
    <w:rsid w:val="001D2BFA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9A4D9E"/>
    </w:rPr>
  </w:style>
  <w:style w:type="paragraph" w:customStyle="1" w:styleId="UNCStgae4">
    <w:name w:val="UNC Stgae 4"/>
    <w:basedOn w:val="UNCStage3"/>
    <w:link w:val="UNCStgae4Char"/>
    <w:qFormat/>
    <w:rsid w:val="001D2BFA"/>
    <w:pPr>
      <w:pBdr>
        <w:top w:val="single" w:sz="48" w:space="1" w:color="F59114"/>
        <w:left w:val="single" w:sz="48" w:space="4" w:color="F59114"/>
        <w:bottom w:val="single" w:sz="48" w:space="0" w:color="F59114"/>
        <w:right w:val="single" w:sz="48" w:space="4" w:color="F59114"/>
      </w:pBdr>
      <w:shd w:val="clear" w:color="auto" w:fill="F59114"/>
    </w:pPr>
  </w:style>
  <w:style w:type="character" w:customStyle="1" w:styleId="UNCStage3Char">
    <w:name w:val="UNC Stage 3 Char"/>
    <w:link w:val="UNCStage3"/>
    <w:rsid w:val="001D2BFA"/>
    <w:rPr>
      <w:rFonts w:ascii="Arial" w:eastAsia="Times New Roman" w:hAnsi="Arial" w:cs="Arial"/>
      <w:bCs/>
      <w:color w:val="FFFFFF"/>
      <w:kern w:val="32"/>
      <w:shd w:val="clear" w:color="auto" w:fill="9A4D9E"/>
    </w:rPr>
  </w:style>
  <w:style w:type="paragraph" w:customStyle="1" w:styleId="UNC4FMR">
    <w:name w:val="UNC 4 FMR"/>
    <w:basedOn w:val="UNC1Mod"/>
    <w:link w:val="UNC4FMRChar"/>
    <w:qFormat/>
    <w:rsid w:val="001D2BFA"/>
    <w:pPr>
      <w:pBdr>
        <w:top w:val="single" w:sz="48" w:space="10" w:color="F59114"/>
        <w:left w:val="single" w:sz="48" w:space="4" w:color="F59114"/>
        <w:bottom w:val="single" w:sz="48" w:space="10" w:color="F59114"/>
        <w:right w:val="single" w:sz="48" w:space="4" w:color="F59114"/>
      </w:pBdr>
      <w:shd w:val="clear" w:color="auto" w:fill="F59114"/>
    </w:pPr>
  </w:style>
  <w:style w:type="character" w:customStyle="1" w:styleId="UNCStgae4Char">
    <w:name w:val="UNC Stgae 4 Char"/>
    <w:link w:val="UNCStgae4"/>
    <w:rsid w:val="001D2BFA"/>
    <w:rPr>
      <w:rFonts w:ascii="Arial" w:eastAsia="Times New Roman" w:hAnsi="Arial" w:cs="Arial"/>
      <w:bCs/>
      <w:color w:val="FFFFFF"/>
      <w:kern w:val="32"/>
      <w:shd w:val="clear" w:color="auto" w:fill="F59114"/>
    </w:rPr>
  </w:style>
  <w:style w:type="paragraph" w:customStyle="1" w:styleId="Level-1">
    <w:name w:val="Level-1"/>
    <w:basedOn w:val="Normal"/>
    <w:autoRedefine/>
    <w:rsid w:val="00DE141D"/>
    <w:pPr>
      <w:widowControl w:val="0"/>
      <w:tabs>
        <w:tab w:val="left" w:pos="720"/>
      </w:tabs>
      <w:autoSpaceDE w:val="0"/>
      <w:autoSpaceDN w:val="0"/>
      <w:adjustRightInd w:val="0"/>
      <w:spacing w:before="240" w:after="240" w:line="240" w:lineRule="auto"/>
      <w:ind w:left="720" w:hanging="720"/>
    </w:pPr>
    <w:rPr>
      <w:rFonts w:ascii="Times New Roman" w:hAnsi="Times New Roman"/>
      <w:b/>
      <w:bCs/>
      <w:sz w:val="22"/>
      <w:lang w:eastAsia="en-US"/>
    </w:rPr>
  </w:style>
  <w:style w:type="character" w:customStyle="1" w:styleId="UNC4FMRChar">
    <w:name w:val="UNC 4 FMR Char"/>
    <w:link w:val="UNC4FMR"/>
    <w:rsid w:val="001D2BFA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F59114"/>
    </w:rPr>
  </w:style>
  <w:style w:type="paragraph" w:customStyle="1" w:styleId="Level-2">
    <w:name w:val="Level-2"/>
    <w:basedOn w:val="Normal"/>
    <w:autoRedefine/>
    <w:rsid w:val="00DE141D"/>
    <w:pPr>
      <w:widowControl w:val="0"/>
      <w:tabs>
        <w:tab w:val="left" w:pos="720"/>
      </w:tabs>
      <w:autoSpaceDE w:val="0"/>
      <w:autoSpaceDN w:val="0"/>
      <w:adjustRightInd w:val="0"/>
      <w:spacing w:before="240" w:after="240"/>
      <w:ind w:left="709" w:hanging="709"/>
    </w:pPr>
    <w:rPr>
      <w:rFonts w:ascii="Times New Roman" w:hAnsi="Times New Roman"/>
      <w:b/>
      <w:bCs/>
      <w:sz w:val="22"/>
      <w:szCs w:val="26"/>
      <w:lang w:eastAsia="en-US"/>
    </w:rPr>
  </w:style>
  <w:style w:type="paragraph" w:customStyle="1" w:styleId="Level-3">
    <w:name w:val="Level-3"/>
    <w:basedOn w:val="Normal"/>
    <w:autoRedefine/>
    <w:rsid w:val="00DE141D"/>
    <w:pPr>
      <w:widowControl w:val="0"/>
      <w:tabs>
        <w:tab w:val="num" w:pos="-2127"/>
      </w:tabs>
      <w:autoSpaceDE w:val="0"/>
      <w:autoSpaceDN w:val="0"/>
      <w:adjustRightInd w:val="0"/>
      <w:spacing w:line="240" w:lineRule="auto"/>
      <w:ind w:left="1418" w:hanging="709"/>
      <w:outlineLvl w:val="2"/>
    </w:pPr>
    <w:rPr>
      <w:rFonts w:ascii="Times New Roman" w:hAnsi="Times New Roman"/>
      <w:noProof/>
      <w:w w:val="0"/>
      <w:sz w:val="22"/>
      <w:szCs w:val="20"/>
      <w:lang w:eastAsia="en-US"/>
    </w:rPr>
  </w:style>
  <w:style w:type="paragraph" w:customStyle="1" w:styleId="Level-5r">
    <w:name w:val="Level-5r"/>
    <w:basedOn w:val="Normal"/>
    <w:autoRedefine/>
    <w:rsid w:val="00DE141D"/>
    <w:pPr>
      <w:widowControl w:val="0"/>
      <w:tabs>
        <w:tab w:val="num" w:pos="2880"/>
      </w:tabs>
      <w:autoSpaceDE w:val="0"/>
      <w:autoSpaceDN w:val="0"/>
      <w:adjustRightInd w:val="0"/>
      <w:spacing w:line="240" w:lineRule="auto"/>
      <w:ind w:left="2880" w:hanging="720"/>
    </w:pPr>
    <w:rPr>
      <w:rFonts w:ascii="Times New Roman" w:hAnsi="Times New Roman"/>
      <w:sz w:val="22"/>
      <w:szCs w:val="20"/>
      <w:lang w:eastAsia="en-US"/>
    </w:rPr>
  </w:style>
  <w:style w:type="paragraph" w:customStyle="1" w:styleId="Level-6n">
    <w:name w:val="Level-6n"/>
    <w:basedOn w:val="Normal"/>
    <w:autoRedefine/>
    <w:rsid w:val="00DE141D"/>
    <w:pPr>
      <w:widowControl w:val="0"/>
      <w:tabs>
        <w:tab w:val="left" w:pos="3600"/>
      </w:tabs>
      <w:autoSpaceDE w:val="0"/>
      <w:autoSpaceDN w:val="0"/>
      <w:adjustRightInd w:val="0"/>
      <w:spacing w:line="240" w:lineRule="auto"/>
      <w:ind w:left="3600" w:hanging="720"/>
    </w:pPr>
    <w:rPr>
      <w:rFonts w:ascii="Times New Roman" w:hAnsi="Times New Roman"/>
      <w:noProof/>
      <w:sz w:val="22"/>
      <w:szCs w:val="20"/>
      <w:lang w:eastAsia="en-US"/>
    </w:rPr>
  </w:style>
  <w:style w:type="paragraph" w:styleId="Revision">
    <w:name w:val="Revision"/>
    <w:hidden/>
    <w:rsid w:val="000775A5"/>
    <w:rPr>
      <w:rFonts w:ascii="Arial" w:eastAsia="Times New Roman" w:hAnsi="Arial"/>
      <w:szCs w:val="24"/>
    </w:rPr>
  </w:style>
  <w:style w:type="character" w:styleId="UnresolvedMention">
    <w:name w:val="Unresolved Mention"/>
    <w:uiPriority w:val="47"/>
    <w:rsid w:val="00A15AA8"/>
    <w:rPr>
      <w:color w:val="605E5C"/>
      <w:shd w:val="clear" w:color="auto" w:fill="E1DFDD"/>
    </w:rPr>
  </w:style>
  <w:style w:type="paragraph" w:customStyle="1" w:styleId="CACoPBodyText">
    <w:name w:val="CACoP Body Text"/>
    <w:basedOn w:val="Normal"/>
    <w:link w:val="CACoPBodyTextChar"/>
    <w:qFormat/>
    <w:rsid w:val="002B4FCA"/>
    <w:pPr>
      <w:spacing w:before="0"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CoPBodyTextChar">
    <w:name w:val="CACoP Body Text Char"/>
    <w:link w:val="CACoPBodyText"/>
    <w:rsid w:val="002B4FCA"/>
    <w:rPr>
      <w:rFonts w:ascii="Calibri" w:eastAsia="Calibri" w:hAnsi="Calibri"/>
      <w:sz w:val="22"/>
      <w:szCs w:val="22"/>
      <w:lang w:eastAsia="en-US"/>
    </w:rPr>
  </w:style>
  <w:style w:type="paragraph" w:customStyle="1" w:styleId="CACoPBulletLevel1">
    <w:name w:val="CACoP Bullet Level 1"/>
    <w:basedOn w:val="Normal"/>
    <w:link w:val="CACoPBulletLevel1Char"/>
    <w:qFormat/>
    <w:rsid w:val="002B4FCA"/>
    <w:pPr>
      <w:numPr>
        <w:numId w:val="20"/>
      </w:numPr>
      <w:spacing w:before="0" w:after="160" w:line="259" w:lineRule="auto"/>
    </w:pPr>
    <w:rPr>
      <w:rFonts w:ascii="Calibri" w:eastAsia="Calibri" w:hAnsi="Calibri"/>
      <w:color w:val="262626"/>
      <w:sz w:val="22"/>
      <w:szCs w:val="22"/>
      <w:lang w:eastAsia="en-US"/>
    </w:rPr>
  </w:style>
  <w:style w:type="character" w:customStyle="1" w:styleId="CACoPBulletLevel1Char">
    <w:name w:val="CACoP Bullet Level 1 Char"/>
    <w:link w:val="CACoPBulletLevel1"/>
    <w:rsid w:val="002B4FCA"/>
    <w:rPr>
      <w:rFonts w:ascii="Calibri" w:eastAsia="Calibri" w:hAnsi="Calibri"/>
      <w:color w:val="262626"/>
      <w:sz w:val="22"/>
      <w:szCs w:val="22"/>
      <w:lang w:eastAsia="en-US"/>
    </w:rPr>
  </w:style>
  <w:style w:type="table" w:customStyle="1" w:styleId="Style4">
    <w:name w:val="Style4"/>
    <w:basedOn w:val="TableNormal"/>
    <w:uiPriority w:val="99"/>
    <w:rsid w:val="002B4FCA"/>
    <w:pPr>
      <w:spacing w:before="60" w:after="60"/>
    </w:pPr>
    <w:rPr>
      <w:rFonts w:ascii="Calibri" w:eastAsia="Calibri" w:hAnsi="Calibri"/>
      <w:color w:val="262626"/>
      <w:sz w:val="22"/>
      <w:szCs w:val="22"/>
      <w:lang w:eastAsia="en-US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rPr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6CBCAB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4E4DD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F1EE"/>
      </w:tcPr>
    </w:tblStylePr>
  </w:style>
  <w:style w:type="paragraph" w:styleId="ListParagraph">
    <w:name w:val="List Paragraph"/>
    <w:basedOn w:val="Normal"/>
    <w:uiPriority w:val="34"/>
    <w:qFormat/>
    <w:rsid w:val="00635957"/>
    <w:pPr>
      <w:ind w:left="720"/>
    </w:pPr>
    <w:rPr>
      <w:rFonts w:eastAsia="Calibri" w:cs="Arial"/>
      <w:szCs w:val="20"/>
    </w:rPr>
  </w:style>
  <w:style w:type="paragraph" w:customStyle="1" w:styleId="Default">
    <w:name w:val="Default"/>
    <w:rsid w:val="002E5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asgovernance.co.uk/sites/default/files/ggf/book/2024-01/CDSP%20Presentation%20for%20Action%200212%20-%200851R%20Meeting%203%20%28Jan-24%29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asgovernance.co.uk/sites/default/files/ggf/book/2024-01/CDSP%20Presentation%20for%20Action%200212%20-%200851R%20Meeting%203%20%28Jan-24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KLink@xoserv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gasgovernance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1071FEC59E41A820E9294AE07AB1" ma:contentTypeVersion="18" ma:contentTypeDescription="Create a new document." ma:contentTypeScope="" ma:versionID="190ef5233fd3a09b260ed5dc2bc97577">
  <xsd:schema xmlns:xsd="http://www.w3.org/2001/XMLSchema" xmlns:xs="http://www.w3.org/2001/XMLSchema" xmlns:p="http://schemas.microsoft.com/office/2006/metadata/properties" xmlns:ns2="028dae23-1077-43f0-af6a-f64793792108" xmlns:ns3="3ee84ff3-1fa2-4b0e-bbc1-9d3729ac2ba9" targetNamespace="http://schemas.microsoft.com/office/2006/metadata/properties" ma:root="true" ma:fieldsID="319b8ff1b527c1cfdcb8d9938a8ecff6" ns2:_="" ns3:_="">
    <xsd:import namespace="028dae23-1077-43f0-af6a-f64793792108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e23-1077-43f0-af6a-f6479379210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0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84ff3-1fa2-4b0e-bbc1-9d3729ac2ba9" xsi:nil="true"/>
    <lcf76f155ced4ddcb4097134ff3c332f xmlns="028dae23-1077-43f0-af6a-f64793792108">
      <Terms xmlns="http://schemas.microsoft.com/office/infopath/2007/PartnerControls"/>
    </lcf76f155ced4ddcb4097134ff3c332f>
    <_Flow_SignoffStatus xmlns="028dae23-1077-43f0-af6a-f64793792108" xsi:nil="true"/>
    <Sign_x002d_off_x0020_status xmlns="028dae23-1077-43f0-af6a-f64793792108">
      <UserInfo>
        <DisplayName/>
        <AccountId xsi:nil="true"/>
        <AccountType/>
      </UserInfo>
    </Sign_x002d_off_x0020_status>
  </documentManagement>
</p:properties>
</file>

<file path=customXml/itemProps1.xml><?xml version="1.0" encoding="utf-8"?>
<ds:datastoreItem xmlns:ds="http://schemas.openxmlformats.org/officeDocument/2006/customXml" ds:itemID="{562DA86A-9F91-430B-B37F-B69A89C8D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3DD0-4E3F-4424-80B9-629CD5C3A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5B58B-39B4-4DAB-9AA2-6A147B4E9088}"/>
</file>

<file path=customXml/itemProps4.xml><?xml version="1.0" encoding="utf-8"?>
<ds:datastoreItem xmlns:ds="http://schemas.openxmlformats.org/officeDocument/2006/customXml" ds:itemID="{80C61EA1-5D5F-4A2F-9F13-8086CEEBC0EC}">
  <ds:schemaRefs>
    <ds:schemaRef ds:uri="http://schemas.microsoft.com/office/2006/documentManagement/types"/>
    <ds:schemaRef ds:uri="http://purl.org/dc/elements/1.1/"/>
    <ds:schemaRef ds:uri="33d9981b-4f5b-4e0e-9041-ddd7253a19e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10436</Characters>
  <Application>Microsoft Office Word</Application>
  <DocSecurity>0</DocSecurity>
  <Lines>306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Joint Office of Gas Transporters</Company>
  <LinksUpToDate>false</LinksUpToDate>
  <CharactersWithSpaces>11989</CharactersWithSpaces>
  <SharedDoc>false</SharedDoc>
  <HyperlinkBase/>
  <HLinks>
    <vt:vector size="66" baseType="variant">
      <vt:variant>
        <vt:i4>5308429</vt:i4>
      </vt:variant>
      <vt:variant>
        <vt:i4>57</vt:i4>
      </vt:variant>
      <vt:variant>
        <vt:i4>0</vt:i4>
      </vt:variant>
      <vt:variant>
        <vt:i4>5</vt:i4>
      </vt:variant>
      <vt:variant>
        <vt:lpwstr>https://www.gasgovernance.co.uk/gendocshttps:/www.gasgovernance.co.uk/gendocs</vt:lpwstr>
      </vt:variant>
      <vt:variant>
        <vt:lpwstr/>
      </vt:variant>
      <vt:variant>
        <vt:i4>3080297</vt:i4>
      </vt:variant>
      <vt:variant>
        <vt:i4>54</vt:i4>
      </vt:variant>
      <vt:variant>
        <vt:i4>0</vt:i4>
      </vt:variant>
      <vt:variant>
        <vt:i4>5</vt:i4>
      </vt:variant>
      <vt:variant>
        <vt:lpwstr>https://www.ofgem.gov.uk/licences-codes-and-standards/codes/industry-codes-work/code-administration-code-practice-cacop</vt:lpwstr>
      </vt:variant>
      <vt:variant>
        <vt:lpwstr/>
      </vt:variant>
      <vt:variant>
        <vt:i4>4456543</vt:i4>
      </vt:variant>
      <vt:variant>
        <vt:i4>51</vt:i4>
      </vt:variant>
      <vt:variant>
        <vt:i4>0</vt:i4>
      </vt:variant>
      <vt:variant>
        <vt:i4>5</vt:i4>
      </vt:variant>
      <vt:variant>
        <vt:lpwstr>https://www.ofgem.gov.uk/publications-and-updates/guidance-treatment-carbon-costs-under-current-industry-code-objectives</vt:lpwstr>
      </vt:variant>
      <vt:variant>
        <vt:lpwstr/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>https://www.ofgem.gov.uk/about-us/our-priorities-and-objectives</vt:lpwstr>
      </vt:variant>
      <vt:variant>
        <vt:lpwstr/>
      </vt:variant>
      <vt:variant>
        <vt:i4>5177364</vt:i4>
      </vt:variant>
      <vt:variant>
        <vt:i4>45</vt:i4>
      </vt:variant>
      <vt:variant>
        <vt:i4>0</vt:i4>
      </vt:variant>
      <vt:variant>
        <vt:i4>5</vt:i4>
      </vt:variant>
      <vt:variant>
        <vt:lpwstr>https://www.gasgovernance.co.uk/mods</vt:lpwstr>
      </vt:variant>
      <vt:variant>
        <vt:lpwstr/>
      </vt:variant>
      <vt:variant>
        <vt:i4>6815836</vt:i4>
      </vt:variant>
      <vt:variant>
        <vt:i4>42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5767218</vt:i4>
      </vt:variant>
      <vt:variant>
        <vt:i4>39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https://www.ofgem.gov.uk/licences-industry-codes-and-standards/industry-code-governance/code-administration-code-practice-cacop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https://www.gasgovernance.co.uk/unc/templates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https://www.gasgovernance.co.uk/unc/templates</vt:lpwstr>
      </vt:variant>
      <vt:variant>
        <vt:lpwstr/>
      </vt:variant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</cp:revision>
  <cp:lastPrinted>2024-03-20T16:55:00Z</cp:lastPrinted>
  <dcterms:created xsi:type="dcterms:W3CDTF">2024-03-20T16:53:00Z</dcterms:created>
  <dcterms:modified xsi:type="dcterms:W3CDTF">2024-03-20T16:55:00Z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0x010100895F1071FEC59E41A820E9294AE07AB1</vt:lpwstr>
  </property>
  <property fmtid="{D5CDD505-2E9C-101B-9397-08002B2CF9AE}" pid="3" name="GrammarlyDocumentId">
    <vt:lpwstr>9f8bf97028e1d6f32cb835ad5bbf51159b70aeaeb0985712566b4e82b0f03fe5</vt:lpwstr>
  </property>
  <property fmtid="{D5CDD505-2E9C-101B-9397-08002B2CF9AE}" pid="4" name="MediaServiceImageTags">
    <vt:lpwstr/>
  </property>
</Properties>
</file>