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35AFFB3D">
        <w:trPr>
          <w:trHeight w:val="690"/>
        </w:trPr>
        <w:tc>
          <w:tcPr>
            <w:tcW w:w="8079" w:type="dxa"/>
            <w:shd w:val="clear" w:color="auto" w:fill="auto"/>
          </w:tcPr>
          <w:p w14:paraId="68BDE93A" w14:textId="2AB9904D" w:rsidR="00224658" w:rsidRPr="00714EDE" w:rsidRDefault="00224658" w:rsidP="00714EDE">
            <w:pPr>
              <w:pStyle w:val="UNC1Mod"/>
            </w:pPr>
            <w:r w:rsidRPr="00224658">
              <w:t>UNC Modification</w:t>
            </w:r>
          </w:p>
        </w:tc>
        <w:tc>
          <w:tcPr>
            <w:tcW w:w="2126" w:type="dxa"/>
            <w:shd w:val="clear" w:color="auto" w:fill="auto"/>
          </w:tcPr>
          <w:p w14:paraId="58A9396D" w14:textId="77777777" w:rsidR="00224658" w:rsidRPr="00224658" w:rsidRDefault="00224658" w:rsidP="00FC4FB1">
            <w:pPr>
              <w:pStyle w:val="UNCStage1"/>
            </w:pPr>
            <w:r w:rsidRPr="00224658">
              <w:t xml:space="preserve">At what stage is this </w:t>
            </w:r>
            <w:r w:rsidRPr="00FC4FB1">
              <w:t>document</w:t>
            </w:r>
            <w:r w:rsidRPr="00224658">
              <w:t xml:space="preserve"> in the process?</w:t>
            </w:r>
          </w:p>
        </w:tc>
      </w:tr>
      <w:tr w:rsidR="006F19E3" w:rsidRPr="00CA74C4" w14:paraId="6A9E599D" w14:textId="77777777" w:rsidTr="35AFFB3D">
        <w:trPr>
          <w:trHeight w:val="2725"/>
        </w:trPr>
        <w:tc>
          <w:tcPr>
            <w:tcW w:w="8079" w:type="dxa"/>
            <w:shd w:val="clear" w:color="auto" w:fill="auto"/>
          </w:tcPr>
          <w:p w14:paraId="5BCFB7EE" w14:textId="427AFCC2" w:rsidR="00E367F4" w:rsidRDefault="00E367F4" w:rsidP="007C1163">
            <w:pPr>
              <w:ind w:left="113" w:right="113"/>
              <w:rPr>
                <w:rFonts w:cs="Arial"/>
                <w:color w:val="008576"/>
                <w:sz w:val="80"/>
                <w:szCs w:val="80"/>
              </w:rPr>
            </w:pPr>
            <w:r>
              <w:rPr>
                <w:rFonts w:cs="Arial"/>
                <w:color w:val="008576"/>
                <w:sz w:val="80"/>
                <w:szCs w:val="80"/>
              </w:rPr>
              <w:t xml:space="preserve">UNC </w:t>
            </w:r>
            <w:r w:rsidR="001D5CA7">
              <w:rPr>
                <w:rFonts w:cs="Arial"/>
                <w:color w:val="008576"/>
                <w:sz w:val="80"/>
                <w:szCs w:val="80"/>
              </w:rPr>
              <w:t>0</w:t>
            </w:r>
            <w:r w:rsidR="00B50406">
              <w:rPr>
                <w:rFonts w:cs="Arial"/>
                <w:color w:val="008576"/>
                <w:sz w:val="80"/>
                <w:szCs w:val="80"/>
              </w:rPr>
              <w:t>86</w:t>
            </w:r>
            <w:r w:rsidR="001A1450">
              <w:rPr>
                <w:rFonts w:cs="Arial"/>
                <w:color w:val="008576"/>
                <w:sz w:val="80"/>
                <w:szCs w:val="80"/>
              </w:rPr>
              <w:t>8</w:t>
            </w:r>
            <w:r w:rsidR="006F19E3" w:rsidRPr="00CA74C4">
              <w:rPr>
                <w:rFonts w:cs="Arial"/>
                <w:color w:val="008576"/>
                <w:sz w:val="80"/>
                <w:szCs w:val="80"/>
              </w:rPr>
              <w:t>:</w:t>
            </w:r>
          </w:p>
          <w:p w14:paraId="282602C9" w14:textId="68CA4A80" w:rsidR="006F19E3" w:rsidRPr="00CA74C4" w:rsidRDefault="0061796D" w:rsidP="00702497">
            <w:pPr>
              <w:ind w:left="113" w:right="113"/>
              <w:rPr>
                <w:rFonts w:cs="Arial"/>
                <w:i/>
                <w:iCs/>
                <w:color w:val="00B274"/>
                <w:sz w:val="24"/>
              </w:rPr>
            </w:pPr>
            <w:bookmarkStart w:id="0" w:name="_Hlk145510922"/>
            <w:bookmarkStart w:id="1" w:name="_Hlk145511472"/>
            <w:r>
              <w:rPr>
                <w:rFonts w:cs="Arial"/>
                <w:color w:val="008000"/>
                <w:sz w:val="48"/>
                <w:szCs w:val="48"/>
              </w:rPr>
              <w:t xml:space="preserve">Change to the current </w:t>
            </w:r>
            <w:r w:rsidRPr="0061796D">
              <w:rPr>
                <w:rFonts w:cs="Arial"/>
                <w:color w:val="008000"/>
                <w:sz w:val="48"/>
                <w:szCs w:val="48"/>
              </w:rPr>
              <w:t>Allocation of Unidentified</w:t>
            </w:r>
            <w:r>
              <w:rPr>
                <w:rFonts w:cs="Arial"/>
                <w:color w:val="008000"/>
                <w:sz w:val="48"/>
                <w:szCs w:val="48"/>
              </w:rPr>
              <w:t xml:space="preserve"> </w:t>
            </w:r>
            <w:r w:rsidRPr="0061796D">
              <w:rPr>
                <w:rFonts w:cs="Arial"/>
                <w:color w:val="008000"/>
                <w:sz w:val="48"/>
                <w:szCs w:val="48"/>
              </w:rPr>
              <w:t>Gas Statement</w:t>
            </w:r>
            <w:r>
              <w:rPr>
                <w:rFonts w:cs="Arial"/>
                <w:color w:val="008000"/>
                <w:sz w:val="48"/>
                <w:szCs w:val="48"/>
              </w:rPr>
              <w:t xml:space="preserve">  frequency</w:t>
            </w:r>
            <w:bookmarkEnd w:id="0"/>
            <w:bookmarkEnd w:id="1"/>
          </w:p>
        </w:tc>
        <w:tc>
          <w:tcPr>
            <w:tcW w:w="2126" w:type="dxa"/>
            <w:shd w:val="clear" w:color="auto" w:fill="auto"/>
          </w:tcPr>
          <w:p w14:paraId="55459CD4" w14:textId="7C20C0F3"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667FE5DC" wp14:editId="265DEB83">
                  <wp:extent cx="1250315" cy="153987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15FA81D3" w14:textId="77777777" w:rsidTr="35AFFB3D">
        <w:trPr>
          <w:trHeight w:val="828"/>
        </w:trPr>
        <w:tc>
          <w:tcPr>
            <w:tcW w:w="10205" w:type="dxa"/>
            <w:gridSpan w:val="2"/>
            <w:shd w:val="clear" w:color="auto" w:fill="auto"/>
          </w:tcPr>
          <w:p w14:paraId="57E0CBC1" w14:textId="424E2D0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30125071" w:rsidR="006F19E3" w:rsidRPr="00CA74C4" w:rsidRDefault="0026118C" w:rsidP="00696A76">
            <w:pPr>
              <w:ind w:left="113" w:right="113"/>
              <w:jc w:val="both"/>
              <w:rPr>
                <w:rFonts w:cs="Arial"/>
              </w:rPr>
            </w:pPr>
            <w:r w:rsidRPr="35AFFB3D">
              <w:rPr>
                <w:rFonts w:cs="Arial"/>
                <w:sz w:val="24"/>
              </w:rPr>
              <w:t>T</w:t>
            </w:r>
            <w:r w:rsidR="00682A26" w:rsidRPr="35AFFB3D">
              <w:rPr>
                <w:rFonts w:cs="Arial"/>
                <w:sz w:val="24"/>
              </w:rPr>
              <w:t xml:space="preserve">his </w:t>
            </w:r>
            <w:r w:rsidR="003910D6" w:rsidRPr="35AFFB3D">
              <w:rPr>
                <w:rFonts w:cs="Arial"/>
                <w:sz w:val="24"/>
              </w:rPr>
              <w:t>M</w:t>
            </w:r>
            <w:r w:rsidR="00682A26" w:rsidRPr="35AFFB3D">
              <w:rPr>
                <w:rFonts w:cs="Arial"/>
                <w:sz w:val="24"/>
              </w:rPr>
              <w:t xml:space="preserve">odification proposes </w:t>
            </w:r>
            <w:r w:rsidR="0061796D">
              <w:rPr>
                <w:rFonts w:cs="Arial"/>
                <w:sz w:val="24"/>
              </w:rPr>
              <w:t xml:space="preserve">to extend the current annual process for the production of the </w:t>
            </w:r>
            <w:r w:rsidR="0061796D" w:rsidRPr="0061796D">
              <w:rPr>
                <w:rFonts w:cs="Arial"/>
                <w:sz w:val="24"/>
              </w:rPr>
              <w:t>Allocation of Unidentified Gas (AUG) Statement</w:t>
            </w:r>
            <w:r w:rsidR="0061796D">
              <w:rPr>
                <w:rFonts w:cs="Arial"/>
                <w:sz w:val="24"/>
              </w:rPr>
              <w:t xml:space="preserve"> to a [3] </w:t>
            </w:r>
            <w:r w:rsidR="00755C38">
              <w:rPr>
                <w:rFonts w:cs="Arial"/>
                <w:sz w:val="24"/>
              </w:rPr>
              <w:t xml:space="preserve">[Three] </w:t>
            </w:r>
            <w:r w:rsidR="0061796D">
              <w:rPr>
                <w:rFonts w:cs="Arial"/>
                <w:sz w:val="24"/>
              </w:rPr>
              <w:t xml:space="preserve">yearly process. </w:t>
            </w:r>
            <w:r w:rsidR="00B83C29" w:rsidRPr="00B83C29">
              <w:rPr>
                <w:rFonts w:cs="Arial"/>
                <w:sz w:val="24"/>
              </w:rPr>
              <w:t xml:space="preserve">   </w:t>
            </w:r>
          </w:p>
        </w:tc>
      </w:tr>
      <w:tr w:rsidR="00A90299" w:rsidRPr="00CA74C4" w14:paraId="4E7D61F0" w14:textId="77777777" w:rsidTr="00B50406">
        <w:trPr>
          <w:trHeight w:val="2395"/>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184567AA" w14:textId="77777777" w:rsidR="00682A26" w:rsidRDefault="00A90299" w:rsidP="00682A26">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p>
          <w:p w14:paraId="55607653"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70A84343" w14:textId="53414C4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r w:rsidR="00325F7B">
              <w:rPr>
                <w:rFonts w:cs="Arial"/>
              </w:rPr>
              <w:t xml:space="preserve"> </w:t>
            </w:r>
            <w:r w:rsidR="0026118C">
              <w:rPr>
                <w:rFonts w:cs="Arial"/>
              </w:rPr>
              <w:t>for 6 months</w:t>
            </w:r>
          </w:p>
          <w:p w14:paraId="59B34C27" w14:textId="60A5F18A" w:rsidR="00A90299" w:rsidRPr="00AD5C29" w:rsidRDefault="00A90299" w:rsidP="00696A76">
            <w:pPr>
              <w:pStyle w:val="BodyText3"/>
              <w:ind w:left="113" w:right="113"/>
              <w:jc w:val="both"/>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000252FE">
              <w:rPr>
                <w:rFonts w:cs="Arial"/>
              </w:rPr>
              <w:t xml:space="preserve">15 </w:t>
            </w:r>
            <w:r w:rsidR="00D103C6">
              <w:rPr>
                <w:rFonts w:cs="Arial"/>
              </w:rPr>
              <w:t xml:space="preserve">February </w:t>
            </w:r>
            <w:r w:rsidR="000252FE">
              <w:rPr>
                <w:rFonts w:cs="Arial"/>
              </w:rPr>
              <w:t>2024</w:t>
            </w:r>
            <w:r>
              <w:rPr>
                <w:rFonts w:cs="Arial"/>
              </w:rPr>
              <w:t>.  The Panel will co</w:t>
            </w:r>
            <w:r w:rsidR="00FB6BA5">
              <w:rPr>
                <w:rFonts w:cs="Arial"/>
              </w:rPr>
              <w:t>n</w:t>
            </w:r>
            <w:r>
              <w:rPr>
                <w:rFonts w:cs="Arial"/>
              </w:rPr>
              <w:t>sider the P</w:t>
            </w:r>
            <w:r w:rsidRPr="00C11964">
              <w:rPr>
                <w:rFonts w:cs="Arial"/>
              </w:rPr>
              <w:t>roposer’s recommendation</w:t>
            </w:r>
            <w:r>
              <w:rPr>
                <w:rFonts w:cs="Arial"/>
              </w:rPr>
              <w:t xml:space="preserve"> and determine the appropriate route.</w:t>
            </w:r>
          </w:p>
        </w:tc>
      </w:tr>
      <w:tr w:rsidR="00A90299" w:rsidRPr="00CA74C4" w14:paraId="280AEF87" w14:textId="77777777" w:rsidTr="35AFFB3D">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645E2E42"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2A26">
              <w:rPr>
                <w:rFonts w:cs="Arial"/>
              </w:rPr>
              <w:t>Shippers, Distribution Network Operators, Consumers</w:t>
            </w:r>
            <w:r w:rsidR="00A009B4">
              <w:rPr>
                <w:rFonts w:cs="Arial"/>
              </w:rPr>
              <w:t xml:space="preserve">, </w:t>
            </w:r>
            <w:r w:rsidR="0075165D">
              <w:rPr>
                <w:rFonts w:cs="Arial"/>
              </w:rPr>
              <w:t>Central Data Services Provider (</w:t>
            </w:r>
            <w:r w:rsidR="00A009B4">
              <w:rPr>
                <w:rFonts w:cs="Arial"/>
              </w:rPr>
              <w:t>CDSP</w:t>
            </w:r>
            <w:r w:rsidR="0075165D">
              <w:rPr>
                <w:rFonts w:cs="Arial"/>
              </w:rPr>
              <w:t>)</w:t>
            </w:r>
          </w:p>
          <w:p w14:paraId="4E4429F8" w14:textId="2DCE758E"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9E733D">
              <w:rPr>
                <w:szCs w:val="24"/>
              </w:rPr>
              <w:t>Independent</w:t>
            </w:r>
            <w:r w:rsidR="00213B18">
              <w:rPr>
                <w:szCs w:val="24"/>
              </w:rPr>
              <w:t xml:space="preserve"> </w:t>
            </w:r>
            <w:r w:rsidR="009E733D">
              <w:rPr>
                <w:szCs w:val="24"/>
              </w:rPr>
              <w:t xml:space="preserve">Gas Transporters and National Gas Transmission </w:t>
            </w:r>
          </w:p>
        </w:tc>
      </w:tr>
      <w:tr w:rsidR="00A90299" w:rsidRPr="00CA74C4" w14:paraId="799EAB4A" w14:textId="77777777" w:rsidTr="35AFFB3D">
        <w:trPr>
          <w:trHeight w:val="582"/>
        </w:trPr>
        <w:tc>
          <w:tcPr>
            <w:tcW w:w="10205" w:type="dxa"/>
            <w:gridSpan w:val="2"/>
            <w:shd w:val="clear" w:color="auto" w:fill="auto"/>
          </w:tcPr>
          <w:p w14:paraId="7797121C" w14:textId="201ACE10" w:rsidR="00FB6BA5" w:rsidRPr="00CA74C4" w:rsidRDefault="00A90299" w:rsidP="00FB6BA5">
            <w:pPr>
              <w:pStyle w:val="BodyText2"/>
              <w:ind w:left="113" w:right="113"/>
              <w:rPr>
                <w:rFonts w:cs="Arial"/>
              </w:rPr>
            </w:pPr>
            <w:r w:rsidRPr="0093726B">
              <w:rPr>
                <w:rFonts w:cs="Arial"/>
                <w:b/>
                <w:sz w:val="24"/>
              </w:rPr>
              <w:t xml:space="preserve">Impacted Codes: </w:t>
            </w:r>
            <w:r w:rsidR="0026118C" w:rsidRPr="00FB6BA5">
              <w:rPr>
                <w:rFonts w:cs="Arial"/>
                <w:bCs/>
                <w:sz w:val="24"/>
              </w:rPr>
              <w:t>Retail Energy Code (REC)</w:t>
            </w:r>
          </w:p>
        </w:tc>
      </w:tr>
    </w:tbl>
    <w:p w14:paraId="571E1E1B" w14:textId="77777777" w:rsidR="005079E0" w:rsidRPr="009A4EB4" w:rsidRDefault="005079E0" w:rsidP="005B378E">
      <w:pPr>
        <w:rPr>
          <w:rFonts w:cs="Arial"/>
          <w:b/>
          <w:bCs/>
          <w:color w:val="FF0000"/>
        </w:rPr>
      </w:pPr>
    </w:p>
    <w:tbl>
      <w:tblPr>
        <w:tblW w:w="10163" w:type="dxa"/>
        <w:tblInd w:w="-261"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Layout w:type="fixed"/>
        <w:tblLook w:val="04A0" w:firstRow="1" w:lastRow="0" w:firstColumn="1" w:lastColumn="0" w:noHBand="0" w:noVBand="1"/>
      </w:tblPr>
      <w:tblGrid>
        <w:gridCol w:w="8017"/>
        <w:gridCol w:w="2146"/>
      </w:tblGrid>
      <w:tr w:rsidR="00F10E14" w:rsidRPr="00CA74C4" w14:paraId="78350B4E" w14:textId="77777777" w:rsidTr="00A463C4">
        <w:trPr>
          <w:trHeight w:val="617"/>
        </w:trPr>
        <w:tc>
          <w:tcPr>
            <w:tcW w:w="8017" w:type="dxa"/>
            <w:vMerge w:val="restart"/>
            <w:shd w:val="clear" w:color="auto" w:fill="auto"/>
          </w:tcPr>
          <w:p w14:paraId="3975E520" w14:textId="77777777" w:rsidR="00F10E14" w:rsidRPr="00CA74C4" w:rsidRDefault="00F10E14" w:rsidP="004D430C">
            <w:pPr>
              <w:pStyle w:val="Contents01"/>
              <w:ind w:right="198"/>
              <w:rPr>
                <w:noProof/>
              </w:rPr>
            </w:pPr>
            <w:r w:rsidRPr="00CA74C4">
              <w:rPr>
                <w:noProof/>
              </w:rPr>
              <w:lastRenderedPageBreak/>
              <w:t>Contents</w:t>
            </w:r>
          </w:p>
          <w:p w14:paraId="3CA985DC" w14:textId="6226F3B1" w:rsidR="000F213E" w:rsidRDefault="00F10E14" w:rsidP="000F213E">
            <w:pPr>
              <w:pStyle w:val="TOC1"/>
              <w:framePr w:wrap="around"/>
              <w:rPr>
                <w:rFonts w:asciiTheme="minorHAnsi" w:eastAsiaTheme="minorEastAsia" w:hAnsiTheme="minorHAnsi" w:cstheme="minorBidi"/>
                <w:b w:val="0"/>
                <w:bCs w:val="0"/>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0F213E">
              <w:t>1</w:t>
            </w:r>
            <w:r w:rsidR="000F213E">
              <w:rPr>
                <w:rFonts w:asciiTheme="minorHAnsi" w:eastAsiaTheme="minorEastAsia" w:hAnsiTheme="minorHAnsi" w:cstheme="minorBidi"/>
                <w:b w:val="0"/>
                <w:bCs w:val="0"/>
                <w:color w:val="auto"/>
                <w:kern w:val="2"/>
                <w14:ligatures w14:val="standardContextual"/>
              </w:rPr>
              <w:tab/>
            </w:r>
            <w:r w:rsidR="000F213E">
              <w:t>Summary</w:t>
            </w:r>
            <w:r w:rsidR="000F213E">
              <w:tab/>
            </w:r>
            <w:r w:rsidR="000F213E">
              <w:fldChar w:fldCharType="begin"/>
            </w:r>
            <w:r w:rsidR="000F213E">
              <w:instrText xml:space="preserve"> PAGEREF _Toc158197642 \h </w:instrText>
            </w:r>
            <w:r w:rsidR="000F213E">
              <w:fldChar w:fldCharType="separate"/>
            </w:r>
            <w:r w:rsidR="007B712C">
              <w:t>3</w:t>
            </w:r>
            <w:r w:rsidR="000F213E">
              <w:fldChar w:fldCharType="end"/>
            </w:r>
          </w:p>
          <w:p w14:paraId="4E811FC3" w14:textId="711750AD"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2</w:t>
            </w:r>
            <w:r>
              <w:rPr>
                <w:rFonts w:asciiTheme="minorHAnsi" w:eastAsiaTheme="minorEastAsia" w:hAnsiTheme="minorHAnsi" w:cstheme="minorBidi"/>
                <w:b w:val="0"/>
                <w:bCs w:val="0"/>
                <w:color w:val="auto"/>
                <w:kern w:val="2"/>
                <w14:ligatures w14:val="standardContextual"/>
              </w:rPr>
              <w:tab/>
            </w:r>
            <w:r>
              <w:t>Governance</w:t>
            </w:r>
            <w:r>
              <w:tab/>
            </w:r>
            <w:r>
              <w:fldChar w:fldCharType="begin"/>
            </w:r>
            <w:r>
              <w:instrText xml:space="preserve"> PAGEREF _Toc158197643 \h </w:instrText>
            </w:r>
            <w:r>
              <w:fldChar w:fldCharType="separate"/>
            </w:r>
            <w:r w:rsidR="007B712C">
              <w:t>3</w:t>
            </w:r>
            <w:r>
              <w:fldChar w:fldCharType="end"/>
            </w:r>
          </w:p>
          <w:p w14:paraId="4AAC69AF" w14:textId="6FA4FA24"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3</w:t>
            </w:r>
            <w:r>
              <w:rPr>
                <w:rFonts w:asciiTheme="minorHAnsi" w:eastAsiaTheme="minorEastAsia" w:hAnsiTheme="minorHAnsi" w:cstheme="minorBidi"/>
                <w:b w:val="0"/>
                <w:bCs w:val="0"/>
                <w:color w:val="auto"/>
                <w:kern w:val="2"/>
                <w14:ligatures w14:val="standardContextual"/>
              </w:rPr>
              <w:tab/>
            </w:r>
            <w:r>
              <w:t>Why Change?</w:t>
            </w:r>
            <w:r>
              <w:tab/>
            </w:r>
            <w:r>
              <w:fldChar w:fldCharType="begin"/>
            </w:r>
            <w:r>
              <w:instrText xml:space="preserve"> PAGEREF _Toc158197644 \h </w:instrText>
            </w:r>
            <w:r>
              <w:fldChar w:fldCharType="separate"/>
            </w:r>
            <w:r w:rsidR="007B712C">
              <w:t>3</w:t>
            </w:r>
            <w:r>
              <w:fldChar w:fldCharType="end"/>
            </w:r>
          </w:p>
          <w:p w14:paraId="535F435A" w14:textId="25210AE0"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4</w:t>
            </w:r>
            <w:r>
              <w:rPr>
                <w:rFonts w:asciiTheme="minorHAnsi" w:eastAsiaTheme="minorEastAsia" w:hAnsiTheme="minorHAnsi" w:cstheme="minorBidi"/>
                <w:b w:val="0"/>
                <w:bCs w:val="0"/>
                <w:color w:val="auto"/>
                <w:kern w:val="2"/>
                <w14:ligatures w14:val="standardContextual"/>
              </w:rPr>
              <w:tab/>
            </w:r>
            <w:r>
              <w:t>Code Specific Matters</w:t>
            </w:r>
            <w:r>
              <w:tab/>
            </w:r>
            <w:r>
              <w:fldChar w:fldCharType="begin"/>
            </w:r>
            <w:r>
              <w:instrText xml:space="preserve"> PAGEREF _Toc158197645 \h </w:instrText>
            </w:r>
            <w:r>
              <w:fldChar w:fldCharType="separate"/>
            </w:r>
            <w:r w:rsidR="007B712C">
              <w:t>4</w:t>
            </w:r>
            <w:r>
              <w:fldChar w:fldCharType="end"/>
            </w:r>
          </w:p>
          <w:p w14:paraId="08A7B94D" w14:textId="5E130093"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5</w:t>
            </w:r>
            <w:r>
              <w:rPr>
                <w:rFonts w:asciiTheme="minorHAnsi" w:eastAsiaTheme="minorEastAsia" w:hAnsiTheme="minorHAnsi" w:cstheme="minorBidi"/>
                <w:b w:val="0"/>
                <w:bCs w:val="0"/>
                <w:color w:val="auto"/>
                <w:kern w:val="2"/>
                <w14:ligatures w14:val="standardContextual"/>
              </w:rPr>
              <w:tab/>
            </w:r>
            <w:r>
              <w:t>Solution</w:t>
            </w:r>
            <w:r>
              <w:tab/>
            </w:r>
            <w:r>
              <w:fldChar w:fldCharType="begin"/>
            </w:r>
            <w:r>
              <w:instrText xml:space="preserve"> PAGEREF _Toc158197646 \h </w:instrText>
            </w:r>
            <w:r>
              <w:fldChar w:fldCharType="separate"/>
            </w:r>
            <w:r w:rsidR="007B712C">
              <w:t>4</w:t>
            </w:r>
            <w:r>
              <w:fldChar w:fldCharType="end"/>
            </w:r>
          </w:p>
          <w:p w14:paraId="257C7E24" w14:textId="0D096009"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6</w:t>
            </w:r>
            <w:r>
              <w:rPr>
                <w:rFonts w:asciiTheme="minorHAnsi" w:eastAsiaTheme="minorEastAsia" w:hAnsiTheme="minorHAnsi" w:cstheme="minorBidi"/>
                <w:b w:val="0"/>
                <w:bCs w:val="0"/>
                <w:color w:val="auto"/>
                <w:kern w:val="2"/>
                <w14:ligatures w14:val="standardContextual"/>
              </w:rPr>
              <w:tab/>
            </w:r>
            <w:r>
              <w:t>Impacts &amp; Other Considerations</w:t>
            </w:r>
            <w:r>
              <w:tab/>
            </w:r>
            <w:r>
              <w:fldChar w:fldCharType="begin"/>
            </w:r>
            <w:r>
              <w:instrText xml:space="preserve"> PAGEREF _Toc158197647 \h </w:instrText>
            </w:r>
            <w:r>
              <w:fldChar w:fldCharType="separate"/>
            </w:r>
            <w:r w:rsidR="007B712C">
              <w:t>4</w:t>
            </w:r>
            <w:r>
              <w:fldChar w:fldCharType="end"/>
            </w:r>
          </w:p>
          <w:p w14:paraId="33FFE347" w14:textId="50338B6F"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7</w:t>
            </w:r>
            <w:r>
              <w:rPr>
                <w:rFonts w:asciiTheme="minorHAnsi" w:eastAsiaTheme="minorEastAsia" w:hAnsiTheme="minorHAnsi" w:cstheme="minorBidi"/>
                <w:b w:val="0"/>
                <w:bCs w:val="0"/>
                <w:color w:val="auto"/>
                <w:kern w:val="2"/>
                <w14:ligatures w14:val="standardContextual"/>
              </w:rPr>
              <w:tab/>
            </w:r>
            <w:r>
              <w:t>Relevant Objectives</w:t>
            </w:r>
            <w:r>
              <w:tab/>
            </w:r>
            <w:r>
              <w:fldChar w:fldCharType="begin"/>
            </w:r>
            <w:r>
              <w:instrText xml:space="preserve"> PAGEREF _Toc158197648 \h </w:instrText>
            </w:r>
            <w:r>
              <w:fldChar w:fldCharType="separate"/>
            </w:r>
            <w:r w:rsidR="007B712C">
              <w:t>5</w:t>
            </w:r>
            <w:r>
              <w:fldChar w:fldCharType="end"/>
            </w:r>
          </w:p>
          <w:p w14:paraId="7ABED71B" w14:textId="109E880E"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8</w:t>
            </w:r>
            <w:r>
              <w:rPr>
                <w:rFonts w:asciiTheme="minorHAnsi" w:eastAsiaTheme="minorEastAsia" w:hAnsiTheme="minorHAnsi" w:cstheme="minorBidi"/>
                <w:b w:val="0"/>
                <w:bCs w:val="0"/>
                <w:color w:val="auto"/>
                <w:kern w:val="2"/>
                <w14:ligatures w14:val="standardContextual"/>
              </w:rPr>
              <w:tab/>
            </w:r>
            <w:r>
              <w:t>Implementation</w:t>
            </w:r>
            <w:r>
              <w:tab/>
            </w:r>
            <w:r>
              <w:fldChar w:fldCharType="begin"/>
            </w:r>
            <w:r>
              <w:instrText xml:space="preserve"> PAGEREF _Toc158197649 \h </w:instrText>
            </w:r>
            <w:r>
              <w:fldChar w:fldCharType="separate"/>
            </w:r>
            <w:r w:rsidR="007B712C">
              <w:t>6</w:t>
            </w:r>
            <w:r>
              <w:fldChar w:fldCharType="end"/>
            </w:r>
          </w:p>
          <w:p w14:paraId="064F2F7B" w14:textId="2F525981"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9</w:t>
            </w:r>
            <w:r>
              <w:rPr>
                <w:rFonts w:asciiTheme="minorHAnsi" w:eastAsiaTheme="minorEastAsia" w:hAnsiTheme="minorHAnsi" w:cstheme="minorBidi"/>
                <w:b w:val="0"/>
                <w:bCs w:val="0"/>
                <w:color w:val="auto"/>
                <w:kern w:val="2"/>
                <w14:ligatures w14:val="standardContextual"/>
              </w:rPr>
              <w:tab/>
            </w:r>
            <w:r>
              <w:t>Legal Text</w:t>
            </w:r>
            <w:r>
              <w:tab/>
            </w:r>
            <w:r>
              <w:fldChar w:fldCharType="begin"/>
            </w:r>
            <w:r>
              <w:instrText xml:space="preserve"> PAGEREF _Toc158197650 \h </w:instrText>
            </w:r>
            <w:r>
              <w:fldChar w:fldCharType="separate"/>
            </w:r>
            <w:r w:rsidR="007B712C">
              <w:t>6</w:t>
            </w:r>
            <w:r>
              <w:fldChar w:fldCharType="end"/>
            </w:r>
          </w:p>
          <w:p w14:paraId="26DD4126" w14:textId="16572A15"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10</w:t>
            </w:r>
            <w:r>
              <w:rPr>
                <w:rFonts w:asciiTheme="minorHAnsi" w:eastAsiaTheme="minorEastAsia" w:hAnsiTheme="minorHAnsi" w:cstheme="minorBidi"/>
                <w:b w:val="0"/>
                <w:bCs w:val="0"/>
                <w:color w:val="auto"/>
                <w:kern w:val="2"/>
                <w14:ligatures w14:val="standardContextual"/>
              </w:rPr>
              <w:tab/>
            </w:r>
            <w:r>
              <w:t>Recommendations</w:t>
            </w:r>
            <w:r>
              <w:tab/>
            </w:r>
            <w:r>
              <w:fldChar w:fldCharType="begin"/>
            </w:r>
            <w:r>
              <w:instrText xml:space="preserve"> PAGEREF _Toc158197651 \h </w:instrText>
            </w:r>
            <w:r>
              <w:fldChar w:fldCharType="separate"/>
            </w:r>
            <w:r w:rsidR="007B712C">
              <w:t>6</w:t>
            </w:r>
            <w:r>
              <w:fldChar w:fldCharType="end"/>
            </w:r>
          </w:p>
          <w:p w14:paraId="5AF4F9E2" w14:textId="111922E1" w:rsidR="00F10E14" w:rsidRPr="00CA74C4" w:rsidRDefault="00F10E14" w:rsidP="00B52044">
            <w:pPr>
              <w:pStyle w:val="TOCContents01MOD"/>
              <w:framePr w:wrap="around"/>
              <w:rPr>
                <w:rFonts w:cs="Arial"/>
              </w:rPr>
            </w:pPr>
            <w:r w:rsidRPr="00CA74C4">
              <w:rPr>
                <w:rFonts w:cs="Arial"/>
              </w:rPr>
              <w:fldChar w:fldCharType="end"/>
            </w:r>
          </w:p>
          <w:p w14:paraId="03232AFF" w14:textId="77777777" w:rsidR="00F10E14" w:rsidRPr="00CA74C4" w:rsidRDefault="008F48D5" w:rsidP="00313EDF">
            <w:pPr>
              <w:pStyle w:val="Timetable01"/>
            </w:pPr>
            <w:bookmarkStart w:id="2" w:name="_Hlk137704664"/>
            <w:r w:rsidRPr="00CA74C4">
              <w:t>Timetable</w:t>
            </w:r>
          </w:p>
          <w:tbl>
            <w:tblPr>
              <w:tblpPr w:leftFromText="180" w:rightFromText="180" w:vertAnchor="text" w:tblpX="-103" w:tblpY="1"/>
              <w:tblOverlap w:val="never"/>
              <w:tblW w:w="8000" w:type="dxa"/>
              <w:tblLayout w:type="fixed"/>
              <w:tblLook w:val="04A0" w:firstRow="1" w:lastRow="0" w:firstColumn="1" w:lastColumn="0" w:noHBand="0" w:noVBand="1"/>
            </w:tblPr>
            <w:tblGrid>
              <w:gridCol w:w="5665"/>
              <w:gridCol w:w="2335"/>
            </w:tblGrid>
            <w:tr w:rsidR="00AA69EF" w:rsidRPr="00CA74C4" w14:paraId="61DC5609" w14:textId="77777777" w:rsidTr="0001352F">
              <w:tc>
                <w:tcPr>
                  <w:tcW w:w="8000" w:type="dxa"/>
                  <w:gridSpan w:val="2"/>
                  <w:shd w:val="clear" w:color="auto" w:fill="auto"/>
                </w:tcPr>
                <w:bookmarkEnd w:id="2"/>
                <w:p w14:paraId="4E4901F1" w14:textId="07301B7C" w:rsidR="00AA69EF" w:rsidRPr="00CA74C4" w:rsidRDefault="5DEB1A56" w:rsidP="35AFFB3D">
                  <w:pPr>
                    <w:spacing w:before="40" w:after="40"/>
                    <w:rPr>
                      <w:rFonts w:cs="Arial"/>
                    </w:rPr>
                  </w:pPr>
                  <w:r w:rsidRPr="35AFFB3D">
                    <w:rPr>
                      <w:rFonts w:cs="Arial"/>
                      <w:b/>
                      <w:bCs/>
                    </w:rPr>
                    <w:t xml:space="preserve">Modification </w:t>
                  </w:r>
                  <w:r w:rsidR="75B0883B" w:rsidRPr="35AFFB3D">
                    <w:rPr>
                      <w:rFonts w:cs="Arial"/>
                      <w:b/>
                      <w:bCs/>
                    </w:rPr>
                    <w:t>timetable</w:t>
                  </w:r>
                  <w:r w:rsidR="65F30177" w:rsidRPr="35AFFB3D">
                    <w:rPr>
                      <w:rFonts w:cs="Arial"/>
                      <w:b/>
                      <w:bCs/>
                    </w:rPr>
                    <w:t>:</w:t>
                  </w:r>
                  <w:r w:rsidR="75B0883B" w:rsidRPr="35AFFB3D">
                    <w:rPr>
                      <w:rFonts w:cs="Arial"/>
                      <w:i/>
                      <w:iCs/>
                    </w:rPr>
                    <w:t xml:space="preserve"> </w:t>
                  </w:r>
                </w:p>
              </w:tc>
            </w:tr>
            <w:tr w:rsidR="00936FDF" w:rsidRPr="00CA74C4" w14:paraId="6863E603" w14:textId="77777777" w:rsidTr="0001352F">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335" w:type="dxa"/>
                  <w:shd w:val="clear" w:color="auto" w:fill="auto"/>
                  <w:vAlign w:val="center"/>
                </w:tcPr>
                <w:p w14:paraId="3AC9BCFC" w14:textId="3343ECE1" w:rsidR="00936FDF" w:rsidRPr="00CA74C4" w:rsidRDefault="0061796D" w:rsidP="00936FDF">
                  <w:pPr>
                    <w:spacing w:before="40" w:after="40"/>
                    <w:rPr>
                      <w:rFonts w:cs="Arial"/>
                      <w:szCs w:val="20"/>
                    </w:rPr>
                  </w:pPr>
                  <w:r>
                    <w:rPr>
                      <w:rFonts w:cs="Arial"/>
                      <w:szCs w:val="20"/>
                    </w:rPr>
                    <w:t>25 January 2024</w:t>
                  </w:r>
                </w:p>
              </w:tc>
            </w:tr>
            <w:tr w:rsidR="00936FDF" w:rsidRPr="00CA74C4" w14:paraId="5AA50968" w14:textId="77777777" w:rsidTr="0001352F">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335" w:type="dxa"/>
                  <w:shd w:val="clear" w:color="auto" w:fill="auto"/>
                  <w:vAlign w:val="center"/>
                </w:tcPr>
                <w:p w14:paraId="3D114586" w14:textId="4FCCD289" w:rsidR="00936FDF" w:rsidRPr="00CA74C4" w:rsidRDefault="000215F3" w:rsidP="00936FDF">
                  <w:pPr>
                    <w:spacing w:before="40" w:after="40"/>
                    <w:rPr>
                      <w:rFonts w:cs="Arial"/>
                      <w:szCs w:val="20"/>
                    </w:rPr>
                  </w:pPr>
                  <w:r>
                    <w:rPr>
                      <w:rFonts w:cs="Arial"/>
                      <w:szCs w:val="20"/>
                    </w:rPr>
                    <w:t>02 February 2024</w:t>
                  </w:r>
                </w:p>
              </w:tc>
            </w:tr>
            <w:tr w:rsidR="00936FDF" w:rsidRPr="00CA74C4" w14:paraId="0CFE7BF7" w14:textId="77777777" w:rsidTr="0001352F">
              <w:tc>
                <w:tcPr>
                  <w:tcW w:w="5665" w:type="dxa"/>
                  <w:shd w:val="clear" w:color="auto" w:fill="auto"/>
                </w:tcPr>
                <w:p w14:paraId="0866D1EC" w14:textId="443F1CCA" w:rsidR="00936FDF" w:rsidRPr="00CA74C4" w:rsidDel="002A7031" w:rsidRDefault="00936FDF" w:rsidP="00936FDF">
                  <w:pPr>
                    <w:tabs>
                      <w:tab w:val="left" w:pos="171"/>
                    </w:tabs>
                    <w:spacing w:before="40" w:after="40"/>
                    <w:rPr>
                      <w:rFonts w:cs="Arial"/>
                      <w:szCs w:val="20"/>
                    </w:rPr>
                  </w:pPr>
                  <w:r>
                    <w:rPr>
                      <w:rFonts w:cs="Arial"/>
                      <w:szCs w:val="20"/>
                    </w:rPr>
                    <w:t xml:space="preserve">New Modification to be considered by </w:t>
                  </w:r>
                  <w:r w:rsidR="003910D6">
                    <w:rPr>
                      <w:rFonts w:cs="Arial"/>
                      <w:szCs w:val="20"/>
                    </w:rPr>
                    <w:t xml:space="preserve">Modification </w:t>
                  </w:r>
                  <w:r>
                    <w:rPr>
                      <w:rFonts w:cs="Arial"/>
                      <w:szCs w:val="20"/>
                    </w:rPr>
                    <w:t>Panel</w:t>
                  </w:r>
                </w:p>
              </w:tc>
              <w:tc>
                <w:tcPr>
                  <w:tcW w:w="2335" w:type="dxa"/>
                  <w:shd w:val="clear" w:color="auto" w:fill="auto"/>
                  <w:vAlign w:val="center"/>
                </w:tcPr>
                <w:p w14:paraId="6B8FF6DD" w14:textId="457AD328" w:rsidR="00936FDF" w:rsidRPr="00CA74C4" w:rsidRDefault="00AD752B" w:rsidP="00936FDF">
                  <w:pPr>
                    <w:spacing w:before="40" w:after="40"/>
                    <w:rPr>
                      <w:rFonts w:cs="Arial"/>
                      <w:szCs w:val="20"/>
                    </w:rPr>
                  </w:pPr>
                  <w:r>
                    <w:rPr>
                      <w:rFonts w:cs="Arial"/>
                      <w:szCs w:val="20"/>
                    </w:rPr>
                    <w:t>15 February 2024</w:t>
                  </w:r>
                </w:p>
              </w:tc>
            </w:tr>
            <w:tr w:rsidR="00936FDF" w:rsidRPr="00CA74C4" w14:paraId="4858209F" w14:textId="77777777" w:rsidTr="0001352F">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335" w:type="dxa"/>
                  <w:shd w:val="clear" w:color="auto" w:fill="auto"/>
                  <w:vAlign w:val="center"/>
                </w:tcPr>
                <w:p w14:paraId="39E2AEC9" w14:textId="6EC66D22" w:rsidR="00936FDF" w:rsidRPr="00CA74C4" w:rsidRDefault="000215F3" w:rsidP="00936FDF">
                  <w:pPr>
                    <w:spacing w:before="40" w:after="40"/>
                    <w:rPr>
                      <w:rFonts w:cs="Arial"/>
                      <w:szCs w:val="20"/>
                    </w:rPr>
                  </w:pPr>
                  <w:r>
                    <w:rPr>
                      <w:rFonts w:cs="Arial"/>
                      <w:szCs w:val="20"/>
                    </w:rPr>
                    <w:t>22 February 2024</w:t>
                  </w:r>
                </w:p>
              </w:tc>
            </w:tr>
            <w:tr w:rsidR="00936FDF" w:rsidRPr="00CA74C4" w14:paraId="21327F73" w14:textId="77777777" w:rsidTr="0001352F">
              <w:tc>
                <w:tcPr>
                  <w:tcW w:w="5665" w:type="dxa"/>
                  <w:shd w:val="clear" w:color="auto" w:fill="auto"/>
                </w:tcPr>
                <w:p w14:paraId="77E8582A" w14:textId="631A398E"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 xml:space="preserve">presented to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278B2C62" w14:textId="530FB6D2" w:rsidR="00936FDF" w:rsidRPr="00CA74C4" w:rsidRDefault="00AD752B" w:rsidP="00936FDF">
                  <w:pPr>
                    <w:spacing w:before="40" w:after="40"/>
                    <w:rPr>
                      <w:rFonts w:cs="Arial"/>
                      <w:szCs w:val="20"/>
                    </w:rPr>
                  </w:pPr>
                  <w:r>
                    <w:rPr>
                      <w:rFonts w:cs="Arial"/>
                      <w:szCs w:val="20"/>
                    </w:rPr>
                    <w:t>15 August 2024</w:t>
                  </w:r>
                </w:p>
              </w:tc>
            </w:tr>
            <w:tr w:rsidR="00B50F34" w:rsidRPr="00CA74C4" w14:paraId="34B40E96" w14:textId="77777777" w:rsidTr="0001352F">
              <w:tc>
                <w:tcPr>
                  <w:tcW w:w="5665" w:type="dxa"/>
                  <w:shd w:val="clear" w:color="auto" w:fill="auto"/>
                </w:tcPr>
                <w:p w14:paraId="29501C12" w14:textId="2349C6C3" w:rsidR="00B50F34" w:rsidRPr="00CA74C4" w:rsidRDefault="00B50F34" w:rsidP="00B50F34">
                  <w:pPr>
                    <w:tabs>
                      <w:tab w:val="left" w:pos="171"/>
                    </w:tabs>
                    <w:spacing w:before="40" w:after="40"/>
                    <w:rPr>
                      <w:rFonts w:cs="Arial"/>
                      <w:szCs w:val="20"/>
                    </w:rPr>
                  </w:pPr>
                  <w:r w:rsidRPr="00CA74C4">
                    <w:rPr>
                      <w:rFonts w:cs="Arial"/>
                      <w:szCs w:val="20"/>
                    </w:rPr>
                    <w:t xml:space="preserve">Draft Modification Report issued for </w:t>
                  </w:r>
                  <w:r w:rsidR="003910D6">
                    <w:rPr>
                      <w:rFonts w:cs="Arial"/>
                      <w:szCs w:val="20"/>
                    </w:rPr>
                    <w:t>C</w:t>
                  </w:r>
                  <w:r w:rsidRPr="00CA74C4">
                    <w:rPr>
                      <w:rFonts w:cs="Arial"/>
                      <w:szCs w:val="20"/>
                    </w:rPr>
                    <w:t>onsultation</w:t>
                  </w:r>
                </w:p>
              </w:tc>
              <w:tc>
                <w:tcPr>
                  <w:tcW w:w="2335" w:type="dxa"/>
                  <w:shd w:val="clear" w:color="auto" w:fill="auto"/>
                  <w:vAlign w:val="center"/>
                </w:tcPr>
                <w:p w14:paraId="0151A859" w14:textId="541B1C29" w:rsidR="00B50F34" w:rsidRPr="00CA74C4" w:rsidRDefault="00F11475" w:rsidP="00B50F34">
                  <w:pPr>
                    <w:spacing w:before="40" w:after="40"/>
                    <w:rPr>
                      <w:rFonts w:cs="Arial"/>
                      <w:szCs w:val="20"/>
                    </w:rPr>
                  </w:pPr>
                  <w:r>
                    <w:rPr>
                      <w:rFonts w:cs="Arial"/>
                      <w:szCs w:val="20"/>
                    </w:rPr>
                    <w:t>15 August 2024</w:t>
                  </w:r>
                </w:p>
              </w:tc>
            </w:tr>
            <w:tr w:rsidR="00B50F34" w:rsidRPr="00CA74C4" w14:paraId="6120101C" w14:textId="77777777" w:rsidTr="0001352F">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335" w:type="dxa"/>
                  <w:shd w:val="clear" w:color="auto" w:fill="auto"/>
                  <w:vAlign w:val="center"/>
                </w:tcPr>
                <w:p w14:paraId="76F99D9A" w14:textId="5295925A" w:rsidR="00B50F34" w:rsidRPr="00CA74C4" w:rsidRDefault="00F11475" w:rsidP="00B50F34">
                  <w:pPr>
                    <w:spacing w:before="40" w:after="40"/>
                    <w:rPr>
                      <w:rFonts w:cs="Arial"/>
                      <w:szCs w:val="20"/>
                    </w:rPr>
                  </w:pPr>
                  <w:r>
                    <w:rPr>
                      <w:rFonts w:cs="Arial"/>
                      <w:szCs w:val="20"/>
                    </w:rPr>
                    <w:t>06 September 2024</w:t>
                  </w:r>
                </w:p>
              </w:tc>
            </w:tr>
            <w:tr w:rsidR="00B50F34" w:rsidRPr="00CA74C4" w14:paraId="514D63F3" w14:textId="77777777" w:rsidTr="0001352F">
              <w:tc>
                <w:tcPr>
                  <w:tcW w:w="5665" w:type="dxa"/>
                  <w:shd w:val="clear" w:color="auto" w:fill="auto"/>
                </w:tcPr>
                <w:p w14:paraId="2616E30E" w14:textId="10DA680A" w:rsidR="00B50F34" w:rsidRPr="00CA74C4" w:rsidRDefault="00B50F34" w:rsidP="00B50F34">
                  <w:pPr>
                    <w:tabs>
                      <w:tab w:val="left" w:pos="171"/>
                    </w:tabs>
                    <w:spacing w:before="40" w:after="40"/>
                    <w:rPr>
                      <w:rFonts w:cs="Arial"/>
                      <w:szCs w:val="20"/>
                    </w:rPr>
                  </w:pPr>
                  <w:r w:rsidRPr="00CA74C4">
                    <w:rPr>
                      <w:rFonts w:cs="Arial"/>
                      <w:szCs w:val="20"/>
                    </w:rPr>
                    <w:t xml:space="preserve">Final Modification Report available for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5711649B" w14:textId="4E4E2D53" w:rsidR="00B50F34" w:rsidRPr="00CA74C4" w:rsidRDefault="00FE629C" w:rsidP="00B50F34">
                  <w:pPr>
                    <w:spacing w:before="40" w:after="40"/>
                    <w:rPr>
                      <w:rFonts w:cs="Arial"/>
                      <w:szCs w:val="20"/>
                    </w:rPr>
                  </w:pPr>
                  <w:r>
                    <w:rPr>
                      <w:rFonts w:cs="Arial"/>
                      <w:szCs w:val="20"/>
                    </w:rPr>
                    <w:t>11 September 2024</w:t>
                  </w:r>
                </w:p>
              </w:tc>
            </w:tr>
            <w:tr w:rsidR="00B50F34" w:rsidRPr="00CA74C4" w14:paraId="4CAE68FD" w14:textId="77777777" w:rsidTr="0001352F">
              <w:trPr>
                <w:trHeight w:val="93"/>
              </w:trPr>
              <w:tc>
                <w:tcPr>
                  <w:tcW w:w="5665" w:type="dxa"/>
                  <w:shd w:val="clear" w:color="auto" w:fill="auto"/>
                </w:tcPr>
                <w:p w14:paraId="210052B9" w14:textId="71373018" w:rsidR="00B50F34" w:rsidRPr="00CA74C4" w:rsidRDefault="00B50F34" w:rsidP="00B50F34">
                  <w:pPr>
                    <w:tabs>
                      <w:tab w:val="left" w:pos="171"/>
                    </w:tabs>
                    <w:spacing w:before="40" w:after="40"/>
                    <w:rPr>
                      <w:rFonts w:cs="Arial"/>
                      <w:szCs w:val="20"/>
                    </w:rPr>
                  </w:pPr>
                  <w:r w:rsidRPr="00CA74C4">
                    <w:rPr>
                      <w:rFonts w:cs="Arial"/>
                      <w:szCs w:val="20"/>
                    </w:rPr>
                    <w:t xml:space="preserve">Modification Panel </w:t>
                  </w:r>
                  <w:proofErr w:type="spellStart"/>
                  <w:r w:rsidR="00735193">
                    <w:rPr>
                      <w:rFonts w:cs="Arial"/>
                      <w:szCs w:val="20"/>
                    </w:rPr>
                    <w:t>recommnendation</w:t>
                  </w:r>
                  <w:proofErr w:type="spellEnd"/>
                </w:p>
              </w:tc>
              <w:tc>
                <w:tcPr>
                  <w:tcW w:w="2335" w:type="dxa"/>
                  <w:shd w:val="clear" w:color="auto" w:fill="auto"/>
                  <w:vAlign w:val="center"/>
                </w:tcPr>
                <w:p w14:paraId="247236D6" w14:textId="6F33EF08" w:rsidR="00B50F34" w:rsidRPr="00CA74C4" w:rsidRDefault="00FE629C" w:rsidP="00B50F34">
                  <w:pPr>
                    <w:spacing w:before="40" w:after="40"/>
                    <w:rPr>
                      <w:rFonts w:cs="Arial"/>
                      <w:szCs w:val="20"/>
                    </w:rPr>
                  </w:pPr>
                  <w:r>
                    <w:rPr>
                      <w:rFonts w:cs="Arial"/>
                      <w:szCs w:val="20"/>
                    </w:rPr>
                    <w:t>19 September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A463C4">
        <w:trPr>
          <w:trHeight w:val="615"/>
        </w:trPr>
        <w:tc>
          <w:tcPr>
            <w:tcW w:w="8017" w:type="dxa"/>
            <w:vMerge/>
          </w:tcPr>
          <w:p w14:paraId="25FF9ED5" w14:textId="77777777" w:rsidR="00F10E14" w:rsidRPr="00CA74C4" w:rsidRDefault="00F10E14" w:rsidP="00A809BC">
            <w:pPr>
              <w:pStyle w:val="Contents01"/>
              <w:rPr>
                <w:noProof/>
              </w:rPr>
            </w:pPr>
          </w:p>
        </w:tc>
        <w:tc>
          <w:tcPr>
            <w:tcW w:w="2146" w:type="dxa"/>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A463C4">
        <w:trPr>
          <w:trHeight w:val="615"/>
        </w:trPr>
        <w:tc>
          <w:tcPr>
            <w:tcW w:w="8017" w:type="dxa"/>
            <w:vMerge/>
          </w:tcPr>
          <w:p w14:paraId="65D78913" w14:textId="77777777" w:rsidR="00F10E14" w:rsidRPr="00CA74C4" w:rsidRDefault="00F10E14" w:rsidP="00A809BC">
            <w:pPr>
              <w:pStyle w:val="Contents01"/>
              <w:rPr>
                <w:noProof/>
              </w:rPr>
            </w:pPr>
          </w:p>
        </w:tc>
        <w:tc>
          <w:tcPr>
            <w:tcW w:w="2146" w:type="dxa"/>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A463C4">
        <w:trPr>
          <w:trHeight w:val="615"/>
        </w:trPr>
        <w:tc>
          <w:tcPr>
            <w:tcW w:w="8017" w:type="dxa"/>
            <w:vMerge/>
          </w:tcPr>
          <w:p w14:paraId="5B6D87DF" w14:textId="77777777" w:rsidR="00F10E14" w:rsidRPr="00CA74C4" w:rsidRDefault="00F10E14" w:rsidP="00A809BC">
            <w:pPr>
              <w:pStyle w:val="Contents01"/>
              <w:rPr>
                <w:noProof/>
              </w:rPr>
            </w:pPr>
          </w:p>
        </w:tc>
        <w:tc>
          <w:tcPr>
            <w:tcW w:w="2146" w:type="dxa"/>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A463C4">
        <w:trPr>
          <w:trHeight w:val="615"/>
        </w:trPr>
        <w:tc>
          <w:tcPr>
            <w:tcW w:w="8017" w:type="dxa"/>
            <w:vMerge/>
          </w:tcPr>
          <w:p w14:paraId="6057C011" w14:textId="77777777" w:rsidR="00F10E14" w:rsidRPr="00CA74C4" w:rsidRDefault="00F10E14" w:rsidP="00A809BC">
            <w:pPr>
              <w:pStyle w:val="Contents01"/>
              <w:rPr>
                <w:noProof/>
              </w:rPr>
            </w:pPr>
          </w:p>
        </w:tc>
        <w:tc>
          <w:tcPr>
            <w:tcW w:w="2146" w:type="dxa"/>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B629C90" w14:textId="77777777" w:rsidR="009916EE" w:rsidRDefault="009916EE" w:rsidP="002D4AED">
            <w:pPr>
              <w:spacing w:before="60" w:after="60" w:line="240" w:lineRule="auto"/>
              <w:rPr>
                <w:rFonts w:cs="Arial"/>
                <w:b/>
                <w:color w:val="008576"/>
                <w:szCs w:val="20"/>
              </w:rPr>
            </w:pPr>
            <w:r>
              <w:rPr>
                <w:rFonts w:cs="Arial"/>
                <w:b/>
                <w:color w:val="008576"/>
                <w:szCs w:val="20"/>
              </w:rPr>
              <w:t>Steve Mulinganie</w:t>
            </w:r>
          </w:p>
          <w:p w14:paraId="6982D5B0" w14:textId="0BF7BECC" w:rsidR="00F10E14" w:rsidRPr="00CA74C4" w:rsidRDefault="009916EE" w:rsidP="002D4AED">
            <w:pPr>
              <w:spacing w:before="60" w:after="60" w:line="240" w:lineRule="auto"/>
              <w:rPr>
                <w:rFonts w:cs="Arial"/>
                <w:b/>
                <w:color w:val="008576"/>
                <w:szCs w:val="20"/>
              </w:rPr>
            </w:pPr>
            <w:r>
              <w:rPr>
                <w:rFonts w:cs="Arial"/>
                <w:b/>
                <w:color w:val="008576"/>
                <w:szCs w:val="20"/>
              </w:rPr>
              <w:t>SEFE Energy</w:t>
            </w:r>
          </w:p>
        </w:tc>
      </w:tr>
      <w:tr w:rsidR="00F10E14" w:rsidRPr="00CA74C4" w14:paraId="0645B314" w14:textId="77777777" w:rsidTr="00A463C4">
        <w:trPr>
          <w:trHeight w:val="615"/>
        </w:trPr>
        <w:tc>
          <w:tcPr>
            <w:tcW w:w="8017" w:type="dxa"/>
            <w:vMerge/>
          </w:tcPr>
          <w:p w14:paraId="280AF13D" w14:textId="77777777" w:rsidR="00F10E14" w:rsidRPr="00CA74C4" w:rsidRDefault="00F10E14" w:rsidP="00A809BC">
            <w:pPr>
              <w:pStyle w:val="Contents01"/>
              <w:rPr>
                <w:noProof/>
              </w:rPr>
            </w:pPr>
          </w:p>
        </w:tc>
        <w:tc>
          <w:tcPr>
            <w:tcW w:w="2146" w:type="dxa"/>
            <w:shd w:val="clear" w:color="auto" w:fill="auto"/>
          </w:tcPr>
          <w:p w14:paraId="46D57711" w14:textId="1C26078F" w:rsidR="009916EE" w:rsidRPr="00CA74C4" w:rsidRDefault="003C3E68" w:rsidP="009916EE">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9916EE" w:rsidRPr="001C4F73">
                <w:rPr>
                  <w:rStyle w:val="Hyperlink"/>
                  <w:rFonts w:cs="Arial"/>
                  <w:b/>
                  <w:szCs w:val="20"/>
                </w:rPr>
                <w:t>steve.mulinganie@sefe-energy.com</w:t>
              </w:r>
            </w:hyperlink>
          </w:p>
        </w:tc>
      </w:tr>
      <w:tr w:rsidR="00F10E14" w:rsidRPr="00CA74C4" w14:paraId="5C78018B" w14:textId="77777777" w:rsidTr="00A463C4">
        <w:trPr>
          <w:trHeight w:val="615"/>
        </w:trPr>
        <w:tc>
          <w:tcPr>
            <w:tcW w:w="8017" w:type="dxa"/>
            <w:vMerge/>
          </w:tcPr>
          <w:p w14:paraId="3AF3A8F5" w14:textId="77777777" w:rsidR="00F10E14" w:rsidRPr="00CA74C4" w:rsidRDefault="00F10E14" w:rsidP="00A809BC">
            <w:pPr>
              <w:pStyle w:val="Contents01"/>
              <w:rPr>
                <w:noProof/>
              </w:rPr>
            </w:pPr>
          </w:p>
        </w:tc>
        <w:tc>
          <w:tcPr>
            <w:tcW w:w="2146" w:type="dxa"/>
            <w:shd w:val="clear" w:color="auto" w:fill="auto"/>
          </w:tcPr>
          <w:p w14:paraId="30A59CAA" w14:textId="1039DDAD"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916EE">
              <w:rPr>
                <w:rFonts w:cs="Arial"/>
                <w:b/>
                <w:color w:val="008576"/>
                <w:szCs w:val="20"/>
              </w:rPr>
              <w:t>07990972568</w:t>
            </w:r>
          </w:p>
        </w:tc>
      </w:tr>
      <w:tr w:rsidR="00F10E14" w:rsidRPr="00CA74C4" w14:paraId="2A188048" w14:textId="77777777" w:rsidTr="00A463C4">
        <w:trPr>
          <w:trHeight w:val="615"/>
        </w:trPr>
        <w:tc>
          <w:tcPr>
            <w:tcW w:w="8017" w:type="dxa"/>
            <w:vMerge/>
          </w:tcPr>
          <w:p w14:paraId="02E01EE5" w14:textId="77777777" w:rsidR="00F10E14" w:rsidRPr="00CA74C4" w:rsidRDefault="00F10E14" w:rsidP="00A809BC">
            <w:pPr>
              <w:pStyle w:val="Contents01"/>
              <w:rPr>
                <w:noProof/>
              </w:rPr>
            </w:pPr>
          </w:p>
        </w:tc>
        <w:tc>
          <w:tcPr>
            <w:tcW w:w="2146" w:type="dxa"/>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16178C65" w:rsidR="00F10E14" w:rsidRPr="00CA74C4" w:rsidRDefault="000C51C9" w:rsidP="002D4AED">
            <w:pPr>
              <w:pStyle w:val="BodyText"/>
              <w:spacing w:before="60" w:after="60" w:line="240" w:lineRule="auto"/>
              <w:rPr>
                <w:rFonts w:cs="Arial"/>
                <w:color w:val="008576"/>
                <w:szCs w:val="20"/>
              </w:rPr>
            </w:pPr>
            <w:r w:rsidRPr="000C51C9">
              <w:rPr>
                <w:rFonts w:cs="Arial"/>
                <w:color w:val="008576"/>
                <w:szCs w:val="20"/>
              </w:rPr>
              <w:t>Edward Allard</w:t>
            </w:r>
            <w:r>
              <w:rPr>
                <w:rFonts w:cs="Arial"/>
                <w:color w:val="008576"/>
                <w:szCs w:val="20"/>
              </w:rPr>
              <w:t xml:space="preserve">, </w:t>
            </w:r>
            <w:r w:rsidR="00C51065">
              <w:rPr>
                <w:rFonts w:cs="Arial"/>
                <w:color w:val="008576"/>
                <w:szCs w:val="20"/>
              </w:rPr>
              <w:t>Cadent</w:t>
            </w:r>
          </w:p>
        </w:tc>
      </w:tr>
      <w:tr w:rsidR="00F10E14" w:rsidRPr="00CA74C4" w14:paraId="5C906A68" w14:textId="77777777" w:rsidTr="00A463C4">
        <w:trPr>
          <w:trHeight w:val="492"/>
        </w:trPr>
        <w:tc>
          <w:tcPr>
            <w:tcW w:w="8017" w:type="dxa"/>
            <w:vMerge/>
          </w:tcPr>
          <w:p w14:paraId="08FE1563"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465C8BCF" w14:textId="77777777" w:rsidR="00413295"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p w14:paraId="16873888" w14:textId="65F72D3F" w:rsidR="00F10E14" w:rsidRPr="00696A76" w:rsidRDefault="00000000" w:rsidP="00852BCF">
            <w:pPr>
              <w:spacing w:before="60" w:after="60" w:line="240" w:lineRule="auto"/>
              <w:rPr>
                <w:rFonts w:cs="Arial"/>
                <w:b/>
                <w:bCs/>
                <w:color w:val="008576"/>
                <w:szCs w:val="20"/>
              </w:rPr>
            </w:pPr>
            <w:hyperlink r:id="rId17" w:history="1">
              <w:r w:rsidR="00A463C4">
                <w:rPr>
                  <w:rStyle w:val="Hyperlink"/>
                  <w:rFonts w:cs="Arial"/>
                  <w:szCs w:val="20"/>
                </w:rPr>
                <w:t>Edward.Allard@cadentgas.com</w:t>
              </w:r>
            </w:hyperlink>
          </w:p>
        </w:tc>
      </w:tr>
      <w:tr w:rsidR="00F10E14" w:rsidRPr="00CA74C4" w14:paraId="637F9552" w14:textId="77777777" w:rsidTr="00A463C4">
        <w:trPr>
          <w:trHeight w:val="492"/>
        </w:trPr>
        <w:tc>
          <w:tcPr>
            <w:tcW w:w="8017" w:type="dxa"/>
            <w:vMerge/>
          </w:tcPr>
          <w:p w14:paraId="2B4F100B"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13273DEE" w14:textId="1E68FDDB"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5407AD" w:rsidRPr="00E239F3">
              <w:rPr>
                <w:rFonts w:cs="Arial"/>
                <w:b/>
                <w:color w:val="008576"/>
                <w:szCs w:val="20"/>
              </w:rPr>
              <w:t>07891 670 444</w:t>
            </w:r>
          </w:p>
        </w:tc>
      </w:tr>
      <w:tr w:rsidR="005B0B30" w:rsidRPr="00CA74C4" w14:paraId="795D8F7B" w14:textId="77777777" w:rsidTr="00A463C4">
        <w:trPr>
          <w:trHeight w:val="493"/>
        </w:trPr>
        <w:tc>
          <w:tcPr>
            <w:tcW w:w="8017" w:type="dxa"/>
            <w:vMerge/>
          </w:tcPr>
          <w:p w14:paraId="30905E08" w14:textId="77777777" w:rsidR="005B0B30" w:rsidRPr="00CA74C4" w:rsidRDefault="005B0B30" w:rsidP="004A3386">
            <w:pPr>
              <w:pStyle w:val="BodyText"/>
              <w:rPr>
                <w:rFonts w:cs="Arial"/>
                <w:b/>
                <w:bCs/>
                <w:noProof/>
                <w:color w:val="00B274"/>
                <w:szCs w:val="32"/>
              </w:rPr>
            </w:pPr>
          </w:p>
        </w:tc>
        <w:tc>
          <w:tcPr>
            <w:tcW w:w="2146" w:type="dxa"/>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A463C4" w:rsidRPr="00CA74C4" w14:paraId="11D1C013" w14:textId="77777777" w:rsidTr="00A463C4">
        <w:trPr>
          <w:trHeight w:val="3451"/>
        </w:trPr>
        <w:tc>
          <w:tcPr>
            <w:tcW w:w="8017" w:type="dxa"/>
            <w:vMerge/>
          </w:tcPr>
          <w:p w14:paraId="15564F3B" w14:textId="77777777" w:rsidR="00A463C4" w:rsidRPr="00CA74C4" w:rsidRDefault="00A463C4" w:rsidP="004A3386">
            <w:pPr>
              <w:pStyle w:val="BodyText"/>
              <w:rPr>
                <w:rFonts w:cs="Arial"/>
                <w:b/>
                <w:bCs/>
                <w:noProof/>
                <w:color w:val="00B274"/>
                <w:szCs w:val="32"/>
              </w:rPr>
            </w:pPr>
          </w:p>
        </w:tc>
        <w:tc>
          <w:tcPr>
            <w:tcW w:w="2146" w:type="dxa"/>
            <w:shd w:val="clear" w:color="auto" w:fill="auto"/>
          </w:tcPr>
          <w:p w14:paraId="2B2A537E" w14:textId="0B5E66AE" w:rsidR="00A463C4" w:rsidRPr="00CA74C4" w:rsidRDefault="00A463C4"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tc>
      </w:tr>
    </w:tbl>
    <w:p w14:paraId="061792DB" w14:textId="20DC7846" w:rsidR="00A90299" w:rsidRDefault="00A90299">
      <w:pPr>
        <w:rPr>
          <w:rFonts w:cs="Arial"/>
        </w:rPr>
      </w:pPr>
    </w:p>
    <w:p w14:paraId="51697D33" w14:textId="77777777" w:rsidR="00A90299" w:rsidRDefault="00A90299">
      <w:pPr>
        <w:rPr>
          <w:rFonts w:cs="Arial"/>
        </w:rPr>
      </w:pPr>
    </w:p>
    <w:p w14:paraId="56F4FCB8" w14:textId="59FF6D28" w:rsidR="00EE5AFB" w:rsidRDefault="00EE5AFB">
      <w:pPr>
        <w:rPr>
          <w:rFonts w:cs="Arial"/>
        </w:rPr>
      </w:pPr>
    </w:p>
    <w:p w14:paraId="24267A3A" w14:textId="77777777" w:rsidR="00143041" w:rsidRPr="00CA74C4" w:rsidRDefault="004C6117" w:rsidP="003C3A7C">
      <w:pPr>
        <w:pStyle w:val="Heading01"/>
      </w:pPr>
      <w:bookmarkStart w:id="3" w:name="_Toc188527263"/>
      <w:bookmarkStart w:id="4" w:name="_Toc158197642"/>
      <w:r w:rsidRPr="00CA74C4">
        <w:lastRenderedPageBreak/>
        <w:t>Summary</w:t>
      </w:r>
      <w:bookmarkEnd w:id="3"/>
      <w:bookmarkEnd w:id="4"/>
    </w:p>
    <w:p w14:paraId="71BBAB5C" w14:textId="77777777" w:rsidR="004C6117" w:rsidRPr="00CB5849" w:rsidRDefault="004C6117" w:rsidP="35AFFB3D">
      <w:pPr>
        <w:pStyle w:val="Heading4"/>
        <w:keepLines w:val="0"/>
        <w:numPr>
          <w:ilvl w:val="3"/>
          <w:numId w:val="0"/>
        </w:numPr>
        <w:spacing w:before="240"/>
        <w:rPr>
          <w:rFonts w:ascii="Arial" w:eastAsia="Times New Roman" w:hAnsi="Arial" w:cs="Arial"/>
          <w:i w:val="0"/>
          <w:iCs w:val="0"/>
          <w:color w:val="008576"/>
          <w:sz w:val="24"/>
        </w:rPr>
      </w:pPr>
      <w:r w:rsidRPr="35AFFB3D">
        <w:rPr>
          <w:rFonts w:ascii="Arial" w:eastAsia="Times New Roman" w:hAnsi="Arial" w:cs="Arial"/>
          <w:i w:val="0"/>
          <w:iCs w:val="0"/>
          <w:color w:val="008576"/>
          <w:sz w:val="24"/>
        </w:rPr>
        <w:t>What</w:t>
      </w:r>
    </w:p>
    <w:p w14:paraId="36902C18" w14:textId="15C66427" w:rsidR="00DB507D" w:rsidRDefault="0061796D" w:rsidP="00DB507D">
      <w:pPr>
        <w:jc w:val="both"/>
        <w:rPr>
          <w:szCs w:val="20"/>
        </w:rPr>
      </w:pPr>
      <w:bookmarkStart w:id="5" w:name="_Hlk136936368"/>
      <w:bookmarkStart w:id="6" w:name="_Hlk137042222"/>
      <w:r>
        <w:rPr>
          <w:szCs w:val="20"/>
        </w:rPr>
        <w:t>The independent Allocation of Unidentified Gas Expert (AUGE) undertakes an annual exercise to produce the Allocation of Unidentified Gas (AUG) Statement which, if not unanimously rejected, is applied from the 1</w:t>
      </w:r>
      <w:r w:rsidRPr="0061796D">
        <w:rPr>
          <w:szCs w:val="20"/>
          <w:vertAlign w:val="superscript"/>
        </w:rPr>
        <w:t>st</w:t>
      </w:r>
      <w:r>
        <w:rPr>
          <w:szCs w:val="20"/>
        </w:rPr>
        <w:t xml:space="preserve"> October each year. Over recent years we have seen a number of concerns raised over the current arrangements and this has included recent proposals to remove the AUGE process in its entirety. It has been acknowledged that the current process may be </w:t>
      </w:r>
      <w:r w:rsidR="009C13FF">
        <w:rPr>
          <w:szCs w:val="20"/>
        </w:rPr>
        <w:t>subject to diminishing returns as the areas of investigation have remained largely consistent with the current process essentially one of refinement.</w:t>
      </w:r>
    </w:p>
    <w:bookmarkEnd w:id="5"/>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74A4F14" w14:textId="328E3F7F" w:rsidR="00307187" w:rsidRDefault="00D172AA" w:rsidP="0061796D">
      <w:pPr>
        <w:jc w:val="both"/>
      </w:pPr>
      <w:bookmarkStart w:id="7" w:name="_Hlk139468585"/>
      <w:r>
        <w:t xml:space="preserve">If </w:t>
      </w:r>
      <w:r w:rsidR="00DE5962">
        <w:t xml:space="preserve">a </w:t>
      </w:r>
      <w:r>
        <w:t>change is not made</w:t>
      </w:r>
      <w:r w:rsidR="00765D12">
        <w:t>,</w:t>
      </w:r>
      <w:r>
        <w:t xml:space="preserve"> then</w:t>
      </w:r>
      <w:r w:rsidR="00DB507D">
        <w:t xml:space="preserve"> </w:t>
      </w:r>
      <w:r w:rsidR="009C13FF">
        <w:t xml:space="preserve">the efficiency of the current process will continue to diminish to the point </w:t>
      </w:r>
      <w:proofErr w:type="spellStart"/>
      <w:r w:rsidR="009C13FF">
        <w:t>were</w:t>
      </w:r>
      <w:proofErr w:type="spellEnd"/>
      <w:r w:rsidR="009C13FF">
        <w:t xml:space="preserve"> the cost benefit of retaining the independent </w:t>
      </w:r>
      <w:r w:rsidR="009C13FF">
        <w:rPr>
          <w:szCs w:val="20"/>
        </w:rPr>
        <w:t xml:space="preserve">Allocation of Unidentified Gas Expert </w:t>
      </w:r>
      <w:r w:rsidR="000733DC">
        <w:rPr>
          <w:szCs w:val="20"/>
        </w:rPr>
        <w:t xml:space="preserve">in its current form </w:t>
      </w:r>
      <w:r w:rsidR="009C13FF">
        <w:rPr>
          <w:szCs w:val="20"/>
        </w:rPr>
        <w:t xml:space="preserve">will </w:t>
      </w:r>
      <w:r w:rsidR="000733DC">
        <w:rPr>
          <w:szCs w:val="20"/>
        </w:rPr>
        <w:t xml:space="preserve">no longer be efficient </w:t>
      </w:r>
    </w:p>
    <w:bookmarkEnd w:id="7"/>
    <w:p w14:paraId="74A43FA1" w14:textId="7D1C4C25" w:rsidR="004C6117" w:rsidRPr="00CA74C4" w:rsidRDefault="004C6117" w:rsidP="35AFFB3D">
      <w:pPr>
        <w:jc w:val="both"/>
        <w:rPr>
          <w:rFonts w:cs="Arial"/>
          <w:i/>
          <w:iCs/>
          <w:color w:val="008576"/>
          <w:sz w:val="24"/>
        </w:rPr>
      </w:pPr>
      <w:r w:rsidRPr="35AFFB3D">
        <w:rPr>
          <w:rFonts w:cs="Arial"/>
          <w:b/>
          <w:bCs/>
          <w:color w:val="008576"/>
          <w:sz w:val="24"/>
        </w:rPr>
        <w:t>How</w:t>
      </w:r>
    </w:p>
    <w:p w14:paraId="586BA5E9" w14:textId="35C79C14" w:rsidR="000733DC" w:rsidRDefault="00865BED" w:rsidP="000733DC">
      <w:pPr>
        <w:jc w:val="both"/>
        <w:rPr>
          <w:szCs w:val="20"/>
          <w:lang w:eastAsia="en-US"/>
        </w:rPr>
      </w:pPr>
      <w:bookmarkStart w:id="8" w:name="_Hlk138950918"/>
      <w:bookmarkStart w:id="9" w:name="_Hlk139468862"/>
      <w:bookmarkStart w:id="10" w:name="_Hlk136936500"/>
      <w:bookmarkStart w:id="11" w:name="_Hlk136945230"/>
      <w:r>
        <w:rPr>
          <w:szCs w:val="20"/>
          <w:lang w:eastAsia="en-US"/>
        </w:rPr>
        <w:t>The</w:t>
      </w:r>
      <w:r w:rsidR="00001D38">
        <w:rPr>
          <w:szCs w:val="20"/>
          <w:lang w:eastAsia="en-US"/>
        </w:rPr>
        <w:t xml:space="preserve"> </w:t>
      </w:r>
      <w:r w:rsidR="00D172AA" w:rsidRPr="00640246">
        <w:rPr>
          <w:szCs w:val="20"/>
          <w:lang w:eastAsia="en-US"/>
        </w:rPr>
        <w:t>Proposal is therefore</w:t>
      </w:r>
      <w:r w:rsidR="000733DC">
        <w:rPr>
          <w:szCs w:val="20"/>
          <w:lang w:eastAsia="en-US"/>
        </w:rPr>
        <w:t xml:space="preserve"> to </w:t>
      </w:r>
      <w:r w:rsidR="000A11E9" w:rsidRPr="00EF3B49">
        <w:rPr>
          <w:szCs w:val="20"/>
          <w:lang w:eastAsia="en-US"/>
        </w:rPr>
        <w:t xml:space="preserve">decrease </w:t>
      </w:r>
      <w:r w:rsidR="000733DC" w:rsidRPr="00EF3B49">
        <w:rPr>
          <w:szCs w:val="20"/>
          <w:lang w:eastAsia="en-US"/>
        </w:rPr>
        <w:t>t</w:t>
      </w:r>
      <w:r w:rsidR="000733DC">
        <w:rPr>
          <w:szCs w:val="20"/>
          <w:lang w:eastAsia="en-US"/>
        </w:rPr>
        <w:t xml:space="preserve">he frequency for the publication of the </w:t>
      </w:r>
      <w:r w:rsidR="000733DC" w:rsidRPr="000733DC">
        <w:rPr>
          <w:szCs w:val="20"/>
          <w:lang w:eastAsia="en-US"/>
        </w:rPr>
        <w:t>Allocation of Unidentified Gas (AUG) Statement</w:t>
      </w:r>
      <w:r w:rsidR="000733DC">
        <w:rPr>
          <w:szCs w:val="20"/>
          <w:lang w:eastAsia="en-US"/>
        </w:rPr>
        <w:t xml:space="preserve"> from Annually to </w:t>
      </w:r>
      <w:proofErr w:type="spellStart"/>
      <w:r w:rsidR="000733DC">
        <w:rPr>
          <w:szCs w:val="20"/>
          <w:lang w:eastAsia="en-US"/>
        </w:rPr>
        <w:t>evey</w:t>
      </w:r>
      <w:proofErr w:type="spellEnd"/>
      <w:r w:rsidR="000733DC">
        <w:rPr>
          <w:szCs w:val="20"/>
          <w:lang w:eastAsia="en-US"/>
        </w:rPr>
        <w:t xml:space="preserve"> 3 years.</w:t>
      </w:r>
      <w:r w:rsidR="00B023DF">
        <w:rPr>
          <w:szCs w:val="20"/>
          <w:lang w:eastAsia="en-US"/>
        </w:rPr>
        <w:t xml:space="preserve"> </w:t>
      </w:r>
    </w:p>
    <w:p w14:paraId="33C5F2EA" w14:textId="73BCD5AF" w:rsidR="000733DC" w:rsidRDefault="000733DC" w:rsidP="000733DC">
      <w:pPr>
        <w:jc w:val="both"/>
        <w:rPr>
          <w:szCs w:val="20"/>
          <w:lang w:eastAsia="en-US"/>
        </w:rPr>
      </w:pPr>
      <w:r>
        <w:rPr>
          <w:szCs w:val="20"/>
          <w:lang w:eastAsia="en-US"/>
        </w:rPr>
        <w:t xml:space="preserve">We believe this provides a number of benefits: -  </w:t>
      </w:r>
      <w:r w:rsidR="00150F6A" w:rsidRPr="00640246">
        <w:rPr>
          <w:szCs w:val="20"/>
          <w:lang w:eastAsia="en-US"/>
        </w:rPr>
        <w:t xml:space="preserve"> </w:t>
      </w:r>
      <w:bookmarkStart w:id="12" w:name="_Hlk138951484"/>
      <w:bookmarkEnd w:id="8"/>
      <w:bookmarkEnd w:id="9"/>
    </w:p>
    <w:p w14:paraId="765DE990" w14:textId="77777777" w:rsidR="000733DC" w:rsidRDefault="000733DC" w:rsidP="000733DC">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3292D9AE" w14:textId="77777777" w:rsidR="000733DC" w:rsidRDefault="000733DC" w:rsidP="000733DC">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04CE4B37" w14:textId="182084C9" w:rsidR="000733DC" w:rsidRPr="000733DC" w:rsidRDefault="000733DC" w:rsidP="000733DC">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59C12B33" w14:textId="579AF490" w:rsidR="00E6212D" w:rsidRPr="00CA74C4" w:rsidRDefault="00150F6A" w:rsidP="003C3A7C">
      <w:pPr>
        <w:pStyle w:val="Heading01"/>
      </w:pPr>
      <w:bookmarkStart w:id="13" w:name="_Toc158197643"/>
      <w:bookmarkEnd w:id="6"/>
      <w:bookmarkEnd w:id="10"/>
      <w:bookmarkEnd w:id="11"/>
      <w:bookmarkEnd w:id="12"/>
      <w:r>
        <w:t>G</w:t>
      </w:r>
      <w:r w:rsidR="00E6212D" w:rsidRPr="00CA74C4">
        <w:t>overnance</w:t>
      </w:r>
      <w:bookmarkEnd w:id="13"/>
    </w:p>
    <w:p w14:paraId="1533BCA6" w14:textId="57930569" w:rsidR="00FE46EE" w:rsidRPr="00B502DC" w:rsidRDefault="00150F6A"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14" w:name="_Hlk30580666"/>
      <w:r>
        <w:rPr>
          <w:rFonts w:ascii="Arial" w:eastAsia="Times New Roman" w:hAnsi="Arial" w:cs="Arial"/>
          <w:i w:val="0"/>
          <w:iCs w:val="0"/>
          <w:color w:val="008576"/>
          <w:sz w:val="24"/>
          <w:szCs w:val="28"/>
        </w:rPr>
        <w:t>J</w:t>
      </w:r>
      <w:r w:rsidR="00B37860" w:rsidRPr="00CA74C4">
        <w:rPr>
          <w:rFonts w:ascii="Arial" w:eastAsia="Times New Roman" w:hAnsi="Arial" w:cs="Arial"/>
          <w:i w:val="0"/>
          <w:iCs w:val="0"/>
          <w:color w:val="008576"/>
          <w:sz w:val="24"/>
          <w:szCs w:val="28"/>
        </w:rPr>
        <w:t xml:space="preserve">ustification for </w:t>
      </w:r>
      <w:r>
        <w:rPr>
          <w:rFonts w:ascii="Arial" w:eastAsia="Times New Roman" w:hAnsi="Arial" w:cs="Arial"/>
          <w:i w:val="0"/>
          <w:iCs w:val="0"/>
          <w:color w:val="008576"/>
          <w:sz w:val="24"/>
          <w:szCs w:val="28"/>
        </w:rPr>
        <w:t>A</w:t>
      </w:r>
      <w:r w:rsidR="00B37860" w:rsidRPr="00CA74C4">
        <w:rPr>
          <w:rFonts w:ascii="Arial" w:eastAsia="Times New Roman" w:hAnsi="Arial" w:cs="Arial"/>
          <w:i w:val="0"/>
          <w:iCs w:val="0"/>
          <w:color w:val="008576"/>
          <w:sz w:val="24"/>
          <w:szCs w:val="28"/>
        </w:rPr>
        <w:t>uthority Direction</w:t>
      </w:r>
      <w:r w:rsidR="00D22C38">
        <w:rPr>
          <w:rFonts w:ascii="Arial" w:eastAsia="Times New Roman" w:hAnsi="Arial" w:cs="Arial"/>
          <w:i w:val="0"/>
          <w:iCs w:val="0"/>
          <w:color w:val="008576"/>
          <w:sz w:val="24"/>
          <w:szCs w:val="28"/>
        </w:rPr>
        <w:t xml:space="preserve"> </w:t>
      </w:r>
    </w:p>
    <w:bookmarkEnd w:id="14"/>
    <w:p w14:paraId="290615AA" w14:textId="3D89C0C8" w:rsidR="00A507CF" w:rsidRPr="00640246" w:rsidRDefault="00150F6A" w:rsidP="00640246">
      <w:pPr>
        <w:jc w:val="both"/>
        <w:rPr>
          <w:szCs w:val="20"/>
        </w:rPr>
      </w:pPr>
      <w:r w:rsidRPr="00640246">
        <w:rPr>
          <w:szCs w:val="20"/>
        </w:rPr>
        <w:t>This change is material</w:t>
      </w:r>
      <w:r w:rsidR="00A321C3" w:rsidRPr="00640246">
        <w:rPr>
          <w:szCs w:val="20"/>
        </w:rPr>
        <w:t xml:space="preserve"> as it has </w:t>
      </w:r>
      <w:r w:rsidR="009854B2">
        <w:rPr>
          <w:szCs w:val="20"/>
        </w:rPr>
        <w:t xml:space="preserve">a </w:t>
      </w:r>
      <w:r w:rsidR="00A321C3" w:rsidRPr="00640246">
        <w:rPr>
          <w:szCs w:val="20"/>
        </w:rPr>
        <w:t xml:space="preserve">significant commercial impact on parties, consumers, or other stakeholder(s); </w:t>
      </w:r>
      <w:r w:rsidRPr="00640246">
        <w:rPr>
          <w:szCs w:val="20"/>
        </w:rPr>
        <w:t xml:space="preserve">and therefore warrants Authority Direction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5" w:name="_Hlk30581701"/>
      <w:r w:rsidRPr="00CA74C4">
        <w:rPr>
          <w:rFonts w:ascii="Arial" w:eastAsia="Times New Roman" w:hAnsi="Arial" w:cs="Arial"/>
          <w:i w:val="0"/>
          <w:iCs w:val="0"/>
          <w:color w:val="008576"/>
          <w:sz w:val="24"/>
        </w:rPr>
        <w:t>Requested Next Steps</w:t>
      </w:r>
    </w:p>
    <w:p w14:paraId="18B5F8FE" w14:textId="77777777" w:rsidR="00150F6A" w:rsidRPr="00640246" w:rsidRDefault="00936FDF" w:rsidP="00150F6A">
      <w:pPr>
        <w:pStyle w:val="BodyText3"/>
        <w:ind w:right="113"/>
        <w:rPr>
          <w:rFonts w:cs="Arial"/>
          <w:sz w:val="20"/>
          <w:szCs w:val="20"/>
        </w:rPr>
      </w:pPr>
      <w:r w:rsidRPr="00640246">
        <w:rPr>
          <w:sz w:val="20"/>
          <w:szCs w:val="20"/>
        </w:rPr>
        <w:t>This Modification should:</w:t>
      </w:r>
      <w:r w:rsidRPr="00640246">
        <w:rPr>
          <w:rFonts w:cs="Arial"/>
          <w:sz w:val="20"/>
          <w:szCs w:val="20"/>
        </w:rPr>
        <w:t xml:space="preserve"> </w:t>
      </w:r>
    </w:p>
    <w:p w14:paraId="4320E996" w14:textId="156CA488" w:rsidR="005054CF" w:rsidRPr="00640246" w:rsidRDefault="005054CF" w:rsidP="005054CF">
      <w:pPr>
        <w:pStyle w:val="BodyText3"/>
        <w:numPr>
          <w:ilvl w:val="0"/>
          <w:numId w:val="15"/>
        </w:numPr>
        <w:ind w:left="716" w:right="113" w:hanging="427"/>
        <w:rPr>
          <w:rFonts w:cs="Arial"/>
          <w:sz w:val="20"/>
          <w:szCs w:val="20"/>
        </w:rPr>
      </w:pPr>
      <w:r w:rsidRPr="00640246">
        <w:rPr>
          <w:rFonts w:cs="Arial"/>
          <w:sz w:val="20"/>
          <w:szCs w:val="20"/>
        </w:rPr>
        <w:t xml:space="preserve">be considered a material change and not subject to </w:t>
      </w:r>
      <w:r w:rsidR="00F14D7C" w:rsidRPr="00640246">
        <w:rPr>
          <w:rFonts w:cs="Arial"/>
          <w:sz w:val="20"/>
          <w:szCs w:val="20"/>
        </w:rPr>
        <w:t>S</w:t>
      </w:r>
      <w:r w:rsidRPr="00640246">
        <w:rPr>
          <w:rFonts w:cs="Arial"/>
          <w:sz w:val="20"/>
          <w:szCs w:val="20"/>
        </w:rPr>
        <w:t>elf-</w:t>
      </w:r>
      <w:r w:rsidR="00F14D7C" w:rsidRPr="00640246">
        <w:rPr>
          <w:rFonts w:cs="Arial"/>
          <w:sz w:val="20"/>
          <w:szCs w:val="20"/>
        </w:rPr>
        <w:t>G</w:t>
      </w:r>
      <w:r w:rsidRPr="00640246">
        <w:rPr>
          <w:rFonts w:cs="Arial"/>
          <w:sz w:val="20"/>
          <w:szCs w:val="20"/>
        </w:rPr>
        <w:t>overnance</w:t>
      </w:r>
      <w:r w:rsidR="00EF6ACD" w:rsidRPr="00640246">
        <w:rPr>
          <w:rFonts w:cs="Arial"/>
          <w:sz w:val="20"/>
          <w:szCs w:val="20"/>
        </w:rPr>
        <w:t>.</w:t>
      </w:r>
    </w:p>
    <w:p w14:paraId="37A222CB" w14:textId="026416FA" w:rsidR="000733DC" w:rsidRDefault="005054CF" w:rsidP="00513BB2">
      <w:pPr>
        <w:pStyle w:val="BodyText3"/>
        <w:numPr>
          <w:ilvl w:val="0"/>
          <w:numId w:val="15"/>
        </w:numPr>
        <w:ind w:left="716" w:right="113" w:hanging="427"/>
        <w:rPr>
          <w:rFonts w:cs="Arial"/>
          <w:sz w:val="20"/>
          <w:szCs w:val="20"/>
        </w:rPr>
      </w:pPr>
      <w:r w:rsidRPr="003961B9">
        <w:rPr>
          <w:rFonts w:cs="Arial"/>
          <w:sz w:val="20"/>
          <w:szCs w:val="20"/>
        </w:rPr>
        <w:t>be assessed by a Workgroup</w:t>
      </w:r>
      <w:r w:rsidR="00EF6ACD" w:rsidRPr="003961B9">
        <w:rPr>
          <w:rFonts w:cs="Arial"/>
          <w:sz w:val="20"/>
          <w:szCs w:val="20"/>
        </w:rPr>
        <w:t>.</w:t>
      </w:r>
    </w:p>
    <w:p w14:paraId="54D21D0E" w14:textId="19D093D5" w:rsidR="000A11E9" w:rsidRDefault="000A11E9" w:rsidP="000A11E9">
      <w:pPr>
        <w:pStyle w:val="BodyText3"/>
        <w:ind w:right="113"/>
        <w:rPr>
          <w:rFonts w:cs="Arial"/>
          <w:sz w:val="20"/>
          <w:szCs w:val="20"/>
        </w:rPr>
      </w:pPr>
    </w:p>
    <w:p w14:paraId="71C40DA5" w14:textId="221BC5B5" w:rsidR="000A11E9" w:rsidRDefault="000A11E9" w:rsidP="000A11E9">
      <w:pPr>
        <w:pStyle w:val="BodyText3"/>
        <w:ind w:right="113"/>
        <w:rPr>
          <w:rFonts w:cs="Arial"/>
          <w:sz w:val="20"/>
          <w:szCs w:val="20"/>
        </w:rPr>
      </w:pPr>
    </w:p>
    <w:p w14:paraId="1E7C85A6" w14:textId="3C7E0330" w:rsidR="000A11E9" w:rsidRDefault="000A11E9" w:rsidP="000A11E9">
      <w:pPr>
        <w:pStyle w:val="BodyText3"/>
        <w:ind w:right="113"/>
        <w:rPr>
          <w:rFonts w:cs="Arial"/>
          <w:sz w:val="20"/>
          <w:szCs w:val="20"/>
        </w:rPr>
      </w:pPr>
    </w:p>
    <w:p w14:paraId="494D1670" w14:textId="12E1DEF4" w:rsidR="000A11E9" w:rsidRDefault="000A11E9" w:rsidP="000A11E9">
      <w:pPr>
        <w:pStyle w:val="BodyText3"/>
        <w:ind w:right="113"/>
        <w:rPr>
          <w:rFonts w:cs="Arial"/>
          <w:sz w:val="20"/>
          <w:szCs w:val="20"/>
        </w:rPr>
      </w:pPr>
    </w:p>
    <w:p w14:paraId="7E32EF5C" w14:textId="59AB2C61" w:rsidR="000A11E9" w:rsidRDefault="000A11E9" w:rsidP="000A11E9">
      <w:pPr>
        <w:pStyle w:val="BodyText3"/>
        <w:ind w:right="113"/>
        <w:rPr>
          <w:rFonts w:cs="Arial"/>
          <w:sz w:val="20"/>
          <w:szCs w:val="20"/>
        </w:rPr>
      </w:pPr>
    </w:p>
    <w:p w14:paraId="16D27E1A" w14:textId="77777777" w:rsidR="000A11E9" w:rsidRDefault="000A11E9" w:rsidP="000A11E9">
      <w:pPr>
        <w:pStyle w:val="BodyText3"/>
        <w:ind w:right="113"/>
        <w:rPr>
          <w:rFonts w:cs="Arial"/>
          <w:sz w:val="20"/>
          <w:szCs w:val="20"/>
        </w:rPr>
      </w:pPr>
    </w:p>
    <w:p w14:paraId="781F03C5" w14:textId="77777777" w:rsidR="004C6117" w:rsidRPr="00CA74C4" w:rsidRDefault="004C6117" w:rsidP="003C3A7C">
      <w:pPr>
        <w:pStyle w:val="Heading01"/>
      </w:pPr>
      <w:bookmarkStart w:id="16" w:name="_Toc158197644"/>
      <w:bookmarkEnd w:id="15"/>
      <w:r w:rsidRPr="00CA74C4">
        <w:lastRenderedPageBreak/>
        <w:t>Why Change?</w:t>
      </w:r>
      <w:bookmarkEnd w:id="16"/>
    </w:p>
    <w:p w14:paraId="27D1ECED" w14:textId="4701CA8A" w:rsidR="000733DC" w:rsidRDefault="000733DC" w:rsidP="000733DC">
      <w:pPr>
        <w:jc w:val="both"/>
      </w:pPr>
      <w:r w:rsidRPr="000733DC">
        <w:rPr>
          <w:rFonts w:eastAsia="Calibri" w:cs="Arial"/>
          <w:lang w:eastAsia="en-US"/>
        </w:rPr>
        <w:t>The independent Allocation of Unidentified Gas Expert (AUGE) undertakes an annual exercise to produce the Allocation of Unidentified Gas (AUG) Statement which, if not unanimously rejected, is applied from the 1st October each year. Over recent years we have seen a number of concerns raised over the current arrangements and this has included recent proposals to remove the AUGE process in its entirety. It has been acknowledged that the current process may be subject to diminishing returns as the areas of investigation have remained largely consistent with the current process essentially one of refinement</w:t>
      </w:r>
      <w:r w:rsidR="000F14E8" w:rsidRPr="58B55F44">
        <w:rPr>
          <w:rFonts w:eastAsia="Calibri" w:cs="Arial"/>
          <w:lang w:eastAsia="en-US"/>
        </w:rPr>
        <w:t>.</w:t>
      </w:r>
      <w:r>
        <w:rPr>
          <w:rFonts w:eastAsia="Calibri" w:cs="Arial"/>
          <w:lang w:eastAsia="en-US"/>
        </w:rPr>
        <w:t xml:space="preserve"> </w:t>
      </w:r>
      <w:r>
        <w:t>If a change is not made, then the efficiency of the current process will continue to diminish to the point w</w:t>
      </w:r>
      <w:r w:rsidR="00C4183C">
        <w:t>h</w:t>
      </w:r>
      <w:r>
        <w:t xml:space="preserve">ere the cost benefit of retaining the independent </w:t>
      </w:r>
      <w:r>
        <w:rPr>
          <w:szCs w:val="20"/>
        </w:rPr>
        <w:t xml:space="preserve">Allocation of Unidentified Gas Expert in its current form will no longer be efficient </w:t>
      </w:r>
    </w:p>
    <w:p w14:paraId="7E08FBC9" w14:textId="71E812E3" w:rsidR="00F20FAB" w:rsidRPr="00CA74C4" w:rsidRDefault="00F20FAB" w:rsidP="003C3A7C">
      <w:pPr>
        <w:pStyle w:val="Heading01"/>
      </w:pPr>
      <w:bookmarkStart w:id="17" w:name="_Toc158197645"/>
      <w:r w:rsidRPr="00CA74C4">
        <w:t>Code Specific Matters</w:t>
      </w:r>
      <w:bookmarkEnd w:id="17"/>
    </w:p>
    <w:p w14:paraId="3D0043A8" w14:textId="20C2E5A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6FF10777" w14:textId="31089C57" w:rsidR="00DB507D" w:rsidRPr="00DB507D" w:rsidRDefault="000733DC" w:rsidP="00DB507D">
      <w:r>
        <w:t>TBC</w:t>
      </w:r>
    </w:p>
    <w:p w14:paraId="308B25D0" w14:textId="35E41AEA"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2EF07839" w:rsidR="00045F75" w:rsidRPr="00CA74C4" w:rsidRDefault="00D172AA" w:rsidP="00045F75">
      <w:pPr>
        <w:rPr>
          <w:rFonts w:cs="Arial"/>
          <w:szCs w:val="20"/>
        </w:rPr>
      </w:pPr>
      <w:r>
        <w:rPr>
          <w:rFonts w:cs="Arial"/>
          <w:szCs w:val="20"/>
        </w:rPr>
        <w:t>TBC</w:t>
      </w:r>
      <w:r w:rsidR="00EF6ACD">
        <w:rPr>
          <w:rFonts w:cs="Arial"/>
          <w:szCs w:val="20"/>
        </w:rPr>
        <w:t>.</w:t>
      </w:r>
    </w:p>
    <w:p w14:paraId="75F5F8C0" w14:textId="77777777" w:rsidR="00985FC1" w:rsidRPr="00CA74C4" w:rsidRDefault="00AF5B6E" w:rsidP="003C3A7C">
      <w:pPr>
        <w:pStyle w:val="Heading01"/>
      </w:pPr>
      <w:bookmarkStart w:id="18" w:name="_Toc158197646"/>
      <w:r w:rsidRPr="00CA74C4">
        <w:t>Solution</w:t>
      </w:r>
      <w:bookmarkEnd w:id="18"/>
    </w:p>
    <w:p w14:paraId="3FFF1B29" w14:textId="46754867" w:rsidR="000733DC" w:rsidRDefault="000733DC" w:rsidP="35AFFB3D">
      <w:pPr>
        <w:jc w:val="both"/>
        <w:rPr>
          <w:rFonts w:cs="Arial"/>
          <w:szCs w:val="20"/>
          <w:lang w:eastAsia="en-US"/>
        </w:rPr>
      </w:pPr>
      <w:r w:rsidRPr="000733DC">
        <w:rPr>
          <w:rFonts w:cs="Arial"/>
          <w:szCs w:val="20"/>
          <w:lang w:eastAsia="en-US"/>
        </w:rPr>
        <w:t xml:space="preserve">The Proposal is therefore to </w:t>
      </w:r>
      <w:r w:rsidR="000A11E9" w:rsidRPr="00EF3B49">
        <w:rPr>
          <w:rFonts w:cs="Arial"/>
          <w:szCs w:val="20"/>
          <w:lang w:eastAsia="en-US"/>
        </w:rPr>
        <w:t>decrease</w:t>
      </w:r>
      <w:r w:rsidR="000A11E9">
        <w:rPr>
          <w:rFonts w:cs="Arial"/>
          <w:szCs w:val="20"/>
          <w:lang w:eastAsia="en-US"/>
        </w:rPr>
        <w:t xml:space="preserve"> </w:t>
      </w:r>
      <w:r w:rsidRPr="000733DC">
        <w:rPr>
          <w:rFonts w:cs="Arial"/>
          <w:szCs w:val="20"/>
          <w:lang w:eastAsia="en-US"/>
        </w:rPr>
        <w:t xml:space="preserve">the frequency for the publication of the Allocation of Unidentified Gas (AUG) Statement from Annually to </w:t>
      </w:r>
      <w:proofErr w:type="spellStart"/>
      <w:r w:rsidRPr="000733DC">
        <w:rPr>
          <w:rFonts w:cs="Arial"/>
          <w:szCs w:val="20"/>
          <w:lang w:eastAsia="en-US"/>
        </w:rPr>
        <w:t>evey</w:t>
      </w:r>
      <w:proofErr w:type="spellEnd"/>
      <w:r w:rsidRPr="000733DC">
        <w:rPr>
          <w:rFonts w:cs="Arial"/>
          <w:szCs w:val="20"/>
          <w:lang w:eastAsia="en-US"/>
        </w:rPr>
        <w:t xml:space="preserve"> 3 years.</w:t>
      </w:r>
    </w:p>
    <w:p w14:paraId="4F05BC09" w14:textId="241BF776" w:rsidR="00C86FC4" w:rsidRPr="000B683C" w:rsidRDefault="00C86FC4" w:rsidP="35AFFB3D">
      <w:pPr>
        <w:jc w:val="both"/>
        <w:rPr>
          <w:rFonts w:cs="Arial"/>
          <w:szCs w:val="20"/>
          <w:lang w:eastAsia="en-US"/>
        </w:rPr>
      </w:pPr>
      <w:r w:rsidRPr="000B683C">
        <w:rPr>
          <w:rFonts w:cs="Arial"/>
          <w:szCs w:val="20"/>
          <w:lang w:eastAsia="en-US"/>
        </w:rPr>
        <w:t xml:space="preserve">The Business Rule (BR) </w:t>
      </w:r>
      <w:r w:rsidR="003F5A93">
        <w:rPr>
          <w:rFonts w:cs="Arial"/>
          <w:szCs w:val="20"/>
          <w:lang w:eastAsia="en-US"/>
        </w:rPr>
        <w:t>is</w:t>
      </w:r>
      <w:r w:rsidRPr="000B683C">
        <w:rPr>
          <w:rFonts w:cs="Arial"/>
          <w:szCs w:val="20"/>
          <w:lang w:eastAsia="en-US"/>
        </w:rPr>
        <w:t xml:space="preserve"> set out below: </w:t>
      </w:r>
    </w:p>
    <w:p w14:paraId="66289FAF" w14:textId="73FFDCCA" w:rsidR="000B683C" w:rsidRPr="008E562D" w:rsidRDefault="00DA4ED7" w:rsidP="000733DC">
      <w:pPr>
        <w:jc w:val="both"/>
        <w:rPr>
          <w:rFonts w:cs="Arial"/>
          <w:szCs w:val="20"/>
          <w:lang w:eastAsia="en-US"/>
        </w:rPr>
      </w:pPr>
      <w:r w:rsidRPr="008E562D">
        <w:rPr>
          <w:rFonts w:cs="Arial"/>
          <w:b/>
          <w:bCs/>
          <w:szCs w:val="20"/>
          <w:lang w:eastAsia="en-US"/>
        </w:rPr>
        <w:t>BR1</w:t>
      </w:r>
      <w:r w:rsidR="0077440B" w:rsidRPr="008E562D">
        <w:rPr>
          <w:rFonts w:cs="Arial"/>
          <w:szCs w:val="20"/>
          <w:lang w:eastAsia="en-US"/>
        </w:rPr>
        <w:t xml:space="preserve">: </w:t>
      </w:r>
      <w:r w:rsidR="000733DC" w:rsidRPr="008E562D">
        <w:rPr>
          <w:rFonts w:cs="Arial"/>
          <w:szCs w:val="20"/>
          <w:lang w:eastAsia="en-US"/>
        </w:rPr>
        <w:t>Change the requirement for the Allocation of Unidentified Gas (AUG) Statement from being published Annually to eve</w:t>
      </w:r>
      <w:r w:rsidR="00EF3B49" w:rsidRPr="008E562D">
        <w:rPr>
          <w:rFonts w:cs="Arial"/>
          <w:szCs w:val="20"/>
          <w:lang w:eastAsia="en-US"/>
        </w:rPr>
        <w:t>r</w:t>
      </w:r>
      <w:r w:rsidR="000733DC" w:rsidRPr="008E562D">
        <w:rPr>
          <w:rFonts w:cs="Arial"/>
          <w:szCs w:val="20"/>
          <w:lang w:eastAsia="en-US"/>
        </w:rPr>
        <w:t xml:space="preserve">y Three </w:t>
      </w:r>
      <w:r w:rsidR="00EF3B49" w:rsidRPr="008E562D">
        <w:rPr>
          <w:rFonts w:cs="Arial"/>
          <w:szCs w:val="20"/>
          <w:lang w:eastAsia="en-US"/>
        </w:rPr>
        <w:t>(</w:t>
      </w:r>
      <w:r w:rsidR="000733DC" w:rsidRPr="008E562D">
        <w:rPr>
          <w:rFonts w:cs="Arial"/>
          <w:szCs w:val="20"/>
          <w:lang w:eastAsia="en-US"/>
        </w:rPr>
        <w:t>3</w:t>
      </w:r>
      <w:r w:rsidR="00EF3B49" w:rsidRPr="008E562D">
        <w:rPr>
          <w:rFonts w:cs="Arial"/>
          <w:szCs w:val="20"/>
          <w:lang w:eastAsia="en-US"/>
        </w:rPr>
        <w:t>)</w:t>
      </w:r>
      <w:r w:rsidR="000733DC" w:rsidRPr="008E562D">
        <w:rPr>
          <w:rFonts w:cs="Arial"/>
          <w:szCs w:val="20"/>
          <w:lang w:eastAsia="en-US"/>
        </w:rPr>
        <w:t xml:space="preserve"> years.</w:t>
      </w:r>
    </w:p>
    <w:p w14:paraId="14F2F40B" w14:textId="2EB0F6B1" w:rsidR="0091639F" w:rsidRDefault="0091639F" w:rsidP="000733DC">
      <w:pPr>
        <w:jc w:val="both"/>
        <w:rPr>
          <w:rFonts w:cs="Arial"/>
          <w:szCs w:val="20"/>
          <w:lang w:eastAsia="en-US"/>
        </w:rPr>
      </w:pPr>
      <w:r w:rsidRPr="008E562D">
        <w:rPr>
          <w:rFonts w:cs="Arial"/>
          <w:szCs w:val="20"/>
          <w:lang w:eastAsia="en-US"/>
        </w:rPr>
        <w:t xml:space="preserve">Note 1: Although changes to Code may be </w:t>
      </w:r>
      <w:proofErr w:type="gramStart"/>
      <w:r w:rsidRPr="008E562D">
        <w:rPr>
          <w:rFonts w:cs="Arial"/>
          <w:szCs w:val="20"/>
          <w:lang w:eastAsia="en-US"/>
        </w:rPr>
        <w:t>limited</w:t>
      </w:r>
      <w:proofErr w:type="gramEnd"/>
      <w:r w:rsidRPr="008E562D">
        <w:rPr>
          <w:rFonts w:cs="Arial"/>
          <w:szCs w:val="20"/>
          <w:lang w:eastAsia="en-US"/>
        </w:rPr>
        <w:t xml:space="preserve"> we will need to also amend the Framework for the Appointment of an Allocation of Unidentified Gas Expert. To aide understanding the relevant text including </w:t>
      </w:r>
      <w:proofErr w:type="spellStart"/>
      <w:r w:rsidRPr="008E562D">
        <w:rPr>
          <w:rFonts w:cs="Arial"/>
          <w:szCs w:val="20"/>
          <w:lang w:eastAsia="en-US"/>
        </w:rPr>
        <w:t>amnemdents</w:t>
      </w:r>
      <w:proofErr w:type="spellEnd"/>
      <w:r w:rsidRPr="008E562D">
        <w:rPr>
          <w:rFonts w:cs="Arial"/>
          <w:szCs w:val="20"/>
          <w:lang w:eastAsia="en-US"/>
        </w:rPr>
        <w:t xml:space="preserve"> is included below</w:t>
      </w:r>
    </w:p>
    <w:p w14:paraId="00F88E73" w14:textId="3A1C07E1" w:rsidR="008E562D" w:rsidRPr="00543D75" w:rsidRDefault="008E562D" w:rsidP="0091639F">
      <w:pPr>
        <w:spacing w:before="0" w:after="160" w:line="259" w:lineRule="auto"/>
        <w:rPr>
          <w:rFonts w:cs="Arial"/>
          <w:szCs w:val="20"/>
          <w:lang w:eastAsia="en-US"/>
        </w:rPr>
      </w:pPr>
      <w:r w:rsidRPr="00543D75">
        <w:rPr>
          <w:rFonts w:cs="Arial"/>
          <w:b/>
          <w:bCs/>
          <w:szCs w:val="20"/>
          <w:lang w:eastAsia="en-US"/>
        </w:rPr>
        <w:t>BR2</w:t>
      </w:r>
      <w:r w:rsidRPr="00543D75">
        <w:rPr>
          <w:rFonts w:cs="Arial"/>
          <w:szCs w:val="20"/>
          <w:lang w:eastAsia="en-US"/>
        </w:rPr>
        <w:t>: The last approved AUGE Table will continue to have effect until a new AUGE Table is approved</w:t>
      </w:r>
    </w:p>
    <w:p w14:paraId="6AE357EC" w14:textId="4E341C69" w:rsidR="008E562D" w:rsidRDefault="008E562D" w:rsidP="0091639F">
      <w:pPr>
        <w:spacing w:before="0" w:after="160" w:line="259" w:lineRule="auto"/>
        <w:rPr>
          <w:rFonts w:cs="Arial"/>
          <w:szCs w:val="20"/>
          <w:lang w:eastAsia="en-US"/>
        </w:rPr>
      </w:pPr>
      <w:r w:rsidRPr="008E562D">
        <w:rPr>
          <w:rFonts w:cs="Arial"/>
          <w:szCs w:val="20"/>
          <w:lang w:eastAsia="en-US"/>
        </w:rPr>
        <w:t xml:space="preserve">Note 1: </w:t>
      </w:r>
      <w:r>
        <w:rPr>
          <w:rFonts w:cs="Arial"/>
          <w:szCs w:val="20"/>
          <w:lang w:eastAsia="en-US"/>
        </w:rPr>
        <w:t xml:space="preserve">We need to ensure that the previously approved AUGE Table will continue to be applied until the new AUGE Table is approved. </w:t>
      </w:r>
    </w:p>
    <w:p w14:paraId="4032C5E1" w14:textId="76DE2B7E" w:rsidR="000F1D3C" w:rsidRDefault="000F1D3C" w:rsidP="0091639F">
      <w:pPr>
        <w:spacing w:before="0" w:after="160" w:line="259" w:lineRule="auto"/>
        <w:rPr>
          <w:rFonts w:cs="Arial"/>
          <w:szCs w:val="20"/>
          <w:lang w:eastAsia="en-US"/>
        </w:rPr>
      </w:pPr>
    </w:p>
    <w:p w14:paraId="44376A0C" w14:textId="0B229C55" w:rsidR="000F1D3C" w:rsidRDefault="000F1D3C" w:rsidP="0091639F">
      <w:pPr>
        <w:spacing w:before="0" w:after="160" w:line="259" w:lineRule="auto"/>
        <w:rPr>
          <w:rFonts w:cs="Arial"/>
          <w:szCs w:val="20"/>
          <w:lang w:eastAsia="en-US"/>
        </w:rPr>
      </w:pPr>
    </w:p>
    <w:p w14:paraId="49D41217" w14:textId="5CA2F599" w:rsidR="000F1D3C" w:rsidRDefault="000F1D3C" w:rsidP="0091639F">
      <w:pPr>
        <w:spacing w:before="0" w:after="160" w:line="259" w:lineRule="auto"/>
        <w:rPr>
          <w:rFonts w:cs="Arial"/>
          <w:szCs w:val="20"/>
          <w:lang w:eastAsia="en-US"/>
        </w:rPr>
      </w:pPr>
    </w:p>
    <w:p w14:paraId="72B4D070" w14:textId="7235EB46" w:rsidR="000F1D3C" w:rsidRDefault="000F1D3C" w:rsidP="0091639F">
      <w:pPr>
        <w:spacing w:before="0" w:after="160" w:line="259" w:lineRule="auto"/>
        <w:rPr>
          <w:rFonts w:asciiTheme="minorHAnsi" w:eastAsiaTheme="minorHAnsi" w:hAnsiTheme="minorHAnsi" w:cstheme="minorBidi"/>
          <w:sz w:val="22"/>
          <w:szCs w:val="22"/>
          <w:lang w:eastAsia="en-US"/>
        </w:rPr>
      </w:pPr>
    </w:p>
    <w:p w14:paraId="198FD13F" w14:textId="24D7E5D6" w:rsidR="000F1D3C" w:rsidRDefault="000F1D3C" w:rsidP="0091639F">
      <w:pPr>
        <w:spacing w:before="0" w:after="160" w:line="259" w:lineRule="auto"/>
        <w:rPr>
          <w:rFonts w:asciiTheme="minorHAnsi" w:eastAsiaTheme="minorHAnsi" w:hAnsiTheme="minorHAnsi" w:cstheme="minorBidi"/>
          <w:sz w:val="22"/>
          <w:szCs w:val="22"/>
          <w:lang w:eastAsia="en-US"/>
        </w:rPr>
      </w:pPr>
    </w:p>
    <w:p w14:paraId="09990D13" w14:textId="77777777" w:rsidR="000F1D3C" w:rsidRDefault="000F1D3C" w:rsidP="0091639F">
      <w:pPr>
        <w:spacing w:before="0" w:after="160" w:line="259" w:lineRule="auto"/>
        <w:rPr>
          <w:rFonts w:asciiTheme="minorHAnsi" w:eastAsiaTheme="minorHAnsi" w:hAnsiTheme="minorHAnsi" w:cstheme="minorBidi"/>
          <w:sz w:val="22"/>
          <w:szCs w:val="22"/>
          <w:lang w:eastAsia="en-US"/>
        </w:rPr>
      </w:pPr>
    </w:p>
    <w:p w14:paraId="69B31A2B" w14:textId="599F9F3E" w:rsidR="006D75CD" w:rsidRPr="00CA74C4" w:rsidRDefault="006D75CD" w:rsidP="003C3A7C">
      <w:pPr>
        <w:pStyle w:val="Heading01"/>
        <w:rPr>
          <w:noProof/>
        </w:rPr>
      </w:pPr>
      <w:bookmarkStart w:id="19" w:name="_Toc158197647"/>
      <w:r w:rsidRPr="00CA74C4">
        <w:rPr>
          <w:noProof/>
        </w:rPr>
        <w:lastRenderedPageBreak/>
        <w:t xml:space="preserve">Impacts </w:t>
      </w:r>
      <w:r w:rsidR="00784486" w:rsidRPr="00CA74C4">
        <w:rPr>
          <w:noProof/>
        </w:rPr>
        <w:t>&amp; Other Considerations</w:t>
      </w:r>
      <w:bookmarkEnd w:id="19"/>
    </w:p>
    <w:p w14:paraId="3DC13D54" w14:textId="655D1F66" w:rsidR="00543D75" w:rsidRDefault="00543D75" w:rsidP="0093726B">
      <w:pPr>
        <w:pStyle w:val="Heading4"/>
        <w:keepLines w:val="0"/>
        <w:numPr>
          <w:ilvl w:val="0"/>
          <w:numId w:val="0"/>
        </w:numPr>
        <w:spacing w:before="240"/>
        <w:rPr>
          <w:rFonts w:ascii="Arial" w:eastAsia="Times New Roman" w:hAnsi="Arial" w:cs="Arial"/>
          <w:i w:val="0"/>
          <w:iCs w:val="0"/>
          <w:color w:val="008576"/>
          <w:sz w:val="24"/>
          <w:szCs w:val="28"/>
        </w:rPr>
      </w:pPr>
      <w:bookmarkStart w:id="20" w:name="_Hlk30582068"/>
      <w:r>
        <w:rPr>
          <w:rFonts w:ascii="Arial" w:eastAsia="Times New Roman" w:hAnsi="Arial" w:cs="Arial"/>
          <w:i w:val="0"/>
          <w:iCs w:val="0"/>
          <w:color w:val="008576"/>
          <w:sz w:val="24"/>
          <w:szCs w:val="28"/>
        </w:rPr>
        <w:t xml:space="preserve">Consequential Impacts on existing AUGE arrangements </w:t>
      </w:r>
    </w:p>
    <w:p w14:paraId="0B6518B3" w14:textId="77777777" w:rsidR="00543D75" w:rsidRDefault="00543D75" w:rsidP="00543D75">
      <w:pPr>
        <w:jc w:val="both"/>
        <w:rPr>
          <w:rFonts w:cs="Arial"/>
          <w:szCs w:val="20"/>
          <w:lang w:eastAsia="en-US"/>
        </w:rPr>
      </w:pPr>
      <w:r>
        <w:rPr>
          <w:rFonts w:cs="Arial"/>
          <w:szCs w:val="20"/>
          <w:lang w:eastAsia="en-US"/>
        </w:rPr>
        <w:t xml:space="preserve">The current Annual Allocation of Unidentified Gas (AUG) cycle </w:t>
      </w:r>
    </w:p>
    <w:p w14:paraId="40714B2B" w14:textId="77777777" w:rsidR="00543D75" w:rsidRDefault="00543D75" w:rsidP="00543D75">
      <w:pPr>
        <w:jc w:val="both"/>
        <w:rPr>
          <w:rFonts w:cs="Arial"/>
          <w:szCs w:val="20"/>
          <w:lang w:eastAsia="en-US"/>
        </w:rPr>
      </w:pPr>
      <w:r w:rsidRPr="00DA77C6">
        <w:rPr>
          <w:rFonts w:cs="Arial"/>
          <w:szCs w:val="20"/>
          <w:lang w:eastAsia="en-US"/>
        </w:rPr>
        <w:t>The production of the Statement is an annual cycle, with the AUGE consulting with industry in relation to the development of the Weighting Factors. The timeline below shows the stages in this process.</w:t>
      </w:r>
    </w:p>
    <w:p w14:paraId="555D76AE" w14:textId="77777777" w:rsidR="00543D75" w:rsidRDefault="00543D75" w:rsidP="00543D75">
      <w:pPr>
        <w:jc w:val="both"/>
        <w:rPr>
          <w:rFonts w:cs="Arial"/>
          <w:szCs w:val="20"/>
          <w:lang w:eastAsia="en-US"/>
        </w:rPr>
      </w:pPr>
      <w:r>
        <w:rPr>
          <w:noProof/>
        </w:rPr>
        <w:drawing>
          <wp:inline distT="0" distB="0" distL="0" distR="0" wp14:anchorId="7D9EC4AD" wp14:editId="4EEC2E63">
            <wp:extent cx="5151987" cy="128720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8457" cy="1293822"/>
                    </a:xfrm>
                    <a:prstGeom prst="rect">
                      <a:avLst/>
                    </a:prstGeom>
                  </pic:spPr>
                </pic:pic>
              </a:graphicData>
            </a:graphic>
          </wp:inline>
        </w:drawing>
      </w:r>
    </w:p>
    <w:p w14:paraId="21BDDA1C" w14:textId="77777777" w:rsidR="00543D75" w:rsidRPr="000F7431" w:rsidRDefault="00543D75" w:rsidP="00543D75">
      <w:pPr>
        <w:spacing w:before="0" w:line="259" w:lineRule="auto"/>
        <w:rPr>
          <w:rFonts w:eastAsiaTheme="minorHAnsi" w:cs="Arial"/>
          <w:b/>
          <w:bCs/>
          <w:szCs w:val="20"/>
          <w:lang w:eastAsia="en-US"/>
        </w:rPr>
      </w:pPr>
    </w:p>
    <w:p w14:paraId="3E14F1F1" w14:textId="0499588B" w:rsidR="00543D75"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We are proposing the introduction of a Multistage, Multi Phase (Year) Process leading to the production of a new AUGs every 3 years. </w:t>
      </w:r>
    </w:p>
    <w:p w14:paraId="09E6720A" w14:textId="77777777" w:rsidR="000F1D3C" w:rsidRDefault="000F1D3C" w:rsidP="00543D75">
      <w:pPr>
        <w:spacing w:before="0" w:line="259" w:lineRule="auto"/>
        <w:rPr>
          <w:rFonts w:eastAsiaTheme="minorHAnsi" w:cs="Arial"/>
          <w:szCs w:val="20"/>
          <w:lang w:eastAsia="en-US"/>
        </w:rPr>
      </w:pPr>
    </w:p>
    <w:p w14:paraId="44928A9C" w14:textId="77777777" w:rsidR="00543D75" w:rsidRPr="00E60558" w:rsidRDefault="00543D75" w:rsidP="00543D75">
      <w:pPr>
        <w:spacing w:before="0" w:line="259" w:lineRule="auto"/>
        <w:rPr>
          <w:rFonts w:eastAsiaTheme="minorHAnsi" w:cs="Arial"/>
          <w:b/>
          <w:bCs/>
          <w:szCs w:val="20"/>
          <w:lang w:eastAsia="en-US"/>
        </w:rPr>
      </w:pPr>
      <w:r w:rsidRPr="00E60558">
        <w:rPr>
          <w:rFonts w:eastAsiaTheme="minorHAnsi" w:cs="Arial"/>
          <w:b/>
          <w:bCs/>
          <w:szCs w:val="20"/>
          <w:lang w:eastAsia="en-US"/>
        </w:rPr>
        <w:t>Initial thinking</w:t>
      </w:r>
      <w:r>
        <w:rPr>
          <w:rFonts w:eastAsiaTheme="minorHAnsi" w:cs="Arial"/>
          <w:b/>
          <w:bCs/>
          <w:szCs w:val="20"/>
          <w:lang w:eastAsia="en-US"/>
        </w:rPr>
        <w:t>: Overview of Three Phase Approach</w:t>
      </w:r>
      <w:r w:rsidRPr="00E60558">
        <w:rPr>
          <w:rFonts w:eastAsiaTheme="minorHAnsi" w:cs="Arial"/>
          <w:b/>
          <w:bCs/>
          <w:szCs w:val="20"/>
          <w:lang w:eastAsia="en-US"/>
        </w:rPr>
        <w:t xml:space="preserve"> </w:t>
      </w:r>
    </w:p>
    <w:p w14:paraId="44DC5744"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Initially our thinking was for a 3 Phase approach as set out below: </w:t>
      </w:r>
    </w:p>
    <w:p w14:paraId="540CA850"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Phase 1 (Yr1?) DICOVERY &amp; LESSONS LEARNT (stakeholder &amp; market engagement, continuous improvement, determine new areas of interest, other added value activities)</w:t>
      </w:r>
    </w:p>
    <w:p w14:paraId="04A1F263"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Phase 2 (Yr2?) ANALYSIS &amp; DRAFT TABLE (UGSS) (stakeholder engagement, developing the UGSS, </w:t>
      </w:r>
      <w:proofErr w:type="spellStart"/>
      <w:r w:rsidRPr="000F7431">
        <w:rPr>
          <w:rFonts w:eastAsiaTheme="minorHAnsi" w:cs="Arial"/>
          <w:szCs w:val="20"/>
          <w:lang w:eastAsia="en-US"/>
        </w:rPr>
        <w:t>dmonstrate</w:t>
      </w:r>
      <w:proofErr w:type="spellEnd"/>
      <w:r w:rsidRPr="000F7431">
        <w:rPr>
          <w:rFonts w:eastAsiaTheme="minorHAnsi" w:cs="Arial"/>
          <w:szCs w:val="20"/>
          <w:lang w:eastAsia="en-US"/>
        </w:rPr>
        <w:t xml:space="preserve"> value (optimisation) and early sight of the AUGs Table) </w:t>
      </w:r>
    </w:p>
    <w:p w14:paraId="53DC73F7"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Phase 3 (Yr3?) AUGs PRODUCTION (stakeholder engagement / production of the AUGs)</w:t>
      </w:r>
    </w:p>
    <w:p w14:paraId="75C37D59" w14:textId="77777777" w:rsidR="000F1D3C" w:rsidRDefault="000F1D3C" w:rsidP="00543D75">
      <w:pPr>
        <w:spacing w:before="0" w:line="259" w:lineRule="auto"/>
        <w:rPr>
          <w:rFonts w:eastAsiaTheme="minorHAnsi" w:cs="Arial"/>
          <w:b/>
          <w:bCs/>
          <w:szCs w:val="20"/>
          <w:lang w:eastAsia="en-US"/>
        </w:rPr>
      </w:pPr>
      <w:bookmarkStart w:id="21" w:name="_Hlk159485500"/>
    </w:p>
    <w:p w14:paraId="4B59A6D1" w14:textId="5C70FDBF" w:rsidR="00543D75"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Overview of 3 Phases</w:t>
      </w:r>
    </w:p>
    <w:p w14:paraId="496182D5" w14:textId="77777777" w:rsidR="00543D75" w:rsidRPr="000F7431" w:rsidRDefault="00543D75" w:rsidP="00543D75">
      <w:pPr>
        <w:spacing w:before="0" w:line="259" w:lineRule="auto"/>
        <w:rPr>
          <w:rFonts w:eastAsiaTheme="minorHAnsi" w:cs="Arial"/>
          <w:b/>
          <w:bCs/>
          <w:szCs w:val="20"/>
          <w:lang w:eastAsia="en-US"/>
        </w:rPr>
      </w:pPr>
    </w:p>
    <w:p w14:paraId="3CE4F63A"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1312" behindDoc="0" locked="0" layoutInCell="1" allowOverlap="1" wp14:anchorId="5DDBB641" wp14:editId="50EBD1A0">
                <wp:simplePos x="0" y="0"/>
                <wp:positionH relativeFrom="column">
                  <wp:posOffset>3127960</wp:posOffset>
                </wp:positionH>
                <wp:positionV relativeFrom="paragraph">
                  <wp:posOffset>86882</wp:posOffset>
                </wp:positionV>
                <wp:extent cx="1548143" cy="1089999"/>
                <wp:effectExtent l="0" t="19050" r="33020" b="34290"/>
                <wp:wrapNone/>
                <wp:docPr id="1" name="Arrow: Right 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23D8409" w14:textId="77777777" w:rsidR="00543D75" w:rsidRPr="002F2BFA" w:rsidRDefault="00543D75" w:rsidP="00543D75">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B6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6.3pt;margin-top:6.85pt;width:121.9pt;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" adj="13996" fillcolor="#4472c4" strokecolor="#2f528f" strokeweight="1pt">
                <v:textbox>
                  <w:txbxContent>
                    <w:p w14:paraId="723D8409" w14:textId="77777777" w:rsidR="00543D75" w:rsidRPr="002F2BFA" w:rsidRDefault="00543D75" w:rsidP="00543D75">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60288" behindDoc="0" locked="0" layoutInCell="1" allowOverlap="1" wp14:anchorId="01D5C431" wp14:editId="00D42FD8">
                <wp:simplePos x="0" y="0"/>
                <wp:positionH relativeFrom="column">
                  <wp:posOffset>1579817</wp:posOffset>
                </wp:positionH>
                <wp:positionV relativeFrom="paragraph">
                  <wp:posOffset>87825</wp:posOffset>
                </wp:positionV>
                <wp:extent cx="1548143" cy="1089999"/>
                <wp:effectExtent l="0" t="19050" r="33020" b="34290"/>
                <wp:wrapNone/>
                <wp:docPr id="11" name="Arrow: Right 1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CFF398B" w14:textId="77777777" w:rsidR="00543D75" w:rsidRPr="004A680D" w:rsidRDefault="00543D75" w:rsidP="00543D75">
                            <w:pPr>
                              <w:jc w:val="center"/>
                              <w:rPr>
                                <w:color w:val="FFFFFF" w:themeColor="background1"/>
                              </w:rPr>
                            </w:pPr>
                            <w:r w:rsidRPr="004A680D">
                              <w:rPr>
                                <w:color w:val="FFFFFF" w:themeColor="background1"/>
                              </w:rPr>
                              <w:t>P2. Analysis &amp; Draft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C431" id="Arrow: Right 11" o:spid="_x0000_s1027" type="#_x0000_t13" style="position:absolute;margin-left:124.4pt;margin-top:6.9pt;width:121.9pt;height: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Hu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" adj="13996" fillcolor="#4472c4" strokecolor="#2f528f" strokeweight="1pt">
                <v:textbox>
                  <w:txbxContent>
                    <w:p w14:paraId="3CFF398B" w14:textId="77777777" w:rsidR="00543D75" w:rsidRPr="004A680D" w:rsidRDefault="00543D75" w:rsidP="00543D75">
                      <w:pPr>
                        <w:jc w:val="center"/>
                        <w:rPr>
                          <w:color w:val="FFFFFF" w:themeColor="background1"/>
                        </w:rPr>
                      </w:pPr>
                      <w:r w:rsidRPr="004A680D">
                        <w:rPr>
                          <w:color w:val="FFFFFF" w:themeColor="background1"/>
                        </w:rPr>
                        <w:t>P2. Analysis &amp; Draft Table</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59264" behindDoc="0" locked="0" layoutInCell="1" allowOverlap="1" wp14:anchorId="673C331B" wp14:editId="0B818825">
                <wp:simplePos x="0" y="0"/>
                <wp:positionH relativeFrom="column">
                  <wp:posOffset>31530</wp:posOffset>
                </wp:positionH>
                <wp:positionV relativeFrom="paragraph">
                  <wp:posOffset>75100</wp:posOffset>
                </wp:positionV>
                <wp:extent cx="1548143" cy="1089999"/>
                <wp:effectExtent l="0" t="19050" r="33020" b="34290"/>
                <wp:wrapNone/>
                <wp:docPr id="13" name="Arrow: Right 13"/>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64F4F1B" w14:textId="77777777" w:rsidR="00543D75" w:rsidRPr="0091639F" w:rsidRDefault="00543D75" w:rsidP="00543D75">
                            <w:pPr>
                              <w:jc w:val="center"/>
                              <w:rPr>
                                <w:color w:val="FFFFFF" w:themeColor="background1"/>
                              </w:rPr>
                            </w:pPr>
                            <w:r w:rsidRPr="0091639F">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331B" id="Arrow: Right 13" o:spid="_x0000_s1028" type="#_x0000_t13" style="position:absolute;margin-left:2.5pt;margin-top:5.9pt;width:121.9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ij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" adj="13996" fillcolor="#4472c4" strokecolor="#2f528f" strokeweight="1pt">
                <v:textbox>
                  <w:txbxContent>
                    <w:p w14:paraId="264F4F1B" w14:textId="77777777" w:rsidR="00543D75" w:rsidRPr="0091639F" w:rsidRDefault="00543D75" w:rsidP="00543D75">
                      <w:pPr>
                        <w:jc w:val="center"/>
                        <w:rPr>
                          <w:color w:val="FFFFFF" w:themeColor="background1"/>
                        </w:rPr>
                      </w:pPr>
                      <w:r w:rsidRPr="0091639F">
                        <w:rPr>
                          <w:color w:val="FFFFFF" w:themeColor="background1"/>
                        </w:rPr>
                        <w:t>P1. Lessons Learnt Discovery</w:t>
                      </w:r>
                    </w:p>
                  </w:txbxContent>
                </v:textbox>
              </v:shape>
            </w:pict>
          </mc:Fallback>
        </mc:AlternateContent>
      </w:r>
    </w:p>
    <w:p w14:paraId="36C6E889" w14:textId="77777777" w:rsidR="00543D75" w:rsidRPr="000F7431" w:rsidRDefault="00543D75" w:rsidP="00543D75">
      <w:pPr>
        <w:spacing w:before="0" w:line="259" w:lineRule="auto"/>
        <w:rPr>
          <w:rFonts w:eastAsiaTheme="minorHAnsi" w:cs="Arial"/>
          <w:color w:val="FF0000"/>
          <w:szCs w:val="20"/>
          <w:lang w:eastAsia="en-US"/>
        </w:rPr>
      </w:pPr>
    </w:p>
    <w:p w14:paraId="07D3A4F7" w14:textId="77777777" w:rsidR="00543D75" w:rsidRPr="000F7431" w:rsidRDefault="00543D75" w:rsidP="00543D75">
      <w:pPr>
        <w:spacing w:before="0" w:line="259" w:lineRule="auto"/>
        <w:rPr>
          <w:rFonts w:eastAsiaTheme="minorHAnsi" w:cs="Arial"/>
          <w:color w:val="FF0000"/>
          <w:szCs w:val="20"/>
          <w:lang w:eastAsia="en-US"/>
        </w:rPr>
      </w:pPr>
    </w:p>
    <w:p w14:paraId="5D6C5F5C" w14:textId="77777777" w:rsidR="00543D75" w:rsidRPr="000F7431" w:rsidRDefault="00543D75" w:rsidP="00543D75">
      <w:pPr>
        <w:spacing w:before="0" w:line="259" w:lineRule="auto"/>
        <w:rPr>
          <w:rFonts w:eastAsiaTheme="minorHAnsi" w:cs="Arial"/>
          <w:szCs w:val="20"/>
          <w:lang w:eastAsia="en-US"/>
        </w:rPr>
      </w:pPr>
    </w:p>
    <w:p w14:paraId="21933F24"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2336" behindDoc="0" locked="0" layoutInCell="1" allowOverlap="1" wp14:anchorId="0350A50C" wp14:editId="47D87A47">
                <wp:simplePos x="0" y="0"/>
                <wp:positionH relativeFrom="column">
                  <wp:posOffset>31347</wp:posOffset>
                </wp:positionH>
                <wp:positionV relativeFrom="paragraph">
                  <wp:posOffset>192751</wp:posOffset>
                </wp:positionV>
                <wp:extent cx="4902451" cy="845556"/>
                <wp:effectExtent l="0" t="19050" r="31750" b="31115"/>
                <wp:wrapNone/>
                <wp:docPr id="14" name="Arrow: Right 14"/>
                <wp:cNvGraphicFramePr/>
                <a:graphic xmlns:a="http://schemas.openxmlformats.org/drawingml/2006/main">
                  <a:graphicData uri="http://schemas.microsoft.com/office/word/2010/wordprocessingShape">
                    <wps:wsp>
                      <wps:cNvSpPr/>
                      <wps:spPr>
                        <a:xfrm>
                          <a:off x="0" y="0"/>
                          <a:ext cx="4902451" cy="845556"/>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4B9A8ED5" w14:textId="77777777" w:rsidR="00543D75" w:rsidRPr="002F2BFA" w:rsidRDefault="00543D75" w:rsidP="00543D75">
                            <w:pPr>
                              <w:rPr>
                                <w:color w:val="FFFFFF" w:themeColor="background1"/>
                              </w:rPr>
                            </w:pPr>
                            <w:r>
                              <w:t xml:space="preserve">                                                                          Apr-Y2                              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A50C" id="Arrow: Right 14" o:spid="_x0000_s1029" type="#_x0000_t13" style="position:absolute;margin-left:2.45pt;margin-top:15.2pt;width:38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" adj="19737" fillcolor="#4472c4" strokecolor="#2f528f" strokeweight="1pt">
                <v:textbox>
                  <w:txbxContent>
                    <w:p w14:paraId="4B9A8ED5" w14:textId="77777777" w:rsidR="00543D75" w:rsidRPr="002F2BFA" w:rsidRDefault="00543D75" w:rsidP="00543D75">
                      <w:pPr>
                        <w:rPr>
                          <w:color w:val="FFFFFF" w:themeColor="background1"/>
                        </w:rPr>
                      </w:pPr>
                      <w:r>
                        <w:t xml:space="preserve">                                                                          Apr-Y2                              Oct-Y3</w:t>
                      </w:r>
                    </w:p>
                  </w:txbxContent>
                </v:textbox>
              </v:shape>
            </w:pict>
          </mc:Fallback>
        </mc:AlternateContent>
      </w:r>
    </w:p>
    <w:p w14:paraId="28E9FF14" w14:textId="77777777" w:rsidR="00543D75" w:rsidRPr="000F7431" w:rsidRDefault="00543D75" w:rsidP="00543D75">
      <w:pPr>
        <w:spacing w:before="0" w:line="259" w:lineRule="auto"/>
        <w:rPr>
          <w:rFonts w:eastAsiaTheme="minorHAnsi" w:cs="Arial"/>
          <w:szCs w:val="20"/>
          <w:lang w:eastAsia="en-US"/>
        </w:rPr>
      </w:pPr>
    </w:p>
    <w:p w14:paraId="33EB622E" w14:textId="77777777" w:rsidR="00543D75" w:rsidRPr="000F7431" w:rsidRDefault="00543D75" w:rsidP="00543D75">
      <w:pPr>
        <w:spacing w:before="0" w:line="259" w:lineRule="auto"/>
        <w:rPr>
          <w:rFonts w:eastAsiaTheme="minorHAnsi" w:cs="Arial"/>
          <w:szCs w:val="20"/>
          <w:lang w:eastAsia="en-US"/>
        </w:rPr>
      </w:pPr>
    </w:p>
    <w:bookmarkEnd w:id="21"/>
    <w:p w14:paraId="6822563A" w14:textId="77777777" w:rsidR="00543D75" w:rsidRPr="000F7431" w:rsidRDefault="00543D75" w:rsidP="00543D75">
      <w:pPr>
        <w:spacing w:before="0" w:line="259" w:lineRule="auto"/>
        <w:rPr>
          <w:rFonts w:eastAsiaTheme="minorHAnsi" w:cs="Arial"/>
          <w:color w:val="FF0000"/>
          <w:szCs w:val="20"/>
          <w:lang w:eastAsia="en-US"/>
        </w:rPr>
      </w:pPr>
    </w:p>
    <w:p w14:paraId="0852CEE8" w14:textId="77777777" w:rsidR="00543D75" w:rsidRDefault="00543D75" w:rsidP="00543D75">
      <w:pPr>
        <w:spacing w:before="0" w:line="259" w:lineRule="auto"/>
        <w:rPr>
          <w:rFonts w:eastAsiaTheme="minorHAnsi" w:cs="Arial"/>
          <w:szCs w:val="20"/>
          <w:lang w:eastAsia="en-US"/>
        </w:rPr>
      </w:pPr>
    </w:p>
    <w:p w14:paraId="6BD859F8"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However if the Draft AUGs table can be provided 18 months (Y-1 in April)  before its utilisation (Y in October) then it may make more sense to combine phases P2 &amp; P3 </w:t>
      </w:r>
    </w:p>
    <w:p w14:paraId="66006811" w14:textId="67ACB963" w:rsidR="00543D75" w:rsidRDefault="00543D75" w:rsidP="00543D75">
      <w:pPr>
        <w:spacing w:before="0" w:line="259" w:lineRule="auto"/>
        <w:rPr>
          <w:rFonts w:eastAsiaTheme="minorHAnsi" w:cs="Arial"/>
          <w:b/>
          <w:bCs/>
          <w:szCs w:val="20"/>
          <w:lang w:eastAsia="en-US"/>
        </w:rPr>
      </w:pPr>
    </w:p>
    <w:p w14:paraId="6851071E" w14:textId="078B0948" w:rsidR="000F1D3C" w:rsidRDefault="000F1D3C" w:rsidP="00543D75">
      <w:pPr>
        <w:spacing w:before="0" w:line="259" w:lineRule="auto"/>
        <w:rPr>
          <w:rFonts w:eastAsiaTheme="minorHAnsi" w:cs="Arial"/>
          <w:b/>
          <w:bCs/>
          <w:szCs w:val="20"/>
          <w:lang w:eastAsia="en-US"/>
        </w:rPr>
      </w:pPr>
    </w:p>
    <w:p w14:paraId="7BEFBA89" w14:textId="36D4207E" w:rsidR="000F1D3C" w:rsidRDefault="000F1D3C" w:rsidP="00543D75">
      <w:pPr>
        <w:spacing w:before="0" w:line="259" w:lineRule="auto"/>
        <w:rPr>
          <w:rFonts w:eastAsiaTheme="minorHAnsi" w:cs="Arial"/>
          <w:b/>
          <w:bCs/>
          <w:szCs w:val="20"/>
          <w:lang w:eastAsia="en-US"/>
        </w:rPr>
      </w:pPr>
    </w:p>
    <w:p w14:paraId="02EF4C08" w14:textId="77777777" w:rsidR="000F1D3C" w:rsidRDefault="000F1D3C" w:rsidP="00543D75">
      <w:pPr>
        <w:spacing w:before="0" w:line="259" w:lineRule="auto"/>
        <w:rPr>
          <w:rFonts w:eastAsiaTheme="minorHAnsi" w:cs="Arial"/>
          <w:b/>
          <w:bCs/>
          <w:szCs w:val="20"/>
          <w:lang w:eastAsia="en-US"/>
        </w:rPr>
      </w:pPr>
    </w:p>
    <w:p w14:paraId="38A54073" w14:textId="77777777" w:rsidR="00543D75" w:rsidRPr="000F7431" w:rsidRDefault="00543D75" w:rsidP="00543D75">
      <w:pPr>
        <w:spacing w:before="0" w:line="259" w:lineRule="auto"/>
        <w:rPr>
          <w:rFonts w:eastAsiaTheme="minorHAnsi" w:cs="Arial"/>
          <w:b/>
          <w:bCs/>
          <w:szCs w:val="20"/>
          <w:lang w:eastAsia="en-US"/>
        </w:rPr>
      </w:pPr>
      <w:r>
        <w:rPr>
          <w:rFonts w:eastAsiaTheme="minorHAnsi" w:cs="Arial"/>
          <w:b/>
          <w:bCs/>
          <w:szCs w:val="20"/>
          <w:lang w:eastAsia="en-US"/>
        </w:rPr>
        <w:lastRenderedPageBreak/>
        <w:t xml:space="preserve">Proposed approach: </w:t>
      </w:r>
      <w:r w:rsidRPr="000F7431">
        <w:rPr>
          <w:rFonts w:eastAsiaTheme="minorHAnsi" w:cs="Arial"/>
          <w:b/>
          <w:bCs/>
          <w:szCs w:val="20"/>
          <w:lang w:eastAsia="en-US"/>
        </w:rPr>
        <w:t xml:space="preserve">Overview of </w:t>
      </w:r>
      <w:proofErr w:type="gramStart"/>
      <w:r>
        <w:rPr>
          <w:rFonts w:eastAsiaTheme="minorHAnsi" w:cs="Arial"/>
          <w:b/>
          <w:bCs/>
          <w:szCs w:val="20"/>
          <w:lang w:eastAsia="en-US"/>
        </w:rPr>
        <w:t xml:space="preserve">Two </w:t>
      </w:r>
      <w:r w:rsidRPr="000F7431">
        <w:rPr>
          <w:rFonts w:eastAsiaTheme="minorHAnsi" w:cs="Arial"/>
          <w:b/>
          <w:bCs/>
          <w:szCs w:val="20"/>
          <w:lang w:eastAsia="en-US"/>
        </w:rPr>
        <w:t>Phase</w:t>
      </w:r>
      <w:proofErr w:type="gramEnd"/>
      <w:r>
        <w:rPr>
          <w:rFonts w:eastAsiaTheme="minorHAnsi" w:cs="Arial"/>
          <w:b/>
          <w:bCs/>
          <w:szCs w:val="20"/>
          <w:lang w:eastAsia="en-US"/>
        </w:rPr>
        <w:t xml:space="preserve"> Approach</w:t>
      </w:r>
    </w:p>
    <w:p w14:paraId="36A64150"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3360" behindDoc="0" locked="0" layoutInCell="1" allowOverlap="1" wp14:anchorId="56D7C31F" wp14:editId="2E655820">
                <wp:simplePos x="0" y="0"/>
                <wp:positionH relativeFrom="column">
                  <wp:posOffset>58420</wp:posOffset>
                </wp:positionH>
                <wp:positionV relativeFrom="paragraph">
                  <wp:posOffset>163881</wp:posOffset>
                </wp:positionV>
                <wp:extent cx="2566657" cy="1139793"/>
                <wp:effectExtent l="0" t="19050" r="43815" b="41910"/>
                <wp:wrapNone/>
                <wp:docPr id="15" name="Arrow: Right 15"/>
                <wp:cNvGraphicFramePr/>
                <a:graphic xmlns:a="http://schemas.openxmlformats.org/drawingml/2006/main">
                  <a:graphicData uri="http://schemas.microsoft.com/office/word/2010/wordprocessingShape">
                    <wps:wsp>
                      <wps:cNvSpPr/>
                      <wps:spPr>
                        <a:xfrm>
                          <a:off x="0" y="0"/>
                          <a:ext cx="2566657" cy="1139793"/>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3665AEC" w14:textId="77777777" w:rsidR="00543D75" w:rsidRPr="00011E3E" w:rsidRDefault="00543D75" w:rsidP="00543D75">
                            <w:pPr>
                              <w:jc w:val="center"/>
                              <w:rPr>
                                <w:color w:val="FFFFFF" w:themeColor="background1"/>
                              </w:rPr>
                            </w:pPr>
                            <w:r w:rsidRPr="00011E3E">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C31F" id="Arrow: Right 15" o:spid="_x0000_s1030" type="#_x0000_t13" style="position:absolute;margin-left:4.6pt;margin-top:12.9pt;width:202.1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" adj="16804" fillcolor="#4472c4" strokecolor="#2f528f" strokeweight="1pt">
                <v:textbox>
                  <w:txbxContent>
                    <w:p w14:paraId="03665AEC" w14:textId="77777777" w:rsidR="00543D75" w:rsidRPr="00011E3E" w:rsidRDefault="00543D75" w:rsidP="00543D75">
                      <w:pPr>
                        <w:jc w:val="center"/>
                        <w:rPr>
                          <w:color w:val="FFFFFF" w:themeColor="background1"/>
                        </w:rPr>
                      </w:pPr>
                      <w:r w:rsidRPr="00011E3E">
                        <w:rPr>
                          <w:color w:val="FFFFFF" w:themeColor="background1"/>
                        </w:rPr>
                        <w:t>P1. Lessons Learnt Discovery</w:t>
                      </w:r>
                    </w:p>
                  </w:txbxContent>
                </v:textbox>
              </v:shape>
            </w:pict>
          </mc:Fallback>
        </mc:AlternateContent>
      </w:r>
    </w:p>
    <w:p w14:paraId="2324631F" w14:textId="77777777" w:rsidR="00543D75" w:rsidRPr="000F7431" w:rsidRDefault="00543D75" w:rsidP="00543D75">
      <w:pPr>
        <w:spacing w:before="0" w:line="259" w:lineRule="auto"/>
        <w:rPr>
          <w:rFonts w:eastAsiaTheme="minorHAnsi" w:cs="Arial"/>
          <w:color w:val="FF0000"/>
          <w:szCs w:val="20"/>
          <w:lang w:eastAsia="en-US"/>
        </w:rPr>
      </w:pPr>
    </w:p>
    <w:p w14:paraId="45FB538F" w14:textId="77777777" w:rsidR="00543D75" w:rsidRPr="000F7431" w:rsidRDefault="00543D75" w:rsidP="00543D75">
      <w:pPr>
        <w:spacing w:before="0" w:line="259" w:lineRule="auto"/>
        <w:rPr>
          <w:rFonts w:eastAsiaTheme="minorHAnsi" w:cs="Arial"/>
          <w:color w:val="FF0000"/>
          <w:szCs w:val="20"/>
          <w:lang w:eastAsia="en-US"/>
        </w:rPr>
      </w:pPr>
    </w:p>
    <w:p w14:paraId="55C170BC" w14:textId="77777777" w:rsidR="00543D75" w:rsidRPr="000F7431" w:rsidRDefault="00543D75" w:rsidP="00543D75">
      <w:pPr>
        <w:spacing w:before="0" w:line="259" w:lineRule="auto"/>
        <w:rPr>
          <w:rFonts w:eastAsiaTheme="minorHAnsi" w:cs="Arial"/>
          <w:color w:val="FF0000"/>
          <w:szCs w:val="20"/>
          <w:lang w:eastAsia="en-US"/>
        </w:rPr>
      </w:pPr>
    </w:p>
    <w:p w14:paraId="790EC9B0"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5408" behindDoc="0" locked="0" layoutInCell="1" allowOverlap="1" wp14:anchorId="00F291A1" wp14:editId="74C98455">
                <wp:simplePos x="0" y="0"/>
                <wp:positionH relativeFrom="column">
                  <wp:posOffset>1719750</wp:posOffset>
                </wp:positionH>
                <wp:positionV relativeFrom="paragraph">
                  <wp:posOffset>150633</wp:posOffset>
                </wp:positionV>
                <wp:extent cx="2381061" cy="1126817"/>
                <wp:effectExtent l="0" t="19050" r="38735" b="35560"/>
                <wp:wrapNone/>
                <wp:docPr id="16" name="Arrow: Right 16"/>
                <wp:cNvGraphicFramePr/>
                <a:graphic xmlns:a="http://schemas.openxmlformats.org/drawingml/2006/main">
                  <a:graphicData uri="http://schemas.microsoft.com/office/word/2010/wordprocessingShape">
                    <wps:wsp>
                      <wps:cNvSpPr/>
                      <wps:spPr>
                        <a:xfrm>
                          <a:off x="0" y="0"/>
                          <a:ext cx="2381061" cy="112681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8BAC589" w14:textId="77777777" w:rsidR="00543D75" w:rsidRPr="004A680D" w:rsidRDefault="00543D75" w:rsidP="00543D75">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91A1" id="Arrow: Right 16" o:spid="_x0000_s1031" type="#_x0000_t13" style="position:absolute;margin-left:135.4pt;margin-top:11.85pt;width:187.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" adj="16489" fillcolor="#4472c4" strokecolor="#2f528f" strokeweight="1pt">
                <v:textbox>
                  <w:txbxContent>
                    <w:p w14:paraId="08BAC589" w14:textId="77777777" w:rsidR="00543D75" w:rsidRPr="004A680D" w:rsidRDefault="00543D75" w:rsidP="00543D75">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v:textbox>
              </v:shape>
            </w:pict>
          </mc:Fallback>
        </mc:AlternateContent>
      </w:r>
    </w:p>
    <w:p w14:paraId="475C6CA2" w14:textId="77777777" w:rsidR="00543D75" w:rsidRPr="000F7431" w:rsidRDefault="00543D75" w:rsidP="00543D75">
      <w:pPr>
        <w:spacing w:before="0" w:line="259" w:lineRule="auto"/>
        <w:rPr>
          <w:rFonts w:eastAsiaTheme="minorHAnsi" w:cs="Arial"/>
          <w:szCs w:val="20"/>
          <w:lang w:eastAsia="en-US"/>
        </w:rPr>
      </w:pPr>
    </w:p>
    <w:p w14:paraId="3FC05AE5" w14:textId="77777777" w:rsidR="00543D75" w:rsidRPr="000F7431" w:rsidRDefault="00543D75" w:rsidP="00543D75">
      <w:pPr>
        <w:spacing w:before="0" w:line="259" w:lineRule="auto"/>
        <w:rPr>
          <w:rFonts w:eastAsiaTheme="minorHAnsi" w:cs="Arial"/>
          <w:szCs w:val="20"/>
          <w:lang w:eastAsia="en-US"/>
        </w:rPr>
      </w:pPr>
    </w:p>
    <w:p w14:paraId="516BC713" w14:textId="77777777" w:rsidR="00543D75" w:rsidRPr="000F7431" w:rsidRDefault="00543D75" w:rsidP="00543D75">
      <w:pPr>
        <w:spacing w:before="0" w:line="259" w:lineRule="auto"/>
        <w:rPr>
          <w:rFonts w:eastAsiaTheme="minorHAnsi" w:cs="Arial"/>
          <w:szCs w:val="20"/>
          <w:lang w:eastAsia="en-US"/>
        </w:rPr>
      </w:pPr>
    </w:p>
    <w:p w14:paraId="2EC11379"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4384" behindDoc="0" locked="0" layoutInCell="1" allowOverlap="1" wp14:anchorId="71E6AF95" wp14:editId="39EAD280">
                <wp:simplePos x="0" y="0"/>
                <wp:positionH relativeFrom="column">
                  <wp:posOffset>-18415</wp:posOffset>
                </wp:positionH>
                <wp:positionV relativeFrom="paragraph">
                  <wp:posOffset>220006</wp:posOffset>
                </wp:positionV>
                <wp:extent cx="5006566" cy="904404"/>
                <wp:effectExtent l="0" t="19050" r="41910" b="29210"/>
                <wp:wrapNone/>
                <wp:docPr id="17" name="Arrow: Right 17"/>
                <wp:cNvGraphicFramePr/>
                <a:graphic xmlns:a="http://schemas.openxmlformats.org/drawingml/2006/main">
                  <a:graphicData uri="http://schemas.microsoft.com/office/word/2010/wordprocessingShape">
                    <wps:wsp>
                      <wps:cNvSpPr/>
                      <wps:spPr>
                        <a:xfrm>
                          <a:off x="0" y="0"/>
                          <a:ext cx="5006566" cy="904404"/>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038DC49" w14:textId="77777777" w:rsidR="00543D75" w:rsidRPr="002F2BFA" w:rsidRDefault="00543D75" w:rsidP="00543D75">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AF95" id="Arrow: Right 17" o:spid="_x0000_s1032" type="#_x0000_t13" style="position:absolute;margin-left:-1.45pt;margin-top:17.3pt;width:394.2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" adj="19649" fillcolor="#4472c4" strokecolor="#2f528f" strokeweight="1pt">
                <v:textbox>
                  <w:txbxContent>
                    <w:p w14:paraId="0038DC49" w14:textId="77777777" w:rsidR="00543D75" w:rsidRPr="002F2BFA" w:rsidRDefault="00543D75" w:rsidP="00543D75">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v:textbox>
              </v:shape>
            </w:pict>
          </mc:Fallback>
        </mc:AlternateContent>
      </w:r>
    </w:p>
    <w:p w14:paraId="4014CE31" w14:textId="77777777" w:rsidR="00543D75" w:rsidRPr="000F7431" w:rsidRDefault="00543D75" w:rsidP="00543D75">
      <w:pPr>
        <w:spacing w:before="0" w:line="259" w:lineRule="auto"/>
        <w:rPr>
          <w:rFonts w:eastAsiaTheme="minorHAnsi" w:cs="Arial"/>
          <w:szCs w:val="20"/>
          <w:lang w:eastAsia="en-US"/>
        </w:rPr>
      </w:pPr>
    </w:p>
    <w:p w14:paraId="79370158" w14:textId="77777777" w:rsidR="00543D75" w:rsidRPr="000F7431" w:rsidRDefault="00543D75" w:rsidP="00543D75">
      <w:pPr>
        <w:spacing w:before="0" w:line="259" w:lineRule="auto"/>
        <w:rPr>
          <w:rFonts w:eastAsiaTheme="minorHAnsi" w:cs="Arial"/>
          <w:color w:val="FF0000"/>
          <w:szCs w:val="20"/>
          <w:lang w:eastAsia="en-US"/>
        </w:rPr>
      </w:pPr>
    </w:p>
    <w:p w14:paraId="4E3B7B1D" w14:textId="77777777" w:rsidR="00543D75" w:rsidRPr="000F7431" w:rsidRDefault="00543D75" w:rsidP="00543D75">
      <w:pPr>
        <w:spacing w:before="0" w:line="259" w:lineRule="auto"/>
        <w:rPr>
          <w:rFonts w:eastAsiaTheme="minorHAnsi" w:cs="Arial"/>
          <w:szCs w:val="20"/>
          <w:lang w:eastAsia="en-US"/>
        </w:rPr>
      </w:pPr>
    </w:p>
    <w:p w14:paraId="5AEEE1F9" w14:textId="77777777" w:rsidR="00543D75" w:rsidRDefault="00543D75" w:rsidP="00543D75">
      <w:pPr>
        <w:spacing w:before="0" w:line="259" w:lineRule="auto"/>
        <w:rPr>
          <w:rFonts w:eastAsiaTheme="minorHAnsi" w:cs="Arial"/>
          <w:b/>
          <w:bCs/>
          <w:szCs w:val="20"/>
          <w:lang w:eastAsia="en-US"/>
        </w:rPr>
      </w:pPr>
    </w:p>
    <w:p w14:paraId="195FF084" w14:textId="77777777" w:rsidR="00543D75" w:rsidRDefault="00543D75" w:rsidP="00543D75">
      <w:pPr>
        <w:spacing w:before="0" w:line="259" w:lineRule="auto"/>
        <w:rPr>
          <w:rFonts w:eastAsiaTheme="minorHAnsi" w:cs="Arial"/>
          <w:b/>
          <w:bCs/>
          <w:szCs w:val="20"/>
          <w:lang w:eastAsia="en-US"/>
        </w:rPr>
      </w:pPr>
    </w:p>
    <w:p w14:paraId="0B0EA907" w14:textId="77777777" w:rsidR="00543D75" w:rsidRPr="000F7431"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Phase 1 LESSONS LEARNT &amp; DISCOVERY (</w:t>
      </w:r>
      <w:r>
        <w:rPr>
          <w:rFonts w:eastAsiaTheme="minorHAnsi" w:cs="Arial"/>
          <w:b/>
          <w:bCs/>
          <w:szCs w:val="20"/>
          <w:lang w:eastAsia="en-US"/>
        </w:rPr>
        <w:t xml:space="preserve">circa </w:t>
      </w:r>
      <w:r w:rsidRPr="000F7431">
        <w:rPr>
          <w:rFonts w:eastAsiaTheme="minorHAnsi" w:cs="Arial"/>
          <w:b/>
          <w:bCs/>
          <w:szCs w:val="20"/>
          <w:lang w:eastAsia="en-US"/>
        </w:rPr>
        <w:t>first 18m)</w:t>
      </w:r>
    </w:p>
    <w:p w14:paraId="4C773221"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Activities</w:t>
      </w:r>
    </w:p>
    <w:p w14:paraId="13CB0BDC"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Lessons learnt from last AUGE Period</w:t>
      </w:r>
    </w:p>
    <w:p w14:paraId="6F92B1AA"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Stakeholder Engagement </w:t>
      </w:r>
    </w:p>
    <w:p w14:paraId="69B6B02E"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Market Engagement </w:t>
      </w:r>
    </w:p>
    <w:p w14:paraId="2091C46E"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Continuous Improvement </w:t>
      </w:r>
    </w:p>
    <w:p w14:paraId="13298322"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Discovery – identify areas of interest </w:t>
      </w:r>
    </w:p>
    <w:p w14:paraId="3A987AA8"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Added Value</w:t>
      </w:r>
    </w:p>
    <w:p w14:paraId="06A64791"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Engagement with PAC, </w:t>
      </w:r>
      <w:proofErr w:type="gramStart"/>
      <w:r w:rsidRPr="000F7431">
        <w:rPr>
          <w:rFonts w:eastAsiaTheme="minorHAnsi"/>
          <w:lang w:eastAsia="en-US"/>
        </w:rPr>
        <w:t>REC</w:t>
      </w:r>
      <w:proofErr w:type="gramEnd"/>
      <w:r w:rsidRPr="000F7431">
        <w:rPr>
          <w:rFonts w:eastAsiaTheme="minorHAnsi"/>
          <w:lang w:eastAsia="en-US"/>
        </w:rPr>
        <w:t xml:space="preserve"> and other relevant bodies</w:t>
      </w:r>
    </w:p>
    <w:p w14:paraId="3414328F"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Identify areas </w:t>
      </w:r>
      <w:proofErr w:type="gramStart"/>
      <w:r w:rsidRPr="000F7431">
        <w:rPr>
          <w:rFonts w:eastAsiaTheme="minorHAnsi"/>
          <w:lang w:eastAsia="en-US"/>
        </w:rPr>
        <w:t>were</w:t>
      </w:r>
      <w:proofErr w:type="gramEnd"/>
      <w:r w:rsidRPr="000F7431">
        <w:rPr>
          <w:rFonts w:eastAsiaTheme="minorHAnsi"/>
          <w:lang w:eastAsia="en-US"/>
        </w:rPr>
        <w:t xml:space="preserve"> reduction can be attempted &amp; if possible achieved within current AUGE Period.</w:t>
      </w:r>
    </w:p>
    <w:p w14:paraId="05E46A39" w14:textId="77777777" w:rsidR="00543D75"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Areas of investigation brought forward in Phase 1 may engender additional costs and if so will need to be subject to approval for any work packages that incur such costs. </w:t>
      </w:r>
      <w:proofErr w:type="spellStart"/>
      <w:r w:rsidRPr="000F7431">
        <w:rPr>
          <w:rFonts w:eastAsiaTheme="minorHAnsi" w:cs="Arial"/>
          <w:szCs w:val="20"/>
          <w:lang w:eastAsia="en-US"/>
        </w:rPr>
        <w:t>Analagous</w:t>
      </w:r>
      <w:proofErr w:type="spellEnd"/>
      <w:r w:rsidRPr="000F7431">
        <w:rPr>
          <w:rFonts w:eastAsiaTheme="minorHAnsi" w:cs="Arial"/>
          <w:szCs w:val="20"/>
          <w:lang w:eastAsia="en-US"/>
        </w:rPr>
        <w:t xml:space="preserve"> with existing arrangements.</w:t>
      </w:r>
    </w:p>
    <w:p w14:paraId="26CBD11E" w14:textId="77777777" w:rsidR="00543D75" w:rsidRPr="000F7431" w:rsidRDefault="00543D75" w:rsidP="00543D75">
      <w:pPr>
        <w:spacing w:before="0" w:line="259" w:lineRule="auto"/>
        <w:rPr>
          <w:rFonts w:eastAsiaTheme="minorHAnsi" w:cs="Arial"/>
          <w:szCs w:val="20"/>
          <w:lang w:eastAsia="en-US"/>
        </w:rPr>
      </w:pPr>
    </w:p>
    <w:p w14:paraId="74223F84" w14:textId="77777777" w:rsidR="00543D75"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 xml:space="preserve">Phase 2 ANALYSIS, DRAFT AUGE TABLE </w:t>
      </w:r>
    </w:p>
    <w:p w14:paraId="60EBA010" w14:textId="77777777" w:rsidR="00543D75" w:rsidRDefault="00543D75" w:rsidP="00543D75">
      <w:pPr>
        <w:spacing w:before="0" w:line="259" w:lineRule="auto"/>
        <w:rPr>
          <w:rFonts w:eastAsiaTheme="minorHAnsi" w:cs="Arial"/>
          <w:b/>
          <w:bCs/>
          <w:szCs w:val="20"/>
          <w:lang w:eastAsia="en-US"/>
        </w:rPr>
      </w:pPr>
      <w:r>
        <w:rPr>
          <w:rFonts w:eastAsiaTheme="minorHAnsi" w:cs="Arial"/>
          <w:b/>
          <w:bCs/>
          <w:szCs w:val="20"/>
          <w:lang w:eastAsia="en-US"/>
        </w:rPr>
        <w:t xml:space="preserve">Phase 1 and Phase 2 can run in parallel </w:t>
      </w:r>
    </w:p>
    <w:p w14:paraId="4A68826B" w14:textId="77777777" w:rsidR="00543D75" w:rsidRPr="000F7431" w:rsidRDefault="00543D75" w:rsidP="00543D75">
      <w:pPr>
        <w:spacing w:before="0" w:line="259" w:lineRule="auto"/>
        <w:rPr>
          <w:rFonts w:eastAsiaTheme="minorHAnsi" w:cs="Arial"/>
          <w:b/>
          <w:bCs/>
          <w:szCs w:val="20"/>
          <w:lang w:eastAsia="en-US"/>
        </w:rPr>
      </w:pPr>
      <w:r>
        <w:rPr>
          <w:rFonts w:eastAsiaTheme="minorHAnsi" w:cs="Arial"/>
          <w:b/>
          <w:bCs/>
          <w:szCs w:val="20"/>
          <w:lang w:eastAsia="en-US"/>
        </w:rPr>
        <w:t xml:space="preserve">We would require the production of a Draft AUG Table </w:t>
      </w:r>
      <w:r w:rsidRPr="000F7431">
        <w:rPr>
          <w:rFonts w:eastAsiaTheme="minorHAnsi" w:cs="Arial"/>
          <w:b/>
          <w:bCs/>
          <w:szCs w:val="20"/>
          <w:lang w:eastAsia="en-US"/>
        </w:rPr>
        <w:t xml:space="preserve">no later than 18m before AUGE Table would be effective </w:t>
      </w:r>
      <w:r>
        <w:rPr>
          <w:rFonts w:eastAsiaTheme="minorHAnsi" w:cs="Arial"/>
          <w:b/>
          <w:bCs/>
          <w:szCs w:val="20"/>
          <w:lang w:eastAsia="en-US"/>
        </w:rPr>
        <w:t xml:space="preserve">i.e. Y3 – 18m </w:t>
      </w:r>
    </w:p>
    <w:p w14:paraId="26601F56"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Activities</w:t>
      </w:r>
    </w:p>
    <w:p w14:paraId="509EDF43"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Stakeholder Engagement</w:t>
      </w:r>
    </w:p>
    <w:p w14:paraId="79E7EFF1"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Development of draft AUGE Table</w:t>
      </w:r>
    </w:p>
    <w:p w14:paraId="51ECF240"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 xml:space="preserve">Final AUGE Table production </w:t>
      </w:r>
    </w:p>
    <w:p w14:paraId="0A166B47"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Much of Phase 2, other than the early sight of the AUG Table will be BAU but as it may commence earlier than now the dates will probably need amending to recognise the extra time available. We may need to add to the framework to recognise </w:t>
      </w:r>
      <w:r>
        <w:rPr>
          <w:rFonts w:eastAsiaTheme="minorHAnsi" w:cs="Arial"/>
          <w:szCs w:val="20"/>
          <w:lang w:eastAsia="en-US"/>
        </w:rPr>
        <w:t xml:space="preserve">activities in </w:t>
      </w:r>
      <w:r w:rsidRPr="000F7431">
        <w:rPr>
          <w:rFonts w:eastAsiaTheme="minorHAnsi" w:cs="Arial"/>
          <w:szCs w:val="20"/>
          <w:lang w:eastAsia="en-US"/>
        </w:rPr>
        <w:t xml:space="preserve">Phase 1. </w:t>
      </w:r>
    </w:p>
    <w:p w14:paraId="191E3718"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The proposals allow for overlap between the 2 phases </w:t>
      </w:r>
    </w:p>
    <w:p w14:paraId="37346551" w14:textId="77777777" w:rsidR="00543D75" w:rsidRDefault="00543D75" w:rsidP="00543D75">
      <w:pPr>
        <w:jc w:val="both"/>
        <w:rPr>
          <w:rFonts w:eastAsiaTheme="minorHAnsi" w:cs="Arial"/>
          <w:b/>
          <w:bCs/>
          <w:szCs w:val="20"/>
          <w:lang w:eastAsia="en-US"/>
        </w:rPr>
      </w:pPr>
      <w:r>
        <w:rPr>
          <w:rFonts w:eastAsiaTheme="minorHAnsi" w:cs="Arial"/>
          <w:b/>
          <w:bCs/>
          <w:szCs w:val="20"/>
          <w:lang w:eastAsia="en-US"/>
        </w:rPr>
        <w:lastRenderedPageBreak/>
        <w:t xml:space="preserve">High Level </w:t>
      </w:r>
      <w:r w:rsidRPr="00E60558">
        <w:rPr>
          <w:rFonts w:eastAsiaTheme="minorHAnsi" w:cs="Arial"/>
          <w:b/>
          <w:bCs/>
          <w:szCs w:val="20"/>
          <w:lang w:eastAsia="en-US"/>
        </w:rPr>
        <w:t xml:space="preserve">Overview of timetable based on new arrangements commencing after the conclusion of the </w:t>
      </w:r>
      <w:proofErr w:type="spellStart"/>
      <w:r w:rsidRPr="00E60558">
        <w:rPr>
          <w:rFonts w:eastAsiaTheme="minorHAnsi" w:cs="Arial"/>
          <w:b/>
          <w:bCs/>
          <w:szCs w:val="20"/>
          <w:lang w:eastAsia="en-US"/>
        </w:rPr>
        <w:t>exisging</w:t>
      </w:r>
      <w:proofErr w:type="spellEnd"/>
      <w:r w:rsidRPr="00E60558">
        <w:rPr>
          <w:rFonts w:eastAsiaTheme="minorHAnsi" w:cs="Arial"/>
          <w:b/>
          <w:bCs/>
          <w:szCs w:val="20"/>
          <w:lang w:eastAsia="en-US"/>
        </w:rPr>
        <w:t xml:space="preserve"> AUGE process for 2025/26.</w:t>
      </w:r>
    </w:p>
    <w:p w14:paraId="701FA6D8" w14:textId="77777777" w:rsidR="00543D75" w:rsidRDefault="00543D75" w:rsidP="00543D75">
      <w:pPr>
        <w:jc w:val="both"/>
        <w:rPr>
          <w:rFonts w:eastAsiaTheme="minorHAnsi" w:cs="Arial"/>
          <w:szCs w:val="20"/>
          <w:lang w:eastAsia="en-US"/>
        </w:rPr>
      </w:pPr>
    </w:p>
    <w:p w14:paraId="0950A52F" w14:textId="77777777" w:rsidR="00543D75" w:rsidRDefault="00543D75" w:rsidP="00543D75">
      <w:pPr>
        <w:jc w:val="both"/>
        <w:rPr>
          <w:rFonts w:eastAsiaTheme="minorHAnsi" w:cs="Arial"/>
          <w:szCs w:val="20"/>
          <w:lang w:eastAsia="en-US"/>
        </w:rPr>
      </w:pPr>
      <w:r>
        <w:rPr>
          <w:noProof/>
        </w:rPr>
        <w:drawing>
          <wp:inline distT="0" distB="0" distL="0" distR="0" wp14:anchorId="009A5D95" wp14:editId="3D04D1E1">
            <wp:extent cx="6229350" cy="14903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9350" cy="1490345"/>
                    </a:xfrm>
                    <a:prstGeom prst="rect">
                      <a:avLst/>
                    </a:prstGeom>
                  </pic:spPr>
                </pic:pic>
              </a:graphicData>
            </a:graphic>
          </wp:inline>
        </w:drawing>
      </w:r>
    </w:p>
    <w:p w14:paraId="75DDA129" w14:textId="77777777" w:rsidR="00543D75" w:rsidRDefault="00543D75" w:rsidP="00543D75">
      <w:pPr>
        <w:jc w:val="both"/>
        <w:rPr>
          <w:rFonts w:eastAsiaTheme="minorHAnsi" w:cs="Arial"/>
          <w:szCs w:val="20"/>
          <w:lang w:eastAsia="en-US"/>
        </w:rPr>
      </w:pPr>
    </w:p>
    <w:p w14:paraId="1B0E4E1A" w14:textId="77777777" w:rsidR="00543D75" w:rsidRPr="000F7431" w:rsidRDefault="00543D75" w:rsidP="00543D75">
      <w:pPr>
        <w:spacing w:before="0" w:line="259" w:lineRule="auto"/>
        <w:rPr>
          <w:rFonts w:eastAsiaTheme="minorHAnsi" w:cs="Arial"/>
          <w:b/>
          <w:bCs/>
          <w:szCs w:val="20"/>
          <w:lang w:eastAsia="en-US"/>
        </w:rPr>
      </w:pPr>
      <w:r w:rsidRPr="000F7431">
        <w:rPr>
          <w:rFonts w:cs="Arial"/>
          <w:b/>
          <w:bCs/>
          <w:szCs w:val="20"/>
          <w:lang w:eastAsia="en-US"/>
        </w:rPr>
        <w:t>Framework for the Appointment of an Allocation of Unidentified Gas Expert (Working document)</w:t>
      </w:r>
    </w:p>
    <w:p w14:paraId="0ED6EB8D"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szCs w:val="20"/>
          <w:lang w:eastAsia="en-US"/>
        </w:rPr>
        <w:t xml:space="preserve">Substantive changes and Comments to Framework (extract) in </w:t>
      </w:r>
      <w:r w:rsidRPr="000F7431">
        <w:rPr>
          <w:rFonts w:eastAsiaTheme="minorHAnsi" w:cs="Arial"/>
          <w:color w:val="FF0000"/>
          <w:szCs w:val="20"/>
          <w:lang w:eastAsia="en-US"/>
        </w:rPr>
        <w:t>RED</w:t>
      </w:r>
    </w:p>
    <w:p w14:paraId="66174B39" w14:textId="77777777" w:rsidR="00543D75" w:rsidRPr="000F7431" w:rsidRDefault="00543D75" w:rsidP="00543D75">
      <w:pPr>
        <w:spacing w:before="0" w:line="259" w:lineRule="auto"/>
        <w:rPr>
          <w:rFonts w:eastAsiaTheme="minorHAnsi" w:cs="Arial"/>
          <w:b/>
          <w:bCs/>
          <w:i/>
          <w:iCs/>
          <w:szCs w:val="20"/>
          <w:lang w:eastAsia="en-US"/>
        </w:rPr>
      </w:pPr>
      <w:r>
        <w:rPr>
          <w:rFonts w:eastAsiaTheme="minorHAnsi" w:cs="Arial"/>
          <w:b/>
          <w:bCs/>
          <w:i/>
          <w:iCs/>
          <w:szCs w:val="20"/>
          <w:lang w:eastAsia="en-US"/>
        </w:rPr>
        <w:t>G</w:t>
      </w:r>
      <w:r w:rsidRPr="000F7431">
        <w:rPr>
          <w:rFonts w:eastAsiaTheme="minorHAnsi" w:cs="Arial"/>
          <w:b/>
          <w:bCs/>
          <w:i/>
          <w:iCs/>
          <w:szCs w:val="20"/>
          <w:lang w:eastAsia="en-US"/>
        </w:rPr>
        <w:t>eneric Terms of Reference for Appointed AUG Expert</w:t>
      </w:r>
    </w:p>
    <w:p w14:paraId="26ADC318"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 This section will include the main principles the AUG Expert will operate under, once appointed.</w:t>
      </w:r>
    </w:p>
    <w:p w14:paraId="73222D1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 The AUG Expert will create the AUG Statement and AUG Table by developing appropriate, detailed methodologies </w:t>
      </w:r>
      <w:r w:rsidRPr="000F7431">
        <w:rPr>
          <w:rFonts w:eastAsiaTheme="minorHAnsi" w:cs="Arial"/>
          <w:i/>
          <w:iCs/>
          <w:color w:val="FF0000"/>
          <w:szCs w:val="20"/>
          <w:lang w:eastAsia="en-US"/>
        </w:rPr>
        <w:t xml:space="preserve">undertaking relevant discovery, engagement, </w:t>
      </w:r>
      <w:r>
        <w:rPr>
          <w:rFonts w:eastAsiaTheme="minorHAnsi" w:cs="Arial"/>
          <w:i/>
          <w:iCs/>
          <w:color w:val="FF0000"/>
          <w:szCs w:val="20"/>
          <w:lang w:eastAsia="en-US"/>
        </w:rPr>
        <w:t xml:space="preserve">investigation, </w:t>
      </w:r>
      <w:r w:rsidRPr="000F7431">
        <w:rPr>
          <w:rFonts w:eastAsiaTheme="minorHAnsi" w:cs="Arial"/>
          <w:i/>
          <w:iCs/>
          <w:color w:val="FF0000"/>
          <w:szCs w:val="20"/>
          <w:lang w:eastAsia="en-US"/>
        </w:rPr>
        <w:t xml:space="preserve">analysis </w:t>
      </w:r>
      <w:r w:rsidRPr="000F7431">
        <w:rPr>
          <w:rFonts w:eastAsiaTheme="minorHAnsi" w:cs="Arial"/>
          <w:i/>
          <w:iCs/>
          <w:szCs w:val="20"/>
          <w:lang w:eastAsia="en-US"/>
        </w:rPr>
        <w:t>and collecting necessary data.</w:t>
      </w:r>
    </w:p>
    <w:p w14:paraId="012875C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5.1.2 The decision as to the most appropriate methodologies and data will rest solely with the AUG Expert taking account of any issues raised </w:t>
      </w:r>
      <w:r w:rsidRPr="000F7431">
        <w:rPr>
          <w:rFonts w:eastAsiaTheme="minorHAnsi" w:cs="Arial"/>
          <w:i/>
          <w:iCs/>
          <w:color w:val="FF0000"/>
          <w:szCs w:val="20"/>
          <w:lang w:eastAsia="en-US"/>
        </w:rPr>
        <w:t xml:space="preserve">if relevant </w:t>
      </w:r>
      <w:r w:rsidRPr="000F7431">
        <w:rPr>
          <w:rFonts w:eastAsiaTheme="minorHAnsi" w:cs="Arial"/>
          <w:i/>
          <w:iCs/>
          <w:szCs w:val="20"/>
          <w:lang w:eastAsia="en-US"/>
        </w:rPr>
        <w:t xml:space="preserve">during the </w:t>
      </w:r>
      <w:r w:rsidRPr="000F7431">
        <w:rPr>
          <w:rFonts w:eastAsiaTheme="minorHAnsi" w:cs="Arial"/>
          <w:i/>
          <w:iCs/>
          <w:color w:val="FF0000"/>
          <w:szCs w:val="20"/>
          <w:lang w:eastAsia="en-US"/>
        </w:rPr>
        <w:t>discovery,</w:t>
      </w:r>
      <w:r w:rsidRPr="000F7431">
        <w:rPr>
          <w:rFonts w:eastAsiaTheme="minorHAnsi" w:cs="Arial"/>
          <w:i/>
          <w:iCs/>
          <w:szCs w:val="20"/>
          <w:lang w:eastAsia="en-US"/>
        </w:rPr>
        <w:t xml:space="preserve"> </w:t>
      </w:r>
      <w:r w:rsidRPr="000F7431">
        <w:rPr>
          <w:rFonts w:eastAsiaTheme="minorHAnsi" w:cs="Arial"/>
          <w:i/>
          <w:iCs/>
          <w:color w:val="FF0000"/>
          <w:szCs w:val="20"/>
          <w:lang w:eastAsia="en-US"/>
        </w:rPr>
        <w:t xml:space="preserve">engagement, </w:t>
      </w:r>
      <w:r w:rsidRPr="000F7431">
        <w:rPr>
          <w:rFonts w:eastAsiaTheme="minorHAnsi" w:cs="Arial"/>
          <w:i/>
          <w:iCs/>
          <w:szCs w:val="20"/>
          <w:lang w:eastAsia="en-US"/>
        </w:rPr>
        <w:t>development and compilation of the AUG Statement and AUG Table.</w:t>
      </w:r>
    </w:p>
    <w:p w14:paraId="083AB2DA"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t>5.1.3 The AUG Expert</w:t>
      </w:r>
      <w:r w:rsidRPr="000F7431">
        <w:rPr>
          <w:rFonts w:eastAsiaTheme="minorHAnsi" w:cs="Arial"/>
          <w:i/>
          <w:iCs/>
          <w:color w:val="FF0000"/>
          <w:szCs w:val="20"/>
          <w:lang w:eastAsia="en-US"/>
        </w:rPr>
        <w:t>, acting as a reasonable and prudent operator,</w:t>
      </w:r>
      <w:r w:rsidRPr="000F7431">
        <w:rPr>
          <w:rFonts w:eastAsiaTheme="minorHAnsi" w:cs="Arial"/>
          <w:i/>
          <w:iCs/>
          <w:szCs w:val="20"/>
          <w:lang w:eastAsia="en-US"/>
        </w:rPr>
        <w:t xml:space="preserve"> will determine what data is required from Code Parties (and other parties as appropriate) in order to ensure it has sufficient data to support the evaluation of Unidentified Gas. </w:t>
      </w:r>
    </w:p>
    <w:p w14:paraId="4EEC1615"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t xml:space="preserve">5.1.4 The AUG Expert will determine what data is necessary from parties in order to ensure it has appropriate data to support the evaluation of Unidentified </w:t>
      </w:r>
      <w:proofErr w:type="spellStart"/>
      <w:r w:rsidRPr="000F7431">
        <w:rPr>
          <w:rFonts w:eastAsiaTheme="minorHAnsi" w:cs="Arial"/>
          <w:i/>
          <w:iCs/>
          <w:szCs w:val="20"/>
          <w:lang w:eastAsia="en-US"/>
        </w:rPr>
        <w:t>Gas.</w:t>
      </w:r>
      <w:r w:rsidRPr="000F7431">
        <w:rPr>
          <w:rFonts w:eastAsiaTheme="minorHAnsi" w:cs="Arial"/>
          <w:i/>
          <w:iCs/>
          <w:color w:val="FF0000"/>
          <w:szCs w:val="20"/>
          <w:lang w:eastAsia="en-US"/>
        </w:rPr>
        <w:t>Is</w:t>
      </w:r>
      <w:proofErr w:type="spellEnd"/>
      <w:r w:rsidRPr="000F7431">
        <w:rPr>
          <w:rFonts w:eastAsiaTheme="minorHAnsi" w:cs="Arial"/>
          <w:i/>
          <w:iCs/>
          <w:color w:val="FF0000"/>
          <w:szCs w:val="20"/>
          <w:lang w:eastAsia="en-US"/>
        </w:rPr>
        <w:t xml:space="preserve"> this clause redundant as 5.1.3 covers other parties with text in brackets – or remove text in brackets above </w:t>
      </w:r>
    </w:p>
    <w:p w14:paraId="52181482"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5.1.5 The AUG Expert will determine what relevant questions should be submitted to Code Parties in order to ensure appropriate methodologies and data are used in the evaluation of unidentified error.</w:t>
      </w:r>
    </w:p>
    <w:p w14:paraId="00D79E8A"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5.1.6 The AUG Expert will use the latest data available where appropriate.</w:t>
      </w:r>
    </w:p>
    <w:p w14:paraId="6AE9C968"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5.1.7 Where multiple data sources exist the AUG Expert will evaluate the data to obtain the most statistically sound solution, will document the alternative options and provide an explanation for its decision.</w:t>
      </w:r>
    </w:p>
    <w:p w14:paraId="25E07A3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5.1.8 Where data is open to interpretation the AUG Expert will evaluate the most appropriate methodology and provide an explanation for the use of this methodology.</w:t>
      </w:r>
    </w:p>
    <w:p w14:paraId="2FBE6B46"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5.1.9 Where the AUG Expert considers using data collected or derived through the use of sampling techniques, then the AUG Expert will consider the most appropriate sampling technique and/or the viability of the sampling technique used.</w:t>
      </w:r>
    </w:p>
    <w:p w14:paraId="37263299"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t xml:space="preserve">5.1.10 The AUG Expert will present at a meeting the AUG Statement, including the AUG Table, in draft form (the “proposed AUG Statement”), to Code Parties seeking views and will review all the issues identified submitted in response. </w:t>
      </w:r>
    </w:p>
    <w:p w14:paraId="4F6FED13"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color w:val="FF0000"/>
          <w:szCs w:val="20"/>
          <w:lang w:eastAsia="en-US"/>
        </w:rPr>
        <w:t xml:space="preserve">Note: If we are introducing the early sight of the AUG Table then we should probably include that requirement </w:t>
      </w:r>
    </w:p>
    <w:p w14:paraId="13E6D56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allocation factors for prepayment and non-prepayment End User Categories (EUC) in the same sector and product class will be equal. This will be achieved through the AUG Expert equalising the allocation factors for the listed pairs of Categories of System Exit Points at the end of the process:</w:t>
      </w:r>
    </w:p>
    <w:p w14:paraId="1995D904" w14:textId="77777777" w:rsidR="00543D75" w:rsidRPr="000F7431" w:rsidRDefault="00543D75" w:rsidP="00543D75">
      <w:pPr>
        <w:spacing w:before="0" w:line="259" w:lineRule="auto"/>
        <w:rPr>
          <w:rFonts w:eastAsiaTheme="minorHAnsi" w:cs="Arial"/>
          <w:i/>
          <w:iCs/>
          <w:szCs w:val="20"/>
          <w:lang w:eastAsia="en-US"/>
        </w:rPr>
      </w:pPr>
      <w:proofErr w:type="gramStart"/>
      <w:r w:rsidRPr="000F7431">
        <w:rPr>
          <w:rFonts w:eastAsiaTheme="minorHAnsi" w:cs="Arial"/>
          <w:i/>
          <w:iCs/>
          <w:szCs w:val="20"/>
          <w:lang w:eastAsia="en-US"/>
        </w:rPr>
        <w:t>1ND</w:t>
      </w:r>
      <w:proofErr w:type="gramEnd"/>
      <w:r w:rsidRPr="000F7431">
        <w:rPr>
          <w:rFonts w:eastAsiaTheme="minorHAnsi" w:cs="Arial"/>
          <w:i/>
          <w:iCs/>
          <w:szCs w:val="20"/>
          <w:lang w:eastAsia="en-US"/>
        </w:rPr>
        <w:t xml:space="preserve"> &amp; 1PD</w:t>
      </w:r>
    </w:p>
    <w:p w14:paraId="24B326F3"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lastRenderedPageBreak/>
        <w:t>2ND &amp; 2PD</w:t>
      </w:r>
    </w:p>
    <w:p w14:paraId="07EA107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1NI &amp; 1PI</w:t>
      </w:r>
    </w:p>
    <w:p w14:paraId="39869D6B"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2NI &amp; 2PI</w:t>
      </w:r>
    </w:p>
    <w:p w14:paraId="7C51D2D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within the proposed AUG Statement, the AUG Expert will also include a table prior to the equalisation of the allocation factors for the list pairs of Categories of System Exit Points (detailed above), being applied.</w:t>
      </w:r>
    </w:p>
    <w:p w14:paraId="6A1221B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5.1.11 The AUG Expert will provide the AUG Statement, including the AUG Table, to the Gas Transporters for publication who will then provide the AUG Statement and Table to the CDSP.</w:t>
      </w:r>
    </w:p>
    <w:p w14:paraId="54A4A93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5.1.13 The AUG Expert will ensure that all data that is provided to it by parties will not be passed on to any other </w:t>
      </w:r>
      <w:proofErr w:type="gramStart"/>
      <w:r w:rsidRPr="000F7431">
        <w:rPr>
          <w:rFonts w:eastAsiaTheme="minorHAnsi" w:cs="Arial"/>
          <w:i/>
          <w:iCs/>
          <w:szCs w:val="20"/>
          <w:lang w:eastAsia="en-US"/>
        </w:rPr>
        <w:t>organisation, or</w:t>
      </w:r>
      <w:proofErr w:type="gramEnd"/>
      <w:r w:rsidRPr="000F7431">
        <w:rPr>
          <w:rFonts w:eastAsiaTheme="minorHAnsi" w:cs="Arial"/>
          <w:i/>
          <w:iCs/>
          <w:szCs w:val="20"/>
          <w:lang w:eastAsia="en-US"/>
        </w:rPr>
        <w:t xml:space="preserve"> used for any purpose other than the creation of the methodology and the AUG Statement and Table.</w:t>
      </w:r>
    </w:p>
    <w:p w14:paraId="4BFCC294"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5.1.14 The AUG Expert shall ensure that all data provided by Code Parties will be held confidentially, and where any data, as provided or derived from that provided, is published then it shall be in a form where the source of the information cannot be reasonably ascertained.</w:t>
      </w:r>
    </w:p>
    <w:p w14:paraId="3AC17D8F"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5.1.15 The AUG Expert will act with all due skill, care and diligence when performing of its duties as the AUG Expert and shall be impartial when undertaking the function of the AUG Expert, ensuring that any values derived will be equitable in their treatment of Code Parties.</w:t>
      </w:r>
    </w:p>
    <w:p w14:paraId="2BFAAFF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5.1.16 The AUG Expert will compile the methodology and AUG Statement and AUG Table in accordance with this Framework.</w:t>
      </w:r>
    </w:p>
    <w:p w14:paraId="4B3D687A"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 Responsibilities for the creation of the AUG Statement</w:t>
      </w:r>
    </w:p>
    <w:p w14:paraId="0DDDF0A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6.1 Code Parties provision of data or information to the AUG Expert</w:t>
      </w:r>
    </w:p>
    <w:p w14:paraId="16670D51"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Where, the AUG Expert requests data from Code Parties for the purpose of preparing the AUG Statement and Table, the Code Parties shall use all reasonable endeavours to provide the information requested within the timescales requested. Such timescales having being previously notified to the Code Parties.</w:t>
      </w:r>
    </w:p>
    <w:p w14:paraId="0A76A88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6.2 Code Parties Raising issues for consideration during the consultation period.</w:t>
      </w:r>
    </w:p>
    <w:p w14:paraId="052D180C"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Code Parties may submit relevant topic areas for consideration by the AUG Expert during the consultation process. The submission must include a clear explanation of the topic, the reasons why this topic is relevant to the AUG Statement or AUG Table, any accompanying data or if relevant suggestions as to how the data may be obtained by the AUG Expert. Each topic area submitted by a Code Party will be published (including the details of the Code Party) to the industry as part of the AUG Expert’s consultation response. However specific information provided and marked confidential will not be generally published.</w:t>
      </w:r>
    </w:p>
    <w:p w14:paraId="2E002A46"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a written response to the topic detailing whether it is in or out of the scope of work and the rationale to support this, whilst respecting the confidentiality of the original information.</w:t>
      </w:r>
    </w:p>
    <w:p w14:paraId="576295D2"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6.4 Code Parties Raising issues for consideration outside of the consultation period.</w:t>
      </w:r>
    </w:p>
    <w:p w14:paraId="7C1A83AF"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Code Parties may submit relevant topic areas for consideration by the AUG Expert outside the consultation process. The submission must include a clear explanation of the topic, the reasons why this topic is relevant to the AUG Statement or AUG Table, any accompanying </w:t>
      </w:r>
      <w:proofErr w:type="gramStart"/>
      <w:r w:rsidRPr="000F7431">
        <w:rPr>
          <w:rFonts w:eastAsiaTheme="minorHAnsi" w:cs="Arial"/>
          <w:i/>
          <w:iCs/>
          <w:szCs w:val="20"/>
          <w:lang w:eastAsia="en-US"/>
        </w:rPr>
        <w:t>data</w:t>
      </w:r>
      <w:proofErr w:type="gramEnd"/>
      <w:r w:rsidRPr="000F7431">
        <w:rPr>
          <w:rFonts w:eastAsiaTheme="minorHAnsi" w:cs="Arial"/>
          <w:i/>
          <w:iCs/>
          <w:szCs w:val="20"/>
          <w:lang w:eastAsia="en-US"/>
        </w:rPr>
        <w:t xml:space="preserve"> or suggestions if relevant as to how the data may be obtained by the AUG Expert.</w:t>
      </w:r>
    </w:p>
    <w:p w14:paraId="203ACE1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the submission and a written response to the topic raised outside of the consultation process, detailing whether it is in or out of the scope of work and the rationale to support this, whilst respecting the confidentiality of the original information.</w:t>
      </w:r>
    </w:p>
    <w:p w14:paraId="0B00B8B3"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If the AUG Expert considers that the topic is within the scope of its work, it will log the topic and will consider it during the development of the next applicable AUG Statement or AUG Table.</w:t>
      </w:r>
    </w:p>
    <w:p w14:paraId="35BA5FED"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6.5 The Committee – AUG Expert submissions review actions</w:t>
      </w:r>
    </w:p>
    <w:p w14:paraId="49FEEA14"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6.5.1 The AUG Expert shall submit documents e.g. AUG Statement, including the AUG Table, to The Committee for approval.</w:t>
      </w:r>
    </w:p>
    <w:p w14:paraId="5366D91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6.6 Provision of and publication of data</w:t>
      </w:r>
    </w:p>
    <w:p w14:paraId="2BA2CFF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A copy of all data and information requests from the AUG Expert will be published to the industry and will include, but not be limited to the:</w:t>
      </w:r>
    </w:p>
    <w:p w14:paraId="2011590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lastRenderedPageBreak/>
        <w:t xml:space="preserve">• Reason for the </w:t>
      </w:r>
      <w:proofErr w:type="gramStart"/>
      <w:r w:rsidRPr="000F7431">
        <w:rPr>
          <w:rFonts w:eastAsiaTheme="minorHAnsi" w:cs="Arial"/>
          <w:i/>
          <w:iCs/>
          <w:szCs w:val="20"/>
          <w:lang w:eastAsia="en-US"/>
        </w:rPr>
        <w:t>request;</w:t>
      </w:r>
      <w:proofErr w:type="gramEnd"/>
    </w:p>
    <w:p w14:paraId="549125A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 Date the request is </w:t>
      </w:r>
      <w:proofErr w:type="gramStart"/>
      <w:r w:rsidRPr="000F7431">
        <w:rPr>
          <w:rFonts w:eastAsiaTheme="minorHAnsi" w:cs="Arial"/>
          <w:i/>
          <w:iCs/>
          <w:szCs w:val="20"/>
          <w:lang w:eastAsia="en-US"/>
        </w:rPr>
        <w:t>made ;</w:t>
      </w:r>
      <w:proofErr w:type="gramEnd"/>
    </w:p>
    <w:p w14:paraId="5F5E55C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 Information </w:t>
      </w:r>
      <w:proofErr w:type="gramStart"/>
      <w:r w:rsidRPr="000F7431">
        <w:rPr>
          <w:rFonts w:eastAsiaTheme="minorHAnsi" w:cs="Arial"/>
          <w:i/>
          <w:iCs/>
          <w:szCs w:val="20"/>
          <w:lang w:eastAsia="en-US"/>
        </w:rPr>
        <w:t>required ;</w:t>
      </w:r>
      <w:proofErr w:type="gramEnd"/>
    </w:p>
    <w:p w14:paraId="410D928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 Who the request is made </w:t>
      </w:r>
      <w:proofErr w:type="gramStart"/>
      <w:r w:rsidRPr="000F7431">
        <w:rPr>
          <w:rFonts w:eastAsiaTheme="minorHAnsi" w:cs="Arial"/>
          <w:i/>
          <w:iCs/>
          <w:szCs w:val="20"/>
          <w:lang w:eastAsia="en-US"/>
        </w:rPr>
        <w:t>to;</w:t>
      </w:r>
      <w:proofErr w:type="gramEnd"/>
    </w:p>
    <w:p w14:paraId="40BB19B6"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When data is required by.</w:t>
      </w:r>
    </w:p>
    <w:p w14:paraId="64D63EB2"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A record of the outcome of requests will be kept and published (not anonymised). The report will show the response as one of “provided”, “not provided” (i.e. request acknowledged but reason for no provision provided), or “no response to request”.</w:t>
      </w:r>
    </w:p>
    <w:p w14:paraId="0A301BD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Where applicable, a copy of the data provided to the AUG Expert by the CDSP will be provided to the industry, generally this will be published on UK Link documents. Where data is confidential or commercially sensitive, the fact that the data had been provided will be published, an organisation may request a copy of the information pertaining to them from the CDSP. For example:</w:t>
      </w:r>
    </w:p>
    <w:p w14:paraId="72A9C80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a) The AUG Expert requests throughput totals for an LDZ. This would be provided to the AUG Expert and published to the industry.</w:t>
      </w:r>
    </w:p>
    <w:p w14:paraId="766B66B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b) The AUG Expert requests a breakdown of Shipper User’s market shares. This would be provided to the AUG Expert and a publication of the provision of this data made to the industry. A Shipper User may then request a copy of the data relating solely to their business.</w:t>
      </w:r>
    </w:p>
    <w:p w14:paraId="11517BD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7. Creation of AUG Statement Document</w:t>
      </w:r>
    </w:p>
    <w:p w14:paraId="7E08A17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7.1 This section covers the activities and timescales for the creation, submission to The Committee and publication of the AUG Statement by the AUG Expert.</w:t>
      </w:r>
    </w:p>
    <w:tbl>
      <w:tblPr>
        <w:tblStyle w:val="TableGrid10"/>
        <w:tblW w:w="0" w:type="auto"/>
        <w:tblLook w:val="04A0" w:firstRow="1" w:lastRow="0" w:firstColumn="1" w:lastColumn="0" w:noHBand="0" w:noVBand="1"/>
      </w:tblPr>
      <w:tblGrid>
        <w:gridCol w:w="704"/>
        <w:gridCol w:w="4253"/>
        <w:gridCol w:w="992"/>
        <w:gridCol w:w="850"/>
        <w:gridCol w:w="2217"/>
      </w:tblGrid>
      <w:tr w:rsidR="00543D75" w:rsidRPr="000F7431" w14:paraId="4C62EDBE" w14:textId="77777777" w:rsidTr="001C3A3D">
        <w:tc>
          <w:tcPr>
            <w:tcW w:w="704" w:type="dxa"/>
          </w:tcPr>
          <w:p w14:paraId="2C278BE8"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Step</w:t>
            </w:r>
          </w:p>
        </w:tc>
        <w:tc>
          <w:tcPr>
            <w:tcW w:w="4253" w:type="dxa"/>
          </w:tcPr>
          <w:p w14:paraId="042EFAF5"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Requirement</w:t>
            </w:r>
          </w:p>
        </w:tc>
        <w:tc>
          <w:tcPr>
            <w:tcW w:w="992" w:type="dxa"/>
          </w:tcPr>
          <w:p w14:paraId="195E3AE9"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Party</w:t>
            </w:r>
          </w:p>
        </w:tc>
        <w:tc>
          <w:tcPr>
            <w:tcW w:w="850" w:type="dxa"/>
          </w:tcPr>
          <w:p w14:paraId="4F06AF12"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Timing </w:t>
            </w:r>
          </w:p>
        </w:tc>
        <w:tc>
          <w:tcPr>
            <w:tcW w:w="2217" w:type="dxa"/>
          </w:tcPr>
          <w:p w14:paraId="4E7728BE"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Comments</w:t>
            </w:r>
          </w:p>
        </w:tc>
      </w:tr>
      <w:tr w:rsidR="00543D75" w:rsidRPr="000F7431" w14:paraId="56848D28" w14:textId="77777777" w:rsidTr="001C3A3D">
        <w:tc>
          <w:tcPr>
            <w:tcW w:w="704" w:type="dxa"/>
          </w:tcPr>
          <w:p w14:paraId="0A47815F"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1</w:t>
            </w:r>
          </w:p>
        </w:tc>
        <w:tc>
          <w:tcPr>
            <w:tcW w:w="4253" w:type="dxa"/>
          </w:tcPr>
          <w:p w14:paraId="743AC9D6"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Establish a timetable for the coming AUG </w:t>
            </w:r>
            <w:r w:rsidRPr="000F7431">
              <w:rPr>
                <w:rFonts w:eastAsiaTheme="minorHAnsi" w:cs="Arial"/>
                <w:i/>
                <w:iCs/>
                <w:color w:val="FF0000"/>
                <w:sz w:val="20"/>
                <w:szCs w:val="20"/>
              </w:rPr>
              <w:t>Period</w:t>
            </w:r>
            <w:r w:rsidRPr="000F7431">
              <w:rPr>
                <w:rFonts w:eastAsiaTheme="minorHAnsi" w:cs="Arial"/>
                <w:i/>
                <w:iCs/>
                <w:color w:val="000000"/>
                <w:sz w:val="20"/>
                <w:szCs w:val="20"/>
              </w:rPr>
              <w:t xml:space="preserve">: book meeting dates for all key industry meetings for the </w:t>
            </w:r>
            <w:proofErr w:type="gramStart"/>
            <w:r w:rsidRPr="000F7431">
              <w:rPr>
                <w:rFonts w:eastAsiaTheme="minorHAnsi" w:cs="Arial"/>
                <w:i/>
                <w:iCs/>
                <w:color w:val="FF0000"/>
                <w:sz w:val="20"/>
                <w:szCs w:val="20"/>
              </w:rPr>
              <w:t>Period</w:t>
            </w:r>
            <w:r w:rsidRPr="000F7431">
              <w:rPr>
                <w:rFonts w:eastAsiaTheme="minorHAnsi" w:cs="Arial"/>
                <w:i/>
                <w:iCs/>
                <w:color w:val="000000"/>
                <w:sz w:val="20"/>
                <w:szCs w:val="20"/>
              </w:rPr>
              <w:t>, and</w:t>
            </w:r>
            <w:proofErr w:type="gramEnd"/>
            <w:r w:rsidRPr="000F7431">
              <w:rPr>
                <w:rFonts w:eastAsiaTheme="minorHAnsi" w:cs="Arial"/>
                <w:i/>
                <w:iCs/>
                <w:color w:val="000000"/>
                <w:sz w:val="20"/>
                <w:szCs w:val="20"/>
              </w:rPr>
              <w:t xml:space="preserve"> communicate those to the industry. </w:t>
            </w:r>
          </w:p>
          <w:p w14:paraId="0E5E1D04" w14:textId="77777777" w:rsidR="00543D75" w:rsidRPr="000F7431" w:rsidRDefault="00543D75" w:rsidP="001C3A3D">
            <w:pPr>
              <w:spacing w:before="0" w:line="240" w:lineRule="auto"/>
              <w:rPr>
                <w:rFonts w:eastAsiaTheme="minorHAnsi" w:cs="Arial"/>
                <w:i/>
                <w:iCs/>
                <w:sz w:val="20"/>
                <w:szCs w:val="20"/>
              </w:rPr>
            </w:pPr>
          </w:p>
        </w:tc>
        <w:tc>
          <w:tcPr>
            <w:tcW w:w="992" w:type="dxa"/>
          </w:tcPr>
          <w:p w14:paraId="4B8BE91C" w14:textId="77777777" w:rsidR="00543D75" w:rsidRPr="000F7431" w:rsidRDefault="00543D75" w:rsidP="001C3A3D">
            <w:pPr>
              <w:spacing w:before="0" w:line="240" w:lineRule="auto"/>
              <w:rPr>
                <w:rFonts w:eastAsiaTheme="minorHAnsi" w:cs="Arial"/>
                <w:i/>
                <w:iCs/>
                <w:sz w:val="20"/>
                <w:szCs w:val="20"/>
              </w:rPr>
            </w:pPr>
          </w:p>
        </w:tc>
        <w:tc>
          <w:tcPr>
            <w:tcW w:w="850" w:type="dxa"/>
          </w:tcPr>
          <w:p w14:paraId="517ABC06" w14:textId="77777777" w:rsidR="00543D75" w:rsidRPr="000F7431" w:rsidRDefault="00543D75" w:rsidP="001C3A3D">
            <w:pPr>
              <w:spacing w:before="0" w:line="240" w:lineRule="auto"/>
              <w:rPr>
                <w:rFonts w:eastAsiaTheme="minorHAnsi" w:cs="Arial"/>
                <w:i/>
                <w:iCs/>
                <w:sz w:val="20"/>
                <w:szCs w:val="20"/>
              </w:rPr>
            </w:pPr>
          </w:p>
        </w:tc>
        <w:tc>
          <w:tcPr>
            <w:tcW w:w="2217" w:type="dxa"/>
          </w:tcPr>
          <w:p w14:paraId="6C8C1EC0"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change to AUG Period reflects the Multi Year nature of the new arrangements</w:t>
            </w:r>
          </w:p>
        </w:tc>
      </w:tr>
      <w:tr w:rsidR="00543D75" w:rsidRPr="000F7431" w14:paraId="5BA55F24" w14:textId="77777777" w:rsidTr="001C3A3D">
        <w:tc>
          <w:tcPr>
            <w:tcW w:w="704" w:type="dxa"/>
          </w:tcPr>
          <w:p w14:paraId="36281677"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2</w:t>
            </w:r>
          </w:p>
        </w:tc>
        <w:tc>
          <w:tcPr>
            <w:tcW w:w="4253" w:type="dxa"/>
          </w:tcPr>
          <w:p w14:paraId="3AF2B264"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overview of the approach to developing the AUGS for the </w:t>
            </w:r>
            <w:r w:rsidRPr="000F7431">
              <w:rPr>
                <w:rFonts w:eastAsiaTheme="minorHAnsi" w:cs="Arial"/>
                <w:i/>
                <w:iCs/>
                <w:color w:val="FF0000"/>
                <w:sz w:val="20"/>
                <w:szCs w:val="20"/>
              </w:rPr>
              <w:t xml:space="preserve">AUGE Period </w:t>
            </w:r>
            <w:r w:rsidRPr="000F7431">
              <w:rPr>
                <w:rFonts w:eastAsiaTheme="minorHAnsi" w:cs="Arial"/>
                <w:i/>
                <w:iCs/>
                <w:color w:val="000000"/>
                <w:sz w:val="20"/>
                <w:szCs w:val="20"/>
              </w:rPr>
              <w:t>at an Introductory Meeting with the AUG Technical Workgroup, including (but not limited to): Industry parties may provide feedback on the approach and the data sources, for consideration by the AUGE.</w:t>
            </w:r>
          </w:p>
          <w:p w14:paraId="0BB27408"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p>
          <w:p w14:paraId="581A183E"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high-level approach to </w:t>
            </w:r>
            <w:r w:rsidRPr="000F7431">
              <w:rPr>
                <w:rFonts w:eastAsiaTheme="minorHAnsi" w:cs="Arial"/>
                <w:i/>
                <w:iCs/>
                <w:color w:val="FF0000"/>
                <w:sz w:val="20"/>
                <w:szCs w:val="20"/>
              </w:rPr>
              <w:t xml:space="preserve">Phases for the upcoming </w:t>
            </w:r>
            <w:r w:rsidRPr="000F7431">
              <w:rPr>
                <w:rFonts w:eastAsiaTheme="minorHAnsi" w:cs="Arial"/>
                <w:i/>
                <w:iCs/>
                <w:color w:val="000000"/>
                <w:sz w:val="20"/>
                <w:szCs w:val="20"/>
              </w:rPr>
              <w:t xml:space="preserve">AUGE </w:t>
            </w:r>
            <w:proofErr w:type="gramStart"/>
            <w:r w:rsidRPr="000F7431">
              <w:rPr>
                <w:rFonts w:eastAsiaTheme="minorHAnsi" w:cs="Arial"/>
                <w:i/>
                <w:iCs/>
                <w:color w:val="000000"/>
                <w:sz w:val="20"/>
                <w:szCs w:val="20"/>
              </w:rPr>
              <w:t>Period;</w:t>
            </w:r>
            <w:proofErr w:type="gramEnd"/>
            <w:r w:rsidRPr="000F7431">
              <w:rPr>
                <w:rFonts w:eastAsiaTheme="minorHAnsi" w:cs="Arial"/>
                <w:i/>
                <w:iCs/>
                <w:color w:val="000000"/>
                <w:sz w:val="20"/>
                <w:szCs w:val="20"/>
              </w:rPr>
              <w:t xml:space="preserve"> </w:t>
            </w:r>
          </w:p>
          <w:p w14:paraId="7C20EB58"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w:t>
            </w:r>
            <w:r w:rsidRPr="000F7431">
              <w:rPr>
                <w:rFonts w:eastAsiaTheme="minorHAnsi" w:cs="Arial"/>
                <w:i/>
                <w:iCs/>
                <w:color w:val="FF0000"/>
                <w:sz w:val="20"/>
                <w:szCs w:val="20"/>
              </w:rPr>
              <w:t xml:space="preserve">lessons learnt and </w:t>
            </w:r>
            <w:r w:rsidRPr="000F7431">
              <w:rPr>
                <w:rFonts w:eastAsiaTheme="minorHAnsi" w:cs="Arial"/>
                <w:i/>
                <w:iCs/>
                <w:color w:val="000000"/>
                <w:sz w:val="20"/>
                <w:szCs w:val="20"/>
              </w:rPr>
              <w:t xml:space="preserve">proposed </w:t>
            </w:r>
            <w:r w:rsidRPr="000F7431">
              <w:rPr>
                <w:rFonts w:eastAsiaTheme="minorHAnsi" w:cs="Arial"/>
                <w:i/>
                <w:iCs/>
                <w:color w:val="FF0000"/>
                <w:sz w:val="20"/>
                <w:szCs w:val="20"/>
              </w:rPr>
              <w:t xml:space="preserve">areas for investigation as well as potential </w:t>
            </w:r>
            <w:r w:rsidRPr="000F7431">
              <w:rPr>
                <w:rFonts w:eastAsiaTheme="minorHAnsi" w:cs="Arial"/>
                <w:i/>
                <w:iCs/>
                <w:color w:val="000000"/>
                <w:sz w:val="20"/>
                <w:szCs w:val="20"/>
              </w:rPr>
              <w:t xml:space="preserve">changes to methodology since the previous </w:t>
            </w:r>
            <w:proofErr w:type="gramStart"/>
            <w:r w:rsidRPr="000F7431">
              <w:rPr>
                <w:rFonts w:eastAsiaTheme="minorHAnsi" w:cs="Arial"/>
                <w:i/>
                <w:iCs/>
                <w:color w:val="000000"/>
                <w:sz w:val="20"/>
                <w:szCs w:val="20"/>
              </w:rPr>
              <w:t>AUGs;</w:t>
            </w:r>
            <w:proofErr w:type="gramEnd"/>
            <w:r w:rsidRPr="000F7431">
              <w:rPr>
                <w:rFonts w:eastAsiaTheme="minorHAnsi" w:cs="Arial"/>
                <w:i/>
                <w:iCs/>
                <w:color w:val="000000"/>
                <w:sz w:val="20"/>
                <w:szCs w:val="20"/>
              </w:rPr>
              <w:t xml:space="preserve"> </w:t>
            </w:r>
          </w:p>
          <w:p w14:paraId="15F19398"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Overview of proposed engagement with industry stakeholders including the Retail Energy Code and Performance Assurance Committee</w:t>
            </w:r>
          </w:p>
          <w:p w14:paraId="6FB7F52C"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Summary of Industry issues and key changes (e.g. UNC Mods) since previous AUGs and impact on methodology </w:t>
            </w:r>
          </w:p>
          <w:p w14:paraId="7F4599B5"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Update on the log of items carried over from the previous AUGs </w:t>
            </w:r>
          </w:p>
          <w:p w14:paraId="2C26B75B" w14:textId="77777777" w:rsidR="00543D75" w:rsidRPr="000F7431" w:rsidRDefault="00543D75" w:rsidP="00543D75">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Proposed data sources for all causes of UIG to be included in the methodology </w:t>
            </w:r>
          </w:p>
          <w:p w14:paraId="6454E89C" w14:textId="77777777" w:rsidR="00543D75" w:rsidRPr="000F7431" w:rsidRDefault="00543D75" w:rsidP="001C3A3D">
            <w:pPr>
              <w:spacing w:before="0" w:line="240" w:lineRule="auto"/>
              <w:rPr>
                <w:rFonts w:eastAsiaTheme="minorHAnsi" w:cs="Arial"/>
                <w:i/>
                <w:iCs/>
                <w:sz w:val="20"/>
                <w:szCs w:val="20"/>
              </w:rPr>
            </w:pPr>
          </w:p>
        </w:tc>
        <w:tc>
          <w:tcPr>
            <w:tcW w:w="992" w:type="dxa"/>
          </w:tcPr>
          <w:p w14:paraId="286C9E9C" w14:textId="77777777" w:rsidR="00543D75" w:rsidRPr="000F7431" w:rsidRDefault="00543D75" w:rsidP="001C3A3D">
            <w:pPr>
              <w:spacing w:before="0" w:line="240" w:lineRule="auto"/>
              <w:rPr>
                <w:rFonts w:eastAsiaTheme="minorHAnsi" w:cs="Arial"/>
                <w:i/>
                <w:iCs/>
                <w:sz w:val="20"/>
                <w:szCs w:val="20"/>
              </w:rPr>
            </w:pPr>
          </w:p>
        </w:tc>
        <w:tc>
          <w:tcPr>
            <w:tcW w:w="850" w:type="dxa"/>
          </w:tcPr>
          <w:p w14:paraId="6A0D9CC3"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Early in Yr1 of 3 </w:t>
            </w:r>
            <w:proofErr w:type="spellStart"/>
            <w:r w:rsidRPr="000F7431">
              <w:rPr>
                <w:rFonts w:eastAsiaTheme="minorHAnsi" w:cs="Arial"/>
                <w:i/>
                <w:iCs/>
                <w:sz w:val="20"/>
                <w:szCs w:val="20"/>
              </w:rPr>
              <w:t>Yr</w:t>
            </w:r>
            <w:proofErr w:type="spellEnd"/>
            <w:r w:rsidRPr="000F7431">
              <w:rPr>
                <w:rFonts w:eastAsiaTheme="minorHAnsi" w:cs="Arial"/>
                <w:i/>
                <w:iCs/>
                <w:sz w:val="20"/>
                <w:szCs w:val="20"/>
              </w:rPr>
              <w:t xml:space="preserve"> cycle </w:t>
            </w:r>
          </w:p>
        </w:tc>
        <w:tc>
          <w:tcPr>
            <w:tcW w:w="2217" w:type="dxa"/>
          </w:tcPr>
          <w:p w14:paraId="2743D9BB"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The logic for an introductory meeting is sound however the scope and delivery windows would change to reflect the longer period available </w:t>
            </w:r>
          </w:p>
          <w:p w14:paraId="71049C32" w14:textId="77777777" w:rsidR="00543D75" w:rsidRPr="000F7431" w:rsidRDefault="00543D75" w:rsidP="001C3A3D">
            <w:pPr>
              <w:spacing w:before="0" w:line="240" w:lineRule="auto"/>
              <w:rPr>
                <w:rFonts w:eastAsiaTheme="minorHAnsi" w:cs="Arial"/>
                <w:i/>
                <w:iCs/>
                <w:sz w:val="20"/>
                <w:szCs w:val="20"/>
              </w:rPr>
            </w:pPr>
          </w:p>
          <w:p w14:paraId="58E90C05" w14:textId="77777777" w:rsidR="00543D75" w:rsidRPr="000F7431" w:rsidRDefault="00543D75" w:rsidP="001C3A3D">
            <w:pPr>
              <w:spacing w:before="0" w:line="240" w:lineRule="auto"/>
              <w:rPr>
                <w:rFonts w:eastAsiaTheme="minorHAnsi" w:cs="Arial"/>
                <w:i/>
                <w:iCs/>
                <w:sz w:val="20"/>
                <w:szCs w:val="20"/>
              </w:rPr>
            </w:pPr>
          </w:p>
          <w:p w14:paraId="7F7EFE58" w14:textId="77777777" w:rsidR="00543D75" w:rsidRPr="000F7431" w:rsidRDefault="00543D75" w:rsidP="001C3A3D">
            <w:pPr>
              <w:spacing w:before="0" w:line="240" w:lineRule="auto"/>
              <w:rPr>
                <w:rFonts w:eastAsiaTheme="minorHAnsi" w:cs="Arial"/>
                <w:i/>
                <w:iCs/>
                <w:sz w:val="20"/>
                <w:szCs w:val="20"/>
              </w:rPr>
            </w:pPr>
          </w:p>
          <w:p w14:paraId="45F070B4" w14:textId="77777777" w:rsidR="00543D75" w:rsidRPr="000F7431" w:rsidRDefault="00543D75" w:rsidP="001C3A3D">
            <w:pPr>
              <w:spacing w:before="0" w:line="240" w:lineRule="auto"/>
              <w:rPr>
                <w:rFonts w:eastAsiaTheme="minorHAnsi" w:cs="Arial"/>
                <w:i/>
                <w:iCs/>
                <w:sz w:val="20"/>
                <w:szCs w:val="20"/>
              </w:rPr>
            </w:pPr>
          </w:p>
          <w:p w14:paraId="3420713F" w14:textId="77777777" w:rsidR="00543D75" w:rsidRPr="000F7431" w:rsidRDefault="00543D75" w:rsidP="001C3A3D">
            <w:pPr>
              <w:spacing w:before="0" w:line="240" w:lineRule="auto"/>
              <w:rPr>
                <w:rFonts w:eastAsiaTheme="minorHAnsi" w:cs="Arial"/>
                <w:i/>
                <w:iCs/>
                <w:color w:val="FF0000"/>
                <w:sz w:val="20"/>
                <w:szCs w:val="20"/>
              </w:rPr>
            </w:pPr>
          </w:p>
        </w:tc>
      </w:tr>
      <w:tr w:rsidR="00543D75" w:rsidRPr="000F7431" w14:paraId="5AE808B3" w14:textId="77777777" w:rsidTr="001C3A3D">
        <w:tc>
          <w:tcPr>
            <w:tcW w:w="704" w:type="dxa"/>
          </w:tcPr>
          <w:p w14:paraId="723FDF70" w14:textId="77777777" w:rsidR="00543D75" w:rsidRPr="000F7431" w:rsidRDefault="00543D75" w:rsidP="001C3A3D">
            <w:pPr>
              <w:spacing w:before="0" w:line="240" w:lineRule="auto"/>
              <w:rPr>
                <w:rFonts w:eastAsiaTheme="minorHAnsi" w:cs="Arial"/>
                <w:i/>
                <w:iCs/>
                <w:sz w:val="20"/>
                <w:szCs w:val="20"/>
              </w:rPr>
            </w:pPr>
          </w:p>
        </w:tc>
        <w:tc>
          <w:tcPr>
            <w:tcW w:w="4253" w:type="dxa"/>
          </w:tcPr>
          <w:p w14:paraId="176BB317"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FF0000"/>
                <w:sz w:val="20"/>
                <w:szCs w:val="20"/>
              </w:rPr>
              <w:t>Initiate Phase 1 - Lessons Learnt &amp; Discovery</w:t>
            </w:r>
          </w:p>
        </w:tc>
        <w:tc>
          <w:tcPr>
            <w:tcW w:w="992" w:type="dxa"/>
          </w:tcPr>
          <w:p w14:paraId="19C2464F" w14:textId="77777777" w:rsidR="00543D75" w:rsidRPr="000F7431" w:rsidRDefault="00543D75" w:rsidP="001C3A3D">
            <w:pPr>
              <w:spacing w:before="0" w:line="240" w:lineRule="auto"/>
              <w:rPr>
                <w:rFonts w:eastAsiaTheme="minorHAnsi" w:cs="Arial"/>
                <w:i/>
                <w:iCs/>
                <w:sz w:val="20"/>
                <w:szCs w:val="20"/>
              </w:rPr>
            </w:pPr>
          </w:p>
        </w:tc>
        <w:tc>
          <w:tcPr>
            <w:tcW w:w="850" w:type="dxa"/>
          </w:tcPr>
          <w:p w14:paraId="4D100D14" w14:textId="77777777" w:rsidR="00543D75" w:rsidRPr="000F7431" w:rsidRDefault="00543D75" w:rsidP="001C3A3D">
            <w:pPr>
              <w:spacing w:before="0" w:line="240" w:lineRule="auto"/>
              <w:rPr>
                <w:rFonts w:eastAsiaTheme="minorHAnsi" w:cs="Arial"/>
                <w:i/>
                <w:iCs/>
                <w:sz w:val="20"/>
                <w:szCs w:val="20"/>
              </w:rPr>
            </w:pPr>
          </w:p>
        </w:tc>
        <w:tc>
          <w:tcPr>
            <w:tcW w:w="2217" w:type="dxa"/>
          </w:tcPr>
          <w:p w14:paraId="7BD2A3EF"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265F4252" w14:textId="77777777" w:rsidTr="001C3A3D">
        <w:tc>
          <w:tcPr>
            <w:tcW w:w="704" w:type="dxa"/>
          </w:tcPr>
          <w:p w14:paraId="12A2A50E" w14:textId="77777777" w:rsidR="00543D75" w:rsidRPr="000F7431" w:rsidRDefault="00543D75" w:rsidP="001C3A3D">
            <w:pPr>
              <w:spacing w:before="0" w:line="240" w:lineRule="auto"/>
              <w:rPr>
                <w:rFonts w:eastAsiaTheme="minorHAnsi" w:cs="Arial"/>
                <w:i/>
                <w:iCs/>
                <w:sz w:val="20"/>
                <w:szCs w:val="20"/>
              </w:rPr>
            </w:pPr>
          </w:p>
        </w:tc>
        <w:tc>
          <w:tcPr>
            <w:tcW w:w="4253" w:type="dxa"/>
          </w:tcPr>
          <w:p w14:paraId="04A2BE64"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of </w:t>
            </w:r>
            <w:r w:rsidRPr="000F7431">
              <w:rPr>
                <w:rFonts w:eastAsiaTheme="minorHAnsi" w:cs="Arial"/>
                <w:i/>
                <w:iCs/>
                <w:color w:val="FF0000"/>
                <w:sz w:val="20"/>
                <w:szCs w:val="20"/>
              </w:rPr>
              <w:t>Phase 1 including</w:t>
            </w:r>
            <w:r w:rsidRPr="000F7431">
              <w:rPr>
                <w:rFonts w:eastAsiaTheme="minorHAnsi" w:cs="Arial"/>
                <w:i/>
                <w:iCs/>
                <w:sz w:val="20"/>
                <w:szCs w:val="20"/>
              </w:rPr>
              <w:t xml:space="preserve">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726EAD8F" w14:textId="77777777" w:rsidR="00543D75" w:rsidRPr="000F7431" w:rsidRDefault="00543D75" w:rsidP="001C3A3D">
            <w:pPr>
              <w:spacing w:before="0" w:line="240" w:lineRule="auto"/>
              <w:rPr>
                <w:rFonts w:eastAsiaTheme="minorHAnsi" w:cs="Arial"/>
                <w:i/>
                <w:iCs/>
                <w:sz w:val="20"/>
                <w:szCs w:val="20"/>
              </w:rPr>
            </w:pPr>
          </w:p>
        </w:tc>
        <w:tc>
          <w:tcPr>
            <w:tcW w:w="850" w:type="dxa"/>
          </w:tcPr>
          <w:p w14:paraId="1B053FBC" w14:textId="77777777" w:rsidR="00543D75" w:rsidRPr="000F7431" w:rsidRDefault="00543D75" w:rsidP="001C3A3D">
            <w:pPr>
              <w:spacing w:before="0" w:line="240" w:lineRule="auto"/>
              <w:rPr>
                <w:rFonts w:eastAsiaTheme="minorHAnsi" w:cs="Arial"/>
                <w:i/>
                <w:iCs/>
                <w:sz w:val="20"/>
                <w:szCs w:val="20"/>
              </w:rPr>
            </w:pPr>
          </w:p>
        </w:tc>
        <w:tc>
          <w:tcPr>
            <w:tcW w:w="2217" w:type="dxa"/>
          </w:tcPr>
          <w:p w14:paraId="336AE1A5"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Throughout the relevant AUGE Period we would expect [monthly] updates – perhaps via a mix of newsletters and meetings  </w:t>
            </w:r>
          </w:p>
        </w:tc>
      </w:tr>
      <w:tr w:rsidR="00543D75" w:rsidRPr="000F7431" w14:paraId="6A078DF7" w14:textId="77777777" w:rsidTr="001C3A3D">
        <w:tc>
          <w:tcPr>
            <w:tcW w:w="704" w:type="dxa"/>
          </w:tcPr>
          <w:p w14:paraId="2F80134A" w14:textId="77777777" w:rsidR="00543D75" w:rsidRPr="000F7431" w:rsidRDefault="00543D75" w:rsidP="001C3A3D">
            <w:pPr>
              <w:spacing w:before="0" w:line="240" w:lineRule="auto"/>
              <w:rPr>
                <w:rFonts w:eastAsiaTheme="minorHAnsi" w:cs="Arial"/>
                <w:i/>
                <w:iCs/>
                <w:sz w:val="20"/>
                <w:szCs w:val="20"/>
              </w:rPr>
            </w:pPr>
          </w:p>
        </w:tc>
        <w:tc>
          <w:tcPr>
            <w:tcW w:w="4253" w:type="dxa"/>
          </w:tcPr>
          <w:p w14:paraId="5F70CD01"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FF0000"/>
                <w:sz w:val="20"/>
                <w:szCs w:val="20"/>
              </w:rPr>
              <w:t>Review delivery of Phase 1 and confirm Phase 2 deliverables prior to commencing Phase 2</w:t>
            </w:r>
          </w:p>
        </w:tc>
        <w:tc>
          <w:tcPr>
            <w:tcW w:w="992" w:type="dxa"/>
          </w:tcPr>
          <w:p w14:paraId="05759860" w14:textId="77777777" w:rsidR="00543D75" w:rsidRPr="000F7431" w:rsidRDefault="00543D75" w:rsidP="001C3A3D">
            <w:pPr>
              <w:spacing w:before="0" w:line="240" w:lineRule="auto"/>
              <w:rPr>
                <w:rFonts w:eastAsiaTheme="minorHAnsi" w:cs="Arial"/>
                <w:i/>
                <w:iCs/>
                <w:sz w:val="20"/>
                <w:szCs w:val="20"/>
              </w:rPr>
            </w:pPr>
          </w:p>
        </w:tc>
        <w:tc>
          <w:tcPr>
            <w:tcW w:w="850" w:type="dxa"/>
          </w:tcPr>
          <w:p w14:paraId="0B635BC4" w14:textId="77777777" w:rsidR="00543D75" w:rsidRPr="000F7431" w:rsidRDefault="00543D75" w:rsidP="001C3A3D">
            <w:pPr>
              <w:spacing w:before="0" w:line="240" w:lineRule="auto"/>
              <w:rPr>
                <w:rFonts w:eastAsiaTheme="minorHAnsi" w:cs="Arial"/>
                <w:i/>
                <w:iCs/>
                <w:sz w:val="20"/>
                <w:szCs w:val="20"/>
              </w:rPr>
            </w:pPr>
          </w:p>
        </w:tc>
        <w:tc>
          <w:tcPr>
            <w:tcW w:w="2217" w:type="dxa"/>
          </w:tcPr>
          <w:p w14:paraId="7DC42D37"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7C2012B9" w14:textId="77777777" w:rsidTr="001C3A3D">
        <w:tc>
          <w:tcPr>
            <w:tcW w:w="704" w:type="dxa"/>
          </w:tcPr>
          <w:p w14:paraId="3EDE27A7" w14:textId="77777777" w:rsidR="00543D75" w:rsidRPr="000F7431" w:rsidRDefault="00543D75" w:rsidP="001C3A3D">
            <w:pPr>
              <w:spacing w:before="0" w:line="240" w:lineRule="auto"/>
              <w:rPr>
                <w:rFonts w:eastAsiaTheme="minorHAnsi" w:cs="Arial"/>
                <w:i/>
                <w:iCs/>
                <w:sz w:val="20"/>
                <w:szCs w:val="20"/>
              </w:rPr>
            </w:pPr>
          </w:p>
        </w:tc>
        <w:tc>
          <w:tcPr>
            <w:tcW w:w="4253" w:type="dxa"/>
          </w:tcPr>
          <w:p w14:paraId="6BA41339"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Initiate Phase 2 Analysis and provision of indicative UGS Weighting Factors</w:t>
            </w:r>
          </w:p>
        </w:tc>
        <w:tc>
          <w:tcPr>
            <w:tcW w:w="992" w:type="dxa"/>
          </w:tcPr>
          <w:p w14:paraId="10825E95" w14:textId="77777777" w:rsidR="00543D75" w:rsidRPr="000F7431" w:rsidRDefault="00543D75" w:rsidP="001C3A3D">
            <w:pPr>
              <w:spacing w:before="0" w:line="240" w:lineRule="auto"/>
              <w:rPr>
                <w:rFonts w:eastAsiaTheme="minorHAnsi" w:cs="Arial"/>
                <w:i/>
                <w:iCs/>
                <w:sz w:val="20"/>
                <w:szCs w:val="20"/>
              </w:rPr>
            </w:pPr>
          </w:p>
        </w:tc>
        <w:tc>
          <w:tcPr>
            <w:tcW w:w="850" w:type="dxa"/>
          </w:tcPr>
          <w:p w14:paraId="74732AC1" w14:textId="77777777" w:rsidR="00543D75" w:rsidRPr="000F7431" w:rsidRDefault="00543D75" w:rsidP="001C3A3D">
            <w:pPr>
              <w:spacing w:before="0" w:line="240" w:lineRule="auto"/>
              <w:rPr>
                <w:rFonts w:eastAsiaTheme="minorHAnsi" w:cs="Arial"/>
                <w:i/>
                <w:iCs/>
                <w:sz w:val="20"/>
                <w:szCs w:val="20"/>
              </w:rPr>
            </w:pPr>
          </w:p>
        </w:tc>
        <w:tc>
          <w:tcPr>
            <w:tcW w:w="2217" w:type="dxa"/>
          </w:tcPr>
          <w:p w14:paraId="013C29E6"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5B1BFD9D" w14:textId="77777777" w:rsidTr="001C3A3D">
        <w:tc>
          <w:tcPr>
            <w:tcW w:w="704" w:type="dxa"/>
          </w:tcPr>
          <w:p w14:paraId="757B4FEC" w14:textId="77777777" w:rsidR="00543D75" w:rsidRPr="000F7431" w:rsidRDefault="00543D75" w:rsidP="001C3A3D">
            <w:pPr>
              <w:spacing w:before="0" w:line="240" w:lineRule="auto"/>
              <w:rPr>
                <w:rFonts w:eastAsiaTheme="minorHAnsi" w:cs="Arial"/>
                <w:i/>
                <w:iCs/>
                <w:sz w:val="20"/>
                <w:szCs w:val="20"/>
              </w:rPr>
            </w:pPr>
          </w:p>
        </w:tc>
        <w:tc>
          <w:tcPr>
            <w:tcW w:w="4253" w:type="dxa"/>
          </w:tcPr>
          <w:p w14:paraId="16B5FAC3" w14:textId="77777777" w:rsidR="00543D75" w:rsidRPr="000F7431" w:rsidRDefault="00543D75" w:rsidP="001C3A3D">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w:t>
            </w:r>
            <w:r w:rsidRPr="000F7431">
              <w:rPr>
                <w:rFonts w:eastAsiaTheme="minorHAnsi" w:cs="Arial"/>
                <w:i/>
                <w:iCs/>
                <w:color w:val="FF0000"/>
                <w:sz w:val="20"/>
                <w:szCs w:val="20"/>
              </w:rPr>
              <w:t xml:space="preserve">of Phase 2 </w:t>
            </w:r>
            <w:r w:rsidRPr="000F7431">
              <w:rPr>
                <w:rFonts w:eastAsiaTheme="minorHAnsi" w:cs="Arial"/>
                <w:i/>
                <w:iCs/>
                <w:sz w:val="20"/>
                <w:szCs w:val="20"/>
              </w:rPr>
              <w:t xml:space="preserve">including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5E61BF37" w14:textId="77777777" w:rsidR="00543D75" w:rsidRPr="000F7431" w:rsidRDefault="00543D75" w:rsidP="001C3A3D">
            <w:pPr>
              <w:spacing w:before="0" w:line="240" w:lineRule="auto"/>
              <w:rPr>
                <w:rFonts w:eastAsiaTheme="minorHAnsi" w:cs="Arial"/>
                <w:i/>
                <w:iCs/>
                <w:sz w:val="20"/>
                <w:szCs w:val="20"/>
              </w:rPr>
            </w:pPr>
          </w:p>
        </w:tc>
        <w:tc>
          <w:tcPr>
            <w:tcW w:w="850" w:type="dxa"/>
          </w:tcPr>
          <w:p w14:paraId="66F1798B" w14:textId="77777777" w:rsidR="00543D75" w:rsidRPr="000F7431" w:rsidRDefault="00543D75" w:rsidP="001C3A3D">
            <w:pPr>
              <w:spacing w:before="0" w:line="240" w:lineRule="auto"/>
              <w:rPr>
                <w:rFonts w:eastAsiaTheme="minorHAnsi" w:cs="Arial"/>
                <w:i/>
                <w:iCs/>
                <w:sz w:val="20"/>
                <w:szCs w:val="20"/>
              </w:rPr>
            </w:pPr>
          </w:p>
        </w:tc>
        <w:tc>
          <w:tcPr>
            <w:tcW w:w="2217" w:type="dxa"/>
          </w:tcPr>
          <w:p w14:paraId="58D0BE29" w14:textId="77777777" w:rsidR="00543D75" w:rsidRPr="000F7431" w:rsidRDefault="00543D75" w:rsidP="001C3A3D">
            <w:pPr>
              <w:spacing w:before="0" w:line="240" w:lineRule="auto"/>
              <w:rPr>
                <w:rFonts w:eastAsiaTheme="minorHAnsi" w:cs="Arial"/>
                <w:i/>
                <w:iCs/>
                <w:color w:val="000000"/>
                <w:sz w:val="20"/>
                <w:szCs w:val="20"/>
              </w:rPr>
            </w:pPr>
          </w:p>
        </w:tc>
      </w:tr>
      <w:tr w:rsidR="00543D75" w:rsidRPr="000F7431" w14:paraId="6E60EFEE" w14:textId="77777777" w:rsidTr="001C3A3D">
        <w:tc>
          <w:tcPr>
            <w:tcW w:w="704" w:type="dxa"/>
          </w:tcPr>
          <w:p w14:paraId="5BDD5E41" w14:textId="77777777" w:rsidR="00543D75" w:rsidRPr="000F7431" w:rsidRDefault="00543D75" w:rsidP="001C3A3D">
            <w:pPr>
              <w:spacing w:before="0" w:line="240" w:lineRule="auto"/>
              <w:rPr>
                <w:rFonts w:eastAsiaTheme="minorHAnsi" w:cs="Arial"/>
                <w:i/>
                <w:iCs/>
                <w:sz w:val="20"/>
                <w:szCs w:val="20"/>
              </w:rPr>
            </w:pPr>
          </w:p>
        </w:tc>
        <w:tc>
          <w:tcPr>
            <w:tcW w:w="4253" w:type="dxa"/>
          </w:tcPr>
          <w:p w14:paraId="5675C4DF" w14:textId="77777777" w:rsidR="00543D75" w:rsidRPr="000F7431" w:rsidRDefault="00543D75" w:rsidP="001C3A3D">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 xml:space="preserve">Provide indicative view of AUGs [Table] no later than Y-[1] </w:t>
            </w:r>
          </w:p>
        </w:tc>
        <w:tc>
          <w:tcPr>
            <w:tcW w:w="992" w:type="dxa"/>
          </w:tcPr>
          <w:p w14:paraId="7F0E7001" w14:textId="77777777" w:rsidR="00543D75" w:rsidRPr="000F7431" w:rsidRDefault="00543D75" w:rsidP="001C3A3D">
            <w:pPr>
              <w:spacing w:before="0" w:line="240" w:lineRule="auto"/>
              <w:rPr>
                <w:rFonts w:eastAsiaTheme="minorHAnsi" w:cs="Arial"/>
                <w:i/>
                <w:iCs/>
                <w:sz w:val="20"/>
                <w:szCs w:val="20"/>
              </w:rPr>
            </w:pPr>
          </w:p>
        </w:tc>
        <w:tc>
          <w:tcPr>
            <w:tcW w:w="850" w:type="dxa"/>
          </w:tcPr>
          <w:p w14:paraId="67EBE420" w14:textId="77777777" w:rsidR="00543D75" w:rsidRPr="000F7431" w:rsidRDefault="00543D75" w:rsidP="001C3A3D">
            <w:pPr>
              <w:spacing w:before="0" w:line="240" w:lineRule="auto"/>
              <w:rPr>
                <w:rFonts w:eastAsiaTheme="minorHAnsi" w:cs="Arial"/>
                <w:i/>
                <w:iCs/>
                <w:sz w:val="20"/>
                <w:szCs w:val="20"/>
              </w:rPr>
            </w:pPr>
          </w:p>
        </w:tc>
        <w:tc>
          <w:tcPr>
            <w:tcW w:w="2217" w:type="dxa"/>
          </w:tcPr>
          <w:p w14:paraId="5F9B92F0"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2E1F5E65" w14:textId="77777777" w:rsidTr="001C3A3D">
        <w:tc>
          <w:tcPr>
            <w:tcW w:w="704" w:type="dxa"/>
          </w:tcPr>
          <w:p w14:paraId="17E16923" w14:textId="77777777" w:rsidR="00543D75" w:rsidRPr="000F7431" w:rsidRDefault="00543D75" w:rsidP="001C3A3D">
            <w:pPr>
              <w:spacing w:before="0" w:line="240" w:lineRule="auto"/>
              <w:rPr>
                <w:rFonts w:eastAsiaTheme="minorHAnsi" w:cs="Arial"/>
                <w:i/>
                <w:iCs/>
                <w:sz w:val="20"/>
                <w:szCs w:val="20"/>
              </w:rPr>
            </w:pPr>
          </w:p>
        </w:tc>
        <w:tc>
          <w:tcPr>
            <w:tcW w:w="4253" w:type="dxa"/>
          </w:tcPr>
          <w:p w14:paraId="3D8B17F1"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Review delivery of Phase 2 and confirm Phase 3 deliverables prior to entering Phase 3 Final production of the AUGs</w:t>
            </w:r>
          </w:p>
        </w:tc>
        <w:tc>
          <w:tcPr>
            <w:tcW w:w="992" w:type="dxa"/>
          </w:tcPr>
          <w:p w14:paraId="1C22432F" w14:textId="77777777" w:rsidR="00543D75" w:rsidRPr="000F7431" w:rsidRDefault="00543D75" w:rsidP="001C3A3D">
            <w:pPr>
              <w:spacing w:before="0" w:line="240" w:lineRule="auto"/>
              <w:rPr>
                <w:rFonts w:eastAsiaTheme="minorHAnsi" w:cs="Arial"/>
                <w:i/>
                <w:iCs/>
                <w:sz w:val="20"/>
                <w:szCs w:val="20"/>
              </w:rPr>
            </w:pPr>
          </w:p>
        </w:tc>
        <w:tc>
          <w:tcPr>
            <w:tcW w:w="850" w:type="dxa"/>
          </w:tcPr>
          <w:p w14:paraId="69781240" w14:textId="77777777" w:rsidR="00543D75" w:rsidRPr="000F7431" w:rsidRDefault="00543D75" w:rsidP="001C3A3D">
            <w:pPr>
              <w:spacing w:before="0" w:line="240" w:lineRule="auto"/>
              <w:rPr>
                <w:rFonts w:eastAsiaTheme="minorHAnsi" w:cs="Arial"/>
                <w:i/>
                <w:iCs/>
                <w:sz w:val="20"/>
                <w:szCs w:val="20"/>
              </w:rPr>
            </w:pPr>
          </w:p>
        </w:tc>
        <w:tc>
          <w:tcPr>
            <w:tcW w:w="2217" w:type="dxa"/>
          </w:tcPr>
          <w:p w14:paraId="3E611996"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5A115D83" w14:textId="77777777" w:rsidTr="001C3A3D">
        <w:tc>
          <w:tcPr>
            <w:tcW w:w="704" w:type="dxa"/>
          </w:tcPr>
          <w:p w14:paraId="04750670" w14:textId="77777777" w:rsidR="00543D75" w:rsidRPr="000F7431" w:rsidRDefault="00543D75" w:rsidP="001C3A3D">
            <w:pPr>
              <w:spacing w:before="0" w:line="240" w:lineRule="auto"/>
              <w:rPr>
                <w:rFonts w:eastAsiaTheme="minorHAnsi" w:cs="Arial"/>
                <w:i/>
                <w:iCs/>
                <w:sz w:val="20"/>
                <w:szCs w:val="20"/>
              </w:rPr>
            </w:pPr>
          </w:p>
        </w:tc>
        <w:tc>
          <w:tcPr>
            <w:tcW w:w="4253" w:type="dxa"/>
          </w:tcPr>
          <w:p w14:paraId="18849D94"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update on the development of the AUGS for </w:t>
            </w:r>
            <w:r w:rsidRPr="000F7431">
              <w:rPr>
                <w:rFonts w:eastAsiaTheme="minorHAnsi" w:cs="Arial"/>
                <w:i/>
                <w:iCs/>
                <w:color w:val="FF0000"/>
                <w:sz w:val="20"/>
                <w:szCs w:val="20"/>
              </w:rPr>
              <w:t xml:space="preserve">Phase 3 </w:t>
            </w:r>
            <w:r w:rsidRPr="000F7431">
              <w:rPr>
                <w:rFonts w:eastAsiaTheme="minorHAnsi" w:cs="Arial"/>
                <w:i/>
                <w:iCs/>
                <w:color w:val="000000"/>
                <w:sz w:val="20"/>
                <w:szCs w:val="20"/>
              </w:rPr>
              <w:t xml:space="preserve">Meeting with the AUG Technical Workgroup, including (but not limited to): </w:t>
            </w:r>
          </w:p>
          <w:p w14:paraId="329DF4A8" w14:textId="77777777" w:rsidR="00543D75" w:rsidRPr="000F7431" w:rsidRDefault="00543D75" w:rsidP="001C3A3D">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Updates from Phase 2</w:t>
            </w:r>
          </w:p>
          <w:p w14:paraId="70BFAC37" w14:textId="77777777" w:rsidR="00543D75" w:rsidRPr="000F7431" w:rsidRDefault="00543D75" w:rsidP="001C3A3D">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Industry parties may provide feedback on the proposed data sources and outline of the approach.</w:t>
            </w:r>
          </w:p>
          <w:p w14:paraId="043EBC5C" w14:textId="77777777" w:rsidR="00543D75" w:rsidRPr="000F7431" w:rsidRDefault="00543D75" w:rsidP="00543D75">
            <w:pPr>
              <w:numPr>
                <w:ilvl w:val="0"/>
                <w:numId w:val="41"/>
              </w:numPr>
              <w:autoSpaceDE w:val="0"/>
              <w:autoSpaceDN w:val="0"/>
              <w:adjustRightInd w:val="0"/>
              <w:spacing w:before="0" w:line="240" w:lineRule="auto"/>
              <w:rPr>
                <w:rFonts w:eastAsiaTheme="minorHAnsi" w:cs="Arial"/>
                <w:i/>
                <w:iCs/>
                <w:sz w:val="20"/>
                <w:szCs w:val="20"/>
              </w:rPr>
            </w:pPr>
            <w:r w:rsidRPr="000F7431">
              <w:rPr>
                <w:rFonts w:eastAsiaTheme="minorHAnsi" w:cs="Arial"/>
                <w:i/>
                <w:iCs/>
                <w:color w:val="000000"/>
                <w:sz w:val="20"/>
                <w:szCs w:val="20"/>
              </w:rPr>
              <w:t>Latest view of data sources for all topics and availability of data update on development of the AUGS and Table for the coming AUGE Period</w:t>
            </w:r>
          </w:p>
        </w:tc>
        <w:tc>
          <w:tcPr>
            <w:tcW w:w="992" w:type="dxa"/>
          </w:tcPr>
          <w:p w14:paraId="75CCCAFE" w14:textId="77777777" w:rsidR="00543D75" w:rsidRPr="000F7431" w:rsidRDefault="00543D75" w:rsidP="001C3A3D">
            <w:pPr>
              <w:spacing w:before="0" w:line="240" w:lineRule="auto"/>
              <w:rPr>
                <w:rFonts w:eastAsiaTheme="minorHAnsi" w:cs="Arial"/>
                <w:i/>
                <w:iCs/>
                <w:sz w:val="20"/>
                <w:szCs w:val="20"/>
              </w:rPr>
            </w:pPr>
          </w:p>
        </w:tc>
        <w:tc>
          <w:tcPr>
            <w:tcW w:w="850" w:type="dxa"/>
          </w:tcPr>
          <w:p w14:paraId="4C946D9B" w14:textId="77777777" w:rsidR="00543D75" w:rsidRPr="000F7431" w:rsidRDefault="00543D75" w:rsidP="001C3A3D">
            <w:pPr>
              <w:spacing w:before="0" w:line="240" w:lineRule="auto"/>
              <w:rPr>
                <w:rFonts w:eastAsiaTheme="minorHAnsi" w:cs="Arial"/>
                <w:i/>
                <w:iCs/>
                <w:sz w:val="20"/>
                <w:szCs w:val="20"/>
              </w:rPr>
            </w:pPr>
          </w:p>
        </w:tc>
        <w:tc>
          <w:tcPr>
            <w:tcW w:w="2217" w:type="dxa"/>
          </w:tcPr>
          <w:p w14:paraId="753DAC8C"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Would like this to occur earlier due to extended timetable </w:t>
            </w:r>
          </w:p>
        </w:tc>
      </w:tr>
      <w:tr w:rsidR="00543D75" w:rsidRPr="000F7431" w14:paraId="7CCA59A2" w14:textId="77777777" w:rsidTr="001C3A3D">
        <w:tc>
          <w:tcPr>
            <w:tcW w:w="704" w:type="dxa"/>
          </w:tcPr>
          <w:p w14:paraId="673D3EBB" w14:textId="77777777" w:rsidR="00543D75" w:rsidRPr="000F7431" w:rsidRDefault="00543D75" w:rsidP="001C3A3D">
            <w:pPr>
              <w:spacing w:before="0" w:line="240" w:lineRule="auto"/>
              <w:rPr>
                <w:rFonts w:eastAsiaTheme="minorHAnsi" w:cs="Arial"/>
                <w:i/>
                <w:iCs/>
                <w:sz w:val="20"/>
                <w:szCs w:val="20"/>
              </w:rPr>
            </w:pPr>
          </w:p>
        </w:tc>
        <w:tc>
          <w:tcPr>
            <w:tcW w:w="4253" w:type="dxa"/>
          </w:tcPr>
          <w:p w14:paraId="339C8B76"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Provide a proposed AUG Statement, including AUG Table, to the CDSP for presentation and publication. The proposed AUG Statement and presentation must detail:</w:t>
            </w:r>
          </w:p>
          <w:p w14:paraId="179F0D8E"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a) How the AUG Expert has adhered to the Generic Terms of Reference</w:t>
            </w:r>
          </w:p>
          <w:p w14:paraId="4BD7B257"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b) The methodology to be used by the AUG Expert, and why such a process is considered to be the most appropriate </w:t>
            </w:r>
            <w:proofErr w:type="gramStart"/>
            <w:r w:rsidRPr="000F7431">
              <w:rPr>
                <w:rFonts w:eastAsiaTheme="minorHAnsi" w:cs="Arial"/>
                <w:i/>
                <w:iCs/>
                <w:sz w:val="20"/>
                <w:szCs w:val="20"/>
              </w:rPr>
              <w:t>approach;</w:t>
            </w:r>
            <w:proofErr w:type="gramEnd"/>
          </w:p>
          <w:p w14:paraId="2CE17E76"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c) The data has been collated so far for such use, and the methods to be used for acquiring any further data; and</w:t>
            </w:r>
          </w:p>
          <w:p w14:paraId="61BD39F3"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d) The Draft UGS Weighting Factors for use in populating the AUG Table.</w:t>
            </w:r>
          </w:p>
          <w:p w14:paraId="33650B40"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e) Any specific matters the AUGE Expert wishes to draw to the industry’s attention</w:t>
            </w:r>
          </w:p>
        </w:tc>
        <w:tc>
          <w:tcPr>
            <w:tcW w:w="992" w:type="dxa"/>
          </w:tcPr>
          <w:p w14:paraId="466D6646" w14:textId="77777777" w:rsidR="00543D75" w:rsidRPr="000F7431" w:rsidRDefault="00543D75" w:rsidP="001C3A3D">
            <w:pPr>
              <w:spacing w:before="0" w:line="240" w:lineRule="auto"/>
              <w:rPr>
                <w:rFonts w:eastAsiaTheme="minorHAnsi" w:cs="Arial"/>
                <w:i/>
                <w:iCs/>
                <w:sz w:val="20"/>
                <w:szCs w:val="20"/>
              </w:rPr>
            </w:pPr>
          </w:p>
        </w:tc>
        <w:tc>
          <w:tcPr>
            <w:tcW w:w="850" w:type="dxa"/>
          </w:tcPr>
          <w:p w14:paraId="6DF964F7" w14:textId="77777777" w:rsidR="00543D75" w:rsidRPr="000F7431" w:rsidRDefault="00543D75" w:rsidP="001C3A3D">
            <w:pPr>
              <w:spacing w:before="0" w:line="240" w:lineRule="auto"/>
              <w:rPr>
                <w:rFonts w:eastAsiaTheme="minorHAnsi" w:cs="Arial"/>
                <w:i/>
                <w:iCs/>
                <w:sz w:val="20"/>
                <w:szCs w:val="20"/>
              </w:rPr>
            </w:pPr>
          </w:p>
        </w:tc>
        <w:tc>
          <w:tcPr>
            <w:tcW w:w="2217" w:type="dxa"/>
          </w:tcPr>
          <w:p w14:paraId="13A35A42" w14:textId="77777777" w:rsidR="00543D75" w:rsidRPr="000F7431" w:rsidRDefault="00543D75" w:rsidP="001C3A3D">
            <w:pPr>
              <w:spacing w:before="0" w:line="240" w:lineRule="auto"/>
              <w:rPr>
                <w:rFonts w:eastAsiaTheme="minorHAnsi" w:cs="Arial"/>
                <w:i/>
                <w:iCs/>
                <w:sz w:val="20"/>
                <w:szCs w:val="20"/>
              </w:rPr>
            </w:pPr>
          </w:p>
        </w:tc>
      </w:tr>
      <w:tr w:rsidR="00543D75" w:rsidRPr="000F7431" w14:paraId="3A9694E1" w14:textId="77777777" w:rsidTr="001C3A3D">
        <w:tc>
          <w:tcPr>
            <w:tcW w:w="704" w:type="dxa"/>
          </w:tcPr>
          <w:p w14:paraId="79DD9CE0" w14:textId="77777777" w:rsidR="00543D75" w:rsidRPr="000F7431" w:rsidRDefault="00543D75" w:rsidP="001C3A3D">
            <w:pPr>
              <w:spacing w:before="0" w:line="240" w:lineRule="auto"/>
              <w:rPr>
                <w:rFonts w:eastAsiaTheme="minorHAnsi" w:cs="Arial"/>
                <w:i/>
                <w:iCs/>
                <w:sz w:val="20"/>
                <w:szCs w:val="20"/>
              </w:rPr>
            </w:pPr>
          </w:p>
        </w:tc>
        <w:tc>
          <w:tcPr>
            <w:tcW w:w="4253" w:type="dxa"/>
          </w:tcPr>
          <w:p w14:paraId="45D8357C"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At a meeting of the AUG Technical Workgroup, present and discuss the proposed AUG Statement and Table to be held as soon as possible after the proposed AUG Statement document has been published.</w:t>
            </w:r>
          </w:p>
        </w:tc>
        <w:tc>
          <w:tcPr>
            <w:tcW w:w="992" w:type="dxa"/>
          </w:tcPr>
          <w:p w14:paraId="1288B67C" w14:textId="77777777" w:rsidR="00543D75" w:rsidRPr="000F7431" w:rsidRDefault="00543D75" w:rsidP="001C3A3D">
            <w:pPr>
              <w:spacing w:before="0" w:line="240" w:lineRule="auto"/>
              <w:rPr>
                <w:rFonts w:eastAsiaTheme="minorHAnsi" w:cs="Arial"/>
                <w:i/>
                <w:iCs/>
                <w:sz w:val="20"/>
                <w:szCs w:val="20"/>
              </w:rPr>
            </w:pPr>
          </w:p>
        </w:tc>
        <w:tc>
          <w:tcPr>
            <w:tcW w:w="850" w:type="dxa"/>
          </w:tcPr>
          <w:p w14:paraId="21CD5DC2" w14:textId="77777777" w:rsidR="00543D75" w:rsidRPr="000F7431" w:rsidRDefault="00543D75" w:rsidP="001C3A3D">
            <w:pPr>
              <w:spacing w:before="0" w:line="240" w:lineRule="auto"/>
              <w:rPr>
                <w:rFonts w:eastAsiaTheme="minorHAnsi" w:cs="Arial"/>
                <w:i/>
                <w:iCs/>
                <w:sz w:val="20"/>
                <w:szCs w:val="20"/>
              </w:rPr>
            </w:pPr>
          </w:p>
        </w:tc>
        <w:tc>
          <w:tcPr>
            <w:tcW w:w="2217" w:type="dxa"/>
          </w:tcPr>
          <w:p w14:paraId="5E92A37B" w14:textId="77777777" w:rsidR="00543D75" w:rsidRPr="000F7431" w:rsidRDefault="00543D75" w:rsidP="001C3A3D">
            <w:pPr>
              <w:spacing w:before="0" w:line="240" w:lineRule="auto"/>
              <w:rPr>
                <w:rFonts w:eastAsiaTheme="minorHAnsi" w:cs="Arial"/>
                <w:i/>
                <w:iCs/>
                <w:sz w:val="20"/>
                <w:szCs w:val="20"/>
              </w:rPr>
            </w:pPr>
          </w:p>
        </w:tc>
      </w:tr>
      <w:tr w:rsidR="00543D75" w:rsidRPr="000F7431" w14:paraId="2920B23F" w14:textId="77777777" w:rsidTr="001C3A3D">
        <w:tc>
          <w:tcPr>
            <w:tcW w:w="704" w:type="dxa"/>
          </w:tcPr>
          <w:p w14:paraId="3DDA447E" w14:textId="77777777" w:rsidR="00543D75" w:rsidRPr="000F7431" w:rsidRDefault="00543D75" w:rsidP="001C3A3D">
            <w:pPr>
              <w:spacing w:before="0" w:line="240" w:lineRule="auto"/>
              <w:rPr>
                <w:rFonts w:eastAsiaTheme="minorHAnsi" w:cs="Arial"/>
                <w:i/>
                <w:iCs/>
                <w:sz w:val="20"/>
                <w:szCs w:val="20"/>
              </w:rPr>
            </w:pPr>
          </w:p>
        </w:tc>
        <w:tc>
          <w:tcPr>
            <w:tcW w:w="4253" w:type="dxa"/>
          </w:tcPr>
          <w:p w14:paraId="79827DEC"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Once the proposed AUGS has been published, any responses to the AUG Expert on the proposed AUG Statement and Table must be received by the CDSP within 21 calendar days. The CDSP will then provide these responses to the AUG Expert as they are received or no later than 1 working day after submission.</w:t>
            </w:r>
          </w:p>
        </w:tc>
        <w:tc>
          <w:tcPr>
            <w:tcW w:w="992" w:type="dxa"/>
          </w:tcPr>
          <w:p w14:paraId="1E25B302" w14:textId="77777777" w:rsidR="00543D75" w:rsidRPr="000F7431" w:rsidRDefault="00543D75" w:rsidP="001C3A3D">
            <w:pPr>
              <w:spacing w:before="0" w:line="240" w:lineRule="auto"/>
              <w:rPr>
                <w:rFonts w:eastAsiaTheme="minorHAnsi" w:cs="Arial"/>
                <w:i/>
                <w:iCs/>
                <w:sz w:val="20"/>
                <w:szCs w:val="20"/>
              </w:rPr>
            </w:pPr>
          </w:p>
        </w:tc>
        <w:tc>
          <w:tcPr>
            <w:tcW w:w="850" w:type="dxa"/>
          </w:tcPr>
          <w:p w14:paraId="27511956" w14:textId="77777777" w:rsidR="00543D75" w:rsidRPr="000F7431" w:rsidRDefault="00543D75" w:rsidP="001C3A3D">
            <w:pPr>
              <w:spacing w:before="0" w:line="240" w:lineRule="auto"/>
              <w:rPr>
                <w:rFonts w:eastAsiaTheme="minorHAnsi" w:cs="Arial"/>
                <w:i/>
                <w:iCs/>
                <w:sz w:val="20"/>
                <w:szCs w:val="20"/>
              </w:rPr>
            </w:pPr>
          </w:p>
        </w:tc>
        <w:tc>
          <w:tcPr>
            <w:tcW w:w="2217" w:type="dxa"/>
          </w:tcPr>
          <w:p w14:paraId="6D45C843" w14:textId="77777777" w:rsidR="00543D75" w:rsidRPr="000F7431" w:rsidRDefault="00543D75" w:rsidP="001C3A3D">
            <w:pPr>
              <w:spacing w:before="0" w:line="240" w:lineRule="auto"/>
              <w:rPr>
                <w:rFonts w:eastAsiaTheme="minorHAnsi" w:cs="Arial"/>
                <w:i/>
                <w:iCs/>
                <w:sz w:val="20"/>
                <w:szCs w:val="20"/>
              </w:rPr>
            </w:pPr>
          </w:p>
        </w:tc>
      </w:tr>
      <w:tr w:rsidR="00543D75" w:rsidRPr="000F7431" w14:paraId="11A61401" w14:textId="77777777" w:rsidTr="001C3A3D">
        <w:tc>
          <w:tcPr>
            <w:tcW w:w="704" w:type="dxa"/>
          </w:tcPr>
          <w:p w14:paraId="6662D0C2" w14:textId="77777777" w:rsidR="00543D75" w:rsidRPr="000F7431" w:rsidRDefault="00543D75" w:rsidP="001C3A3D">
            <w:pPr>
              <w:spacing w:before="0" w:line="240" w:lineRule="auto"/>
              <w:rPr>
                <w:rFonts w:eastAsiaTheme="minorHAnsi" w:cs="Arial"/>
                <w:i/>
                <w:iCs/>
                <w:sz w:val="20"/>
                <w:szCs w:val="20"/>
              </w:rPr>
            </w:pPr>
          </w:p>
        </w:tc>
        <w:tc>
          <w:tcPr>
            <w:tcW w:w="4253" w:type="dxa"/>
          </w:tcPr>
          <w:p w14:paraId="77EF9351"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 xml:space="preserve">The AUG Expert will consider any responses </w:t>
            </w:r>
            <w:proofErr w:type="gramStart"/>
            <w:r w:rsidRPr="000F7431">
              <w:rPr>
                <w:rFonts w:eastAsiaTheme="minorHAnsi" w:cs="Arial"/>
                <w:i/>
                <w:iCs/>
                <w:sz w:val="20"/>
                <w:szCs w:val="20"/>
              </w:rPr>
              <w:t>made, and</w:t>
            </w:r>
            <w:proofErr w:type="gramEnd"/>
            <w:r w:rsidRPr="000F7431">
              <w:rPr>
                <w:rFonts w:eastAsiaTheme="minorHAnsi" w:cs="Arial"/>
                <w:i/>
                <w:iCs/>
                <w:sz w:val="20"/>
                <w:szCs w:val="20"/>
              </w:rPr>
              <w:t xml:space="preserve"> will provide feedback for discussion at a meeting of the AUG Technical Workgroup.</w:t>
            </w:r>
          </w:p>
        </w:tc>
        <w:tc>
          <w:tcPr>
            <w:tcW w:w="992" w:type="dxa"/>
          </w:tcPr>
          <w:p w14:paraId="3CF37965" w14:textId="77777777" w:rsidR="00543D75" w:rsidRPr="000F7431" w:rsidRDefault="00543D75" w:rsidP="001C3A3D">
            <w:pPr>
              <w:spacing w:before="0" w:line="240" w:lineRule="auto"/>
              <w:rPr>
                <w:rFonts w:eastAsiaTheme="minorHAnsi" w:cs="Arial"/>
                <w:i/>
                <w:iCs/>
                <w:sz w:val="20"/>
                <w:szCs w:val="20"/>
              </w:rPr>
            </w:pPr>
          </w:p>
        </w:tc>
        <w:tc>
          <w:tcPr>
            <w:tcW w:w="850" w:type="dxa"/>
          </w:tcPr>
          <w:p w14:paraId="6384F1FA" w14:textId="77777777" w:rsidR="00543D75" w:rsidRPr="000F7431" w:rsidRDefault="00543D75" w:rsidP="001C3A3D">
            <w:pPr>
              <w:spacing w:before="0" w:line="240" w:lineRule="auto"/>
              <w:rPr>
                <w:rFonts w:eastAsiaTheme="minorHAnsi" w:cs="Arial"/>
                <w:i/>
                <w:iCs/>
                <w:sz w:val="20"/>
                <w:szCs w:val="20"/>
              </w:rPr>
            </w:pPr>
          </w:p>
        </w:tc>
        <w:tc>
          <w:tcPr>
            <w:tcW w:w="2217" w:type="dxa"/>
          </w:tcPr>
          <w:p w14:paraId="7E43FF4C" w14:textId="77777777" w:rsidR="00543D75" w:rsidRPr="000F7431" w:rsidRDefault="00543D75" w:rsidP="001C3A3D">
            <w:pPr>
              <w:spacing w:before="0" w:line="240" w:lineRule="auto"/>
              <w:rPr>
                <w:rFonts w:eastAsiaTheme="minorHAnsi" w:cs="Arial"/>
                <w:i/>
                <w:iCs/>
                <w:sz w:val="20"/>
                <w:szCs w:val="20"/>
              </w:rPr>
            </w:pPr>
          </w:p>
        </w:tc>
      </w:tr>
      <w:tr w:rsidR="00543D75" w:rsidRPr="000F7431" w14:paraId="56848F17" w14:textId="77777777" w:rsidTr="001C3A3D">
        <w:tc>
          <w:tcPr>
            <w:tcW w:w="704" w:type="dxa"/>
          </w:tcPr>
          <w:p w14:paraId="2B5A148D" w14:textId="77777777" w:rsidR="00543D75" w:rsidRPr="000F7431" w:rsidRDefault="00543D75" w:rsidP="001C3A3D">
            <w:pPr>
              <w:spacing w:before="0" w:line="240" w:lineRule="auto"/>
              <w:rPr>
                <w:rFonts w:eastAsiaTheme="minorHAnsi" w:cs="Arial"/>
                <w:i/>
                <w:iCs/>
                <w:sz w:val="20"/>
                <w:szCs w:val="20"/>
              </w:rPr>
            </w:pPr>
          </w:p>
        </w:tc>
        <w:tc>
          <w:tcPr>
            <w:tcW w:w="4253" w:type="dxa"/>
          </w:tcPr>
          <w:p w14:paraId="39D322D0"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AUG Expert will review the AUG Statement and Table in light of any comments and will adjust the AUG Statement and Table where it believes appropriate.</w:t>
            </w:r>
          </w:p>
          <w:p w14:paraId="73EB6B3D"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proposed AUG Statement document, as modified by the AUG Expert in accordance with this Step, will be republished the Joint Office of Gas Transporters website.</w:t>
            </w:r>
          </w:p>
        </w:tc>
        <w:tc>
          <w:tcPr>
            <w:tcW w:w="992" w:type="dxa"/>
          </w:tcPr>
          <w:p w14:paraId="297DEFA8" w14:textId="77777777" w:rsidR="00543D75" w:rsidRPr="000F7431" w:rsidRDefault="00543D75" w:rsidP="001C3A3D">
            <w:pPr>
              <w:spacing w:before="0" w:line="240" w:lineRule="auto"/>
              <w:rPr>
                <w:rFonts w:eastAsiaTheme="minorHAnsi" w:cs="Arial"/>
                <w:i/>
                <w:iCs/>
                <w:sz w:val="20"/>
                <w:szCs w:val="20"/>
              </w:rPr>
            </w:pPr>
          </w:p>
        </w:tc>
        <w:tc>
          <w:tcPr>
            <w:tcW w:w="850" w:type="dxa"/>
          </w:tcPr>
          <w:p w14:paraId="5F5FDA78" w14:textId="77777777" w:rsidR="00543D75" w:rsidRPr="000F7431" w:rsidRDefault="00543D75" w:rsidP="001C3A3D">
            <w:pPr>
              <w:spacing w:before="0" w:line="240" w:lineRule="auto"/>
              <w:rPr>
                <w:rFonts w:eastAsiaTheme="minorHAnsi" w:cs="Arial"/>
                <w:i/>
                <w:iCs/>
                <w:sz w:val="20"/>
                <w:szCs w:val="20"/>
              </w:rPr>
            </w:pPr>
          </w:p>
        </w:tc>
        <w:tc>
          <w:tcPr>
            <w:tcW w:w="2217" w:type="dxa"/>
          </w:tcPr>
          <w:p w14:paraId="7B4D10A5" w14:textId="77777777" w:rsidR="00543D75" w:rsidRPr="000F7431" w:rsidRDefault="00543D75" w:rsidP="001C3A3D">
            <w:pPr>
              <w:spacing w:before="0" w:line="240" w:lineRule="auto"/>
              <w:rPr>
                <w:rFonts w:eastAsiaTheme="minorHAnsi" w:cs="Arial"/>
                <w:i/>
                <w:iCs/>
                <w:sz w:val="20"/>
                <w:szCs w:val="20"/>
              </w:rPr>
            </w:pPr>
          </w:p>
        </w:tc>
      </w:tr>
      <w:tr w:rsidR="00543D75" w:rsidRPr="000F7431" w14:paraId="140122B4" w14:textId="77777777" w:rsidTr="001C3A3D">
        <w:tc>
          <w:tcPr>
            <w:tcW w:w="704" w:type="dxa"/>
          </w:tcPr>
          <w:p w14:paraId="367236A7" w14:textId="77777777" w:rsidR="00543D75" w:rsidRPr="000F7431" w:rsidRDefault="00543D75" w:rsidP="001C3A3D">
            <w:pPr>
              <w:spacing w:before="0" w:line="240" w:lineRule="auto"/>
              <w:rPr>
                <w:rFonts w:eastAsiaTheme="minorHAnsi" w:cs="Arial"/>
                <w:i/>
                <w:iCs/>
                <w:sz w:val="20"/>
                <w:szCs w:val="20"/>
              </w:rPr>
            </w:pPr>
          </w:p>
        </w:tc>
        <w:tc>
          <w:tcPr>
            <w:tcW w:w="4253" w:type="dxa"/>
          </w:tcPr>
          <w:p w14:paraId="56A78194"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At a meeting of the AUG Technical Workgroup, present and discuss the modified AUG Statement and Table, along with any changes made, after the modified AUG Statement document has been published.</w:t>
            </w:r>
          </w:p>
        </w:tc>
        <w:tc>
          <w:tcPr>
            <w:tcW w:w="992" w:type="dxa"/>
          </w:tcPr>
          <w:p w14:paraId="7322ED98" w14:textId="77777777" w:rsidR="00543D75" w:rsidRPr="000F7431" w:rsidRDefault="00543D75" w:rsidP="001C3A3D">
            <w:pPr>
              <w:spacing w:before="0" w:line="240" w:lineRule="auto"/>
              <w:rPr>
                <w:rFonts w:eastAsiaTheme="minorHAnsi" w:cs="Arial"/>
                <w:i/>
                <w:iCs/>
                <w:sz w:val="20"/>
                <w:szCs w:val="20"/>
              </w:rPr>
            </w:pPr>
          </w:p>
        </w:tc>
        <w:tc>
          <w:tcPr>
            <w:tcW w:w="850" w:type="dxa"/>
          </w:tcPr>
          <w:p w14:paraId="1E01D077" w14:textId="77777777" w:rsidR="00543D75" w:rsidRPr="000F7431" w:rsidRDefault="00543D75" w:rsidP="001C3A3D">
            <w:pPr>
              <w:spacing w:before="0" w:line="240" w:lineRule="auto"/>
              <w:rPr>
                <w:rFonts w:eastAsiaTheme="minorHAnsi" w:cs="Arial"/>
                <w:i/>
                <w:iCs/>
                <w:sz w:val="20"/>
                <w:szCs w:val="20"/>
              </w:rPr>
            </w:pPr>
          </w:p>
        </w:tc>
        <w:tc>
          <w:tcPr>
            <w:tcW w:w="2217" w:type="dxa"/>
          </w:tcPr>
          <w:p w14:paraId="46A71C9A" w14:textId="77777777" w:rsidR="00543D75" w:rsidRPr="000F7431" w:rsidRDefault="00543D75" w:rsidP="001C3A3D">
            <w:pPr>
              <w:spacing w:before="0" w:line="240" w:lineRule="auto"/>
              <w:rPr>
                <w:rFonts w:eastAsiaTheme="minorHAnsi" w:cs="Arial"/>
                <w:i/>
                <w:iCs/>
                <w:sz w:val="20"/>
                <w:szCs w:val="20"/>
              </w:rPr>
            </w:pPr>
          </w:p>
        </w:tc>
      </w:tr>
      <w:tr w:rsidR="00543D75" w:rsidRPr="000F7431" w14:paraId="4CF42F54" w14:textId="77777777" w:rsidTr="001C3A3D">
        <w:tc>
          <w:tcPr>
            <w:tcW w:w="704" w:type="dxa"/>
          </w:tcPr>
          <w:p w14:paraId="0A9D164E" w14:textId="77777777" w:rsidR="00543D75" w:rsidRPr="000F7431" w:rsidRDefault="00543D75" w:rsidP="001C3A3D">
            <w:pPr>
              <w:spacing w:before="0" w:line="240" w:lineRule="auto"/>
              <w:rPr>
                <w:rFonts w:eastAsiaTheme="minorHAnsi" w:cs="Arial"/>
                <w:i/>
                <w:iCs/>
                <w:sz w:val="20"/>
                <w:szCs w:val="20"/>
              </w:rPr>
            </w:pPr>
          </w:p>
        </w:tc>
        <w:tc>
          <w:tcPr>
            <w:tcW w:w="4253" w:type="dxa"/>
          </w:tcPr>
          <w:p w14:paraId="476D69AE"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AUG Expert will review the AUG Statement and Table in light of any comments raised in the meeting and will adjust the AUG Statement and Table where it believes appropriate. For the avoidance of doubt changes can only be made to address specific concerns raised.</w:t>
            </w:r>
          </w:p>
        </w:tc>
        <w:tc>
          <w:tcPr>
            <w:tcW w:w="992" w:type="dxa"/>
          </w:tcPr>
          <w:p w14:paraId="4B7C0CA8" w14:textId="77777777" w:rsidR="00543D75" w:rsidRPr="000F7431" w:rsidRDefault="00543D75" w:rsidP="001C3A3D">
            <w:pPr>
              <w:spacing w:before="0" w:line="240" w:lineRule="auto"/>
              <w:rPr>
                <w:rFonts w:eastAsiaTheme="minorHAnsi" w:cs="Arial"/>
                <w:i/>
                <w:iCs/>
                <w:sz w:val="20"/>
                <w:szCs w:val="20"/>
              </w:rPr>
            </w:pPr>
          </w:p>
        </w:tc>
        <w:tc>
          <w:tcPr>
            <w:tcW w:w="850" w:type="dxa"/>
          </w:tcPr>
          <w:p w14:paraId="70FE57B4" w14:textId="77777777" w:rsidR="00543D75" w:rsidRPr="000F7431" w:rsidRDefault="00543D75" w:rsidP="001C3A3D">
            <w:pPr>
              <w:spacing w:before="0" w:line="240" w:lineRule="auto"/>
              <w:rPr>
                <w:rFonts w:eastAsiaTheme="minorHAnsi" w:cs="Arial"/>
                <w:i/>
                <w:iCs/>
                <w:sz w:val="20"/>
                <w:szCs w:val="20"/>
              </w:rPr>
            </w:pPr>
          </w:p>
        </w:tc>
        <w:tc>
          <w:tcPr>
            <w:tcW w:w="2217" w:type="dxa"/>
          </w:tcPr>
          <w:p w14:paraId="687789F3" w14:textId="77777777" w:rsidR="00543D75" w:rsidRPr="000F7431" w:rsidRDefault="00543D75" w:rsidP="001C3A3D">
            <w:pPr>
              <w:spacing w:before="0" w:line="240" w:lineRule="auto"/>
              <w:rPr>
                <w:rFonts w:eastAsiaTheme="minorHAnsi" w:cs="Arial"/>
                <w:i/>
                <w:iCs/>
                <w:sz w:val="20"/>
                <w:szCs w:val="20"/>
              </w:rPr>
            </w:pPr>
          </w:p>
        </w:tc>
      </w:tr>
      <w:tr w:rsidR="00543D75" w:rsidRPr="000F7431" w14:paraId="2B8CCE9A" w14:textId="77777777" w:rsidTr="001C3A3D">
        <w:tc>
          <w:tcPr>
            <w:tcW w:w="704" w:type="dxa"/>
          </w:tcPr>
          <w:p w14:paraId="4EC8939D" w14:textId="77777777" w:rsidR="00543D75" w:rsidRPr="000F7431" w:rsidRDefault="00543D75" w:rsidP="001C3A3D">
            <w:pPr>
              <w:spacing w:before="0" w:line="240" w:lineRule="auto"/>
              <w:rPr>
                <w:rFonts w:eastAsiaTheme="minorHAnsi" w:cs="Arial"/>
                <w:i/>
                <w:iCs/>
                <w:sz w:val="20"/>
                <w:szCs w:val="20"/>
              </w:rPr>
            </w:pPr>
          </w:p>
        </w:tc>
        <w:tc>
          <w:tcPr>
            <w:tcW w:w="4253" w:type="dxa"/>
          </w:tcPr>
          <w:p w14:paraId="7FD3CFAA"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AUG Expert will provide the final AUG Statement and Table if appropriate to the Joint Office of Gas Transporters for publication.</w:t>
            </w:r>
          </w:p>
        </w:tc>
        <w:tc>
          <w:tcPr>
            <w:tcW w:w="992" w:type="dxa"/>
          </w:tcPr>
          <w:p w14:paraId="7BD2A098" w14:textId="77777777" w:rsidR="00543D75" w:rsidRPr="000F7431" w:rsidRDefault="00543D75" w:rsidP="001C3A3D">
            <w:pPr>
              <w:spacing w:before="0" w:line="240" w:lineRule="auto"/>
              <w:rPr>
                <w:rFonts w:eastAsiaTheme="minorHAnsi" w:cs="Arial"/>
                <w:i/>
                <w:iCs/>
                <w:sz w:val="20"/>
                <w:szCs w:val="20"/>
              </w:rPr>
            </w:pPr>
          </w:p>
        </w:tc>
        <w:tc>
          <w:tcPr>
            <w:tcW w:w="850" w:type="dxa"/>
          </w:tcPr>
          <w:p w14:paraId="5A67E087" w14:textId="77777777" w:rsidR="00543D75" w:rsidRPr="000F7431" w:rsidRDefault="00543D75" w:rsidP="001C3A3D">
            <w:pPr>
              <w:spacing w:before="0" w:line="240" w:lineRule="auto"/>
              <w:rPr>
                <w:rFonts w:eastAsiaTheme="minorHAnsi" w:cs="Arial"/>
                <w:i/>
                <w:iCs/>
                <w:sz w:val="20"/>
                <w:szCs w:val="20"/>
              </w:rPr>
            </w:pPr>
          </w:p>
        </w:tc>
        <w:tc>
          <w:tcPr>
            <w:tcW w:w="2217" w:type="dxa"/>
          </w:tcPr>
          <w:p w14:paraId="5E1D77E1" w14:textId="77777777" w:rsidR="00543D75" w:rsidRPr="000F7431" w:rsidRDefault="00543D75" w:rsidP="001C3A3D">
            <w:pPr>
              <w:spacing w:before="0" w:line="240" w:lineRule="auto"/>
              <w:rPr>
                <w:rFonts w:eastAsiaTheme="minorHAnsi" w:cs="Arial"/>
                <w:i/>
                <w:iCs/>
                <w:sz w:val="20"/>
                <w:szCs w:val="20"/>
              </w:rPr>
            </w:pPr>
          </w:p>
        </w:tc>
      </w:tr>
      <w:tr w:rsidR="00543D75" w:rsidRPr="000F7431" w14:paraId="4845DE78" w14:textId="77777777" w:rsidTr="001C3A3D">
        <w:tc>
          <w:tcPr>
            <w:tcW w:w="704" w:type="dxa"/>
          </w:tcPr>
          <w:p w14:paraId="53DEB7F2" w14:textId="77777777" w:rsidR="00543D75" w:rsidRPr="000F7431" w:rsidRDefault="00543D75" w:rsidP="001C3A3D">
            <w:pPr>
              <w:spacing w:before="0" w:line="240" w:lineRule="auto"/>
              <w:rPr>
                <w:rFonts w:eastAsiaTheme="minorHAnsi" w:cs="Arial"/>
                <w:i/>
                <w:iCs/>
                <w:sz w:val="20"/>
                <w:szCs w:val="20"/>
              </w:rPr>
            </w:pPr>
          </w:p>
        </w:tc>
        <w:tc>
          <w:tcPr>
            <w:tcW w:w="4253" w:type="dxa"/>
          </w:tcPr>
          <w:p w14:paraId="22439C21"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Attend a meeting to present the final AUG Statement and Table, along with any changes made, prior to the formal meeting of the Committee.</w:t>
            </w:r>
          </w:p>
          <w:p w14:paraId="16C94FF8"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purpose of the meeting is to inform interested parties, who can provide input to the meeting of The Committee via their elected representatives.</w:t>
            </w:r>
          </w:p>
        </w:tc>
        <w:tc>
          <w:tcPr>
            <w:tcW w:w="992" w:type="dxa"/>
          </w:tcPr>
          <w:p w14:paraId="440D967D" w14:textId="77777777" w:rsidR="00543D75" w:rsidRPr="000F7431" w:rsidRDefault="00543D75" w:rsidP="001C3A3D">
            <w:pPr>
              <w:spacing w:before="0" w:line="240" w:lineRule="auto"/>
              <w:rPr>
                <w:rFonts w:eastAsiaTheme="minorHAnsi" w:cs="Arial"/>
                <w:i/>
                <w:iCs/>
                <w:sz w:val="20"/>
                <w:szCs w:val="20"/>
              </w:rPr>
            </w:pPr>
          </w:p>
        </w:tc>
        <w:tc>
          <w:tcPr>
            <w:tcW w:w="850" w:type="dxa"/>
          </w:tcPr>
          <w:p w14:paraId="5853187E" w14:textId="77777777" w:rsidR="00543D75" w:rsidRPr="000F7431" w:rsidRDefault="00543D75" w:rsidP="001C3A3D">
            <w:pPr>
              <w:spacing w:before="0" w:line="240" w:lineRule="auto"/>
              <w:rPr>
                <w:rFonts w:eastAsiaTheme="minorHAnsi" w:cs="Arial"/>
                <w:i/>
                <w:iCs/>
                <w:sz w:val="20"/>
                <w:szCs w:val="20"/>
              </w:rPr>
            </w:pPr>
          </w:p>
        </w:tc>
        <w:tc>
          <w:tcPr>
            <w:tcW w:w="2217" w:type="dxa"/>
          </w:tcPr>
          <w:p w14:paraId="06DF86DF" w14:textId="77777777" w:rsidR="00543D75" w:rsidRPr="000F7431" w:rsidRDefault="00543D75" w:rsidP="001C3A3D">
            <w:pPr>
              <w:spacing w:before="0" w:line="240" w:lineRule="auto"/>
              <w:rPr>
                <w:rFonts w:eastAsiaTheme="minorHAnsi" w:cs="Arial"/>
                <w:i/>
                <w:iCs/>
                <w:sz w:val="20"/>
                <w:szCs w:val="20"/>
              </w:rPr>
            </w:pPr>
          </w:p>
        </w:tc>
      </w:tr>
      <w:tr w:rsidR="00543D75" w:rsidRPr="000F7431" w14:paraId="2EE681D0" w14:textId="77777777" w:rsidTr="001C3A3D">
        <w:tc>
          <w:tcPr>
            <w:tcW w:w="704" w:type="dxa"/>
          </w:tcPr>
          <w:p w14:paraId="3B748A0B" w14:textId="77777777" w:rsidR="00543D75" w:rsidRPr="000F7431" w:rsidRDefault="00543D75" w:rsidP="001C3A3D">
            <w:pPr>
              <w:spacing w:before="0" w:line="240" w:lineRule="auto"/>
              <w:rPr>
                <w:rFonts w:eastAsiaTheme="minorHAnsi" w:cs="Arial"/>
                <w:i/>
                <w:iCs/>
                <w:sz w:val="20"/>
                <w:szCs w:val="20"/>
              </w:rPr>
            </w:pPr>
          </w:p>
        </w:tc>
        <w:tc>
          <w:tcPr>
            <w:tcW w:w="4253" w:type="dxa"/>
          </w:tcPr>
          <w:p w14:paraId="00E0A9C8"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Committee will consider the final AUG Statement at its next scheduled meeting. The Committee shall approve the final AUG Statement, in the form presented by the AUG Expert, unless it unanimously agrees changes to any part of the document. The approved AUG Statement will be treated as the final AUG Statement.</w:t>
            </w:r>
          </w:p>
        </w:tc>
        <w:tc>
          <w:tcPr>
            <w:tcW w:w="992" w:type="dxa"/>
          </w:tcPr>
          <w:p w14:paraId="45DE12B5" w14:textId="77777777" w:rsidR="00543D75" w:rsidRPr="000F7431" w:rsidRDefault="00543D75" w:rsidP="001C3A3D">
            <w:pPr>
              <w:spacing w:before="0" w:line="240" w:lineRule="auto"/>
              <w:rPr>
                <w:rFonts w:eastAsiaTheme="minorHAnsi" w:cs="Arial"/>
                <w:i/>
                <w:iCs/>
                <w:sz w:val="20"/>
                <w:szCs w:val="20"/>
              </w:rPr>
            </w:pPr>
          </w:p>
        </w:tc>
        <w:tc>
          <w:tcPr>
            <w:tcW w:w="850" w:type="dxa"/>
          </w:tcPr>
          <w:p w14:paraId="7380744E" w14:textId="77777777" w:rsidR="00543D75" w:rsidRPr="000F7431" w:rsidRDefault="00543D75" w:rsidP="001C3A3D">
            <w:pPr>
              <w:spacing w:before="0" w:line="240" w:lineRule="auto"/>
              <w:rPr>
                <w:rFonts w:eastAsiaTheme="minorHAnsi" w:cs="Arial"/>
                <w:i/>
                <w:iCs/>
                <w:sz w:val="20"/>
                <w:szCs w:val="20"/>
              </w:rPr>
            </w:pPr>
          </w:p>
        </w:tc>
        <w:tc>
          <w:tcPr>
            <w:tcW w:w="2217" w:type="dxa"/>
          </w:tcPr>
          <w:p w14:paraId="21FAD5BD" w14:textId="77777777" w:rsidR="00543D75" w:rsidRPr="000F7431" w:rsidRDefault="00543D75" w:rsidP="001C3A3D">
            <w:pPr>
              <w:spacing w:before="0" w:line="240" w:lineRule="auto"/>
              <w:rPr>
                <w:rFonts w:eastAsiaTheme="minorHAnsi" w:cs="Arial"/>
                <w:i/>
                <w:iCs/>
                <w:sz w:val="20"/>
                <w:szCs w:val="20"/>
              </w:rPr>
            </w:pPr>
          </w:p>
        </w:tc>
      </w:tr>
      <w:tr w:rsidR="00543D75" w:rsidRPr="000F7431" w14:paraId="162CA186" w14:textId="77777777" w:rsidTr="001C3A3D">
        <w:tc>
          <w:tcPr>
            <w:tcW w:w="704" w:type="dxa"/>
          </w:tcPr>
          <w:p w14:paraId="5C0ECD58" w14:textId="77777777" w:rsidR="00543D75" w:rsidRPr="000F7431" w:rsidRDefault="00543D75" w:rsidP="001C3A3D">
            <w:pPr>
              <w:spacing w:before="0" w:line="240" w:lineRule="auto"/>
              <w:rPr>
                <w:rFonts w:eastAsiaTheme="minorHAnsi" w:cs="Arial"/>
                <w:i/>
                <w:iCs/>
                <w:sz w:val="20"/>
                <w:szCs w:val="20"/>
              </w:rPr>
            </w:pPr>
          </w:p>
        </w:tc>
        <w:tc>
          <w:tcPr>
            <w:tcW w:w="4253" w:type="dxa"/>
          </w:tcPr>
          <w:p w14:paraId="3EE89F6E"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Committee will consider the final AUG Table at its next scheduled meeting and will act in accordance with TPD E9.4.3 (h).</w:t>
            </w:r>
          </w:p>
        </w:tc>
        <w:tc>
          <w:tcPr>
            <w:tcW w:w="992" w:type="dxa"/>
          </w:tcPr>
          <w:p w14:paraId="7D391F77" w14:textId="77777777" w:rsidR="00543D75" w:rsidRPr="000F7431" w:rsidRDefault="00543D75" w:rsidP="001C3A3D">
            <w:pPr>
              <w:spacing w:before="0" w:line="240" w:lineRule="auto"/>
              <w:rPr>
                <w:rFonts w:eastAsiaTheme="minorHAnsi" w:cs="Arial"/>
                <w:i/>
                <w:iCs/>
                <w:sz w:val="20"/>
                <w:szCs w:val="20"/>
              </w:rPr>
            </w:pPr>
          </w:p>
        </w:tc>
        <w:tc>
          <w:tcPr>
            <w:tcW w:w="850" w:type="dxa"/>
          </w:tcPr>
          <w:p w14:paraId="137916A3" w14:textId="77777777" w:rsidR="00543D75" w:rsidRPr="000F7431" w:rsidRDefault="00543D75" w:rsidP="001C3A3D">
            <w:pPr>
              <w:spacing w:before="0" w:line="240" w:lineRule="auto"/>
              <w:rPr>
                <w:rFonts w:eastAsiaTheme="minorHAnsi" w:cs="Arial"/>
                <w:i/>
                <w:iCs/>
                <w:sz w:val="20"/>
                <w:szCs w:val="20"/>
              </w:rPr>
            </w:pPr>
          </w:p>
        </w:tc>
        <w:tc>
          <w:tcPr>
            <w:tcW w:w="2217" w:type="dxa"/>
          </w:tcPr>
          <w:p w14:paraId="27662F2D" w14:textId="77777777" w:rsidR="00543D75" w:rsidRPr="000F7431" w:rsidRDefault="00543D75" w:rsidP="001C3A3D">
            <w:pPr>
              <w:spacing w:before="0" w:line="240" w:lineRule="auto"/>
              <w:rPr>
                <w:rFonts w:eastAsiaTheme="minorHAnsi" w:cs="Arial"/>
                <w:i/>
                <w:iCs/>
                <w:sz w:val="20"/>
                <w:szCs w:val="20"/>
              </w:rPr>
            </w:pPr>
          </w:p>
        </w:tc>
      </w:tr>
      <w:tr w:rsidR="00543D75" w:rsidRPr="000F7431" w14:paraId="4BC1EC02" w14:textId="77777777" w:rsidTr="001C3A3D">
        <w:tc>
          <w:tcPr>
            <w:tcW w:w="704" w:type="dxa"/>
          </w:tcPr>
          <w:p w14:paraId="493D52CB" w14:textId="77777777" w:rsidR="00543D75" w:rsidRPr="000F7431" w:rsidRDefault="00543D75" w:rsidP="001C3A3D">
            <w:pPr>
              <w:spacing w:before="0" w:line="240" w:lineRule="auto"/>
              <w:rPr>
                <w:rFonts w:eastAsiaTheme="minorHAnsi" w:cs="Arial"/>
                <w:i/>
                <w:iCs/>
                <w:sz w:val="20"/>
                <w:szCs w:val="20"/>
              </w:rPr>
            </w:pPr>
          </w:p>
        </w:tc>
        <w:tc>
          <w:tcPr>
            <w:tcW w:w="4253" w:type="dxa"/>
          </w:tcPr>
          <w:p w14:paraId="509E09AA" w14:textId="77777777" w:rsidR="00543D75" w:rsidRPr="000F7431" w:rsidRDefault="00543D75" w:rsidP="001C3A3D">
            <w:pPr>
              <w:spacing w:before="0" w:line="240" w:lineRule="auto"/>
              <w:rPr>
                <w:rFonts w:eastAsiaTheme="minorHAnsi" w:cs="Arial"/>
                <w:i/>
                <w:iCs/>
                <w:sz w:val="20"/>
                <w:szCs w:val="20"/>
              </w:rPr>
            </w:pPr>
            <w:r w:rsidRPr="000F7431">
              <w:rPr>
                <w:rFonts w:eastAsiaTheme="minorHAnsi" w:cs="Arial"/>
                <w:i/>
                <w:iCs/>
                <w:sz w:val="20"/>
                <w:szCs w:val="20"/>
              </w:rPr>
              <w:t>The Gas Transporters will provide the AUG Table containing the approved UGS Weighting Factors to the CDSP for inclusion in the AUG Table for the coming AUG Year.</w:t>
            </w:r>
          </w:p>
        </w:tc>
        <w:tc>
          <w:tcPr>
            <w:tcW w:w="992" w:type="dxa"/>
          </w:tcPr>
          <w:p w14:paraId="59E5A961" w14:textId="77777777" w:rsidR="00543D75" w:rsidRPr="000F7431" w:rsidRDefault="00543D75" w:rsidP="001C3A3D">
            <w:pPr>
              <w:spacing w:before="0" w:line="240" w:lineRule="auto"/>
              <w:rPr>
                <w:rFonts w:eastAsiaTheme="minorHAnsi" w:cs="Arial"/>
                <w:i/>
                <w:iCs/>
                <w:sz w:val="20"/>
                <w:szCs w:val="20"/>
              </w:rPr>
            </w:pPr>
          </w:p>
        </w:tc>
        <w:tc>
          <w:tcPr>
            <w:tcW w:w="850" w:type="dxa"/>
          </w:tcPr>
          <w:p w14:paraId="5A9FDA49" w14:textId="77777777" w:rsidR="00543D75" w:rsidRPr="000F7431" w:rsidRDefault="00543D75" w:rsidP="001C3A3D">
            <w:pPr>
              <w:spacing w:before="0" w:line="240" w:lineRule="auto"/>
              <w:rPr>
                <w:rFonts w:eastAsiaTheme="minorHAnsi" w:cs="Arial"/>
                <w:i/>
                <w:iCs/>
                <w:sz w:val="20"/>
                <w:szCs w:val="20"/>
              </w:rPr>
            </w:pPr>
          </w:p>
        </w:tc>
        <w:tc>
          <w:tcPr>
            <w:tcW w:w="2217" w:type="dxa"/>
          </w:tcPr>
          <w:p w14:paraId="4185F983" w14:textId="77777777" w:rsidR="00543D75" w:rsidRPr="000F7431" w:rsidRDefault="00543D75" w:rsidP="001C3A3D">
            <w:pPr>
              <w:spacing w:before="0" w:line="240" w:lineRule="auto"/>
              <w:rPr>
                <w:rFonts w:eastAsiaTheme="minorHAnsi" w:cs="Arial"/>
                <w:i/>
                <w:iCs/>
                <w:sz w:val="20"/>
                <w:szCs w:val="20"/>
              </w:rPr>
            </w:pPr>
          </w:p>
        </w:tc>
      </w:tr>
      <w:tr w:rsidR="00543D75" w:rsidRPr="000F7431" w14:paraId="587A99E0" w14:textId="77777777" w:rsidTr="001C3A3D">
        <w:tc>
          <w:tcPr>
            <w:tcW w:w="704" w:type="dxa"/>
          </w:tcPr>
          <w:p w14:paraId="6987E543" w14:textId="77777777" w:rsidR="00543D75" w:rsidRPr="000F7431" w:rsidRDefault="00543D75" w:rsidP="001C3A3D">
            <w:pPr>
              <w:spacing w:before="0" w:line="240" w:lineRule="auto"/>
              <w:rPr>
                <w:rFonts w:eastAsiaTheme="minorHAnsi" w:cs="Arial"/>
                <w:i/>
                <w:iCs/>
                <w:sz w:val="20"/>
                <w:szCs w:val="20"/>
              </w:rPr>
            </w:pPr>
          </w:p>
        </w:tc>
        <w:tc>
          <w:tcPr>
            <w:tcW w:w="4253" w:type="dxa"/>
          </w:tcPr>
          <w:p w14:paraId="1D7321B2" w14:textId="77777777" w:rsidR="00543D75" w:rsidRPr="000F7431" w:rsidRDefault="00543D75" w:rsidP="001C3A3D">
            <w:pPr>
              <w:spacing w:before="0" w:line="240" w:lineRule="auto"/>
              <w:rPr>
                <w:rFonts w:eastAsiaTheme="minorHAnsi" w:cs="Arial"/>
                <w:i/>
                <w:iCs/>
                <w:sz w:val="20"/>
                <w:szCs w:val="20"/>
              </w:rPr>
            </w:pPr>
          </w:p>
        </w:tc>
        <w:tc>
          <w:tcPr>
            <w:tcW w:w="992" w:type="dxa"/>
          </w:tcPr>
          <w:p w14:paraId="64E061C9" w14:textId="77777777" w:rsidR="00543D75" w:rsidRPr="000F7431" w:rsidRDefault="00543D75" w:rsidP="001C3A3D">
            <w:pPr>
              <w:spacing w:before="0" w:line="240" w:lineRule="auto"/>
              <w:rPr>
                <w:rFonts w:eastAsiaTheme="minorHAnsi" w:cs="Arial"/>
                <w:i/>
                <w:iCs/>
                <w:sz w:val="20"/>
                <w:szCs w:val="20"/>
              </w:rPr>
            </w:pPr>
          </w:p>
        </w:tc>
        <w:tc>
          <w:tcPr>
            <w:tcW w:w="850" w:type="dxa"/>
          </w:tcPr>
          <w:p w14:paraId="0F1437BC" w14:textId="77777777" w:rsidR="00543D75" w:rsidRPr="000F7431" w:rsidRDefault="00543D75" w:rsidP="001C3A3D">
            <w:pPr>
              <w:spacing w:before="0" w:line="240" w:lineRule="auto"/>
              <w:rPr>
                <w:rFonts w:eastAsiaTheme="minorHAnsi" w:cs="Arial"/>
                <w:i/>
                <w:iCs/>
                <w:sz w:val="20"/>
                <w:szCs w:val="20"/>
              </w:rPr>
            </w:pPr>
          </w:p>
        </w:tc>
        <w:tc>
          <w:tcPr>
            <w:tcW w:w="2217" w:type="dxa"/>
          </w:tcPr>
          <w:p w14:paraId="15AAE75D" w14:textId="77777777" w:rsidR="00543D75" w:rsidRPr="000F7431" w:rsidRDefault="00543D75" w:rsidP="001C3A3D">
            <w:pPr>
              <w:spacing w:before="0" w:line="240" w:lineRule="auto"/>
              <w:rPr>
                <w:rFonts w:eastAsiaTheme="minorHAnsi" w:cs="Arial"/>
                <w:i/>
                <w:iCs/>
                <w:sz w:val="20"/>
                <w:szCs w:val="20"/>
              </w:rPr>
            </w:pPr>
          </w:p>
        </w:tc>
      </w:tr>
      <w:tr w:rsidR="00543D75" w:rsidRPr="000F7431" w14:paraId="3779F0EB" w14:textId="77777777" w:rsidTr="001C3A3D">
        <w:tc>
          <w:tcPr>
            <w:tcW w:w="704" w:type="dxa"/>
          </w:tcPr>
          <w:p w14:paraId="726DFDF7" w14:textId="77777777" w:rsidR="00543D75" w:rsidRPr="000F7431" w:rsidRDefault="00543D75" w:rsidP="001C3A3D">
            <w:pPr>
              <w:spacing w:before="0" w:line="240" w:lineRule="auto"/>
              <w:rPr>
                <w:rFonts w:eastAsiaTheme="minorHAnsi" w:cs="Arial"/>
                <w:i/>
                <w:iCs/>
                <w:sz w:val="20"/>
                <w:szCs w:val="20"/>
              </w:rPr>
            </w:pPr>
          </w:p>
        </w:tc>
        <w:tc>
          <w:tcPr>
            <w:tcW w:w="4253" w:type="dxa"/>
          </w:tcPr>
          <w:p w14:paraId="00B4D389" w14:textId="77777777" w:rsidR="00543D75" w:rsidRPr="000F7431" w:rsidRDefault="00543D75" w:rsidP="001C3A3D">
            <w:pPr>
              <w:spacing w:before="0" w:line="240" w:lineRule="auto"/>
              <w:rPr>
                <w:rFonts w:eastAsiaTheme="minorHAnsi" w:cs="Arial"/>
                <w:i/>
                <w:iCs/>
                <w:sz w:val="20"/>
                <w:szCs w:val="20"/>
              </w:rPr>
            </w:pPr>
          </w:p>
        </w:tc>
        <w:tc>
          <w:tcPr>
            <w:tcW w:w="992" w:type="dxa"/>
          </w:tcPr>
          <w:p w14:paraId="3423EA57" w14:textId="77777777" w:rsidR="00543D75" w:rsidRPr="000F7431" w:rsidRDefault="00543D75" w:rsidP="001C3A3D">
            <w:pPr>
              <w:spacing w:before="0" w:line="240" w:lineRule="auto"/>
              <w:rPr>
                <w:rFonts w:eastAsiaTheme="minorHAnsi" w:cs="Arial"/>
                <w:i/>
                <w:iCs/>
                <w:sz w:val="20"/>
                <w:szCs w:val="20"/>
              </w:rPr>
            </w:pPr>
          </w:p>
        </w:tc>
        <w:tc>
          <w:tcPr>
            <w:tcW w:w="850" w:type="dxa"/>
          </w:tcPr>
          <w:p w14:paraId="60E1CE97" w14:textId="77777777" w:rsidR="00543D75" w:rsidRPr="000F7431" w:rsidRDefault="00543D75" w:rsidP="001C3A3D">
            <w:pPr>
              <w:spacing w:before="0" w:line="240" w:lineRule="auto"/>
              <w:rPr>
                <w:rFonts w:eastAsiaTheme="minorHAnsi" w:cs="Arial"/>
                <w:i/>
                <w:iCs/>
                <w:sz w:val="20"/>
                <w:szCs w:val="20"/>
              </w:rPr>
            </w:pPr>
          </w:p>
        </w:tc>
        <w:tc>
          <w:tcPr>
            <w:tcW w:w="2217" w:type="dxa"/>
          </w:tcPr>
          <w:p w14:paraId="51BF6B08" w14:textId="77777777" w:rsidR="00543D75" w:rsidRPr="000F7431" w:rsidRDefault="00543D75" w:rsidP="001C3A3D">
            <w:pPr>
              <w:spacing w:before="0" w:line="240" w:lineRule="auto"/>
              <w:rPr>
                <w:rFonts w:eastAsiaTheme="minorHAnsi" w:cs="Arial"/>
                <w:i/>
                <w:iCs/>
                <w:sz w:val="20"/>
                <w:szCs w:val="20"/>
              </w:rPr>
            </w:pPr>
          </w:p>
        </w:tc>
      </w:tr>
      <w:tr w:rsidR="00543D75" w:rsidRPr="000F7431" w14:paraId="01190890" w14:textId="77777777" w:rsidTr="001C3A3D">
        <w:tc>
          <w:tcPr>
            <w:tcW w:w="704" w:type="dxa"/>
          </w:tcPr>
          <w:p w14:paraId="5C1C2722" w14:textId="77777777" w:rsidR="00543D75" w:rsidRPr="000F7431" w:rsidRDefault="00543D75" w:rsidP="001C3A3D">
            <w:pPr>
              <w:spacing w:before="0" w:line="240" w:lineRule="auto"/>
              <w:rPr>
                <w:rFonts w:eastAsiaTheme="minorHAnsi" w:cs="Arial"/>
                <w:i/>
                <w:iCs/>
                <w:sz w:val="20"/>
                <w:szCs w:val="20"/>
              </w:rPr>
            </w:pPr>
          </w:p>
        </w:tc>
        <w:tc>
          <w:tcPr>
            <w:tcW w:w="4253" w:type="dxa"/>
          </w:tcPr>
          <w:p w14:paraId="3F16334B" w14:textId="77777777" w:rsidR="00543D75" w:rsidRPr="000F7431" w:rsidRDefault="00543D75" w:rsidP="001C3A3D">
            <w:pPr>
              <w:spacing w:before="0" w:line="240" w:lineRule="auto"/>
              <w:rPr>
                <w:rFonts w:eastAsiaTheme="minorHAnsi" w:cs="Arial"/>
                <w:i/>
                <w:iCs/>
                <w:sz w:val="20"/>
                <w:szCs w:val="20"/>
              </w:rPr>
            </w:pPr>
          </w:p>
        </w:tc>
        <w:tc>
          <w:tcPr>
            <w:tcW w:w="992" w:type="dxa"/>
          </w:tcPr>
          <w:p w14:paraId="51BAAC52" w14:textId="77777777" w:rsidR="00543D75" w:rsidRPr="000F7431" w:rsidRDefault="00543D75" w:rsidP="001C3A3D">
            <w:pPr>
              <w:spacing w:before="0" w:line="240" w:lineRule="auto"/>
              <w:rPr>
                <w:rFonts w:eastAsiaTheme="minorHAnsi" w:cs="Arial"/>
                <w:i/>
                <w:iCs/>
                <w:sz w:val="20"/>
                <w:szCs w:val="20"/>
              </w:rPr>
            </w:pPr>
          </w:p>
        </w:tc>
        <w:tc>
          <w:tcPr>
            <w:tcW w:w="850" w:type="dxa"/>
          </w:tcPr>
          <w:p w14:paraId="0171AB19" w14:textId="77777777" w:rsidR="00543D75" w:rsidRPr="000F7431" w:rsidRDefault="00543D75" w:rsidP="001C3A3D">
            <w:pPr>
              <w:spacing w:before="0" w:line="240" w:lineRule="auto"/>
              <w:rPr>
                <w:rFonts w:eastAsiaTheme="minorHAnsi" w:cs="Arial"/>
                <w:i/>
                <w:iCs/>
                <w:sz w:val="20"/>
                <w:szCs w:val="20"/>
              </w:rPr>
            </w:pPr>
          </w:p>
        </w:tc>
        <w:tc>
          <w:tcPr>
            <w:tcW w:w="2217" w:type="dxa"/>
          </w:tcPr>
          <w:p w14:paraId="00BD8161" w14:textId="77777777" w:rsidR="00543D75" w:rsidRPr="000F7431" w:rsidRDefault="00543D75" w:rsidP="001C3A3D">
            <w:pPr>
              <w:spacing w:before="0" w:line="240" w:lineRule="auto"/>
              <w:rPr>
                <w:rFonts w:eastAsiaTheme="minorHAnsi" w:cs="Arial"/>
                <w:i/>
                <w:iCs/>
                <w:sz w:val="20"/>
                <w:szCs w:val="20"/>
              </w:rPr>
            </w:pPr>
          </w:p>
        </w:tc>
      </w:tr>
    </w:tbl>
    <w:p w14:paraId="386A1C45" w14:textId="77777777" w:rsidR="00543D75" w:rsidRDefault="00543D75" w:rsidP="00543D75">
      <w:pPr>
        <w:spacing w:before="0" w:line="259" w:lineRule="auto"/>
        <w:rPr>
          <w:rFonts w:eastAsiaTheme="minorHAnsi" w:cs="Arial"/>
          <w:i/>
          <w:iCs/>
          <w:szCs w:val="20"/>
          <w:lang w:eastAsia="en-US"/>
        </w:rPr>
      </w:pPr>
    </w:p>
    <w:p w14:paraId="59CB44BF"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The Committee’s final determination in this process shall be binding on Code Parties.</w:t>
      </w:r>
    </w:p>
    <w:p w14:paraId="66194C2B"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7.3 If the AUG Expert is unable to prepare final UGS Weighting Factors, for whatever reason, then the Committee will determine the UGS Weighting Factors. The Gas Transporters will notify the CDSP accordingly of the AUG Table containing the approved UGS Weighting Factors.</w:t>
      </w:r>
    </w:p>
    <w:p w14:paraId="738C0654" w14:textId="77777777" w:rsidR="00543D75" w:rsidRDefault="00543D75" w:rsidP="00543D75">
      <w:pPr>
        <w:jc w:val="both"/>
        <w:rPr>
          <w:rFonts w:eastAsiaTheme="minorHAnsi" w:cs="Arial"/>
          <w:i/>
          <w:iCs/>
          <w:szCs w:val="20"/>
          <w:lang w:eastAsia="en-US"/>
        </w:rPr>
      </w:pPr>
      <w:r w:rsidRPr="000F7431">
        <w:rPr>
          <w:rFonts w:eastAsiaTheme="minorHAnsi" w:cs="Arial"/>
          <w:i/>
          <w:iCs/>
          <w:szCs w:val="20"/>
          <w:lang w:eastAsia="en-US"/>
        </w:rPr>
        <w:t>7.4 At the end of each AUG Year, regardless of any AUG Statement outcome, the CDSP shall seek feedback from the industry, including the AUG Expert, on the activities and performance of the AUG Expert and industry for the creation of the AUG Statement and Table. The CDSP shall produce a report for The Committee</w:t>
      </w:r>
    </w:p>
    <w:p w14:paraId="6D367C7A" w14:textId="73525E89"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20"/>
    <w:p w14:paraId="128DC38A" w14:textId="3CC02EDB" w:rsidR="00936FDF" w:rsidRPr="00BB540E" w:rsidRDefault="00BB540E" w:rsidP="0093726B">
      <w:pPr>
        <w:rPr>
          <w:rFonts w:cs="Arial"/>
          <w:sz w:val="22"/>
          <w:szCs w:val="22"/>
        </w:rPr>
      </w:pPr>
      <w:r w:rsidRPr="00BB540E">
        <w:rPr>
          <w:rFonts w:cs="Arial"/>
          <w:sz w:val="22"/>
          <w:szCs w:val="22"/>
        </w:rPr>
        <w:t>No</w:t>
      </w:r>
      <w:r w:rsidR="00EF6ACD" w:rsidRPr="00BB540E">
        <w:rPr>
          <w:rFonts w:cs="Arial"/>
          <w:sz w:val="22"/>
          <w:szCs w:val="22"/>
        </w:rPr>
        <w:t>.</w:t>
      </w:r>
    </w:p>
    <w:p w14:paraId="63932E0B" w14:textId="659AFD38" w:rsidR="00676075"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05F12D08" w14:textId="63D5DCCD" w:rsidR="000733DC" w:rsidRDefault="007B0F86" w:rsidP="000733DC">
      <w:r>
        <w:t xml:space="preserve">We expect any consumer impacts to be positive as this proposal makes the existing arrangements more Predictable, Stable and Transparent. </w:t>
      </w:r>
    </w:p>
    <w:p w14:paraId="45BD4DB8" w14:textId="77777777" w:rsidR="007B0F86" w:rsidRDefault="007B0F86" w:rsidP="007B0F86">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0A5B7618" w14:textId="77777777" w:rsidR="007B0F86" w:rsidRDefault="007B0F86" w:rsidP="007B0F86">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71CE3FEC" w14:textId="77777777" w:rsidR="007B0F86" w:rsidRPr="000733DC" w:rsidRDefault="007B0F86" w:rsidP="007B0F86">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EC4AA3A" w14:textId="6DEE30DE" w:rsidR="00AF2CAB" w:rsidRPr="0093726B" w:rsidRDefault="007B0F86" w:rsidP="000733DC">
      <w:pPr>
        <w:contextualSpacing/>
        <w:jc w:val="both"/>
        <w:rPr>
          <w:rFonts w:cs="Arial"/>
        </w:rPr>
      </w:pPr>
      <w:r>
        <w:rPr>
          <w:rFonts w:cs="Arial"/>
          <w:szCs w:val="20"/>
        </w:rPr>
        <w:t xml:space="preserve">As noted above the improvement in the arrangements would aid </w:t>
      </w:r>
      <w:proofErr w:type="spellStart"/>
      <w:r>
        <w:rPr>
          <w:rFonts w:cs="Arial"/>
          <w:szCs w:val="20"/>
        </w:rPr>
        <w:t>Predicability</w:t>
      </w:r>
      <w:proofErr w:type="spellEnd"/>
      <w:r>
        <w:rPr>
          <w:rFonts w:cs="Arial"/>
          <w:szCs w:val="20"/>
        </w:rPr>
        <w:t xml:space="preserve">, </w:t>
      </w:r>
      <w:proofErr w:type="spellStart"/>
      <w:r>
        <w:rPr>
          <w:rFonts w:cs="Arial"/>
          <w:szCs w:val="20"/>
        </w:rPr>
        <w:t>Stabilitiy</w:t>
      </w:r>
      <w:proofErr w:type="spellEnd"/>
      <w:r>
        <w:rPr>
          <w:rFonts w:cs="Arial"/>
          <w:szCs w:val="20"/>
        </w:rPr>
        <w:t xml:space="preserve"> and Transparency</w:t>
      </w: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3DCB0400" w:rsidR="00AF2CAB" w:rsidRPr="00A90299" w:rsidRDefault="00936FDF" w:rsidP="00190A11">
            <w:pPr>
              <w:pStyle w:val="Tablebodycopy"/>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538453AC" w14:textId="49AC28EC" w:rsidR="00936FDF" w:rsidRPr="00A90299" w:rsidRDefault="00BE1FA8" w:rsidP="004D7C7B">
            <w:pPr>
              <w:ind w:left="113"/>
            </w:pPr>
            <w:r>
              <w:t>None</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6A9DFAD2" w:rsidR="00B22704" w:rsidRPr="00967655" w:rsidRDefault="00936FDF" w:rsidP="004D7C7B">
            <w:pPr>
              <w:pStyle w:val="Tablebodycopy"/>
              <w:spacing w:before="120"/>
              <w:ind w:right="57"/>
              <w:rPr>
                <w:rFonts w:cs="Arial"/>
                <w:bCs/>
                <w:iCs/>
                <w:szCs w:val="20"/>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746247F0" w14:textId="105010B7" w:rsidR="00936FDF" w:rsidRPr="00A90299" w:rsidRDefault="004D7C7B" w:rsidP="004D7C7B">
            <w:pPr>
              <w:ind w:left="113"/>
              <w:rPr>
                <w:rFonts w:cs="Arial"/>
                <w:bCs/>
                <w:i/>
                <w:color w:val="00B274"/>
              </w:rPr>
            </w:pPr>
            <w:r>
              <w:t>None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B9224C6" w14:textId="26E40784" w:rsidR="006C4B34" w:rsidRPr="00A90299" w:rsidRDefault="00936FDF" w:rsidP="00B22704">
            <w:pPr>
              <w:pStyle w:val="Tablebodycopy"/>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3099A7B5" w14:textId="113E8795" w:rsidR="00936FDF" w:rsidRPr="00A90299" w:rsidRDefault="006C4B34" w:rsidP="00A90299">
            <w:pPr>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E1E65F" w14:textId="5E33733C" w:rsidR="0036715B" w:rsidRPr="00A90299" w:rsidRDefault="00936FDF" w:rsidP="00B22704">
            <w:pPr>
              <w:pStyle w:val="Tablebodycopy"/>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524F705A" w14:textId="1A9CC113" w:rsidR="00936FDF" w:rsidRPr="00A90299" w:rsidRDefault="00BE1FA8" w:rsidP="00A90299">
            <w:pPr>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D22D486" w14:textId="71F1065D" w:rsidR="0036715B" w:rsidRPr="00A90299" w:rsidRDefault="00936FDF" w:rsidP="00B22704">
            <w:pPr>
              <w:pStyle w:val="Tablebodycopy"/>
              <w:spacing w:before="120"/>
              <w:ind w:right="57"/>
              <w:rPr>
                <w:rFonts w:cs="Arial"/>
                <w:bCs/>
                <w:iCs/>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4E86901F" w14:textId="6CAACF62" w:rsidR="00936FDF" w:rsidRPr="00A90299" w:rsidRDefault="00BE1FA8" w:rsidP="004D7C7B">
            <w:pPr>
              <w:ind w:left="113"/>
              <w:rPr>
                <w:rFonts w:cs="Arial"/>
              </w:rPr>
            </w:pPr>
            <w:r>
              <w:t>None</w:t>
            </w:r>
          </w:p>
        </w:tc>
      </w:tr>
    </w:tbl>
    <w:p w14:paraId="417421BB" w14:textId="77777777" w:rsidR="00B92D24" w:rsidRPr="00347428" w:rsidRDefault="00B92D24" w:rsidP="00B92D24">
      <w:pPr>
        <w:spacing w:before="240"/>
        <w:rPr>
          <w:rFonts w:cs="Arial"/>
          <w:b/>
          <w:bCs/>
          <w:color w:val="008576"/>
          <w:sz w:val="24"/>
          <w:szCs w:val="28"/>
        </w:rPr>
      </w:pPr>
      <w:r w:rsidRPr="00347428">
        <w:rPr>
          <w:rFonts w:cs="Arial"/>
          <w:b/>
          <w:bCs/>
          <w:color w:val="008576"/>
          <w:sz w:val="24"/>
          <w:szCs w:val="28"/>
        </w:rPr>
        <w:lastRenderedPageBreak/>
        <w:t>Performance Assurance Considerations</w:t>
      </w:r>
    </w:p>
    <w:p w14:paraId="2EB1BCB4" w14:textId="358AB5C8" w:rsidR="00B92D24" w:rsidRDefault="00755C38" w:rsidP="00B92D24">
      <w:pPr>
        <w:rPr>
          <w:rFonts w:cs="Arial"/>
        </w:rPr>
      </w:pPr>
      <w:r>
        <w:rPr>
          <w:rFonts w:cs="Arial"/>
        </w:rPr>
        <w:t>This change relates to an existing process and extending the period for undertaking the production of the AUG’s. We have not identified any specific extra considerations at this stage</w:t>
      </w:r>
      <w:r w:rsidR="007B0F86">
        <w:rPr>
          <w:rFonts w:cs="Arial"/>
        </w:rPr>
        <w:t>.</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C62E4EF" w:rsidR="00676075" w:rsidRPr="00967655" w:rsidRDefault="00B22704" w:rsidP="00500B49">
      <w:pPr>
        <w:rPr>
          <w:rFonts w:cs="Arial"/>
          <w:szCs w:val="20"/>
        </w:rPr>
      </w:pPr>
      <w:r w:rsidRPr="00967655">
        <w:rPr>
          <w:rFonts w:cs="Arial"/>
          <w:szCs w:val="20"/>
        </w:rPr>
        <w:t>T</w:t>
      </w:r>
      <w:r w:rsidR="00865BED">
        <w:rPr>
          <w:rFonts w:cs="Arial"/>
          <w:szCs w:val="20"/>
        </w:rPr>
        <w:t>o be determined</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46F311A7" w:rsidR="00676075" w:rsidRPr="00967655" w:rsidRDefault="00B22704" w:rsidP="00676075">
      <w:pPr>
        <w:rPr>
          <w:rFonts w:cs="Arial"/>
          <w:szCs w:val="20"/>
        </w:rPr>
      </w:pPr>
      <w:r w:rsidRPr="00967655">
        <w:rPr>
          <w:rFonts w:cs="Arial"/>
          <w:szCs w:val="20"/>
        </w:rPr>
        <w:t>None</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EA56089" w14:textId="2E813D4F" w:rsidR="00B607EE" w:rsidRDefault="00B607EE" w:rsidP="00967655">
      <w:pPr>
        <w:jc w:val="both"/>
        <w:rPr>
          <w:rFonts w:cs="Arial"/>
          <w:szCs w:val="20"/>
        </w:rPr>
      </w:pPr>
      <w:r w:rsidRPr="00967655">
        <w:rPr>
          <w:rFonts w:cs="Arial"/>
          <w:szCs w:val="20"/>
        </w:rPr>
        <w:t>From a system per</w:t>
      </w:r>
      <w:r w:rsidR="004D7C7B">
        <w:rPr>
          <w:rFonts w:cs="Arial"/>
          <w:szCs w:val="20"/>
        </w:rPr>
        <w:t>spective</w:t>
      </w:r>
      <w:r w:rsidR="0058243A">
        <w:rPr>
          <w:rFonts w:cs="Arial"/>
          <w:szCs w:val="20"/>
        </w:rPr>
        <w:t>,</w:t>
      </w:r>
      <w:r w:rsidR="004D7C7B">
        <w:rPr>
          <w:rFonts w:cs="Arial"/>
          <w:szCs w:val="20"/>
        </w:rPr>
        <w:t xml:space="preserve"> the CDSP will be required </w:t>
      </w:r>
      <w:r w:rsidR="004D7C7B" w:rsidRPr="004D7C7B">
        <w:rPr>
          <w:rFonts w:cs="Arial"/>
          <w:szCs w:val="20"/>
        </w:rPr>
        <w:t xml:space="preserve">to </w:t>
      </w:r>
      <w:r w:rsidR="00223558">
        <w:rPr>
          <w:rFonts w:cs="Arial"/>
          <w:szCs w:val="20"/>
        </w:rPr>
        <w:t>update the AUGs on a [three] [3] yearly basis as opposed to an annual basis</w:t>
      </w:r>
      <w:r w:rsidR="004D7C7B" w:rsidRPr="004D7C7B">
        <w:rPr>
          <w:rFonts w:cs="Arial"/>
          <w:szCs w:val="20"/>
        </w:rPr>
        <w:t xml:space="preserve">  </w:t>
      </w:r>
    </w:p>
    <w:p w14:paraId="3260362E" w14:textId="7389A753" w:rsidR="00263600" w:rsidRPr="00CA74C4" w:rsidRDefault="00263600" w:rsidP="003C3A7C">
      <w:pPr>
        <w:pStyle w:val="Heading01"/>
      </w:pPr>
      <w:bookmarkStart w:id="22" w:name="_Toc158197648"/>
      <w:r w:rsidRPr="00CA74C4">
        <w:t>Relevant Objectives</w:t>
      </w:r>
      <w:bookmarkEnd w:id="2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232A483"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1745C6E3" w:rsidR="0018496D" w:rsidRPr="00CA74C4" w:rsidRDefault="0018496D" w:rsidP="006D765D">
            <w:pPr>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50E678C7" w:rsidR="0018496D" w:rsidRPr="00CA74C4" w:rsidRDefault="00B22704" w:rsidP="006D765D">
            <w:pPr>
              <w:spacing w:before="40"/>
              <w:ind w:left="113" w:right="113"/>
              <w:rPr>
                <w:rFonts w:cs="Arial"/>
              </w:rPr>
            </w:pPr>
            <w:r>
              <w:rPr>
                <w:rFonts w:cs="Arial"/>
              </w:rPr>
              <w:t>N</w:t>
            </w:r>
            <w:r w:rsidR="0018496D" w:rsidRPr="00CA74C4">
              <w:rPr>
                <w:rFonts w:cs="Arial"/>
              </w:rPr>
              <w:t>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bookmarkStart w:id="23" w:name="_Hlk147753510"/>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 xml:space="preserve">between relevant </w:t>
            </w:r>
            <w:proofErr w:type="gramStart"/>
            <w:r w:rsidRPr="00CA74C4">
              <w:rPr>
                <w:rFonts w:cs="Arial"/>
              </w:rPr>
              <w:t>shippers;</w:t>
            </w:r>
            <w:proofErr w:type="gramEnd"/>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bookmarkEnd w:id="23"/>
          </w:p>
        </w:tc>
        <w:tc>
          <w:tcPr>
            <w:tcW w:w="2410" w:type="dxa"/>
          </w:tcPr>
          <w:p w14:paraId="293F8C7C" w14:textId="62F893CB"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E0222B3"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60DF06D4" w:rsidR="0018496D" w:rsidRPr="00CA74C4" w:rsidRDefault="004D7C7B" w:rsidP="006D765D">
            <w:pPr>
              <w:spacing w:before="40"/>
              <w:ind w:left="113" w:right="113"/>
              <w:rPr>
                <w:rFonts w:cs="Arial"/>
              </w:rPr>
            </w:pPr>
            <w:r>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29ECAB97" w:rsidR="0018496D" w:rsidRPr="00CA74C4" w:rsidRDefault="0018496D" w:rsidP="006D765D">
            <w:pPr>
              <w:spacing w:before="40"/>
              <w:ind w:left="113" w:right="113"/>
              <w:rPr>
                <w:rFonts w:cs="Arial"/>
              </w:rPr>
            </w:pPr>
            <w:r w:rsidRPr="00CA74C4">
              <w:rPr>
                <w:rFonts w:cs="Arial"/>
              </w:rPr>
              <w:t>None</w:t>
            </w:r>
          </w:p>
        </w:tc>
      </w:tr>
    </w:tbl>
    <w:p w14:paraId="7BA432E3" w14:textId="0A51FCBC" w:rsidR="00DB507D" w:rsidRPr="00DB507D" w:rsidRDefault="00DB507D" w:rsidP="00AA4BC1">
      <w:pPr>
        <w:spacing w:after="0"/>
        <w:jc w:val="both"/>
        <w:rPr>
          <w:rFonts w:cs="Arial"/>
          <w:szCs w:val="20"/>
        </w:rPr>
      </w:pPr>
      <w:r>
        <w:rPr>
          <w:rFonts w:cs="Arial"/>
          <w:szCs w:val="20"/>
        </w:rPr>
        <w:t xml:space="preserve">The Modification furthers Relevant Objective </w:t>
      </w:r>
      <w:r w:rsidRPr="00DB507D">
        <w:rPr>
          <w:rFonts w:cs="Arial"/>
          <w:szCs w:val="20"/>
        </w:rPr>
        <w:t>d) Securing of effective competition:</w:t>
      </w:r>
    </w:p>
    <w:p w14:paraId="654136C2" w14:textId="2DF8CE94" w:rsidR="00DB507D" w:rsidRPr="00DB507D" w:rsidRDefault="00DB507D" w:rsidP="00AA4BC1">
      <w:pPr>
        <w:spacing w:before="0" w:after="0"/>
        <w:jc w:val="both"/>
        <w:rPr>
          <w:rFonts w:cs="Arial"/>
          <w:szCs w:val="20"/>
        </w:rPr>
      </w:pPr>
      <w:r w:rsidRPr="00DB507D">
        <w:rPr>
          <w:rFonts w:cs="Arial"/>
          <w:szCs w:val="20"/>
        </w:rPr>
        <w:t>(i)</w:t>
      </w:r>
      <w:r w:rsidRPr="00DB507D">
        <w:rPr>
          <w:rFonts w:cs="Arial"/>
          <w:szCs w:val="20"/>
        </w:rPr>
        <w:tab/>
        <w:t>between relevant shippers.</w:t>
      </w:r>
    </w:p>
    <w:p w14:paraId="11DE99E7" w14:textId="77777777" w:rsidR="00DB507D" w:rsidRPr="00DB507D" w:rsidRDefault="00DB507D" w:rsidP="00AA4BC1">
      <w:pPr>
        <w:spacing w:before="0" w:after="0"/>
        <w:jc w:val="both"/>
        <w:rPr>
          <w:rFonts w:cs="Arial"/>
          <w:szCs w:val="20"/>
        </w:rPr>
      </w:pPr>
      <w:r w:rsidRPr="00DB507D">
        <w:rPr>
          <w:rFonts w:cs="Arial"/>
          <w:szCs w:val="20"/>
        </w:rPr>
        <w:t>(ii)</w:t>
      </w:r>
      <w:r w:rsidRPr="00DB507D">
        <w:rPr>
          <w:rFonts w:cs="Arial"/>
          <w:szCs w:val="20"/>
        </w:rPr>
        <w:tab/>
        <w:t>between relevant suppliers; and/or</w:t>
      </w:r>
    </w:p>
    <w:p w14:paraId="3C6FE8E9" w14:textId="70103D72" w:rsidR="00B22704" w:rsidRDefault="00DB507D" w:rsidP="00AA4BC1">
      <w:pPr>
        <w:spacing w:before="0" w:after="0"/>
        <w:ind w:left="700" w:hanging="700"/>
        <w:jc w:val="both"/>
        <w:rPr>
          <w:rFonts w:cs="Arial"/>
          <w:szCs w:val="20"/>
        </w:rPr>
      </w:pPr>
      <w:r w:rsidRPr="00DB507D">
        <w:rPr>
          <w:rFonts w:cs="Arial"/>
          <w:szCs w:val="20"/>
        </w:rPr>
        <w:lastRenderedPageBreak/>
        <w:t>(iii)</w:t>
      </w:r>
      <w:r w:rsidRPr="00DB507D">
        <w:rPr>
          <w:rFonts w:cs="Arial"/>
          <w:szCs w:val="20"/>
        </w:rPr>
        <w:tab/>
        <w:t>between DN operators (who have entered into transportation arrangements with other relevant gas transporters) and relevant shippers.</w:t>
      </w:r>
    </w:p>
    <w:p w14:paraId="2057CF51" w14:textId="16F2F1CA" w:rsidR="00DB507D" w:rsidRDefault="00DB507D" w:rsidP="00DB507D">
      <w:pPr>
        <w:jc w:val="both"/>
        <w:rPr>
          <w:rFonts w:cs="Arial"/>
          <w:szCs w:val="20"/>
        </w:rPr>
      </w:pPr>
      <w:r>
        <w:rPr>
          <w:rFonts w:cs="Arial"/>
          <w:szCs w:val="20"/>
        </w:rPr>
        <w:t xml:space="preserve">As it </w:t>
      </w:r>
      <w:r w:rsidR="00DC60BA" w:rsidRPr="00DC60BA">
        <w:rPr>
          <w:rFonts w:cs="Arial"/>
          <w:szCs w:val="20"/>
        </w:rPr>
        <w:t>reconcile</w:t>
      </w:r>
      <w:r w:rsidR="00DC60BA">
        <w:rPr>
          <w:rFonts w:cs="Arial"/>
          <w:szCs w:val="20"/>
        </w:rPr>
        <w:t>s</w:t>
      </w:r>
      <w:r w:rsidR="00DC60BA" w:rsidRPr="00DC60BA">
        <w:rPr>
          <w:rFonts w:cs="Arial"/>
          <w:szCs w:val="20"/>
        </w:rPr>
        <w:t xml:space="preserve"> UIG </w:t>
      </w:r>
      <w:r w:rsidR="00B023DF">
        <w:rPr>
          <w:rFonts w:cs="Arial"/>
          <w:szCs w:val="20"/>
        </w:rPr>
        <w:t xml:space="preserve">more efficiently than the current process </w:t>
      </w:r>
      <w:r w:rsidR="00FB6BA5">
        <w:rPr>
          <w:rFonts w:cs="Arial"/>
          <w:szCs w:val="20"/>
        </w:rPr>
        <w:t xml:space="preserve">it </w:t>
      </w:r>
      <w:r w:rsidR="006175E0">
        <w:rPr>
          <w:rFonts w:cs="Arial"/>
          <w:szCs w:val="20"/>
        </w:rPr>
        <w:t>thereby further</w:t>
      </w:r>
      <w:r w:rsidR="00B023DF">
        <w:rPr>
          <w:rFonts w:cs="Arial"/>
          <w:szCs w:val="20"/>
        </w:rPr>
        <w:t>s</w:t>
      </w:r>
      <w:r w:rsidR="006175E0">
        <w:rPr>
          <w:rFonts w:cs="Arial"/>
          <w:szCs w:val="20"/>
        </w:rPr>
        <w:t xml:space="preserve"> effective competition. </w:t>
      </w:r>
    </w:p>
    <w:p w14:paraId="6B8DE7FB" w14:textId="7E27851E" w:rsidR="007B0F86" w:rsidRPr="007B0F86" w:rsidRDefault="007B0F86" w:rsidP="00DB507D">
      <w:pPr>
        <w:jc w:val="both"/>
        <w:rPr>
          <w:rFonts w:cs="Arial"/>
          <w:szCs w:val="20"/>
        </w:rPr>
      </w:pPr>
      <w:r w:rsidRPr="007B0F86">
        <w:rPr>
          <w:rFonts w:cs="Arial"/>
          <w:szCs w:val="20"/>
        </w:rPr>
        <w:t xml:space="preserve">This Modification also furthers Relevant Objective </w:t>
      </w:r>
      <w:r w:rsidRPr="007B0F86">
        <w:rPr>
          <w:rFonts w:cs="Arial"/>
        </w:rPr>
        <w:t xml:space="preserve">f) Promotion of efficiency in the implementation and administration of the Code as it introduces a change in the frequency of the production of the AUGs which is a more efficient outcome than the current </w:t>
      </w:r>
      <w:proofErr w:type="spellStart"/>
      <w:r w:rsidRPr="007B0F86">
        <w:rPr>
          <w:rFonts w:cs="Arial"/>
        </w:rPr>
        <w:t>arrangmeents</w:t>
      </w:r>
      <w:proofErr w:type="spellEnd"/>
    </w:p>
    <w:p w14:paraId="2D6E1631" w14:textId="32D7BBFF" w:rsidR="00450385" w:rsidRPr="00CA74C4" w:rsidRDefault="00C31A20" w:rsidP="003C3A7C">
      <w:pPr>
        <w:pStyle w:val="Heading01"/>
        <w:rPr>
          <w:noProof/>
        </w:rPr>
      </w:pPr>
      <w:bookmarkStart w:id="24" w:name="_Toc158197649"/>
      <w:r w:rsidRPr="00CA74C4">
        <w:rPr>
          <w:noProof/>
        </w:rPr>
        <w:t>Imple</w:t>
      </w:r>
      <w:r w:rsidR="00461C2F" w:rsidRPr="00CA74C4">
        <w:rPr>
          <w:noProof/>
        </w:rPr>
        <w:t>me</w:t>
      </w:r>
      <w:r w:rsidRPr="00CA74C4">
        <w:rPr>
          <w:noProof/>
        </w:rPr>
        <w:t>ntation</w:t>
      </w:r>
      <w:bookmarkEnd w:id="24"/>
    </w:p>
    <w:p w14:paraId="1482583F" w14:textId="45477024" w:rsidR="009916EE" w:rsidRPr="00967655" w:rsidRDefault="00B023DF" w:rsidP="00967655">
      <w:pPr>
        <w:keepNext/>
        <w:jc w:val="both"/>
        <w:outlineLvl w:val="3"/>
        <w:rPr>
          <w:rFonts w:cs="Arial"/>
          <w:szCs w:val="20"/>
        </w:rPr>
      </w:pPr>
      <w:r>
        <w:rPr>
          <w:rFonts w:cs="Arial"/>
          <w:szCs w:val="20"/>
        </w:rPr>
        <w:t xml:space="preserve">We would propose that this </w:t>
      </w:r>
      <w:r w:rsidR="0055730E" w:rsidRPr="00967655">
        <w:rPr>
          <w:rFonts w:cs="Arial"/>
          <w:szCs w:val="20"/>
        </w:rPr>
        <w:t>M</w:t>
      </w:r>
      <w:r w:rsidR="009916EE" w:rsidRPr="00967655">
        <w:rPr>
          <w:rFonts w:cs="Arial"/>
          <w:szCs w:val="20"/>
        </w:rPr>
        <w:t xml:space="preserve">odification </w:t>
      </w:r>
      <w:r w:rsidR="008A28DD" w:rsidRPr="00967655">
        <w:rPr>
          <w:rFonts w:cs="Arial"/>
          <w:szCs w:val="20"/>
        </w:rPr>
        <w:t>should b</w:t>
      </w:r>
      <w:r w:rsidR="00C3011C" w:rsidRPr="00967655">
        <w:rPr>
          <w:rFonts w:cs="Arial"/>
          <w:szCs w:val="20"/>
        </w:rPr>
        <w:t xml:space="preserve">e </w:t>
      </w:r>
      <w:r w:rsidR="009916EE" w:rsidRPr="00967655">
        <w:rPr>
          <w:rFonts w:cs="Arial"/>
          <w:szCs w:val="20"/>
        </w:rPr>
        <w:t xml:space="preserve">implemented </w:t>
      </w:r>
      <w:r w:rsidR="00AF5FA1">
        <w:rPr>
          <w:rFonts w:cs="Arial"/>
          <w:szCs w:val="20"/>
        </w:rPr>
        <w:t xml:space="preserve">as soon as reasonably practicable taking into account the </w:t>
      </w:r>
      <w:r w:rsidR="00B45438">
        <w:rPr>
          <w:rFonts w:cs="Arial"/>
          <w:szCs w:val="20"/>
        </w:rPr>
        <w:t xml:space="preserve">ongoing AUGE activities and </w:t>
      </w:r>
      <w:r w:rsidR="007B0F86">
        <w:rPr>
          <w:rFonts w:cs="Arial"/>
          <w:szCs w:val="20"/>
        </w:rPr>
        <w:t xml:space="preserve">relevant </w:t>
      </w:r>
      <w:r w:rsidR="00B45438">
        <w:rPr>
          <w:rFonts w:cs="Arial"/>
          <w:szCs w:val="20"/>
        </w:rPr>
        <w:t xml:space="preserve">contractual implications. </w:t>
      </w:r>
    </w:p>
    <w:p w14:paraId="69763EEB" w14:textId="77777777" w:rsidR="00F007A0" w:rsidRPr="00CA74C4" w:rsidRDefault="00F007A0" w:rsidP="003C3A7C">
      <w:pPr>
        <w:pStyle w:val="Heading01"/>
      </w:pPr>
      <w:bookmarkStart w:id="25" w:name="_Toc156882583"/>
      <w:bookmarkStart w:id="26" w:name="_Toc163008071"/>
      <w:bookmarkStart w:id="27" w:name="_Toc158197650"/>
      <w:r w:rsidRPr="00CA74C4">
        <w:t>Legal Text</w:t>
      </w:r>
      <w:bookmarkEnd w:id="25"/>
      <w:bookmarkEnd w:id="26"/>
      <w:bookmarkEnd w:id="27"/>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29B6EB41" w:rsidR="006D765D" w:rsidRPr="00967655" w:rsidRDefault="009916EE" w:rsidP="006D765D">
      <w:pPr>
        <w:rPr>
          <w:rFonts w:cs="Arial"/>
          <w:szCs w:val="20"/>
        </w:rPr>
      </w:pPr>
      <w:r w:rsidRPr="00967655">
        <w:rPr>
          <w:rFonts w:cs="Arial"/>
          <w:szCs w:val="20"/>
        </w:rPr>
        <w:t>TBC</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0733BB1D" w:rsidR="006D765D" w:rsidRPr="00967655" w:rsidRDefault="009916EE" w:rsidP="006D765D">
      <w:pPr>
        <w:rPr>
          <w:rFonts w:cs="Arial"/>
          <w:szCs w:val="20"/>
        </w:rPr>
      </w:pPr>
      <w:r w:rsidRPr="00967655">
        <w:rPr>
          <w:rFonts w:cs="Arial"/>
          <w:szCs w:val="20"/>
        </w:rPr>
        <w:t>TBC</w:t>
      </w:r>
    </w:p>
    <w:p w14:paraId="4BEEBB9C" w14:textId="77777777" w:rsidR="00F73FD6" w:rsidRPr="00CA74C4" w:rsidRDefault="00A00B4A" w:rsidP="003C3A7C">
      <w:pPr>
        <w:pStyle w:val="Heading01"/>
      </w:pPr>
      <w:bookmarkStart w:id="28" w:name="_Toc158197651"/>
      <w:r w:rsidRPr="00CA74C4">
        <w:t>Recommendation</w:t>
      </w:r>
      <w:r w:rsidR="006D75CD" w:rsidRPr="00CA74C4">
        <w:t>s</w:t>
      </w:r>
      <w:bookmarkEnd w:id="28"/>
      <w:r w:rsidRPr="00CA74C4">
        <w:t xml:space="preserve"> </w:t>
      </w:r>
    </w:p>
    <w:p w14:paraId="20A02DA2"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3C037126" w14:textId="6B8BF142" w:rsidR="00F34649" w:rsidRPr="00CA74C4" w:rsidRDefault="00F34649" w:rsidP="00F34649">
      <w:pPr>
        <w:rPr>
          <w:rFonts w:cs="Arial"/>
          <w:i/>
          <w:color w:val="00B274"/>
        </w:rPr>
      </w:pPr>
      <w:r w:rsidRPr="00CA74C4">
        <w:rPr>
          <w:rFonts w:cs="Arial"/>
        </w:rPr>
        <w:t xml:space="preserve">Panel is asked to: </w:t>
      </w:r>
    </w:p>
    <w:p w14:paraId="7C0F8258" w14:textId="77777777" w:rsidR="00A07664" w:rsidRPr="00CA74C4" w:rsidRDefault="00A07664" w:rsidP="00A07664">
      <w:pPr>
        <w:pStyle w:val="ListBullet2"/>
        <w:rPr>
          <w:rFonts w:cs="Arial"/>
        </w:rPr>
      </w:pPr>
      <w:r w:rsidRPr="00CA74C4">
        <w:rPr>
          <w:rFonts w:cs="Arial"/>
        </w:rPr>
        <w:t xml:space="preserve">Agree that </w:t>
      </w:r>
      <w:r>
        <w:t>Authority Direction</w:t>
      </w:r>
      <w:r w:rsidRPr="00CA74C4">
        <w:rPr>
          <w:rFonts w:cs="Arial"/>
        </w:rPr>
        <w:t xml:space="preserve"> should apply</w:t>
      </w:r>
      <w:r>
        <w:rPr>
          <w:rFonts w:cs="Arial"/>
        </w:rPr>
        <w:t>.</w:t>
      </w:r>
    </w:p>
    <w:p w14:paraId="5A382D04" w14:textId="77777777" w:rsidR="00F34649" w:rsidRPr="00CA74C4" w:rsidRDefault="00F34649" w:rsidP="00F34649">
      <w:pPr>
        <w:pStyle w:val="ListBullet2"/>
        <w:rPr>
          <w:rFonts w:cs="Arial"/>
        </w:rPr>
      </w:pPr>
      <w:r w:rsidRPr="00CA74C4">
        <w:rPr>
          <w:rFonts w:cs="Arial"/>
        </w:rPr>
        <w:t>Refer this proposal to a Workgroup for assessment.</w:t>
      </w:r>
    </w:p>
    <w:sectPr w:rsidR="00F34649" w:rsidRPr="00CA74C4" w:rsidSect="00B458E1">
      <w:headerReference w:type="default" r:id="rId21"/>
      <w:footerReference w:type="default" r:id="rId22"/>
      <w:type w:val="continuous"/>
      <w:pgSz w:w="11906" w:h="16838"/>
      <w:pgMar w:top="1197" w:right="962" w:bottom="709" w:left="1134" w:header="23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E3E0" w14:textId="77777777" w:rsidR="008F2D3E" w:rsidRDefault="008F2D3E">
      <w:pPr>
        <w:spacing w:line="240" w:lineRule="auto"/>
      </w:pPr>
      <w:r>
        <w:separator/>
      </w:r>
    </w:p>
    <w:p w14:paraId="11FBC059" w14:textId="77777777" w:rsidR="008F2D3E" w:rsidRDefault="008F2D3E"/>
  </w:endnote>
  <w:endnote w:type="continuationSeparator" w:id="0">
    <w:p w14:paraId="1051CE7B" w14:textId="77777777" w:rsidR="008F2D3E" w:rsidRDefault="008F2D3E">
      <w:pPr>
        <w:spacing w:line="240" w:lineRule="auto"/>
      </w:pPr>
      <w:r>
        <w:continuationSeparator/>
      </w:r>
    </w:p>
    <w:p w14:paraId="2D6B0307" w14:textId="77777777" w:rsidR="008F2D3E" w:rsidRDefault="008F2D3E"/>
  </w:endnote>
  <w:endnote w:type="continuationNotice" w:id="1">
    <w:p w14:paraId="64F31C82" w14:textId="77777777" w:rsidR="008F2D3E" w:rsidRDefault="008F2D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864" w14:textId="48131116" w:rsidR="00322E28"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B50406">
      <w:rPr>
        <w:rFonts w:cs="Arial"/>
        <w:sz w:val="16"/>
        <w:szCs w:val="16"/>
      </w:rPr>
      <w:t>086</w:t>
    </w:r>
    <w:r w:rsidR="001A1450">
      <w:rPr>
        <w:rFonts w:cs="Arial"/>
        <w:sz w:val="16"/>
        <w:szCs w:val="16"/>
      </w:rPr>
      <w:t>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Version 1.0</w:t>
    </w:r>
  </w:p>
  <w:p w14:paraId="1DF57ED4" w14:textId="6D35349D"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sidR="00322E28">
      <w:rPr>
        <w:rFonts w:cs="Arial"/>
        <w:sz w:val="16"/>
        <w:szCs w:val="16"/>
        <w:lang w:val="en-US"/>
      </w:rPr>
      <w:tab/>
    </w:r>
    <w:r w:rsidR="00322E28">
      <w:rPr>
        <w:rFonts w:cs="Arial"/>
        <w:sz w:val="16"/>
        <w:szCs w:val="16"/>
        <w:lang w:val="en-US"/>
      </w:rPr>
      <w:tab/>
    </w:r>
    <w:r w:rsidR="00B50406">
      <w:rPr>
        <w:rFonts w:cs="Arial"/>
        <w:sz w:val="16"/>
        <w:szCs w:val="16"/>
        <w:lang w:val="en-US"/>
      </w:rPr>
      <w:t>0</w:t>
    </w:r>
    <w:r w:rsidR="001A1450">
      <w:rPr>
        <w:rFonts w:cs="Arial"/>
        <w:sz w:val="16"/>
        <w:szCs w:val="16"/>
        <w:lang w:val="en-US"/>
      </w:rPr>
      <w:t>7</w:t>
    </w:r>
    <w:r w:rsidR="00B50406">
      <w:rPr>
        <w:rFonts w:cs="Arial"/>
        <w:sz w:val="16"/>
        <w:szCs w:val="16"/>
        <w:lang w:val="en-US"/>
      </w:rPr>
      <w:t xml:space="preserve"> February 2024</w:t>
    </w:r>
    <w:r>
      <w:rPr>
        <w:rFonts w:cs="Arial"/>
        <w:sz w:val="16"/>
        <w:szCs w:val="16"/>
        <w:lang w:val="en-US"/>
      </w:rPr>
      <w:tab/>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B71" w14:textId="77777777" w:rsidR="008F2D3E" w:rsidRDefault="008F2D3E">
      <w:pPr>
        <w:spacing w:line="240" w:lineRule="auto"/>
      </w:pPr>
      <w:r>
        <w:separator/>
      </w:r>
    </w:p>
    <w:p w14:paraId="78F4D449" w14:textId="77777777" w:rsidR="008F2D3E" w:rsidRDefault="008F2D3E"/>
  </w:footnote>
  <w:footnote w:type="continuationSeparator" w:id="0">
    <w:p w14:paraId="63170786" w14:textId="77777777" w:rsidR="008F2D3E" w:rsidRDefault="008F2D3E">
      <w:pPr>
        <w:spacing w:line="240" w:lineRule="auto"/>
      </w:pPr>
      <w:r>
        <w:continuationSeparator/>
      </w:r>
    </w:p>
    <w:p w14:paraId="05888FC7" w14:textId="77777777" w:rsidR="008F2D3E" w:rsidRDefault="008F2D3E"/>
  </w:footnote>
  <w:footnote w:type="continuationNotice" w:id="1">
    <w:p w14:paraId="229F00D4" w14:textId="77777777" w:rsidR="008F2D3E" w:rsidRDefault="008F2D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1CBF1883"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267315861" name="Picture 1267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271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3FC7D20"/>
    <w:multiLevelType w:val="multilevel"/>
    <w:tmpl w:val="51080F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AC604A"/>
    <w:multiLevelType w:val="hybridMultilevel"/>
    <w:tmpl w:val="54AA7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E74E1D"/>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78149A"/>
    <w:multiLevelType w:val="hybridMultilevel"/>
    <w:tmpl w:val="F26CE12C"/>
    <w:lvl w:ilvl="0" w:tplc="F6605A52">
      <w:start w:val="1"/>
      <w:numFmt w:val="decimal"/>
      <w:lvlText w:val="%1."/>
      <w:lvlJc w:val="left"/>
      <w:pPr>
        <w:ind w:left="1080" w:hanging="360"/>
      </w:pPr>
    </w:lvl>
    <w:lvl w:ilvl="1" w:tplc="81425C70">
      <w:start w:val="1"/>
      <w:numFmt w:val="decimal"/>
      <w:lvlText w:val="%2."/>
      <w:lvlJc w:val="left"/>
      <w:pPr>
        <w:ind w:left="1080" w:hanging="360"/>
      </w:pPr>
    </w:lvl>
    <w:lvl w:ilvl="2" w:tplc="A0345874">
      <w:start w:val="1"/>
      <w:numFmt w:val="decimal"/>
      <w:lvlText w:val="%3."/>
      <w:lvlJc w:val="left"/>
      <w:pPr>
        <w:ind w:left="1080" w:hanging="360"/>
      </w:pPr>
    </w:lvl>
    <w:lvl w:ilvl="3" w:tplc="EEFE43D2">
      <w:start w:val="1"/>
      <w:numFmt w:val="decimal"/>
      <w:lvlText w:val="%4."/>
      <w:lvlJc w:val="left"/>
      <w:pPr>
        <w:ind w:left="1080" w:hanging="360"/>
      </w:pPr>
    </w:lvl>
    <w:lvl w:ilvl="4" w:tplc="4DDC88F8">
      <w:start w:val="1"/>
      <w:numFmt w:val="decimal"/>
      <w:lvlText w:val="%5."/>
      <w:lvlJc w:val="left"/>
      <w:pPr>
        <w:ind w:left="1080" w:hanging="360"/>
      </w:pPr>
    </w:lvl>
    <w:lvl w:ilvl="5" w:tplc="1AD0FFD8">
      <w:start w:val="1"/>
      <w:numFmt w:val="decimal"/>
      <w:lvlText w:val="%6."/>
      <w:lvlJc w:val="left"/>
      <w:pPr>
        <w:ind w:left="1080" w:hanging="360"/>
      </w:pPr>
    </w:lvl>
    <w:lvl w:ilvl="6" w:tplc="CE948D46">
      <w:start w:val="1"/>
      <w:numFmt w:val="decimal"/>
      <w:lvlText w:val="%7."/>
      <w:lvlJc w:val="left"/>
      <w:pPr>
        <w:ind w:left="1080" w:hanging="360"/>
      </w:pPr>
    </w:lvl>
    <w:lvl w:ilvl="7" w:tplc="5D8EADD0">
      <w:start w:val="1"/>
      <w:numFmt w:val="decimal"/>
      <w:lvlText w:val="%8."/>
      <w:lvlJc w:val="left"/>
      <w:pPr>
        <w:ind w:left="1080" w:hanging="360"/>
      </w:pPr>
    </w:lvl>
    <w:lvl w:ilvl="8" w:tplc="831060A2">
      <w:start w:val="1"/>
      <w:numFmt w:val="decimal"/>
      <w:lvlText w:val="%9."/>
      <w:lvlJc w:val="left"/>
      <w:pPr>
        <w:ind w:left="108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85693"/>
    <w:multiLevelType w:val="hybridMultilevel"/>
    <w:tmpl w:val="FE209A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579C9"/>
    <w:multiLevelType w:val="hybridMultilevel"/>
    <w:tmpl w:val="B67063DE"/>
    <w:lvl w:ilvl="0" w:tplc="D6A299EC">
      <w:start w:val="1"/>
      <w:numFmt w:val="bullet"/>
      <w:lvlText w:val=""/>
      <w:lvlJc w:val="left"/>
      <w:pPr>
        <w:ind w:left="720" w:hanging="360"/>
      </w:pPr>
      <w:rPr>
        <w:rFonts w:ascii="Symbol" w:hAnsi="Symbol"/>
      </w:rPr>
    </w:lvl>
    <w:lvl w:ilvl="1" w:tplc="8E66589E">
      <w:start w:val="1"/>
      <w:numFmt w:val="bullet"/>
      <w:lvlText w:val=""/>
      <w:lvlJc w:val="left"/>
      <w:pPr>
        <w:ind w:left="720" w:hanging="360"/>
      </w:pPr>
      <w:rPr>
        <w:rFonts w:ascii="Symbol" w:hAnsi="Symbol"/>
      </w:rPr>
    </w:lvl>
    <w:lvl w:ilvl="2" w:tplc="FAA673D6">
      <w:start w:val="1"/>
      <w:numFmt w:val="bullet"/>
      <w:lvlText w:val=""/>
      <w:lvlJc w:val="left"/>
      <w:pPr>
        <w:ind w:left="720" w:hanging="360"/>
      </w:pPr>
      <w:rPr>
        <w:rFonts w:ascii="Symbol" w:hAnsi="Symbol"/>
      </w:rPr>
    </w:lvl>
    <w:lvl w:ilvl="3" w:tplc="566A9336">
      <w:start w:val="1"/>
      <w:numFmt w:val="bullet"/>
      <w:lvlText w:val=""/>
      <w:lvlJc w:val="left"/>
      <w:pPr>
        <w:ind w:left="720" w:hanging="360"/>
      </w:pPr>
      <w:rPr>
        <w:rFonts w:ascii="Symbol" w:hAnsi="Symbol"/>
      </w:rPr>
    </w:lvl>
    <w:lvl w:ilvl="4" w:tplc="FA401C3E">
      <w:start w:val="1"/>
      <w:numFmt w:val="bullet"/>
      <w:lvlText w:val=""/>
      <w:lvlJc w:val="left"/>
      <w:pPr>
        <w:ind w:left="720" w:hanging="360"/>
      </w:pPr>
      <w:rPr>
        <w:rFonts w:ascii="Symbol" w:hAnsi="Symbol"/>
      </w:rPr>
    </w:lvl>
    <w:lvl w:ilvl="5" w:tplc="E1F05F76">
      <w:start w:val="1"/>
      <w:numFmt w:val="bullet"/>
      <w:lvlText w:val=""/>
      <w:lvlJc w:val="left"/>
      <w:pPr>
        <w:ind w:left="720" w:hanging="360"/>
      </w:pPr>
      <w:rPr>
        <w:rFonts w:ascii="Symbol" w:hAnsi="Symbol"/>
      </w:rPr>
    </w:lvl>
    <w:lvl w:ilvl="6" w:tplc="A42E1AB0">
      <w:start w:val="1"/>
      <w:numFmt w:val="bullet"/>
      <w:lvlText w:val=""/>
      <w:lvlJc w:val="left"/>
      <w:pPr>
        <w:ind w:left="720" w:hanging="360"/>
      </w:pPr>
      <w:rPr>
        <w:rFonts w:ascii="Symbol" w:hAnsi="Symbol"/>
      </w:rPr>
    </w:lvl>
    <w:lvl w:ilvl="7" w:tplc="29D06804">
      <w:start w:val="1"/>
      <w:numFmt w:val="bullet"/>
      <w:lvlText w:val=""/>
      <w:lvlJc w:val="left"/>
      <w:pPr>
        <w:ind w:left="720" w:hanging="360"/>
      </w:pPr>
      <w:rPr>
        <w:rFonts w:ascii="Symbol" w:hAnsi="Symbol"/>
      </w:rPr>
    </w:lvl>
    <w:lvl w:ilvl="8" w:tplc="C840CB24">
      <w:start w:val="1"/>
      <w:numFmt w:val="bullet"/>
      <w:lvlText w:val=""/>
      <w:lvlJc w:val="left"/>
      <w:pPr>
        <w:ind w:left="720" w:hanging="360"/>
      </w:pPr>
      <w:rPr>
        <w:rFonts w:ascii="Symbol" w:hAnsi="Symbol"/>
      </w:rPr>
    </w:lvl>
  </w:abstractNum>
  <w:abstractNum w:abstractNumId="16" w15:restartNumberingAfterBreak="0">
    <w:nsid w:val="20F50E14"/>
    <w:multiLevelType w:val="hybridMultilevel"/>
    <w:tmpl w:val="57282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5C6C9F"/>
    <w:multiLevelType w:val="hybridMultilevel"/>
    <w:tmpl w:val="C930B1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657D4F"/>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0DA14"/>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71493F"/>
    <w:multiLevelType w:val="hybridMultilevel"/>
    <w:tmpl w:val="79E4B108"/>
    <w:lvl w:ilvl="0" w:tplc="15EA34BE">
      <w:start w:val="1"/>
      <w:numFmt w:val="bullet"/>
      <w:lvlText w:val=""/>
      <w:lvlJc w:val="left"/>
      <w:pPr>
        <w:ind w:left="720" w:hanging="360"/>
      </w:pPr>
      <w:rPr>
        <w:rFonts w:ascii="Symbol" w:hAnsi="Symbol"/>
      </w:rPr>
    </w:lvl>
    <w:lvl w:ilvl="1" w:tplc="E53CDFD8">
      <w:start w:val="1"/>
      <w:numFmt w:val="bullet"/>
      <w:lvlText w:val=""/>
      <w:lvlJc w:val="left"/>
      <w:pPr>
        <w:ind w:left="720" w:hanging="360"/>
      </w:pPr>
      <w:rPr>
        <w:rFonts w:ascii="Symbol" w:hAnsi="Symbol"/>
      </w:rPr>
    </w:lvl>
    <w:lvl w:ilvl="2" w:tplc="DB90A3D2">
      <w:start w:val="1"/>
      <w:numFmt w:val="bullet"/>
      <w:lvlText w:val=""/>
      <w:lvlJc w:val="left"/>
      <w:pPr>
        <w:ind w:left="720" w:hanging="360"/>
      </w:pPr>
      <w:rPr>
        <w:rFonts w:ascii="Symbol" w:hAnsi="Symbol"/>
      </w:rPr>
    </w:lvl>
    <w:lvl w:ilvl="3" w:tplc="604A7752">
      <w:start w:val="1"/>
      <w:numFmt w:val="bullet"/>
      <w:lvlText w:val=""/>
      <w:lvlJc w:val="left"/>
      <w:pPr>
        <w:ind w:left="720" w:hanging="360"/>
      </w:pPr>
      <w:rPr>
        <w:rFonts w:ascii="Symbol" w:hAnsi="Symbol"/>
      </w:rPr>
    </w:lvl>
    <w:lvl w:ilvl="4" w:tplc="1F426766">
      <w:start w:val="1"/>
      <w:numFmt w:val="bullet"/>
      <w:lvlText w:val=""/>
      <w:lvlJc w:val="left"/>
      <w:pPr>
        <w:ind w:left="720" w:hanging="360"/>
      </w:pPr>
      <w:rPr>
        <w:rFonts w:ascii="Symbol" w:hAnsi="Symbol"/>
      </w:rPr>
    </w:lvl>
    <w:lvl w:ilvl="5" w:tplc="4B7E910E">
      <w:start w:val="1"/>
      <w:numFmt w:val="bullet"/>
      <w:lvlText w:val=""/>
      <w:lvlJc w:val="left"/>
      <w:pPr>
        <w:ind w:left="720" w:hanging="360"/>
      </w:pPr>
      <w:rPr>
        <w:rFonts w:ascii="Symbol" w:hAnsi="Symbol"/>
      </w:rPr>
    </w:lvl>
    <w:lvl w:ilvl="6" w:tplc="2C6487E6">
      <w:start w:val="1"/>
      <w:numFmt w:val="bullet"/>
      <w:lvlText w:val=""/>
      <w:lvlJc w:val="left"/>
      <w:pPr>
        <w:ind w:left="720" w:hanging="360"/>
      </w:pPr>
      <w:rPr>
        <w:rFonts w:ascii="Symbol" w:hAnsi="Symbol"/>
      </w:rPr>
    </w:lvl>
    <w:lvl w:ilvl="7" w:tplc="28967B74">
      <w:start w:val="1"/>
      <w:numFmt w:val="bullet"/>
      <w:lvlText w:val=""/>
      <w:lvlJc w:val="left"/>
      <w:pPr>
        <w:ind w:left="720" w:hanging="360"/>
      </w:pPr>
      <w:rPr>
        <w:rFonts w:ascii="Symbol" w:hAnsi="Symbol"/>
      </w:rPr>
    </w:lvl>
    <w:lvl w:ilvl="8" w:tplc="829C10CA">
      <w:start w:val="1"/>
      <w:numFmt w:val="bullet"/>
      <w:lvlText w:val=""/>
      <w:lvlJc w:val="left"/>
      <w:pPr>
        <w:ind w:left="720" w:hanging="360"/>
      </w:pPr>
      <w:rPr>
        <w:rFonts w:ascii="Symbol" w:hAnsi="Symbol"/>
      </w:rPr>
    </w:lvl>
  </w:abstractNum>
  <w:abstractNum w:abstractNumId="24" w15:restartNumberingAfterBreak="0">
    <w:nsid w:val="36FD58DC"/>
    <w:multiLevelType w:val="hybridMultilevel"/>
    <w:tmpl w:val="8800F520"/>
    <w:lvl w:ilvl="0" w:tplc="67C424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B5FBC"/>
    <w:multiLevelType w:val="hybridMultilevel"/>
    <w:tmpl w:val="C6F6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83852"/>
    <w:multiLevelType w:val="hybridMultilevel"/>
    <w:tmpl w:val="9364D2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94858"/>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B1AA4"/>
    <w:multiLevelType w:val="hybridMultilevel"/>
    <w:tmpl w:val="523AD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02004270">
    <w:abstractNumId w:val="39"/>
  </w:num>
  <w:num w:numId="2" w16cid:durableId="975453379">
    <w:abstractNumId w:val="34"/>
  </w:num>
  <w:num w:numId="3" w16cid:durableId="877475346">
    <w:abstractNumId w:val="18"/>
  </w:num>
  <w:num w:numId="4" w16cid:durableId="118769579">
    <w:abstractNumId w:val="22"/>
  </w:num>
  <w:num w:numId="5" w16cid:durableId="1659387148">
    <w:abstractNumId w:val="10"/>
  </w:num>
  <w:num w:numId="6" w16cid:durableId="488013534">
    <w:abstractNumId w:val="36"/>
  </w:num>
  <w:num w:numId="7" w16cid:durableId="239870186">
    <w:abstractNumId w:val="25"/>
  </w:num>
  <w:num w:numId="8" w16cid:durableId="1079597571">
    <w:abstractNumId w:val="14"/>
  </w:num>
  <w:num w:numId="9" w16cid:durableId="2041078649">
    <w:abstractNumId w:val="33"/>
  </w:num>
  <w:num w:numId="10" w16cid:durableId="170724489">
    <w:abstractNumId w:val="31"/>
  </w:num>
  <w:num w:numId="11" w16cid:durableId="1730038056">
    <w:abstractNumId w:val="9"/>
  </w:num>
  <w:num w:numId="12" w16cid:durableId="1332028535">
    <w:abstractNumId w:val="8"/>
  </w:num>
  <w:num w:numId="13" w16cid:durableId="1680426349">
    <w:abstractNumId w:val="32"/>
  </w:num>
  <w:num w:numId="14" w16cid:durableId="1254708679">
    <w:abstractNumId w:val="4"/>
  </w:num>
  <w:num w:numId="15" w16cid:durableId="668947616">
    <w:abstractNumId w:val="7"/>
  </w:num>
  <w:num w:numId="16" w16cid:durableId="1004283105">
    <w:abstractNumId w:val="38"/>
  </w:num>
  <w:num w:numId="17" w16cid:durableId="563688650">
    <w:abstractNumId w:val="40"/>
  </w:num>
  <w:num w:numId="18" w16cid:durableId="1642272848">
    <w:abstractNumId w:val="30"/>
  </w:num>
  <w:num w:numId="19" w16cid:durableId="1829903652">
    <w:abstractNumId w:val="12"/>
  </w:num>
  <w:num w:numId="20" w16cid:durableId="501697428">
    <w:abstractNumId w:val="20"/>
  </w:num>
  <w:num w:numId="21" w16cid:durableId="879899378">
    <w:abstractNumId w:val="27"/>
  </w:num>
  <w:num w:numId="22" w16cid:durableId="237786886">
    <w:abstractNumId w:val="5"/>
  </w:num>
  <w:num w:numId="23" w16cid:durableId="1825926655">
    <w:abstractNumId w:val="1"/>
  </w:num>
  <w:num w:numId="24" w16cid:durableId="324557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689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444019">
    <w:abstractNumId w:val="28"/>
  </w:num>
  <w:num w:numId="27" w16cid:durableId="466625536">
    <w:abstractNumId w:val="2"/>
  </w:num>
  <w:num w:numId="28" w16cid:durableId="2141529321">
    <w:abstractNumId w:val="16"/>
  </w:num>
  <w:num w:numId="29" w16cid:durableId="641160352">
    <w:abstractNumId w:val="19"/>
  </w:num>
  <w:num w:numId="30" w16cid:durableId="1650476662">
    <w:abstractNumId w:val="11"/>
  </w:num>
  <w:num w:numId="31" w16cid:durableId="1621689865">
    <w:abstractNumId w:val="6"/>
  </w:num>
  <w:num w:numId="32" w16cid:durableId="775516693">
    <w:abstractNumId w:val="24"/>
  </w:num>
  <w:num w:numId="33" w16cid:durableId="1454713725">
    <w:abstractNumId w:val="3"/>
  </w:num>
  <w:num w:numId="34" w16cid:durableId="1883708048">
    <w:abstractNumId w:val="29"/>
  </w:num>
  <w:num w:numId="35" w16cid:durableId="2029066632">
    <w:abstractNumId w:val="23"/>
  </w:num>
  <w:num w:numId="36" w16cid:durableId="269775694">
    <w:abstractNumId w:val="15"/>
  </w:num>
  <w:num w:numId="37" w16cid:durableId="1795100187">
    <w:abstractNumId w:val="37"/>
  </w:num>
  <w:num w:numId="38" w16cid:durableId="1961451561">
    <w:abstractNumId w:val="26"/>
  </w:num>
  <w:num w:numId="39" w16cid:durableId="286468611">
    <w:abstractNumId w:val="35"/>
  </w:num>
  <w:num w:numId="40" w16cid:durableId="1137987122">
    <w:abstractNumId w:val="0"/>
  </w:num>
  <w:num w:numId="41" w16cid:durableId="607350732">
    <w:abstractNumId w:val="21"/>
  </w:num>
  <w:num w:numId="42" w16cid:durableId="1887063339">
    <w:abstractNumId w:val="17"/>
  </w:num>
  <w:num w:numId="43" w16cid:durableId="165152169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QUAud6DpiwAAAA="/>
  </w:docVars>
  <w:rsids>
    <w:rsidRoot w:val="00731B99"/>
    <w:rsid w:val="00000A29"/>
    <w:rsid w:val="0000132F"/>
    <w:rsid w:val="00001D38"/>
    <w:rsid w:val="0000215A"/>
    <w:rsid w:val="0000274D"/>
    <w:rsid w:val="00003462"/>
    <w:rsid w:val="00003D89"/>
    <w:rsid w:val="00004426"/>
    <w:rsid w:val="00004672"/>
    <w:rsid w:val="00004A78"/>
    <w:rsid w:val="00005C2A"/>
    <w:rsid w:val="0000619E"/>
    <w:rsid w:val="00007F51"/>
    <w:rsid w:val="00012A13"/>
    <w:rsid w:val="00012CFE"/>
    <w:rsid w:val="0001312A"/>
    <w:rsid w:val="000131C0"/>
    <w:rsid w:val="0001352F"/>
    <w:rsid w:val="00014A06"/>
    <w:rsid w:val="00014B91"/>
    <w:rsid w:val="00017F43"/>
    <w:rsid w:val="000215F3"/>
    <w:rsid w:val="00021E27"/>
    <w:rsid w:val="00023048"/>
    <w:rsid w:val="0002309B"/>
    <w:rsid w:val="000252FE"/>
    <w:rsid w:val="00026A6A"/>
    <w:rsid w:val="0003233B"/>
    <w:rsid w:val="00034919"/>
    <w:rsid w:val="00035CE8"/>
    <w:rsid w:val="00035D08"/>
    <w:rsid w:val="000363FA"/>
    <w:rsid w:val="00040967"/>
    <w:rsid w:val="00041A17"/>
    <w:rsid w:val="00041D10"/>
    <w:rsid w:val="000427B0"/>
    <w:rsid w:val="00045F75"/>
    <w:rsid w:val="00046F53"/>
    <w:rsid w:val="000546C7"/>
    <w:rsid w:val="00055793"/>
    <w:rsid w:val="00055D08"/>
    <w:rsid w:val="0005617C"/>
    <w:rsid w:val="000561DC"/>
    <w:rsid w:val="00057695"/>
    <w:rsid w:val="00057C9D"/>
    <w:rsid w:val="00057F29"/>
    <w:rsid w:val="00060322"/>
    <w:rsid w:val="0006088F"/>
    <w:rsid w:val="00062E0D"/>
    <w:rsid w:val="00071E2A"/>
    <w:rsid w:val="00072ABD"/>
    <w:rsid w:val="000733DC"/>
    <w:rsid w:val="00075C73"/>
    <w:rsid w:val="00075FA7"/>
    <w:rsid w:val="000775A5"/>
    <w:rsid w:val="00080AA3"/>
    <w:rsid w:val="00080D66"/>
    <w:rsid w:val="00082674"/>
    <w:rsid w:val="00082F1D"/>
    <w:rsid w:val="00084725"/>
    <w:rsid w:val="00085099"/>
    <w:rsid w:val="00085A70"/>
    <w:rsid w:val="00087004"/>
    <w:rsid w:val="00087305"/>
    <w:rsid w:val="000877E7"/>
    <w:rsid w:val="000922F8"/>
    <w:rsid w:val="00092D84"/>
    <w:rsid w:val="00095825"/>
    <w:rsid w:val="00096C4E"/>
    <w:rsid w:val="00097DE9"/>
    <w:rsid w:val="000A11E9"/>
    <w:rsid w:val="000A293F"/>
    <w:rsid w:val="000A36A8"/>
    <w:rsid w:val="000A4B2F"/>
    <w:rsid w:val="000A630F"/>
    <w:rsid w:val="000B007D"/>
    <w:rsid w:val="000B2832"/>
    <w:rsid w:val="000B2E3D"/>
    <w:rsid w:val="000B5CFC"/>
    <w:rsid w:val="000B5D6C"/>
    <w:rsid w:val="000B683C"/>
    <w:rsid w:val="000B7A17"/>
    <w:rsid w:val="000C0DD1"/>
    <w:rsid w:val="000C146B"/>
    <w:rsid w:val="000C51C9"/>
    <w:rsid w:val="000C7248"/>
    <w:rsid w:val="000D1ECA"/>
    <w:rsid w:val="000D2D4A"/>
    <w:rsid w:val="000D5720"/>
    <w:rsid w:val="000E0100"/>
    <w:rsid w:val="000E034A"/>
    <w:rsid w:val="000E2951"/>
    <w:rsid w:val="000E2E48"/>
    <w:rsid w:val="000E3F5B"/>
    <w:rsid w:val="000E76BF"/>
    <w:rsid w:val="000F14E8"/>
    <w:rsid w:val="000F1D3C"/>
    <w:rsid w:val="000F213E"/>
    <w:rsid w:val="000F57C0"/>
    <w:rsid w:val="000F6877"/>
    <w:rsid w:val="000F7431"/>
    <w:rsid w:val="000F74A3"/>
    <w:rsid w:val="00100C55"/>
    <w:rsid w:val="001013DB"/>
    <w:rsid w:val="00103B22"/>
    <w:rsid w:val="00103EAF"/>
    <w:rsid w:val="00104AAF"/>
    <w:rsid w:val="00105D59"/>
    <w:rsid w:val="001060C1"/>
    <w:rsid w:val="0011185B"/>
    <w:rsid w:val="00111E74"/>
    <w:rsid w:val="00111F27"/>
    <w:rsid w:val="00112F45"/>
    <w:rsid w:val="00114134"/>
    <w:rsid w:val="001156C4"/>
    <w:rsid w:val="00116E9B"/>
    <w:rsid w:val="001216C5"/>
    <w:rsid w:val="00122D68"/>
    <w:rsid w:val="0012496E"/>
    <w:rsid w:val="00132A8F"/>
    <w:rsid w:val="00134593"/>
    <w:rsid w:val="00135667"/>
    <w:rsid w:val="0014225C"/>
    <w:rsid w:val="00142F98"/>
    <w:rsid w:val="00143041"/>
    <w:rsid w:val="00143204"/>
    <w:rsid w:val="0014327C"/>
    <w:rsid w:val="00143E14"/>
    <w:rsid w:val="001445A0"/>
    <w:rsid w:val="001451F4"/>
    <w:rsid w:val="00146DD3"/>
    <w:rsid w:val="00150468"/>
    <w:rsid w:val="00150AE6"/>
    <w:rsid w:val="00150F6A"/>
    <w:rsid w:val="00153B91"/>
    <w:rsid w:val="00161A8C"/>
    <w:rsid w:val="00163CB9"/>
    <w:rsid w:val="00164437"/>
    <w:rsid w:val="00164E30"/>
    <w:rsid w:val="0016559F"/>
    <w:rsid w:val="001703AA"/>
    <w:rsid w:val="00172837"/>
    <w:rsid w:val="00174D21"/>
    <w:rsid w:val="00177FFE"/>
    <w:rsid w:val="0018045A"/>
    <w:rsid w:val="001813A9"/>
    <w:rsid w:val="00181A22"/>
    <w:rsid w:val="00182A0C"/>
    <w:rsid w:val="00182FC4"/>
    <w:rsid w:val="0018496D"/>
    <w:rsid w:val="0018581B"/>
    <w:rsid w:val="00187E2F"/>
    <w:rsid w:val="00190A11"/>
    <w:rsid w:val="00191E6F"/>
    <w:rsid w:val="001937A0"/>
    <w:rsid w:val="00193F47"/>
    <w:rsid w:val="00196C0C"/>
    <w:rsid w:val="00197A37"/>
    <w:rsid w:val="001A0806"/>
    <w:rsid w:val="001A1450"/>
    <w:rsid w:val="001A2A66"/>
    <w:rsid w:val="001A2AA2"/>
    <w:rsid w:val="001A3ACF"/>
    <w:rsid w:val="001A5839"/>
    <w:rsid w:val="001A6F74"/>
    <w:rsid w:val="001B2D7A"/>
    <w:rsid w:val="001B5D1B"/>
    <w:rsid w:val="001B67EA"/>
    <w:rsid w:val="001B6BEA"/>
    <w:rsid w:val="001B7A84"/>
    <w:rsid w:val="001C01D5"/>
    <w:rsid w:val="001C0AAE"/>
    <w:rsid w:val="001C0C6E"/>
    <w:rsid w:val="001C1CD8"/>
    <w:rsid w:val="001C207A"/>
    <w:rsid w:val="001C3B8B"/>
    <w:rsid w:val="001C665E"/>
    <w:rsid w:val="001C7B57"/>
    <w:rsid w:val="001D0B92"/>
    <w:rsid w:val="001D2BFA"/>
    <w:rsid w:val="001D3EFD"/>
    <w:rsid w:val="001D59BA"/>
    <w:rsid w:val="001D5C1B"/>
    <w:rsid w:val="001D5CA7"/>
    <w:rsid w:val="001D653B"/>
    <w:rsid w:val="001D7EC5"/>
    <w:rsid w:val="001E32D7"/>
    <w:rsid w:val="001E434D"/>
    <w:rsid w:val="001E5D9F"/>
    <w:rsid w:val="001E6DCF"/>
    <w:rsid w:val="001F0629"/>
    <w:rsid w:val="001F1156"/>
    <w:rsid w:val="001F29E2"/>
    <w:rsid w:val="001F36FC"/>
    <w:rsid w:val="001F3812"/>
    <w:rsid w:val="001F4DA0"/>
    <w:rsid w:val="001F6984"/>
    <w:rsid w:val="001F6DA9"/>
    <w:rsid w:val="001F7908"/>
    <w:rsid w:val="001F7D0E"/>
    <w:rsid w:val="002036BB"/>
    <w:rsid w:val="00203A52"/>
    <w:rsid w:val="002047E2"/>
    <w:rsid w:val="00205E60"/>
    <w:rsid w:val="002112ED"/>
    <w:rsid w:val="002126D4"/>
    <w:rsid w:val="00212BF5"/>
    <w:rsid w:val="00213179"/>
    <w:rsid w:val="00213B18"/>
    <w:rsid w:val="0021418F"/>
    <w:rsid w:val="002148B6"/>
    <w:rsid w:val="00215877"/>
    <w:rsid w:val="002161A4"/>
    <w:rsid w:val="002169A0"/>
    <w:rsid w:val="00223558"/>
    <w:rsid w:val="00223DAA"/>
    <w:rsid w:val="00223F9B"/>
    <w:rsid w:val="00224658"/>
    <w:rsid w:val="00225131"/>
    <w:rsid w:val="00225F2B"/>
    <w:rsid w:val="002272EF"/>
    <w:rsid w:val="00230D98"/>
    <w:rsid w:val="00236DCB"/>
    <w:rsid w:val="0024000A"/>
    <w:rsid w:val="00240472"/>
    <w:rsid w:val="002426A7"/>
    <w:rsid w:val="002447E9"/>
    <w:rsid w:val="00244F0B"/>
    <w:rsid w:val="00251679"/>
    <w:rsid w:val="00251AD0"/>
    <w:rsid w:val="00251F86"/>
    <w:rsid w:val="002538D9"/>
    <w:rsid w:val="00254021"/>
    <w:rsid w:val="0025539E"/>
    <w:rsid w:val="00256075"/>
    <w:rsid w:val="00256566"/>
    <w:rsid w:val="00260B85"/>
    <w:rsid w:val="00260BAE"/>
    <w:rsid w:val="00260C2C"/>
    <w:rsid w:val="00261071"/>
    <w:rsid w:val="0026118C"/>
    <w:rsid w:val="002612FD"/>
    <w:rsid w:val="00263600"/>
    <w:rsid w:val="00264477"/>
    <w:rsid w:val="002648DA"/>
    <w:rsid w:val="00266863"/>
    <w:rsid w:val="00266BC0"/>
    <w:rsid w:val="00266FC4"/>
    <w:rsid w:val="00272979"/>
    <w:rsid w:val="00273230"/>
    <w:rsid w:val="002734C6"/>
    <w:rsid w:val="00274763"/>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7BF"/>
    <w:rsid w:val="002B68DB"/>
    <w:rsid w:val="002B6BFF"/>
    <w:rsid w:val="002C1553"/>
    <w:rsid w:val="002C22C1"/>
    <w:rsid w:val="002C39D1"/>
    <w:rsid w:val="002C4C65"/>
    <w:rsid w:val="002C51BA"/>
    <w:rsid w:val="002C55F3"/>
    <w:rsid w:val="002C5985"/>
    <w:rsid w:val="002C69EF"/>
    <w:rsid w:val="002C7A1B"/>
    <w:rsid w:val="002D25F9"/>
    <w:rsid w:val="002D4AED"/>
    <w:rsid w:val="002D5745"/>
    <w:rsid w:val="002D5BB5"/>
    <w:rsid w:val="002D5DFC"/>
    <w:rsid w:val="002D6272"/>
    <w:rsid w:val="002D6906"/>
    <w:rsid w:val="002E27C7"/>
    <w:rsid w:val="002E2ECA"/>
    <w:rsid w:val="002E4ADC"/>
    <w:rsid w:val="002E5FE4"/>
    <w:rsid w:val="002E7709"/>
    <w:rsid w:val="002F0224"/>
    <w:rsid w:val="002F084F"/>
    <w:rsid w:val="002F1382"/>
    <w:rsid w:val="002F13B8"/>
    <w:rsid w:val="002F357D"/>
    <w:rsid w:val="002F40F9"/>
    <w:rsid w:val="002F5EF5"/>
    <w:rsid w:val="002F600B"/>
    <w:rsid w:val="002F6CD0"/>
    <w:rsid w:val="00301DAF"/>
    <w:rsid w:val="003020A2"/>
    <w:rsid w:val="00302F67"/>
    <w:rsid w:val="0030347F"/>
    <w:rsid w:val="00305AC5"/>
    <w:rsid w:val="003067A1"/>
    <w:rsid w:val="00306BF5"/>
    <w:rsid w:val="00307187"/>
    <w:rsid w:val="00313E9E"/>
    <w:rsid w:val="00313EDF"/>
    <w:rsid w:val="00313FE4"/>
    <w:rsid w:val="00316676"/>
    <w:rsid w:val="00320457"/>
    <w:rsid w:val="003221E9"/>
    <w:rsid w:val="00322E28"/>
    <w:rsid w:val="00322F3B"/>
    <w:rsid w:val="00323F25"/>
    <w:rsid w:val="003241A3"/>
    <w:rsid w:val="003248D1"/>
    <w:rsid w:val="00325A0C"/>
    <w:rsid w:val="00325F7B"/>
    <w:rsid w:val="003261A6"/>
    <w:rsid w:val="0033097B"/>
    <w:rsid w:val="00332A65"/>
    <w:rsid w:val="00332FE3"/>
    <w:rsid w:val="00333BFD"/>
    <w:rsid w:val="00333E50"/>
    <w:rsid w:val="00334BA0"/>
    <w:rsid w:val="00336821"/>
    <w:rsid w:val="00340A30"/>
    <w:rsid w:val="003412D5"/>
    <w:rsid w:val="00341CAD"/>
    <w:rsid w:val="003438DD"/>
    <w:rsid w:val="00343BFF"/>
    <w:rsid w:val="00343C57"/>
    <w:rsid w:val="00344FDC"/>
    <w:rsid w:val="0034786E"/>
    <w:rsid w:val="00347F65"/>
    <w:rsid w:val="00351769"/>
    <w:rsid w:val="00351960"/>
    <w:rsid w:val="0035246F"/>
    <w:rsid w:val="00352A27"/>
    <w:rsid w:val="0035487C"/>
    <w:rsid w:val="003557B1"/>
    <w:rsid w:val="003566A0"/>
    <w:rsid w:val="00356A50"/>
    <w:rsid w:val="00357570"/>
    <w:rsid w:val="00362030"/>
    <w:rsid w:val="00362228"/>
    <w:rsid w:val="00363FE9"/>
    <w:rsid w:val="0036715B"/>
    <w:rsid w:val="00367F60"/>
    <w:rsid w:val="0037034E"/>
    <w:rsid w:val="003711F3"/>
    <w:rsid w:val="00372F30"/>
    <w:rsid w:val="00377752"/>
    <w:rsid w:val="003806E8"/>
    <w:rsid w:val="00380C64"/>
    <w:rsid w:val="00381EB7"/>
    <w:rsid w:val="00382244"/>
    <w:rsid w:val="00382814"/>
    <w:rsid w:val="0038424C"/>
    <w:rsid w:val="00385900"/>
    <w:rsid w:val="00386096"/>
    <w:rsid w:val="00386528"/>
    <w:rsid w:val="00387ADB"/>
    <w:rsid w:val="00390D19"/>
    <w:rsid w:val="00390D7B"/>
    <w:rsid w:val="003910D6"/>
    <w:rsid w:val="003920ED"/>
    <w:rsid w:val="00394618"/>
    <w:rsid w:val="003961B9"/>
    <w:rsid w:val="00396B4E"/>
    <w:rsid w:val="003971AB"/>
    <w:rsid w:val="003A016A"/>
    <w:rsid w:val="003A2AA8"/>
    <w:rsid w:val="003A2BCC"/>
    <w:rsid w:val="003A3114"/>
    <w:rsid w:val="003A4FC7"/>
    <w:rsid w:val="003A5C76"/>
    <w:rsid w:val="003A6CCA"/>
    <w:rsid w:val="003A6D67"/>
    <w:rsid w:val="003A7943"/>
    <w:rsid w:val="003B05C1"/>
    <w:rsid w:val="003B0780"/>
    <w:rsid w:val="003B0D2D"/>
    <w:rsid w:val="003B1A71"/>
    <w:rsid w:val="003B4359"/>
    <w:rsid w:val="003B44D0"/>
    <w:rsid w:val="003B5816"/>
    <w:rsid w:val="003C0A73"/>
    <w:rsid w:val="003C1BBC"/>
    <w:rsid w:val="003C1E4D"/>
    <w:rsid w:val="003C22DF"/>
    <w:rsid w:val="003C2E56"/>
    <w:rsid w:val="003C3A7C"/>
    <w:rsid w:val="003C3E68"/>
    <w:rsid w:val="003C457B"/>
    <w:rsid w:val="003C6AB2"/>
    <w:rsid w:val="003C6D82"/>
    <w:rsid w:val="003D0281"/>
    <w:rsid w:val="003D277E"/>
    <w:rsid w:val="003D41D8"/>
    <w:rsid w:val="003D56C2"/>
    <w:rsid w:val="003D5877"/>
    <w:rsid w:val="003D6504"/>
    <w:rsid w:val="003D689D"/>
    <w:rsid w:val="003D6F3E"/>
    <w:rsid w:val="003D75B3"/>
    <w:rsid w:val="003E0757"/>
    <w:rsid w:val="003E0B2E"/>
    <w:rsid w:val="003E0B53"/>
    <w:rsid w:val="003E16D8"/>
    <w:rsid w:val="003E1B16"/>
    <w:rsid w:val="003E27CC"/>
    <w:rsid w:val="003E29CD"/>
    <w:rsid w:val="003E2E2E"/>
    <w:rsid w:val="003E66EC"/>
    <w:rsid w:val="003F030F"/>
    <w:rsid w:val="003F0B70"/>
    <w:rsid w:val="003F2A86"/>
    <w:rsid w:val="003F49FF"/>
    <w:rsid w:val="003F5A93"/>
    <w:rsid w:val="004028D5"/>
    <w:rsid w:val="0040429C"/>
    <w:rsid w:val="004045E4"/>
    <w:rsid w:val="00411D82"/>
    <w:rsid w:val="0041259C"/>
    <w:rsid w:val="00413295"/>
    <w:rsid w:val="00413790"/>
    <w:rsid w:val="00414ED5"/>
    <w:rsid w:val="00416CDE"/>
    <w:rsid w:val="00416FC8"/>
    <w:rsid w:val="00417D78"/>
    <w:rsid w:val="00420FB8"/>
    <w:rsid w:val="00421B40"/>
    <w:rsid w:val="00421D11"/>
    <w:rsid w:val="00422258"/>
    <w:rsid w:val="0042584E"/>
    <w:rsid w:val="00426FD6"/>
    <w:rsid w:val="00430E90"/>
    <w:rsid w:val="00432081"/>
    <w:rsid w:val="00432932"/>
    <w:rsid w:val="00433476"/>
    <w:rsid w:val="00433909"/>
    <w:rsid w:val="00433CFE"/>
    <w:rsid w:val="00435C42"/>
    <w:rsid w:val="00435CF2"/>
    <w:rsid w:val="00436611"/>
    <w:rsid w:val="00436AEA"/>
    <w:rsid w:val="00437DFF"/>
    <w:rsid w:val="004407C9"/>
    <w:rsid w:val="00441F00"/>
    <w:rsid w:val="004428DE"/>
    <w:rsid w:val="00444BDA"/>
    <w:rsid w:val="00445A39"/>
    <w:rsid w:val="00446636"/>
    <w:rsid w:val="00446C45"/>
    <w:rsid w:val="00447064"/>
    <w:rsid w:val="00447C11"/>
    <w:rsid w:val="00450385"/>
    <w:rsid w:val="004504EA"/>
    <w:rsid w:val="00456707"/>
    <w:rsid w:val="004570AC"/>
    <w:rsid w:val="004579CF"/>
    <w:rsid w:val="0046001A"/>
    <w:rsid w:val="00461C2F"/>
    <w:rsid w:val="00461E30"/>
    <w:rsid w:val="00463EF6"/>
    <w:rsid w:val="004654ED"/>
    <w:rsid w:val="00465988"/>
    <w:rsid w:val="004701BE"/>
    <w:rsid w:val="00472110"/>
    <w:rsid w:val="00473AD7"/>
    <w:rsid w:val="00473B9D"/>
    <w:rsid w:val="00481AF8"/>
    <w:rsid w:val="00484A56"/>
    <w:rsid w:val="00484BB9"/>
    <w:rsid w:val="00484E6D"/>
    <w:rsid w:val="0048657A"/>
    <w:rsid w:val="00491C25"/>
    <w:rsid w:val="00491D53"/>
    <w:rsid w:val="00493C58"/>
    <w:rsid w:val="004958FC"/>
    <w:rsid w:val="004A105A"/>
    <w:rsid w:val="004A22E8"/>
    <w:rsid w:val="004A2F77"/>
    <w:rsid w:val="004A3386"/>
    <w:rsid w:val="004A3AB1"/>
    <w:rsid w:val="004A41F8"/>
    <w:rsid w:val="004A4EF5"/>
    <w:rsid w:val="004A5970"/>
    <w:rsid w:val="004A631D"/>
    <w:rsid w:val="004A78B7"/>
    <w:rsid w:val="004B0EA7"/>
    <w:rsid w:val="004B27FB"/>
    <w:rsid w:val="004B376C"/>
    <w:rsid w:val="004B53C8"/>
    <w:rsid w:val="004B7673"/>
    <w:rsid w:val="004B7ABF"/>
    <w:rsid w:val="004C1157"/>
    <w:rsid w:val="004C13AF"/>
    <w:rsid w:val="004C1719"/>
    <w:rsid w:val="004C2158"/>
    <w:rsid w:val="004C2609"/>
    <w:rsid w:val="004C2B25"/>
    <w:rsid w:val="004C4371"/>
    <w:rsid w:val="004C6117"/>
    <w:rsid w:val="004C6570"/>
    <w:rsid w:val="004C66D0"/>
    <w:rsid w:val="004D09F0"/>
    <w:rsid w:val="004D0D74"/>
    <w:rsid w:val="004D149E"/>
    <w:rsid w:val="004D1C38"/>
    <w:rsid w:val="004D1CB3"/>
    <w:rsid w:val="004D430C"/>
    <w:rsid w:val="004D4C0A"/>
    <w:rsid w:val="004D5A7A"/>
    <w:rsid w:val="004D7A51"/>
    <w:rsid w:val="004D7C7B"/>
    <w:rsid w:val="004E2468"/>
    <w:rsid w:val="004E3A37"/>
    <w:rsid w:val="004F2D53"/>
    <w:rsid w:val="004F3DFC"/>
    <w:rsid w:val="004F4A12"/>
    <w:rsid w:val="004F5B8C"/>
    <w:rsid w:val="00500707"/>
    <w:rsid w:val="00500B49"/>
    <w:rsid w:val="005023B5"/>
    <w:rsid w:val="00503A7F"/>
    <w:rsid w:val="00504E6C"/>
    <w:rsid w:val="005054CF"/>
    <w:rsid w:val="00506F60"/>
    <w:rsid w:val="00507442"/>
    <w:rsid w:val="005079E0"/>
    <w:rsid w:val="00507A27"/>
    <w:rsid w:val="00510A6C"/>
    <w:rsid w:val="00510C4F"/>
    <w:rsid w:val="00513062"/>
    <w:rsid w:val="005134CE"/>
    <w:rsid w:val="00513631"/>
    <w:rsid w:val="005139AC"/>
    <w:rsid w:val="00513CA4"/>
    <w:rsid w:val="0051566C"/>
    <w:rsid w:val="005160E8"/>
    <w:rsid w:val="00516197"/>
    <w:rsid w:val="00517545"/>
    <w:rsid w:val="005177DA"/>
    <w:rsid w:val="00521A33"/>
    <w:rsid w:val="005225A6"/>
    <w:rsid w:val="005251AD"/>
    <w:rsid w:val="0052532D"/>
    <w:rsid w:val="00526B46"/>
    <w:rsid w:val="00527545"/>
    <w:rsid w:val="00527A54"/>
    <w:rsid w:val="005304C2"/>
    <w:rsid w:val="005310CC"/>
    <w:rsid w:val="00531B35"/>
    <w:rsid w:val="00532146"/>
    <w:rsid w:val="005352A6"/>
    <w:rsid w:val="005357A0"/>
    <w:rsid w:val="00536B15"/>
    <w:rsid w:val="00536ECC"/>
    <w:rsid w:val="00540357"/>
    <w:rsid w:val="005407AD"/>
    <w:rsid w:val="0054336E"/>
    <w:rsid w:val="00543D75"/>
    <w:rsid w:val="00545C42"/>
    <w:rsid w:val="005469C0"/>
    <w:rsid w:val="0055068A"/>
    <w:rsid w:val="00554426"/>
    <w:rsid w:val="0055672D"/>
    <w:rsid w:val="0055730E"/>
    <w:rsid w:val="0056041A"/>
    <w:rsid w:val="00560EF2"/>
    <w:rsid w:val="00560F5F"/>
    <w:rsid w:val="0056378C"/>
    <w:rsid w:val="00563F6D"/>
    <w:rsid w:val="005649CA"/>
    <w:rsid w:val="00566806"/>
    <w:rsid w:val="005703B3"/>
    <w:rsid w:val="005740F4"/>
    <w:rsid w:val="0057529F"/>
    <w:rsid w:val="0057752D"/>
    <w:rsid w:val="00580BC8"/>
    <w:rsid w:val="005814FE"/>
    <w:rsid w:val="0058243A"/>
    <w:rsid w:val="00583FAC"/>
    <w:rsid w:val="00586CC8"/>
    <w:rsid w:val="00587557"/>
    <w:rsid w:val="00587E1E"/>
    <w:rsid w:val="005908BE"/>
    <w:rsid w:val="00591431"/>
    <w:rsid w:val="0059207D"/>
    <w:rsid w:val="00597D29"/>
    <w:rsid w:val="005A0143"/>
    <w:rsid w:val="005A1100"/>
    <w:rsid w:val="005A1E00"/>
    <w:rsid w:val="005A274A"/>
    <w:rsid w:val="005A4046"/>
    <w:rsid w:val="005A4F5D"/>
    <w:rsid w:val="005A6174"/>
    <w:rsid w:val="005A7145"/>
    <w:rsid w:val="005A7C55"/>
    <w:rsid w:val="005B0B30"/>
    <w:rsid w:val="005B105E"/>
    <w:rsid w:val="005B1D82"/>
    <w:rsid w:val="005B378E"/>
    <w:rsid w:val="005B43D2"/>
    <w:rsid w:val="005B6237"/>
    <w:rsid w:val="005C0461"/>
    <w:rsid w:val="005C0A61"/>
    <w:rsid w:val="005C2175"/>
    <w:rsid w:val="005C22EF"/>
    <w:rsid w:val="005C3C3D"/>
    <w:rsid w:val="005D39C5"/>
    <w:rsid w:val="005D437A"/>
    <w:rsid w:val="005D4418"/>
    <w:rsid w:val="005D4631"/>
    <w:rsid w:val="005D4958"/>
    <w:rsid w:val="005D4A2B"/>
    <w:rsid w:val="005D72CA"/>
    <w:rsid w:val="005E0CEE"/>
    <w:rsid w:val="005E103C"/>
    <w:rsid w:val="005E3915"/>
    <w:rsid w:val="005E56D8"/>
    <w:rsid w:val="005E661A"/>
    <w:rsid w:val="005F1F9D"/>
    <w:rsid w:val="005F3932"/>
    <w:rsid w:val="005F394F"/>
    <w:rsid w:val="005F4AE3"/>
    <w:rsid w:val="005F576F"/>
    <w:rsid w:val="00600B78"/>
    <w:rsid w:val="00601A46"/>
    <w:rsid w:val="006043AC"/>
    <w:rsid w:val="006074E1"/>
    <w:rsid w:val="00610C8D"/>
    <w:rsid w:val="006112F8"/>
    <w:rsid w:val="00612C18"/>
    <w:rsid w:val="00613074"/>
    <w:rsid w:val="00613139"/>
    <w:rsid w:val="00616677"/>
    <w:rsid w:val="00616929"/>
    <w:rsid w:val="006175E0"/>
    <w:rsid w:val="0061796D"/>
    <w:rsid w:val="00620543"/>
    <w:rsid w:val="0062062A"/>
    <w:rsid w:val="00621E88"/>
    <w:rsid w:val="00622259"/>
    <w:rsid w:val="00622DC8"/>
    <w:rsid w:val="00623022"/>
    <w:rsid w:val="00624FA6"/>
    <w:rsid w:val="00625362"/>
    <w:rsid w:val="00625946"/>
    <w:rsid w:val="00626BC9"/>
    <w:rsid w:val="00627983"/>
    <w:rsid w:val="00630F15"/>
    <w:rsid w:val="00631710"/>
    <w:rsid w:val="0063186C"/>
    <w:rsid w:val="00631EBB"/>
    <w:rsid w:val="0063277A"/>
    <w:rsid w:val="00632B30"/>
    <w:rsid w:val="00635957"/>
    <w:rsid w:val="006361BA"/>
    <w:rsid w:val="006377B6"/>
    <w:rsid w:val="00637CD6"/>
    <w:rsid w:val="00637D13"/>
    <w:rsid w:val="00640246"/>
    <w:rsid w:val="006446DD"/>
    <w:rsid w:val="006452BC"/>
    <w:rsid w:val="00645FE2"/>
    <w:rsid w:val="00647335"/>
    <w:rsid w:val="00650186"/>
    <w:rsid w:val="006508CA"/>
    <w:rsid w:val="00651D61"/>
    <w:rsid w:val="00652B32"/>
    <w:rsid w:val="00652D78"/>
    <w:rsid w:val="006533C3"/>
    <w:rsid w:val="006548A5"/>
    <w:rsid w:val="00654EA3"/>
    <w:rsid w:val="006551B8"/>
    <w:rsid w:val="006635C0"/>
    <w:rsid w:val="00665358"/>
    <w:rsid w:val="006653B5"/>
    <w:rsid w:val="00666F3D"/>
    <w:rsid w:val="006735F4"/>
    <w:rsid w:val="0067455A"/>
    <w:rsid w:val="00674659"/>
    <w:rsid w:val="00676075"/>
    <w:rsid w:val="006766F1"/>
    <w:rsid w:val="00682A26"/>
    <w:rsid w:val="0068509B"/>
    <w:rsid w:val="0068618C"/>
    <w:rsid w:val="006876B6"/>
    <w:rsid w:val="00691A06"/>
    <w:rsid w:val="00694865"/>
    <w:rsid w:val="00696A76"/>
    <w:rsid w:val="00697683"/>
    <w:rsid w:val="006A0767"/>
    <w:rsid w:val="006A0D54"/>
    <w:rsid w:val="006A5279"/>
    <w:rsid w:val="006A6099"/>
    <w:rsid w:val="006A7FDB"/>
    <w:rsid w:val="006B21A7"/>
    <w:rsid w:val="006B4EEB"/>
    <w:rsid w:val="006B68D8"/>
    <w:rsid w:val="006B6D83"/>
    <w:rsid w:val="006B6DAA"/>
    <w:rsid w:val="006B7D0E"/>
    <w:rsid w:val="006B7D4F"/>
    <w:rsid w:val="006C1856"/>
    <w:rsid w:val="006C3AC5"/>
    <w:rsid w:val="006C3F41"/>
    <w:rsid w:val="006C4B34"/>
    <w:rsid w:val="006C5683"/>
    <w:rsid w:val="006D016E"/>
    <w:rsid w:val="006D0CC1"/>
    <w:rsid w:val="006D0E98"/>
    <w:rsid w:val="006D0FB6"/>
    <w:rsid w:val="006D1F16"/>
    <w:rsid w:val="006D37B6"/>
    <w:rsid w:val="006D4CEC"/>
    <w:rsid w:val="006D75CD"/>
    <w:rsid w:val="006D765D"/>
    <w:rsid w:val="006E035D"/>
    <w:rsid w:val="006E45C4"/>
    <w:rsid w:val="006E4F6F"/>
    <w:rsid w:val="006E5539"/>
    <w:rsid w:val="006E7327"/>
    <w:rsid w:val="006E7560"/>
    <w:rsid w:val="006E7A7E"/>
    <w:rsid w:val="006E7D0F"/>
    <w:rsid w:val="006F19E3"/>
    <w:rsid w:val="006F378F"/>
    <w:rsid w:val="006F4689"/>
    <w:rsid w:val="006F4798"/>
    <w:rsid w:val="006F752D"/>
    <w:rsid w:val="007015FF"/>
    <w:rsid w:val="00701678"/>
    <w:rsid w:val="00701B10"/>
    <w:rsid w:val="00701D85"/>
    <w:rsid w:val="00701E18"/>
    <w:rsid w:val="00702497"/>
    <w:rsid w:val="007048CA"/>
    <w:rsid w:val="00706916"/>
    <w:rsid w:val="00710E92"/>
    <w:rsid w:val="0071167B"/>
    <w:rsid w:val="0071437C"/>
    <w:rsid w:val="00714682"/>
    <w:rsid w:val="00714BBD"/>
    <w:rsid w:val="00714EDE"/>
    <w:rsid w:val="0071547D"/>
    <w:rsid w:val="007169A9"/>
    <w:rsid w:val="007201B0"/>
    <w:rsid w:val="00722FCE"/>
    <w:rsid w:val="0072385C"/>
    <w:rsid w:val="0072423E"/>
    <w:rsid w:val="00726171"/>
    <w:rsid w:val="00731B99"/>
    <w:rsid w:val="00733D46"/>
    <w:rsid w:val="00733F4B"/>
    <w:rsid w:val="00734630"/>
    <w:rsid w:val="00735193"/>
    <w:rsid w:val="007359F3"/>
    <w:rsid w:val="007374B9"/>
    <w:rsid w:val="00740A8F"/>
    <w:rsid w:val="0074129B"/>
    <w:rsid w:val="00742876"/>
    <w:rsid w:val="00746B4F"/>
    <w:rsid w:val="00747A24"/>
    <w:rsid w:val="0075165D"/>
    <w:rsid w:val="00752AC3"/>
    <w:rsid w:val="007547FF"/>
    <w:rsid w:val="00755C38"/>
    <w:rsid w:val="007607E8"/>
    <w:rsid w:val="007608FF"/>
    <w:rsid w:val="00760BD6"/>
    <w:rsid w:val="007626D9"/>
    <w:rsid w:val="00764046"/>
    <w:rsid w:val="00765357"/>
    <w:rsid w:val="00765D12"/>
    <w:rsid w:val="00771ACE"/>
    <w:rsid w:val="00772942"/>
    <w:rsid w:val="0077440B"/>
    <w:rsid w:val="00774F15"/>
    <w:rsid w:val="00775DC5"/>
    <w:rsid w:val="00775EF4"/>
    <w:rsid w:val="00775FE9"/>
    <w:rsid w:val="0077778C"/>
    <w:rsid w:val="00780130"/>
    <w:rsid w:val="0078143B"/>
    <w:rsid w:val="00784486"/>
    <w:rsid w:val="007872AF"/>
    <w:rsid w:val="0079113B"/>
    <w:rsid w:val="00791367"/>
    <w:rsid w:val="00797AA8"/>
    <w:rsid w:val="007A0FB2"/>
    <w:rsid w:val="007A1720"/>
    <w:rsid w:val="007A2A73"/>
    <w:rsid w:val="007A4F58"/>
    <w:rsid w:val="007A551B"/>
    <w:rsid w:val="007A636E"/>
    <w:rsid w:val="007A6725"/>
    <w:rsid w:val="007A7ADD"/>
    <w:rsid w:val="007B002D"/>
    <w:rsid w:val="007B0329"/>
    <w:rsid w:val="007B0F86"/>
    <w:rsid w:val="007B2962"/>
    <w:rsid w:val="007B4476"/>
    <w:rsid w:val="007B4F67"/>
    <w:rsid w:val="007B6040"/>
    <w:rsid w:val="007B712C"/>
    <w:rsid w:val="007B7A7B"/>
    <w:rsid w:val="007C00DA"/>
    <w:rsid w:val="007C0E16"/>
    <w:rsid w:val="007C1163"/>
    <w:rsid w:val="007C70E1"/>
    <w:rsid w:val="007D073E"/>
    <w:rsid w:val="007D4072"/>
    <w:rsid w:val="007D47BD"/>
    <w:rsid w:val="007D5781"/>
    <w:rsid w:val="007D678D"/>
    <w:rsid w:val="007D6ACD"/>
    <w:rsid w:val="007D7C47"/>
    <w:rsid w:val="007D7FFB"/>
    <w:rsid w:val="007E1A43"/>
    <w:rsid w:val="007E27D2"/>
    <w:rsid w:val="007E341C"/>
    <w:rsid w:val="007E3C0E"/>
    <w:rsid w:val="007E572E"/>
    <w:rsid w:val="007E718E"/>
    <w:rsid w:val="007F0A4A"/>
    <w:rsid w:val="007F128F"/>
    <w:rsid w:val="007F33AE"/>
    <w:rsid w:val="007F5209"/>
    <w:rsid w:val="007F7581"/>
    <w:rsid w:val="007F78B6"/>
    <w:rsid w:val="00801FE6"/>
    <w:rsid w:val="008023A6"/>
    <w:rsid w:val="00802C78"/>
    <w:rsid w:val="008115C5"/>
    <w:rsid w:val="00812C70"/>
    <w:rsid w:val="00813C43"/>
    <w:rsid w:val="0081418A"/>
    <w:rsid w:val="008149B0"/>
    <w:rsid w:val="0081551A"/>
    <w:rsid w:val="008177D7"/>
    <w:rsid w:val="00822D9F"/>
    <w:rsid w:val="00826203"/>
    <w:rsid w:val="008272A5"/>
    <w:rsid w:val="008277A6"/>
    <w:rsid w:val="008323F7"/>
    <w:rsid w:val="0083296B"/>
    <w:rsid w:val="00833183"/>
    <w:rsid w:val="0083470D"/>
    <w:rsid w:val="00835598"/>
    <w:rsid w:val="00837D85"/>
    <w:rsid w:val="008408EC"/>
    <w:rsid w:val="008423A3"/>
    <w:rsid w:val="00844D68"/>
    <w:rsid w:val="00846074"/>
    <w:rsid w:val="00846D9D"/>
    <w:rsid w:val="00851C7A"/>
    <w:rsid w:val="0085211A"/>
    <w:rsid w:val="00852BCF"/>
    <w:rsid w:val="00853305"/>
    <w:rsid w:val="00856C0B"/>
    <w:rsid w:val="00860C22"/>
    <w:rsid w:val="008611B2"/>
    <w:rsid w:val="0086142A"/>
    <w:rsid w:val="00861D88"/>
    <w:rsid w:val="00862D16"/>
    <w:rsid w:val="00865BED"/>
    <w:rsid w:val="00866D35"/>
    <w:rsid w:val="0087362B"/>
    <w:rsid w:val="00876FA4"/>
    <w:rsid w:val="00877F9C"/>
    <w:rsid w:val="00880168"/>
    <w:rsid w:val="008827FC"/>
    <w:rsid w:val="00882D3C"/>
    <w:rsid w:val="008833D5"/>
    <w:rsid w:val="00883D3C"/>
    <w:rsid w:val="008847ED"/>
    <w:rsid w:val="00887D24"/>
    <w:rsid w:val="00892D3B"/>
    <w:rsid w:val="00893757"/>
    <w:rsid w:val="00895154"/>
    <w:rsid w:val="008960CE"/>
    <w:rsid w:val="00897EDC"/>
    <w:rsid w:val="008A00FA"/>
    <w:rsid w:val="008A17EB"/>
    <w:rsid w:val="008A1B66"/>
    <w:rsid w:val="008A28DD"/>
    <w:rsid w:val="008A2F12"/>
    <w:rsid w:val="008A5134"/>
    <w:rsid w:val="008B1FA2"/>
    <w:rsid w:val="008B48B6"/>
    <w:rsid w:val="008B65B2"/>
    <w:rsid w:val="008B6CCD"/>
    <w:rsid w:val="008C23BF"/>
    <w:rsid w:val="008C32AB"/>
    <w:rsid w:val="008C5774"/>
    <w:rsid w:val="008C579E"/>
    <w:rsid w:val="008C663B"/>
    <w:rsid w:val="008D0FCF"/>
    <w:rsid w:val="008D37F6"/>
    <w:rsid w:val="008D3A63"/>
    <w:rsid w:val="008D4614"/>
    <w:rsid w:val="008D4934"/>
    <w:rsid w:val="008D5B54"/>
    <w:rsid w:val="008D6266"/>
    <w:rsid w:val="008D7983"/>
    <w:rsid w:val="008D7EFA"/>
    <w:rsid w:val="008E11FF"/>
    <w:rsid w:val="008E1525"/>
    <w:rsid w:val="008E3468"/>
    <w:rsid w:val="008E390E"/>
    <w:rsid w:val="008E3BE0"/>
    <w:rsid w:val="008E562D"/>
    <w:rsid w:val="008F05AA"/>
    <w:rsid w:val="008F09A9"/>
    <w:rsid w:val="008F2D3E"/>
    <w:rsid w:val="008F48D5"/>
    <w:rsid w:val="008F4D9E"/>
    <w:rsid w:val="008F51FF"/>
    <w:rsid w:val="008F60E2"/>
    <w:rsid w:val="00900963"/>
    <w:rsid w:val="0090492C"/>
    <w:rsid w:val="009121FF"/>
    <w:rsid w:val="009129DC"/>
    <w:rsid w:val="00913148"/>
    <w:rsid w:val="009151FA"/>
    <w:rsid w:val="0091639F"/>
    <w:rsid w:val="009208D8"/>
    <w:rsid w:val="00922DBD"/>
    <w:rsid w:val="0092387F"/>
    <w:rsid w:val="00923B0E"/>
    <w:rsid w:val="00923D36"/>
    <w:rsid w:val="00925C34"/>
    <w:rsid w:val="00925F3A"/>
    <w:rsid w:val="00926505"/>
    <w:rsid w:val="009265C0"/>
    <w:rsid w:val="00926F0E"/>
    <w:rsid w:val="00930194"/>
    <w:rsid w:val="009326CB"/>
    <w:rsid w:val="00935573"/>
    <w:rsid w:val="009356A2"/>
    <w:rsid w:val="0093617A"/>
    <w:rsid w:val="00936FDF"/>
    <w:rsid w:val="0093726B"/>
    <w:rsid w:val="00940A21"/>
    <w:rsid w:val="00940E25"/>
    <w:rsid w:val="00941587"/>
    <w:rsid w:val="009469BE"/>
    <w:rsid w:val="0094797C"/>
    <w:rsid w:val="00947DC2"/>
    <w:rsid w:val="00951FDE"/>
    <w:rsid w:val="00954FC6"/>
    <w:rsid w:val="009567BB"/>
    <w:rsid w:val="00957FBC"/>
    <w:rsid w:val="00960420"/>
    <w:rsid w:val="00960714"/>
    <w:rsid w:val="00961D50"/>
    <w:rsid w:val="0096255F"/>
    <w:rsid w:val="00962843"/>
    <w:rsid w:val="009636D9"/>
    <w:rsid w:val="009645ED"/>
    <w:rsid w:val="0096570B"/>
    <w:rsid w:val="00967655"/>
    <w:rsid w:val="0096767E"/>
    <w:rsid w:val="00967C6A"/>
    <w:rsid w:val="009704FB"/>
    <w:rsid w:val="00970698"/>
    <w:rsid w:val="00973426"/>
    <w:rsid w:val="0097527E"/>
    <w:rsid w:val="00975A9C"/>
    <w:rsid w:val="009807AB"/>
    <w:rsid w:val="009832ED"/>
    <w:rsid w:val="009854B2"/>
    <w:rsid w:val="00985FC1"/>
    <w:rsid w:val="00986C34"/>
    <w:rsid w:val="009900E5"/>
    <w:rsid w:val="009916EE"/>
    <w:rsid w:val="00991785"/>
    <w:rsid w:val="00993E9F"/>
    <w:rsid w:val="00994B34"/>
    <w:rsid w:val="00994EF3"/>
    <w:rsid w:val="00995804"/>
    <w:rsid w:val="00996888"/>
    <w:rsid w:val="00997577"/>
    <w:rsid w:val="009A03A4"/>
    <w:rsid w:val="009A200B"/>
    <w:rsid w:val="009A3610"/>
    <w:rsid w:val="009A4EB4"/>
    <w:rsid w:val="009A5827"/>
    <w:rsid w:val="009A64CD"/>
    <w:rsid w:val="009B07EB"/>
    <w:rsid w:val="009B2F6B"/>
    <w:rsid w:val="009B46D5"/>
    <w:rsid w:val="009B48C4"/>
    <w:rsid w:val="009B54CB"/>
    <w:rsid w:val="009B73C8"/>
    <w:rsid w:val="009C0636"/>
    <w:rsid w:val="009C13FF"/>
    <w:rsid w:val="009C1C52"/>
    <w:rsid w:val="009C2EA4"/>
    <w:rsid w:val="009C65EA"/>
    <w:rsid w:val="009C7CDB"/>
    <w:rsid w:val="009D1A9A"/>
    <w:rsid w:val="009D7913"/>
    <w:rsid w:val="009D7B56"/>
    <w:rsid w:val="009E1A09"/>
    <w:rsid w:val="009E24AA"/>
    <w:rsid w:val="009E28A6"/>
    <w:rsid w:val="009E318C"/>
    <w:rsid w:val="009E4D2D"/>
    <w:rsid w:val="009E63A4"/>
    <w:rsid w:val="009E733D"/>
    <w:rsid w:val="009E7589"/>
    <w:rsid w:val="009E76C1"/>
    <w:rsid w:val="009F2F77"/>
    <w:rsid w:val="009F3981"/>
    <w:rsid w:val="009F4D87"/>
    <w:rsid w:val="009F70E9"/>
    <w:rsid w:val="009F7168"/>
    <w:rsid w:val="00A009B4"/>
    <w:rsid w:val="00A00B4A"/>
    <w:rsid w:val="00A05DF5"/>
    <w:rsid w:val="00A07664"/>
    <w:rsid w:val="00A0777B"/>
    <w:rsid w:val="00A101DF"/>
    <w:rsid w:val="00A10251"/>
    <w:rsid w:val="00A1058E"/>
    <w:rsid w:val="00A10A45"/>
    <w:rsid w:val="00A13230"/>
    <w:rsid w:val="00A1459F"/>
    <w:rsid w:val="00A15AA8"/>
    <w:rsid w:val="00A16360"/>
    <w:rsid w:val="00A21AD2"/>
    <w:rsid w:val="00A22719"/>
    <w:rsid w:val="00A24D7A"/>
    <w:rsid w:val="00A25D84"/>
    <w:rsid w:val="00A31D12"/>
    <w:rsid w:val="00A32029"/>
    <w:rsid w:val="00A321C3"/>
    <w:rsid w:val="00A34B18"/>
    <w:rsid w:val="00A36AD9"/>
    <w:rsid w:val="00A4070E"/>
    <w:rsid w:val="00A41070"/>
    <w:rsid w:val="00A41914"/>
    <w:rsid w:val="00A4337D"/>
    <w:rsid w:val="00A4342F"/>
    <w:rsid w:val="00A463C4"/>
    <w:rsid w:val="00A507CF"/>
    <w:rsid w:val="00A50878"/>
    <w:rsid w:val="00A51787"/>
    <w:rsid w:val="00A519F5"/>
    <w:rsid w:val="00A542C0"/>
    <w:rsid w:val="00A56ED0"/>
    <w:rsid w:val="00A579D3"/>
    <w:rsid w:val="00A609FD"/>
    <w:rsid w:val="00A66894"/>
    <w:rsid w:val="00A70046"/>
    <w:rsid w:val="00A731B7"/>
    <w:rsid w:val="00A809BC"/>
    <w:rsid w:val="00A80EE0"/>
    <w:rsid w:val="00A81389"/>
    <w:rsid w:val="00A81AA5"/>
    <w:rsid w:val="00A85694"/>
    <w:rsid w:val="00A85D2D"/>
    <w:rsid w:val="00A87028"/>
    <w:rsid w:val="00A90299"/>
    <w:rsid w:val="00A93BF0"/>
    <w:rsid w:val="00A94C94"/>
    <w:rsid w:val="00A96295"/>
    <w:rsid w:val="00A968AB"/>
    <w:rsid w:val="00A97C79"/>
    <w:rsid w:val="00A97DD5"/>
    <w:rsid w:val="00AA463E"/>
    <w:rsid w:val="00AA4BC1"/>
    <w:rsid w:val="00AA5C0F"/>
    <w:rsid w:val="00AA5CF5"/>
    <w:rsid w:val="00AA69EF"/>
    <w:rsid w:val="00AB2DA2"/>
    <w:rsid w:val="00AB3915"/>
    <w:rsid w:val="00AB4DE5"/>
    <w:rsid w:val="00AB5464"/>
    <w:rsid w:val="00AB55E6"/>
    <w:rsid w:val="00AB7B24"/>
    <w:rsid w:val="00AB7B27"/>
    <w:rsid w:val="00AC0309"/>
    <w:rsid w:val="00AC0716"/>
    <w:rsid w:val="00AC0C35"/>
    <w:rsid w:val="00AC37D7"/>
    <w:rsid w:val="00AC527C"/>
    <w:rsid w:val="00AC5BEF"/>
    <w:rsid w:val="00AC68BE"/>
    <w:rsid w:val="00AC706A"/>
    <w:rsid w:val="00AD0028"/>
    <w:rsid w:val="00AD2284"/>
    <w:rsid w:val="00AD3477"/>
    <w:rsid w:val="00AD58A8"/>
    <w:rsid w:val="00AD5C29"/>
    <w:rsid w:val="00AD6861"/>
    <w:rsid w:val="00AD752B"/>
    <w:rsid w:val="00AE2F29"/>
    <w:rsid w:val="00AE4FA9"/>
    <w:rsid w:val="00AE5D1A"/>
    <w:rsid w:val="00AE5F4A"/>
    <w:rsid w:val="00AE6585"/>
    <w:rsid w:val="00AE6E6D"/>
    <w:rsid w:val="00AE7C82"/>
    <w:rsid w:val="00AF0E04"/>
    <w:rsid w:val="00AF0EE9"/>
    <w:rsid w:val="00AF2CAB"/>
    <w:rsid w:val="00AF30A5"/>
    <w:rsid w:val="00AF3186"/>
    <w:rsid w:val="00AF5B6E"/>
    <w:rsid w:val="00AF5D19"/>
    <w:rsid w:val="00AF5FA1"/>
    <w:rsid w:val="00B019A9"/>
    <w:rsid w:val="00B023DF"/>
    <w:rsid w:val="00B05164"/>
    <w:rsid w:val="00B057CB"/>
    <w:rsid w:val="00B10136"/>
    <w:rsid w:val="00B11637"/>
    <w:rsid w:val="00B116B8"/>
    <w:rsid w:val="00B12DB0"/>
    <w:rsid w:val="00B15433"/>
    <w:rsid w:val="00B22704"/>
    <w:rsid w:val="00B23700"/>
    <w:rsid w:val="00B23EB4"/>
    <w:rsid w:val="00B27FD9"/>
    <w:rsid w:val="00B30CA1"/>
    <w:rsid w:val="00B316CF"/>
    <w:rsid w:val="00B320DC"/>
    <w:rsid w:val="00B35A8E"/>
    <w:rsid w:val="00B36965"/>
    <w:rsid w:val="00B37860"/>
    <w:rsid w:val="00B40062"/>
    <w:rsid w:val="00B4014F"/>
    <w:rsid w:val="00B40AAE"/>
    <w:rsid w:val="00B40ED7"/>
    <w:rsid w:val="00B42DA5"/>
    <w:rsid w:val="00B45438"/>
    <w:rsid w:val="00B45635"/>
    <w:rsid w:val="00B458E1"/>
    <w:rsid w:val="00B4680F"/>
    <w:rsid w:val="00B50406"/>
    <w:rsid w:val="00B50F34"/>
    <w:rsid w:val="00B52044"/>
    <w:rsid w:val="00B53564"/>
    <w:rsid w:val="00B53898"/>
    <w:rsid w:val="00B539A1"/>
    <w:rsid w:val="00B53C15"/>
    <w:rsid w:val="00B544C1"/>
    <w:rsid w:val="00B57757"/>
    <w:rsid w:val="00B57B73"/>
    <w:rsid w:val="00B57DA6"/>
    <w:rsid w:val="00B60010"/>
    <w:rsid w:val="00B607EE"/>
    <w:rsid w:val="00B6111C"/>
    <w:rsid w:val="00B615CC"/>
    <w:rsid w:val="00B6213D"/>
    <w:rsid w:val="00B6291B"/>
    <w:rsid w:val="00B63CA5"/>
    <w:rsid w:val="00B6539C"/>
    <w:rsid w:val="00B7023F"/>
    <w:rsid w:val="00B70844"/>
    <w:rsid w:val="00B7119D"/>
    <w:rsid w:val="00B7268A"/>
    <w:rsid w:val="00B762A2"/>
    <w:rsid w:val="00B7630C"/>
    <w:rsid w:val="00B77007"/>
    <w:rsid w:val="00B81F70"/>
    <w:rsid w:val="00B828CB"/>
    <w:rsid w:val="00B8361A"/>
    <w:rsid w:val="00B83C29"/>
    <w:rsid w:val="00B85482"/>
    <w:rsid w:val="00B92D24"/>
    <w:rsid w:val="00B93137"/>
    <w:rsid w:val="00B9451F"/>
    <w:rsid w:val="00B94B8A"/>
    <w:rsid w:val="00B955C4"/>
    <w:rsid w:val="00B95F1F"/>
    <w:rsid w:val="00B97897"/>
    <w:rsid w:val="00B97DAA"/>
    <w:rsid w:val="00BA1172"/>
    <w:rsid w:val="00BB09F9"/>
    <w:rsid w:val="00BB2E80"/>
    <w:rsid w:val="00BB32F0"/>
    <w:rsid w:val="00BB473F"/>
    <w:rsid w:val="00BB540E"/>
    <w:rsid w:val="00BC05A6"/>
    <w:rsid w:val="00BC10C2"/>
    <w:rsid w:val="00BC1448"/>
    <w:rsid w:val="00BC1637"/>
    <w:rsid w:val="00BC1CFB"/>
    <w:rsid w:val="00BC30E4"/>
    <w:rsid w:val="00BC47A0"/>
    <w:rsid w:val="00BC4F1E"/>
    <w:rsid w:val="00BC6EAA"/>
    <w:rsid w:val="00BD10A6"/>
    <w:rsid w:val="00BD118C"/>
    <w:rsid w:val="00BD2895"/>
    <w:rsid w:val="00BD2B46"/>
    <w:rsid w:val="00BD3393"/>
    <w:rsid w:val="00BD3CB9"/>
    <w:rsid w:val="00BD3E31"/>
    <w:rsid w:val="00BD5454"/>
    <w:rsid w:val="00BD78DB"/>
    <w:rsid w:val="00BE1FA8"/>
    <w:rsid w:val="00BE50AA"/>
    <w:rsid w:val="00BE5121"/>
    <w:rsid w:val="00BE7048"/>
    <w:rsid w:val="00BE7316"/>
    <w:rsid w:val="00BE7C55"/>
    <w:rsid w:val="00BF00E3"/>
    <w:rsid w:val="00BF0C5F"/>
    <w:rsid w:val="00BF268F"/>
    <w:rsid w:val="00C04C22"/>
    <w:rsid w:val="00C06503"/>
    <w:rsid w:val="00C10827"/>
    <w:rsid w:val="00C10CC5"/>
    <w:rsid w:val="00C11964"/>
    <w:rsid w:val="00C12D3D"/>
    <w:rsid w:val="00C14277"/>
    <w:rsid w:val="00C17018"/>
    <w:rsid w:val="00C205D6"/>
    <w:rsid w:val="00C236F4"/>
    <w:rsid w:val="00C25C0F"/>
    <w:rsid w:val="00C25CBF"/>
    <w:rsid w:val="00C26327"/>
    <w:rsid w:val="00C3011C"/>
    <w:rsid w:val="00C31A20"/>
    <w:rsid w:val="00C325D0"/>
    <w:rsid w:val="00C3321C"/>
    <w:rsid w:val="00C346F5"/>
    <w:rsid w:val="00C356E8"/>
    <w:rsid w:val="00C35E37"/>
    <w:rsid w:val="00C35FA9"/>
    <w:rsid w:val="00C36BB3"/>
    <w:rsid w:val="00C4183C"/>
    <w:rsid w:val="00C42359"/>
    <w:rsid w:val="00C430B8"/>
    <w:rsid w:val="00C46B4C"/>
    <w:rsid w:val="00C471ED"/>
    <w:rsid w:val="00C5056D"/>
    <w:rsid w:val="00C509E5"/>
    <w:rsid w:val="00C50F95"/>
    <w:rsid w:val="00C51065"/>
    <w:rsid w:val="00C51933"/>
    <w:rsid w:val="00C55293"/>
    <w:rsid w:val="00C57BDA"/>
    <w:rsid w:val="00C607C9"/>
    <w:rsid w:val="00C6192A"/>
    <w:rsid w:val="00C64B15"/>
    <w:rsid w:val="00C65823"/>
    <w:rsid w:val="00C6615E"/>
    <w:rsid w:val="00C67F24"/>
    <w:rsid w:val="00C72782"/>
    <w:rsid w:val="00C730A2"/>
    <w:rsid w:val="00C75154"/>
    <w:rsid w:val="00C75F85"/>
    <w:rsid w:val="00C76D9F"/>
    <w:rsid w:val="00C83898"/>
    <w:rsid w:val="00C849E2"/>
    <w:rsid w:val="00C867BC"/>
    <w:rsid w:val="00C86FC4"/>
    <w:rsid w:val="00C90089"/>
    <w:rsid w:val="00C90879"/>
    <w:rsid w:val="00C924ED"/>
    <w:rsid w:val="00C93A21"/>
    <w:rsid w:val="00C94E7B"/>
    <w:rsid w:val="00C954D7"/>
    <w:rsid w:val="00C95E62"/>
    <w:rsid w:val="00C9700E"/>
    <w:rsid w:val="00CA2FE9"/>
    <w:rsid w:val="00CA3630"/>
    <w:rsid w:val="00CA3C2E"/>
    <w:rsid w:val="00CA4113"/>
    <w:rsid w:val="00CA4EA1"/>
    <w:rsid w:val="00CA5E1B"/>
    <w:rsid w:val="00CA6F12"/>
    <w:rsid w:val="00CA74C4"/>
    <w:rsid w:val="00CA75DC"/>
    <w:rsid w:val="00CA7800"/>
    <w:rsid w:val="00CA79AB"/>
    <w:rsid w:val="00CA7D25"/>
    <w:rsid w:val="00CB052C"/>
    <w:rsid w:val="00CB070F"/>
    <w:rsid w:val="00CB1799"/>
    <w:rsid w:val="00CB5849"/>
    <w:rsid w:val="00CB5D46"/>
    <w:rsid w:val="00CB5E73"/>
    <w:rsid w:val="00CB5E98"/>
    <w:rsid w:val="00CB6330"/>
    <w:rsid w:val="00CC30EA"/>
    <w:rsid w:val="00CC39D2"/>
    <w:rsid w:val="00CC42C0"/>
    <w:rsid w:val="00CD4346"/>
    <w:rsid w:val="00CD70EB"/>
    <w:rsid w:val="00CD719F"/>
    <w:rsid w:val="00CE19AC"/>
    <w:rsid w:val="00CE3410"/>
    <w:rsid w:val="00CE5938"/>
    <w:rsid w:val="00CE66B2"/>
    <w:rsid w:val="00CE7F33"/>
    <w:rsid w:val="00CF08FF"/>
    <w:rsid w:val="00CF0D2C"/>
    <w:rsid w:val="00CF4CC3"/>
    <w:rsid w:val="00CF4FE2"/>
    <w:rsid w:val="00CF549A"/>
    <w:rsid w:val="00D060EE"/>
    <w:rsid w:val="00D06875"/>
    <w:rsid w:val="00D1019A"/>
    <w:rsid w:val="00D103C6"/>
    <w:rsid w:val="00D122BE"/>
    <w:rsid w:val="00D14592"/>
    <w:rsid w:val="00D14CB4"/>
    <w:rsid w:val="00D1530C"/>
    <w:rsid w:val="00D1613E"/>
    <w:rsid w:val="00D1658D"/>
    <w:rsid w:val="00D172AA"/>
    <w:rsid w:val="00D20C24"/>
    <w:rsid w:val="00D2126B"/>
    <w:rsid w:val="00D21F88"/>
    <w:rsid w:val="00D22C38"/>
    <w:rsid w:val="00D22CEB"/>
    <w:rsid w:val="00D25118"/>
    <w:rsid w:val="00D253BF"/>
    <w:rsid w:val="00D278F3"/>
    <w:rsid w:val="00D27EF9"/>
    <w:rsid w:val="00D312C4"/>
    <w:rsid w:val="00D31D9A"/>
    <w:rsid w:val="00D32F88"/>
    <w:rsid w:val="00D3308B"/>
    <w:rsid w:val="00D331F4"/>
    <w:rsid w:val="00D34E70"/>
    <w:rsid w:val="00D34F74"/>
    <w:rsid w:val="00D35A55"/>
    <w:rsid w:val="00D363E8"/>
    <w:rsid w:val="00D36D0C"/>
    <w:rsid w:val="00D36EA2"/>
    <w:rsid w:val="00D41486"/>
    <w:rsid w:val="00D4173D"/>
    <w:rsid w:val="00D42CA7"/>
    <w:rsid w:val="00D43886"/>
    <w:rsid w:val="00D43AF0"/>
    <w:rsid w:val="00D44A38"/>
    <w:rsid w:val="00D50089"/>
    <w:rsid w:val="00D5047E"/>
    <w:rsid w:val="00D51280"/>
    <w:rsid w:val="00D517BA"/>
    <w:rsid w:val="00D54568"/>
    <w:rsid w:val="00D552EC"/>
    <w:rsid w:val="00D573EE"/>
    <w:rsid w:val="00D620D5"/>
    <w:rsid w:val="00D62469"/>
    <w:rsid w:val="00D62722"/>
    <w:rsid w:val="00D635CE"/>
    <w:rsid w:val="00D639EA"/>
    <w:rsid w:val="00D64AE7"/>
    <w:rsid w:val="00D64E17"/>
    <w:rsid w:val="00D65068"/>
    <w:rsid w:val="00D7092D"/>
    <w:rsid w:val="00D75950"/>
    <w:rsid w:val="00D76054"/>
    <w:rsid w:val="00D80374"/>
    <w:rsid w:val="00D80A98"/>
    <w:rsid w:val="00D80D8C"/>
    <w:rsid w:val="00D835DF"/>
    <w:rsid w:val="00D843B8"/>
    <w:rsid w:val="00D85136"/>
    <w:rsid w:val="00D8769C"/>
    <w:rsid w:val="00D879A4"/>
    <w:rsid w:val="00D90F5D"/>
    <w:rsid w:val="00D93FB6"/>
    <w:rsid w:val="00D95793"/>
    <w:rsid w:val="00DA4ED7"/>
    <w:rsid w:val="00DA5F89"/>
    <w:rsid w:val="00DA6586"/>
    <w:rsid w:val="00DA6C89"/>
    <w:rsid w:val="00DA77C6"/>
    <w:rsid w:val="00DB034C"/>
    <w:rsid w:val="00DB24B5"/>
    <w:rsid w:val="00DB325B"/>
    <w:rsid w:val="00DB507D"/>
    <w:rsid w:val="00DB5096"/>
    <w:rsid w:val="00DB7918"/>
    <w:rsid w:val="00DC3562"/>
    <w:rsid w:val="00DC5633"/>
    <w:rsid w:val="00DC60BA"/>
    <w:rsid w:val="00DC6F5D"/>
    <w:rsid w:val="00DD269D"/>
    <w:rsid w:val="00DD3E14"/>
    <w:rsid w:val="00DD4827"/>
    <w:rsid w:val="00DD525D"/>
    <w:rsid w:val="00DD541A"/>
    <w:rsid w:val="00DD5721"/>
    <w:rsid w:val="00DD7C82"/>
    <w:rsid w:val="00DE141D"/>
    <w:rsid w:val="00DE1518"/>
    <w:rsid w:val="00DE2088"/>
    <w:rsid w:val="00DE5962"/>
    <w:rsid w:val="00DE6344"/>
    <w:rsid w:val="00DE6A97"/>
    <w:rsid w:val="00DE6ADD"/>
    <w:rsid w:val="00DF12D5"/>
    <w:rsid w:val="00DF184E"/>
    <w:rsid w:val="00DF29F0"/>
    <w:rsid w:val="00DF5786"/>
    <w:rsid w:val="00DF6863"/>
    <w:rsid w:val="00E01C94"/>
    <w:rsid w:val="00E02F60"/>
    <w:rsid w:val="00E070F1"/>
    <w:rsid w:val="00E07BA5"/>
    <w:rsid w:val="00E10A8C"/>
    <w:rsid w:val="00E1701D"/>
    <w:rsid w:val="00E20B74"/>
    <w:rsid w:val="00E20BE3"/>
    <w:rsid w:val="00E22125"/>
    <w:rsid w:val="00E22CF0"/>
    <w:rsid w:val="00E2399A"/>
    <w:rsid w:val="00E239F3"/>
    <w:rsid w:val="00E23FC0"/>
    <w:rsid w:val="00E24BDF"/>
    <w:rsid w:val="00E26DA7"/>
    <w:rsid w:val="00E2789D"/>
    <w:rsid w:val="00E31A44"/>
    <w:rsid w:val="00E31AB6"/>
    <w:rsid w:val="00E36278"/>
    <w:rsid w:val="00E367F4"/>
    <w:rsid w:val="00E40304"/>
    <w:rsid w:val="00E41BB9"/>
    <w:rsid w:val="00E4348E"/>
    <w:rsid w:val="00E453BC"/>
    <w:rsid w:val="00E45898"/>
    <w:rsid w:val="00E468DD"/>
    <w:rsid w:val="00E510C9"/>
    <w:rsid w:val="00E55C4A"/>
    <w:rsid w:val="00E60558"/>
    <w:rsid w:val="00E6212D"/>
    <w:rsid w:val="00E63D41"/>
    <w:rsid w:val="00E666BF"/>
    <w:rsid w:val="00E6752A"/>
    <w:rsid w:val="00E67BE7"/>
    <w:rsid w:val="00E70BE7"/>
    <w:rsid w:val="00E734EC"/>
    <w:rsid w:val="00E74111"/>
    <w:rsid w:val="00E742A2"/>
    <w:rsid w:val="00E7595C"/>
    <w:rsid w:val="00E76052"/>
    <w:rsid w:val="00E760FB"/>
    <w:rsid w:val="00E765C3"/>
    <w:rsid w:val="00E768E3"/>
    <w:rsid w:val="00E7690D"/>
    <w:rsid w:val="00E8015B"/>
    <w:rsid w:val="00E801A1"/>
    <w:rsid w:val="00E808B8"/>
    <w:rsid w:val="00E81739"/>
    <w:rsid w:val="00E8236B"/>
    <w:rsid w:val="00E82BDD"/>
    <w:rsid w:val="00E83660"/>
    <w:rsid w:val="00E8416D"/>
    <w:rsid w:val="00E844CC"/>
    <w:rsid w:val="00E855A5"/>
    <w:rsid w:val="00E85FAA"/>
    <w:rsid w:val="00E91100"/>
    <w:rsid w:val="00E91400"/>
    <w:rsid w:val="00E9416B"/>
    <w:rsid w:val="00E9491E"/>
    <w:rsid w:val="00E94FBB"/>
    <w:rsid w:val="00E96831"/>
    <w:rsid w:val="00E97DB3"/>
    <w:rsid w:val="00EA1C2B"/>
    <w:rsid w:val="00EA2475"/>
    <w:rsid w:val="00EA3A5E"/>
    <w:rsid w:val="00EA3C72"/>
    <w:rsid w:val="00EA3F0B"/>
    <w:rsid w:val="00EA4674"/>
    <w:rsid w:val="00EA53D0"/>
    <w:rsid w:val="00EA632D"/>
    <w:rsid w:val="00EB0866"/>
    <w:rsid w:val="00EB1FF2"/>
    <w:rsid w:val="00EB32BB"/>
    <w:rsid w:val="00EB362B"/>
    <w:rsid w:val="00EB3D0A"/>
    <w:rsid w:val="00EB4172"/>
    <w:rsid w:val="00EB55AA"/>
    <w:rsid w:val="00EB662D"/>
    <w:rsid w:val="00EC361C"/>
    <w:rsid w:val="00EC4AAA"/>
    <w:rsid w:val="00EC598D"/>
    <w:rsid w:val="00EC647D"/>
    <w:rsid w:val="00EC7467"/>
    <w:rsid w:val="00ED26B2"/>
    <w:rsid w:val="00ED6C30"/>
    <w:rsid w:val="00EE1190"/>
    <w:rsid w:val="00EE2334"/>
    <w:rsid w:val="00EE2569"/>
    <w:rsid w:val="00EE25C2"/>
    <w:rsid w:val="00EE3212"/>
    <w:rsid w:val="00EE4519"/>
    <w:rsid w:val="00EE45C3"/>
    <w:rsid w:val="00EE5312"/>
    <w:rsid w:val="00EE5AFB"/>
    <w:rsid w:val="00EE5CD9"/>
    <w:rsid w:val="00EE623C"/>
    <w:rsid w:val="00EF0CE5"/>
    <w:rsid w:val="00EF3B49"/>
    <w:rsid w:val="00EF5913"/>
    <w:rsid w:val="00EF5B97"/>
    <w:rsid w:val="00EF6892"/>
    <w:rsid w:val="00EF6ACD"/>
    <w:rsid w:val="00EF6CC8"/>
    <w:rsid w:val="00EF789C"/>
    <w:rsid w:val="00EF799D"/>
    <w:rsid w:val="00F007A0"/>
    <w:rsid w:val="00F0294C"/>
    <w:rsid w:val="00F04E09"/>
    <w:rsid w:val="00F072BD"/>
    <w:rsid w:val="00F1043A"/>
    <w:rsid w:val="00F10E14"/>
    <w:rsid w:val="00F10E28"/>
    <w:rsid w:val="00F1132A"/>
    <w:rsid w:val="00F11475"/>
    <w:rsid w:val="00F1175C"/>
    <w:rsid w:val="00F14070"/>
    <w:rsid w:val="00F14A61"/>
    <w:rsid w:val="00F14D7C"/>
    <w:rsid w:val="00F14EC4"/>
    <w:rsid w:val="00F15969"/>
    <w:rsid w:val="00F15C00"/>
    <w:rsid w:val="00F15E90"/>
    <w:rsid w:val="00F16364"/>
    <w:rsid w:val="00F17B9C"/>
    <w:rsid w:val="00F20FAB"/>
    <w:rsid w:val="00F212C1"/>
    <w:rsid w:val="00F229C1"/>
    <w:rsid w:val="00F306DA"/>
    <w:rsid w:val="00F336FE"/>
    <w:rsid w:val="00F33E41"/>
    <w:rsid w:val="00F34649"/>
    <w:rsid w:val="00F34F88"/>
    <w:rsid w:val="00F35785"/>
    <w:rsid w:val="00F35E6B"/>
    <w:rsid w:val="00F36A6D"/>
    <w:rsid w:val="00F42F29"/>
    <w:rsid w:val="00F4356A"/>
    <w:rsid w:val="00F450C9"/>
    <w:rsid w:val="00F450E7"/>
    <w:rsid w:val="00F46D5E"/>
    <w:rsid w:val="00F504AF"/>
    <w:rsid w:val="00F50C02"/>
    <w:rsid w:val="00F51122"/>
    <w:rsid w:val="00F511D1"/>
    <w:rsid w:val="00F51FCB"/>
    <w:rsid w:val="00F52A4C"/>
    <w:rsid w:val="00F55185"/>
    <w:rsid w:val="00F57A16"/>
    <w:rsid w:val="00F604D2"/>
    <w:rsid w:val="00F60EAA"/>
    <w:rsid w:val="00F61549"/>
    <w:rsid w:val="00F61C1D"/>
    <w:rsid w:val="00F62E4B"/>
    <w:rsid w:val="00F65A3E"/>
    <w:rsid w:val="00F7185F"/>
    <w:rsid w:val="00F726D8"/>
    <w:rsid w:val="00F73FD6"/>
    <w:rsid w:val="00F751E8"/>
    <w:rsid w:val="00F760D2"/>
    <w:rsid w:val="00F772D6"/>
    <w:rsid w:val="00F779DA"/>
    <w:rsid w:val="00F80207"/>
    <w:rsid w:val="00F80510"/>
    <w:rsid w:val="00F80754"/>
    <w:rsid w:val="00F81314"/>
    <w:rsid w:val="00F81854"/>
    <w:rsid w:val="00F84741"/>
    <w:rsid w:val="00F847DE"/>
    <w:rsid w:val="00F84979"/>
    <w:rsid w:val="00F85D4E"/>
    <w:rsid w:val="00F92C38"/>
    <w:rsid w:val="00F9368D"/>
    <w:rsid w:val="00F936F5"/>
    <w:rsid w:val="00F93DA3"/>
    <w:rsid w:val="00F940B1"/>
    <w:rsid w:val="00F94961"/>
    <w:rsid w:val="00F94F85"/>
    <w:rsid w:val="00F962B5"/>
    <w:rsid w:val="00FA22E9"/>
    <w:rsid w:val="00FA3E72"/>
    <w:rsid w:val="00FA4B61"/>
    <w:rsid w:val="00FA51CC"/>
    <w:rsid w:val="00FB07D6"/>
    <w:rsid w:val="00FB1692"/>
    <w:rsid w:val="00FB3016"/>
    <w:rsid w:val="00FB44B2"/>
    <w:rsid w:val="00FB6BA5"/>
    <w:rsid w:val="00FB71C1"/>
    <w:rsid w:val="00FB7362"/>
    <w:rsid w:val="00FC1065"/>
    <w:rsid w:val="00FC4FB1"/>
    <w:rsid w:val="00FD0198"/>
    <w:rsid w:val="00FD0418"/>
    <w:rsid w:val="00FD29A2"/>
    <w:rsid w:val="00FD2BFB"/>
    <w:rsid w:val="00FD2D10"/>
    <w:rsid w:val="00FD32A2"/>
    <w:rsid w:val="00FD4DF3"/>
    <w:rsid w:val="00FD5198"/>
    <w:rsid w:val="00FD60CA"/>
    <w:rsid w:val="00FD6F76"/>
    <w:rsid w:val="00FD7567"/>
    <w:rsid w:val="00FE004A"/>
    <w:rsid w:val="00FE07C9"/>
    <w:rsid w:val="00FE113F"/>
    <w:rsid w:val="00FE2CBE"/>
    <w:rsid w:val="00FE3169"/>
    <w:rsid w:val="00FE46EE"/>
    <w:rsid w:val="00FE4A41"/>
    <w:rsid w:val="00FE629C"/>
    <w:rsid w:val="00FE7419"/>
    <w:rsid w:val="00FF1F4F"/>
    <w:rsid w:val="00FF252A"/>
    <w:rsid w:val="00FF3D9D"/>
    <w:rsid w:val="00FF617A"/>
    <w:rsid w:val="00FF67BD"/>
    <w:rsid w:val="00FF729F"/>
    <w:rsid w:val="00FF7985"/>
    <w:rsid w:val="03444946"/>
    <w:rsid w:val="08913DDB"/>
    <w:rsid w:val="0B2DEA77"/>
    <w:rsid w:val="168802CB"/>
    <w:rsid w:val="2867EB21"/>
    <w:rsid w:val="30656098"/>
    <w:rsid w:val="35AFFB3D"/>
    <w:rsid w:val="3A024A86"/>
    <w:rsid w:val="4A702915"/>
    <w:rsid w:val="4DC8E957"/>
    <w:rsid w:val="4F44F225"/>
    <w:rsid w:val="58B55F44"/>
    <w:rsid w:val="5DEB1A56"/>
    <w:rsid w:val="6297213B"/>
    <w:rsid w:val="65F30177"/>
    <w:rsid w:val="75B088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01A6CC18-C9C4-4BD2-A0D8-6828B14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57C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0252FE"/>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8960CE"/>
    <w:rPr>
      <w:color w:val="2B579A"/>
      <w:shd w:val="clear" w:color="auto" w:fill="E1DFDD"/>
    </w:rPr>
  </w:style>
  <w:style w:type="paragraph" w:styleId="FootnoteText">
    <w:name w:val="footnote text"/>
    <w:basedOn w:val="Normal"/>
    <w:link w:val="FootnoteTextChar"/>
    <w:rsid w:val="001F6984"/>
    <w:pPr>
      <w:spacing w:before="0" w:after="0" w:line="240" w:lineRule="auto"/>
    </w:pPr>
    <w:rPr>
      <w:szCs w:val="20"/>
    </w:rPr>
  </w:style>
  <w:style w:type="character" w:customStyle="1" w:styleId="FootnoteTextChar">
    <w:name w:val="Footnote Text Char"/>
    <w:basedOn w:val="DefaultParagraphFont"/>
    <w:link w:val="FootnoteText"/>
    <w:rsid w:val="001F6984"/>
    <w:rPr>
      <w:rFonts w:ascii="Arial" w:eastAsia="Times New Roman" w:hAnsi="Arial"/>
    </w:rPr>
  </w:style>
  <w:style w:type="character" w:styleId="FootnoteReference">
    <w:name w:val="footnote reference"/>
    <w:basedOn w:val="DefaultParagraphFont"/>
    <w:rsid w:val="001F6984"/>
    <w:rPr>
      <w:vertAlign w:val="superscript"/>
    </w:rPr>
  </w:style>
  <w:style w:type="table" w:customStyle="1" w:styleId="TableGrid10">
    <w:name w:val="Table Grid1"/>
    <w:basedOn w:val="TableNormal"/>
    <w:next w:val="TableGrid"/>
    <w:uiPriority w:val="39"/>
    <w:rsid w:val="00916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35">
      <w:bodyDiv w:val="1"/>
      <w:marLeft w:val="0"/>
      <w:marRight w:val="0"/>
      <w:marTop w:val="0"/>
      <w:marBottom w:val="0"/>
      <w:divBdr>
        <w:top w:val="none" w:sz="0" w:space="0" w:color="auto"/>
        <w:left w:val="none" w:sz="0" w:space="0" w:color="auto"/>
        <w:bottom w:val="none" w:sz="0" w:space="0" w:color="auto"/>
        <w:right w:val="none" w:sz="0" w:space="0" w:color="auto"/>
      </w:divBdr>
    </w:div>
    <w:div w:id="132722028">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591667469">
      <w:bodyDiv w:val="1"/>
      <w:marLeft w:val="0"/>
      <w:marRight w:val="0"/>
      <w:marTop w:val="0"/>
      <w:marBottom w:val="0"/>
      <w:divBdr>
        <w:top w:val="none" w:sz="0" w:space="0" w:color="auto"/>
        <w:left w:val="none" w:sz="0" w:space="0" w:color="auto"/>
        <w:bottom w:val="none" w:sz="0" w:space="0" w:color="auto"/>
        <w:right w:val="none" w:sz="0" w:space="0" w:color="auto"/>
      </w:divBdr>
    </w:div>
    <w:div w:id="668800445">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98997695">
      <w:bodyDiv w:val="1"/>
      <w:marLeft w:val="0"/>
      <w:marRight w:val="0"/>
      <w:marTop w:val="0"/>
      <w:marBottom w:val="0"/>
      <w:divBdr>
        <w:top w:val="none" w:sz="0" w:space="0" w:color="auto"/>
        <w:left w:val="none" w:sz="0" w:space="0" w:color="auto"/>
        <w:bottom w:val="none" w:sz="0" w:space="0" w:color="auto"/>
        <w:right w:val="none" w:sz="0" w:space="0" w:color="auto"/>
      </w:divBdr>
    </w:div>
    <w:div w:id="1165171529">
      <w:bodyDiv w:val="1"/>
      <w:marLeft w:val="0"/>
      <w:marRight w:val="0"/>
      <w:marTop w:val="0"/>
      <w:marBottom w:val="0"/>
      <w:divBdr>
        <w:top w:val="none" w:sz="0" w:space="0" w:color="auto"/>
        <w:left w:val="none" w:sz="0" w:space="0" w:color="auto"/>
        <w:bottom w:val="none" w:sz="0" w:space="0" w:color="auto"/>
        <w:right w:val="none" w:sz="0" w:space="0" w:color="auto"/>
      </w:divBdr>
    </w:div>
    <w:div w:id="1210528573">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465924427">
      <w:bodyDiv w:val="1"/>
      <w:marLeft w:val="0"/>
      <w:marRight w:val="0"/>
      <w:marTop w:val="0"/>
      <w:marBottom w:val="0"/>
      <w:divBdr>
        <w:top w:val="none" w:sz="0" w:space="0" w:color="auto"/>
        <w:left w:val="none" w:sz="0" w:space="0" w:color="auto"/>
        <w:bottom w:val="none" w:sz="0" w:space="0" w:color="auto"/>
        <w:right w:val="none" w:sz="0" w:space="0" w:color="auto"/>
      </w:divBdr>
    </w:div>
    <w:div w:id="1623414133">
      <w:bodyDiv w:val="1"/>
      <w:marLeft w:val="0"/>
      <w:marRight w:val="0"/>
      <w:marTop w:val="0"/>
      <w:marBottom w:val="0"/>
      <w:divBdr>
        <w:top w:val="none" w:sz="0" w:space="0" w:color="auto"/>
        <w:left w:val="none" w:sz="0" w:space="0" w:color="auto"/>
        <w:bottom w:val="none" w:sz="0" w:space="0" w:color="auto"/>
        <w:right w:val="none" w:sz="0" w:space="0" w:color="auto"/>
      </w:divBdr>
    </w:div>
    <w:div w:id="1856337423">
      <w:bodyDiv w:val="1"/>
      <w:marLeft w:val="0"/>
      <w:marRight w:val="0"/>
      <w:marTop w:val="0"/>
      <w:marBottom w:val="0"/>
      <w:divBdr>
        <w:top w:val="none" w:sz="0" w:space="0" w:color="auto"/>
        <w:left w:val="none" w:sz="0" w:space="0" w:color="auto"/>
        <w:bottom w:val="none" w:sz="0" w:space="0" w:color="auto"/>
        <w:right w:val="none" w:sz="0" w:space="0" w:color="auto"/>
      </w:divBdr>
    </w:div>
    <w:div w:id="1948196955">
      <w:bodyDiv w:val="1"/>
      <w:marLeft w:val="0"/>
      <w:marRight w:val="0"/>
      <w:marTop w:val="0"/>
      <w:marBottom w:val="0"/>
      <w:divBdr>
        <w:top w:val="none" w:sz="0" w:space="0" w:color="auto"/>
        <w:left w:val="none" w:sz="0" w:space="0" w:color="auto"/>
        <w:bottom w:val="none" w:sz="0" w:space="0" w:color="auto"/>
        <w:right w:val="none" w:sz="0" w:space="0" w:color="auto"/>
      </w:divBdr>
    </w:div>
    <w:div w:id="19940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dward.Allard@cadentgas.com" TargetMode="External"/><Relationship Id="rId2" Type="http://schemas.openxmlformats.org/officeDocument/2006/relationships/customXml" Target="../customXml/item2.xml"/><Relationship Id="rId16" Type="http://schemas.openxmlformats.org/officeDocument/2006/relationships/hyperlink" Target="mailto:steve.mulinganie@sefe-energy.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Rebecca Hailes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8EE70CD6-66DB-421F-A6F6-E30EC8F7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DA86A-9F91-430B-B37F-B69A89C8D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Steve Mulinganie</cp:lastModifiedBy>
  <cp:revision>3</cp:revision>
  <cp:lastPrinted>2024-02-07T11:32:00Z</cp:lastPrinted>
  <dcterms:created xsi:type="dcterms:W3CDTF">2024-03-15T15:49:00Z</dcterms:created>
  <dcterms:modified xsi:type="dcterms:W3CDTF">2024-03-15T15:51:00Z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9a2222f402424631c4525cd9f3e927483c4d4d53ff825217fbf9d938cfaf7b2d</vt:lpwstr>
  </property>
  <property fmtid="{D5CDD505-2E9C-101B-9397-08002B2CF9AE}" pid="4" name="MediaServiceImageTags">
    <vt:lpwstr/>
  </property>
</Properties>
</file>