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E77B8" w14:textId="77777777" w:rsidR="006554CC" w:rsidRPr="00130A24" w:rsidRDefault="006554CC" w:rsidP="006554CC">
      <w:pPr>
        <w:jc w:val="center"/>
        <w:rPr>
          <w:rFonts w:ascii="Arial" w:hAnsi="Arial" w:cs="Arial"/>
          <w:b/>
          <w:sz w:val="32"/>
          <w:szCs w:val="20"/>
        </w:rPr>
      </w:pPr>
      <w:bookmarkStart w:id="0" w:name="_Hlk42162206"/>
      <w:bookmarkStart w:id="1" w:name="_GoBack"/>
      <w:bookmarkEnd w:id="1"/>
      <w:r w:rsidRPr="00130A24">
        <w:rPr>
          <w:rFonts w:ascii="Arial" w:hAnsi="Arial" w:cs="Arial"/>
          <w:b/>
          <w:sz w:val="32"/>
          <w:szCs w:val="20"/>
        </w:rPr>
        <w:t>Disclosure Request Report</w:t>
      </w:r>
    </w:p>
    <w:bookmarkEnd w:id="0"/>
    <w:p w14:paraId="709E77B9" w14:textId="16C24584" w:rsidR="006554CC" w:rsidRPr="00E37EF7" w:rsidRDefault="006554CC" w:rsidP="00837D46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035" w:type="dxa"/>
        <w:tblInd w:w="720" w:type="dxa"/>
        <w:tblLook w:val="04A0" w:firstRow="1" w:lastRow="0" w:firstColumn="1" w:lastColumn="0" w:noHBand="0" w:noVBand="1"/>
      </w:tblPr>
      <w:tblGrid>
        <w:gridCol w:w="1940"/>
        <w:gridCol w:w="6095"/>
      </w:tblGrid>
      <w:tr w:rsidR="006554CC" w:rsidRPr="00E37EF7" w14:paraId="709E77BC" w14:textId="7777777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14:paraId="709E77BA" w14:textId="77777777"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Prepared by:</w:t>
            </w:r>
          </w:p>
        </w:tc>
        <w:tc>
          <w:tcPr>
            <w:tcW w:w="6095" w:type="dxa"/>
            <w:vAlign w:val="center"/>
          </w:tcPr>
          <w:p w14:paraId="709E77BB" w14:textId="7C39C84E" w:rsidR="006554CC" w:rsidRPr="00E37EF7" w:rsidRDefault="002B362F" w:rsidP="00837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Johnson</w:t>
            </w:r>
          </w:p>
        </w:tc>
      </w:tr>
      <w:tr w:rsidR="006554CC" w:rsidRPr="00E37EF7" w14:paraId="709E77BF" w14:textId="7777777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14:paraId="709E77BD" w14:textId="77777777"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Submitted for:</w:t>
            </w:r>
          </w:p>
        </w:tc>
        <w:tc>
          <w:tcPr>
            <w:tcW w:w="6095" w:type="dxa"/>
            <w:vAlign w:val="center"/>
          </w:tcPr>
          <w:p w14:paraId="709E77BE" w14:textId="77777777" w:rsidR="006554CC" w:rsidRPr="00E37EF7" w:rsidRDefault="006554CC" w:rsidP="006554CC">
            <w:pPr>
              <w:rPr>
                <w:rFonts w:ascii="Arial" w:hAnsi="Arial" w:cs="Arial"/>
                <w:sz w:val="20"/>
                <w:szCs w:val="20"/>
              </w:rPr>
            </w:pPr>
            <w:r w:rsidRPr="00E37EF7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6554CC" w:rsidRPr="00E37EF7" w14:paraId="709E77C2" w14:textId="7777777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14:paraId="709E77C0" w14:textId="77777777"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Decision details:</w:t>
            </w:r>
          </w:p>
        </w:tc>
        <w:tc>
          <w:tcPr>
            <w:tcW w:w="6095" w:type="dxa"/>
            <w:vAlign w:val="center"/>
          </w:tcPr>
          <w:p w14:paraId="709E77C1" w14:textId="4BC851B2" w:rsidR="006554CC" w:rsidRPr="00E37EF7" w:rsidRDefault="006554CC" w:rsidP="00E82C87">
            <w:pPr>
              <w:rPr>
                <w:rFonts w:ascii="Arial" w:hAnsi="Arial" w:cs="Arial"/>
                <w:sz w:val="20"/>
                <w:szCs w:val="20"/>
              </w:rPr>
            </w:pPr>
            <w:r w:rsidRPr="00E37EF7">
              <w:rPr>
                <w:rFonts w:ascii="Arial" w:hAnsi="Arial" w:cs="Arial"/>
                <w:sz w:val="20"/>
                <w:szCs w:val="20"/>
              </w:rPr>
              <w:t xml:space="preserve">CoMC is requested </w:t>
            </w:r>
            <w:r w:rsidR="00287C7F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E37EF7">
              <w:rPr>
                <w:rFonts w:ascii="Arial" w:hAnsi="Arial" w:cs="Arial"/>
                <w:sz w:val="20"/>
                <w:szCs w:val="20"/>
              </w:rPr>
              <w:t xml:space="preserve">approve </w:t>
            </w:r>
            <w:r w:rsidR="00E703A9">
              <w:rPr>
                <w:rFonts w:ascii="Arial" w:hAnsi="Arial" w:cs="Arial"/>
                <w:sz w:val="20"/>
                <w:szCs w:val="20"/>
              </w:rPr>
              <w:t xml:space="preserve">the addition of </w:t>
            </w:r>
            <w:r w:rsidR="004354AA">
              <w:rPr>
                <w:rFonts w:ascii="Arial" w:hAnsi="Arial" w:cs="Arial"/>
                <w:sz w:val="20"/>
                <w:szCs w:val="20"/>
              </w:rPr>
              <w:t>MAP ID to Supplier and Shipper Community and Portfolio Access</w:t>
            </w:r>
            <w:r w:rsidR="00B22399">
              <w:rPr>
                <w:rFonts w:ascii="Arial" w:hAnsi="Arial" w:cs="Arial"/>
                <w:sz w:val="20"/>
                <w:szCs w:val="20"/>
              </w:rPr>
              <w:t xml:space="preserve"> via API</w:t>
            </w:r>
          </w:p>
        </w:tc>
      </w:tr>
      <w:tr w:rsidR="006554CC" w:rsidRPr="00E37EF7" w14:paraId="709E77C5" w14:textId="7777777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14:paraId="709E77C3" w14:textId="77777777"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6095" w:type="dxa"/>
            <w:vAlign w:val="center"/>
          </w:tcPr>
          <w:p w14:paraId="709E77C4" w14:textId="20B6EC46" w:rsidR="00BD327E" w:rsidRPr="00E37EF7" w:rsidRDefault="004354AA" w:rsidP="00655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4354A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 2020</w:t>
            </w:r>
          </w:p>
        </w:tc>
      </w:tr>
    </w:tbl>
    <w:p w14:paraId="4F02D9A9" w14:textId="77777777" w:rsidR="00782494" w:rsidRDefault="00782494" w:rsidP="00782494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14:paraId="709E77C7" w14:textId="44C362A5" w:rsidR="006554CC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912E2">
        <w:rPr>
          <w:rFonts w:ascii="Arial" w:hAnsi="Arial" w:cs="Arial"/>
          <w:b/>
          <w:sz w:val="20"/>
          <w:szCs w:val="20"/>
        </w:rPr>
        <w:t>Introduction and background</w:t>
      </w:r>
    </w:p>
    <w:p w14:paraId="2D92510A" w14:textId="284CF8B8" w:rsidR="00BD327E" w:rsidRDefault="00FA273D" w:rsidP="00FA27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part of the ongoing work to populate MAP ID into UK Link, and the processes around supporting industry participants in maintaining this data item, </w:t>
      </w:r>
      <w:r w:rsidRPr="00FA273D">
        <w:rPr>
          <w:rFonts w:ascii="Arial" w:hAnsi="Arial" w:cs="Arial"/>
          <w:sz w:val="20"/>
          <w:szCs w:val="20"/>
        </w:rPr>
        <w:t>Xoserve requests CoMC to add MAP</w:t>
      </w:r>
      <w:r>
        <w:rPr>
          <w:rFonts w:ascii="Arial" w:hAnsi="Arial" w:cs="Arial"/>
          <w:sz w:val="20"/>
          <w:szCs w:val="20"/>
        </w:rPr>
        <w:t xml:space="preserve"> Identifier </w:t>
      </w:r>
      <w:r w:rsidR="00B22399">
        <w:rPr>
          <w:rFonts w:ascii="Arial" w:hAnsi="Arial" w:cs="Arial"/>
          <w:sz w:val="20"/>
          <w:szCs w:val="20"/>
        </w:rPr>
        <w:t xml:space="preserve">(MAP Id) </w:t>
      </w:r>
      <w:r w:rsidR="00E930D1">
        <w:rPr>
          <w:rFonts w:ascii="Arial" w:hAnsi="Arial" w:cs="Arial"/>
          <w:sz w:val="20"/>
          <w:szCs w:val="20"/>
        </w:rPr>
        <w:t>data items</w:t>
      </w:r>
      <w:r w:rsidRPr="00FA273D">
        <w:rPr>
          <w:rFonts w:ascii="Arial" w:hAnsi="Arial" w:cs="Arial"/>
          <w:sz w:val="20"/>
          <w:szCs w:val="20"/>
        </w:rPr>
        <w:t xml:space="preserve"> to the Supply Point Enquiry API output. We’ve received multiple requests from Shippers</w:t>
      </w:r>
      <w:r>
        <w:rPr>
          <w:rFonts w:ascii="Arial" w:hAnsi="Arial" w:cs="Arial"/>
          <w:sz w:val="20"/>
          <w:szCs w:val="20"/>
        </w:rPr>
        <w:t xml:space="preserve"> and Suppliers</w:t>
      </w:r>
      <w:r w:rsidRPr="00FA273D">
        <w:rPr>
          <w:rFonts w:ascii="Arial" w:hAnsi="Arial" w:cs="Arial"/>
          <w:sz w:val="20"/>
          <w:szCs w:val="20"/>
        </w:rPr>
        <w:t xml:space="preserve"> for this addition</w:t>
      </w:r>
      <w:r>
        <w:rPr>
          <w:rFonts w:ascii="Arial" w:hAnsi="Arial" w:cs="Arial"/>
          <w:sz w:val="20"/>
          <w:szCs w:val="20"/>
        </w:rPr>
        <w:t>al data item</w:t>
      </w:r>
      <w:r w:rsidR="00E930D1">
        <w:rPr>
          <w:rFonts w:ascii="Arial" w:hAnsi="Arial" w:cs="Arial"/>
          <w:sz w:val="20"/>
          <w:szCs w:val="20"/>
        </w:rPr>
        <w:t>s</w:t>
      </w:r>
      <w:r w:rsidR="00B22399">
        <w:rPr>
          <w:rFonts w:ascii="Arial" w:hAnsi="Arial" w:cs="Arial"/>
          <w:sz w:val="20"/>
          <w:szCs w:val="20"/>
        </w:rPr>
        <w:t xml:space="preserve"> to help support their operational activities </w:t>
      </w:r>
      <w:r w:rsidR="000C2144">
        <w:rPr>
          <w:rFonts w:ascii="Arial" w:hAnsi="Arial" w:cs="Arial"/>
          <w:sz w:val="20"/>
          <w:szCs w:val="20"/>
        </w:rPr>
        <w:t>with a view of supporting</w:t>
      </w:r>
      <w:r w:rsidR="007225A3">
        <w:rPr>
          <w:rFonts w:ascii="Arial" w:hAnsi="Arial" w:cs="Arial"/>
          <w:sz w:val="20"/>
          <w:szCs w:val="20"/>
        </w:rPr>
        <w:t xml:space="preserve"> and promoting discussions between industry participants along the supply chain of data</w:t>
      </w:r>
      <w:r w:rsidRPr="00FA273D">
        <w:rPr>
          <w:rFonts w:ascii="Arial" w:hAnsi="Arial" w:cs="Arial"/>
          <w:sz w:val="20"/>
          <w:szCs w:val="20"/>
        </w:rPr>
        <w:t xml:space="preserve">. </w:t>
      </w:r>
      <w:r w:rsidR="007225A3">
        <w:rPr>
          <w:rFonts w:ascii="Arial" w:hAnsi="Arial" w:cs="Arial"/>
          <w:sz w:val="20"/>
          <w:szCs w:val="20"/>
        </w:rPr>
        <w:t>Further j</w:t>
      </w:r>
      <w:r w:rsidRPr="00FA273D">
        <w:rPr>
          <w:rFonts w:ascii="Arial" w:hAnsi="Arial" w:cs="Arial"/>
          <w:sz w:val="20"/>
          <w:szCs w:val="20"/>
        </w:rPr>
        <w:t>ustification</w:t>
      </w:r>
      <w:r w:rsidR="007225A3">
        <w:rPr>
          <w:rFonts w:ascii="Arial" w:hAnsi="Arial" w:cs="Arial"/>
          <w:sz w:val="20"/>
          <w:szCs w:val="20"/>
        </w:rPr>
        <w:t xml:space="preserve"> </w:t>
      </w:r>
      <w:r w:rsidR="00BD3F49">
        <w:rPr>
          <w:rFonts w:ascii="Arial" w:hAnsi="Arial" w:cs="Arial"/>
          <w:sz w:val="20"/>
          <w:szCs w:val="20"/>
        </w:rPr>
        <w:t>is in</w:t>
      </w:r>
      <w:r w:rsidRPr="00FA273D">
        <w:rPr>
          <w:rFonts w:ascii="Arial" w:hAnsi="Arial" w:cs="Arial"/>
          <w:sz w:val="20"/>
          <w:szCs w:val="20"/>
        </w:rPr>
        <w:t xml:space="preserve"> section 2. </w:t>
      </w:r>
    </w:p>
    <w:p w14:paraId="45172E53" w14:textId="77777777" w:rsidR="007225A3" w:rsidRPr="005912E2" w:rsidRDefault="007225A3" w:rsidP="00FA273D">
      <w:pPr>
        <w:rPr>
          <w:rFonts w:ascii="Arial" w:hAnsi="Arial" w:cs="Arial"/>
          <w:b/>
          <w:sz w:val="20"/>
          <w:szCs w:val="20"/>
        </w:rPr>
      </w:pPr>
    </w:p>
    <w:p w14:paraId="709E77CF" w14:textId="66E652A4" w:rsidR="006554CC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A790A">
        <w:rPr>
          <w:rFonts w:ascii="Arial" w:hAnsi="Arial" w:cs="Arial"/>
          <w:b/>
          <w:sz w:val="20"/>
          <w:szCs w:val="20"/>
        </w:rPr>
        <w:t xml:space="preserve">Data </w:t>
      </w:r>
      <w:r w:rsidR="00DC38F2" w:rsidRPr="006A790A">
        <w:rPr>
          <w:rFonts w:ascii="Arial" w:hAnsi="Arial" w:cs="Arial"/>
          <w:b/>
          <w:sz w:val="20"/>
          <w:szCs w:val="20"/>
        </w:rPr>
        <w:t>I</w:t>
      </w:r>
      <w:r w:rsidRPr="006A790A">
        <w:rPr>
          <w:rFonts w:ascii="Arial" w:hAnsi="Arial" w:cs="Arial"/>
          <w:b/>
          <w:sz w:val="20"/>
          <w:szCs w:val="20"/>
        </w:rPr>
        <w:t>tems</w:t>
      </w:r>
    </w:p>
    <w:p w14:paraId="2CFD5B89" w14:textId="45AA4A55" w:rsidR="00552569" w:rsidRPr="00684EF1" w:rsidRDefault="00552569" w:rsidP="00552569">
      <w:pPr>
        <w:rPr>
          <w:rFonts w:ascii="Arial" w:hAnsi="Arial" w:cs="Arial"/>
          <w:sz w:val="20"/>
          <w:szCs w:val="20"/>
        </w:rPr>
      </w:pPr>
      <w:r w:rsidRPr="00684EF1">
        <w:rPr>
          <w:rFonts w:ascii="Arial" w:hAnsi="Arial" w:cs="Arial"/>
          <w:sz w:val="20"/>
          <w:szCs w:val="20"/>
        </w:rPr>
        <w:t xml:space="preserve">Xoserve requests CoMC for permission to </w:t>
      </w:r>
      <w:r w:rsidR="007225A3">
        <w:rPr>
          <w:rFonts w:ascii="Arial" w:hAnsi="Arial" w:cs="Arial"/>
          <w:sz w:val="20"/>
          <w:szCs w:val="20"/>
        </w:rPr>
        <w:t>allow</w:t>
      </w:r>
      <w:r w:rsidR="00E930D1">
        <w:rPr>
          <w:rFonts w:ascii="Arial" w:hAnsi="Arial" w:cs="Arial"/>
          <w:sz w:val="20"/>
          <w:szCs w:val="20"/>
        </w:rPr>
        <w:t xml:space="preserve"> </w:t>
      </w:r>
      <w:r w:rsidR="007225A3">
        <w:rPr>
          <w:rFonts w:ascii="Arial" w:hAnsi="Arial" w:cs="Arial"/>
          <w:sz w:val="20"/>
          <w:szCs w:val="20"/>
        </w:rPr>
        <w:t>‘</w:t>
      </w:r>
      <w:r w:rsidR="00E930D1">
        <w:rPr>
          <w:rFonts w:ascii="Arial" w:hAnsi="Arial" w:cs="Arial"/>
          <w:sz w:val="20"/>
          <w:szCs w:val="20"/>
        </w:rPr>
        <w:t>Current MAP Short Code</w:t>
      </w:r>
      <w:r w:rsidR="007225A3">
        <w:rPr>
          <w:rFonts w:ascii="Arial" w:hAnsi="Arial" w:cs="Arial"/>
          <w:sz w:val="20"/>
          <w:szCs w:val="20"/>
        </w:rPr>
        <w:t>’</w:t>
      </w:r>
      <w:r w:rsidR="00E930D1">
        <w:rPr>
          <w:rFonts w:ascii="Arial" w:hAnsi="Arial" w:cs="Arial"/>
          <w:sz w:val="20"/>
          <w:szCs w:val="20"/>
        </w:rPr>
        <w:t xml:space="preserve"> and </w:t>
      </w:r>
      <w:r w:rsidR="007225A3">
        <w:rPr>
          <w:rFonts w:ascii="Arial" w:hAnsi="Arial" w:cs="Arial"/>
          <w:sz w:val="20"/>
          <w:szCs w:val="20"/>
        </w:rPr>
        <w:t>‘</w:t>
      </w:r>
      <w:r w:rsidR="00E930D1">
        <w:rPr>
          <w:rFonts w:ascii="Arial" w:hAnsi="Arial" w:cs="Arial"/>
          <w:sz w:val="20"/>
          <w:szCs w:val="20"/>
        </w:rPr>
        <w:t xml:space="preserve">Current MAP Effective </w:t>
      </w:r>
      <w:proofErr w:type="gramStart"/>
      <w:r w:rsidR="00E930D1">
        <w:rPr>
          <w:rFonts w:ascii="Arial" w:hAnsi="Arial" w:cs="Arial"/>
          <w:sz w:val="20"/>
          <w:szCs w:val="20"/>
        </w:rPr>
        <w:t>From</w:t>
      </w:r>
      <w:proofErr w:type="gramEnd"/>
      <w:r w:rsidR="00E930D1">
        <w:rPr>
          <w:rFonts w:ascii="Arial" w:hAnsi="Arial" w:cs="Arial"/>
          <w:sz w:val="20"/>
          <w:szCs w:val="20"/>
        </w:rPr>
        <w:t xml:space="preserve"> Date</w:t>
      </w:r>
      <w:r w:rsidR="007225A3">
        <w:rPr>
          <w:rFonts w:ascii="Arial" w:hAnsi="Arial" w:cs="Arial"/>
          <w:sz w:val="20"/>
          <w:szCs w:val="20"/>
        </w:rPr>
        <w:t>’</w:t>
      </w:r>
      <w:r w:rsidR="00E930D1">
        <w:rPr>
          <w:rFonts w:ascii="Arial" w:hAnsi="Arial" w:cs="Arial"/>
          <w:sz w:val="20"/>
          <w:szCs w:val="20"/>
        </w:rPr>
        <w:t xml:space="preserve"> </w:t>
      </w:r>
      <w:r w:rsidR="007225A3">
        <w:rPr>
          <w:rFonts w:ascii="Arial" w:hAnsi="Arial" w:cs="Arial"/>
          <w:sz w:val="20"/>
          <w:szCs w:val="20"/>
        </w:rPr>
        <w:t>to be visible to</w:t>
      </w:r>
      <w:r w:rsidR="007225A3" w:rsidRPr="00684EF1">
        <w:rPr>
          <w:rFonts w:ascii="Arial" w:hAnsi="Arial" w:cs="Arial"/>
          <w:sz w:val="20"/>
          <w:szCs w:val="20"/>
        </w:rPr>
        <w:t xml:space="preserve"> </w:t>
      </w:r>
      <w:r w:rsidRPr="00684EF1">
        <w:rPr>
          <w:rFonts w:ascii="Arial" w:hAnsi="Arial" w:cs="Arial"/>
          <w:sz w:val="20"/>
          <w:szCs w:val="20"/>
        </w:rPr>
        <w:t>Supplier and Shipper</w:t>
      </w:r>
      <w:r w:rsidR="007225A3">
        <w:rPr>
          <w:rFonts w:ascii="Arial" w:hAnsi="Arial" w:cs="Arial"/>
          <w:sz w:val="20"/>
          <w:szCs w:val="20"/>
        </w:rPr>
        <w:t xml:space="preserve"> entities</w:t>
      </w:r>
      <w:r w:rsidRPr="00684EF1">
        <w:rPr>
          <w:rFonts w:ascii="Arial" w:hAnsi="Arial" w:cs="Arial"/>
          <w:sz w:val="20"/>
          <w:szCs w:val="20"/>
        </w:rPr>
        <w:t xml:space="preserve"> </w:t>
      </w:r>
      <w:r w:rsidR="007225A3">
        <w:rPr>
          <w:rFonts w:ascii="Arial" w:hAnsi="Arial" w:cs="Arial"/>
          <w:sz w:val="20"/>
          <w:szCs w:val="20"/>
        </w:rPr>
        <w:t xml:space="preserve">within their </w:t>
      </w:r>
      <w:r w:rsidRPr="00684EF1">
        <w:rPr>
          <w:rFonts w:ascii="Arial" w:hAnsi="Arial" w:cs="Arial"/>
          <w:sz w:val="20"/>
          <w:szCs w:val="20"/>
        </w:rPr>
        <w:t xml:space="preserve">Community and Portfolio </w:t>
      </w:r>
      <w:r w:rsidR="007225A3">
        <w:rPr>
          <w:rFonts w:ascii="Arial" w:hAnsi="Arial" w:cs="Arial"/>
          <w:sz w:val="20"/>
          <w:szCs w:val="20"/>
        </w:rPr>
        <w:t xml:space="preserve">view via </w:t>
      </w:r>
      <w:r w:rsidR="00E930D1">
        <w:rPr>
          <w:rFonts w:ascii="Arial" w:hAnsi="Arial" w:cs="Arial"/>
          <w:sz w:val="20"/>
          <w:szCs w:val="20"/>
        </w:rPr>
        <w:t>API</w:t>
      </w:r>
      <w:r w:rsidRPr="00684EF1">
        <w:rPr>
          <w:rFonts w:ascii="Arial" w:hAnsi="Arial" w:cs="Arial"/>
          <w:sz w:val="20"/>
          <w:szCs w:val="20"/>
        </w:rPr>
        <w:t>.</w:t>
      </w:r>
    </w:p>
    <w:p w14:paraId="371EB4E2" w14:textId="31FC30A3" w:rsidR="00552569" w:rsidRPr="00FA273D" w:rsidRDefault="004E4F8A" w:rsidP="00552569">
      <w:pPr>
        <w:rPr>
          <w:rFonts w:ascii="Arial" w:hAnsi="Arial" w:cs="Arial"/>
          <w:sz w:val="20"/>
          <w:szCs w:val="20"/>
        </w:rPr>
      </w:pPr>
      <w:r w:rsidRPr="00FA273D">
        <w:rPr>
          <w:rFonts w:ascii="Arial" w:hAnsi="Arial" w:cs="Arial"/>
          <w:sz w:val="20"/>
          <w:szCs w:val="20"/>
        </w:rPr>
        <w:t xml:space="preserve">As part of the November 2020 release, </w:t>
      </w:r>
      <w:r w:rsidR="007225A3">
        <w:rPr>
          <w:rFonts w:ascii="Arial" w:hAnsi="Arial" w:cs="Arial"/>
          <w:sz w:val="20"/>
          <w:szCs w:val="20"/>
        </w:rPr>
        <w:t xml:space="preserve">Current </w:t>
      </w:r>
      <w:r w:rsidR="00FA273D" w:rsidRPr="00FA273D">
        <w:rPr>
          <w:rFonts w:ascii="Arial" w:hAnsi="Arial" w:cs="Arial"/>
          <w:sz w:val="20"/>
          <w:szCs w:val="20"/>
        </w:rPr>
        <w:t xml:space="preserve">MAP </w:t>
      </w:r>
      <w:r w:rsidR="007225A3">
        <w:rPr>
          <w:rFonts w:ascii="Arial" w:hAnsi="Arial" w:cs="Arial"/>
          <w:sz w:val="20"/>
          <w:szCs w:val="20"/>
        </w:rPr>
        <w:t>Short Code</w:t>
      </w:r>
      <w:r w:rsidR="00FA273D" w:rsidRPr="00FA273D">
        <w:rPr>
          <w:rFonts w:ascii="Arial" w:hAnsi="Arial" w:cs="Arial"/>
          <w:sz w:val="20"/>
          <w:szCs w:val="20"/>
        </w:rPr>
        <w:t xml:space="preserve"> will be exposed via DES to multiple market participants including Suppliers, Shippers, GTs, IGTs. Therefore, we request MAP ID </w:t>
      </w:r>
      <w:r w:rsidR="00E930D1">
        <w:rPr>
          <w:rFonts w:ascii="Arial" w:hAnsi="Arial" w:cs="Arial"/>
          <w:sz w:val="20"/>
          <w:szCs w:val="20"/>
        </w:rPr>
        <w:t xml:space="preserve">and the other </w:t>
      </w:r>
      <w:r w:rsidR="007225A3">
        <w:rPr>
          <w:rFonts w:ascii="Arial" w:hAnsi="Arial" w:cs="Arial"/>
          <w:sz w:val="20"/>
          <w:szCs w:val="20"/>
        </w:rPr>
        <w:t xml:space="preserve">associated </w:t>
      </w:r>
      <w:r w:rsidR="00E930D1">
        <w:rPr>
          <w:rFonts w:ascii="Arial" w:hAnsi="Arial" w:cs="Arial"/>
          <w:sz w:val="20"/>
          <w:szCs w:val="20"/>
        </w:rPr>
        <w:t xml:space="preserve">data items </w:t>
      </w:r>
      <w:r w:rsidR="00BD3F49">
        <w:rPr>
          <w:rFonts w:ascii="Arial" w:hAnsi="Arial" w:cs="Arial"/>
          <w:sz w:val="20"/>
          <w:szCs w:val="20"/>
        </w:rPr>
        <w:t xml:space="preserve">are </w:t>
      </w:r>
      <w:r w:rsidR="00BD3F49" w:rsidRPr="00FA273D">
        <w:rPr>
          <w:rFonts w:ascii="Arial" w:hAnsi="Arial" w:cs="Arial"/>
          <w:sz w:val="20"/>
          <w:szCs w:val="20"/>
        </w:rPr>
        <w:t>exposed</w:t>
      </w:r>
      <w:r w:rsidR="00FA273D" w:rsidRPr="00FA273D">
        <w:rPr>
          <w:rFonts w:ascii="Arial" w:hAnsi="Arial" w:cs="Arial"/>
          <w:sz w:val="20"/>
          <w:szCs w:val="20"/>
        </w:rPr>
        <w:t xml:space="preserve"> via API to Suppliers and Shippers. Therefore, to maintain data consistency across the different means of data provision, </w:t>
      </w:r>
      <w:r w:rsidR="007225A3">
        <w:rPr>
          <w:rFonts w:ascii="Arial" w:hAnsi="Arial" w:cs="Arial"/>
          <w:sz w:val="20"/>
          <w:szCs w:val="20"/>
        </w:rPr>
        <w:t xml:space="preserve">with a specific requirement </w:t>
      </w:r>
      <w:r w:rsidR="00BD3F49">
        <w:rPr>
          <w:rFonts w:ascii="Arial" w:hAnsi="Arial" w:cs="Arial"/>
          <w:sz w:val="20"/>
          <w:szCs w:val="20"/>
        </w:rPr>
        <w:t xml:space="preserve">for </w:t>
      </w:r>
      <w:r w:rsidR="00BD3F49" w:rsidRPr="00FA273D">
        <w:rPr>
          <w:rFonts w:ascii="Arial" w:hAnsi="Arial" w:cs="Arial"/>
          <w:sz w:val="20"/>
          <w:szCs w:val="20"/>
        </w:rPr>
        <w:t>adding</w:t>
      </w:r>
      <w:r w:rsidR="00FA273D" w:rsidRPr="00FA273D">
        <w:rPr>
          <w:rFonts w:ascii="Arial" w:hAnsi="Arial" w:cs="Arial"/>
          <w:sz w:val="20"/>
          <w:szCs w:val="20"/>
        </w:rPr>
        <w:t xml:space="preserve"> </w:t>
      </w:r>
      <w:r w:rsidR="00E930D1">
        <w:rPr>
          <w:rFonts w:ascii="Arial" w:hAnsi="Arial" w:cs="Arial"/>
          <w:sz w:val="20"/>
          <w:szCs w:val="20"/>
        </w:rPr>
        <w:t>the data items</w:t>
      </w:r>
      <w:r w:rsidR="00FA273D" w:rsidRPr="00FA273D">
        <w:rPr>
          <w:rFonts w:ascii="Arial" w:hAnsi="Arial" w:cs="Arial"/>
          <w:sz w:val="20"/>
          <w:szCs w:val="20"/>
        </w:rPr>
        <w:t xml:space="preserve"> to the </w:t>
      </w:r>
      <w:r w:rsidR="00E930D1">
        <w:rPr>
          <w:rFonts w:ascii="Arial" w:hAnsi="Arial" w:cs="Arial"/>
          <w:sz w:val="20"/>
          <w:szCs w:val="20"/>
        </w:rPr>
        <w:t xml:space="preserve">Supply Point Enquiry </w:t>
      </w:r>
      <w:r w:rsidR="00FA273D" w:rsidRPr="00FA273D">
        <w:rPr>
          <w:rFonts w:ascii="Arial" w:hAnsi="Arial" w:cs="Arial"/>
          <w:sz w:val="20"/>
          <w:szCs w:val="20"/>
        </w:rPr>
        <w:t xml:space="preserve">API. </w:t>
      </w:r>
    </w:p>
    <w:p w14:paraId="57AB80E9" w14:textId="7DFCEBC1" w:rsidR="00FA273D" w:rsidRPr="00FA273D" w:rsidRDefault="00FA273D" w:rsidP="00552569">
      <w:pPr>
        <w:rPr>
          <w:rFonts w:ascii="Arial" w:hAnsi="Arial" w:cs="Arial"/>
          <w:sz w:val="20"/>
          <w:szCs w:val="20"/>
        </w:rPr>
      </w:pPr>
      <w:r w:rsidRPr="00FA273D">
        <w:rPr>
          <w:rFonts w:ascii="Arial" w:hAnsi="Arial" w:cs="Arial"/>
          <w:sz w:val="20"/>
          <w:szCs w:val="20"/>
        </w:rPr>
        <w:t>Furthermore, via Supply Point Enquiry API, users can already identify the</w:t>
      </w:r>
      <w:r w:rsidR="007225A3">
        <w:rPr>
          <w:rFonts w:ascii="Arial" w:hAnsi="Arial" w:cs="Arial"/>
          <w:sz w:val="20"/>
          <w:szCs w:val="20"/>
        </w:rPr>
        <w:t xml:space="preserve"> current</w:t>
      </w:r>
      <w:r w:rsidRPr="00FA273D">
        <w:rPr>
          <w:rFonts w:ascii="Arial" w:hAnsi="Arial" w:cs="Arial"/>
          <w:sz w:val="20"/>
          <w:szCs w:val="20"/>
        </w:rPr>
        <w:t xml:space="preserve"> M</w:t>
      </w:r>
      <w:r w:rsidR="007225A3">
        <w:rPr>
          <w:rFonts w:ascii="Arial" w:hAnsi="Arial" w:cs="Arial"/>
          <w:sz w:val="20"/>
          <w:szCs w:val="20"/>
        </w:rPr>
        <w:t xml:space="preserve">eter </w:t>
      </w:r>
      <w:r w:rsidRPr="00FA273D">
        <w:rPr>
          <w:rFonts w:ascii="Arial" w:hAnsi="Arial" w:cs="Arial"/>
          <w:sz w:val="20"/>
          <w:szCs w:val="20"/>
        </w:rPr>
        <w:t>A</w:t>
      </w:r>
      <w:r w:rsidR="007225A3">
        <w:rPr>
          <w:rFonts w:ascii="Arial" w:hAnsi="Arial" w:cs="Arial"/>
          <w:sz w:val="20"/>
          <w:szCs w:val="20"/>
        </w:rPr>
        <w:t xml:space="preserve">sset </w:t>
      </w:r>
      <w:r w:rsidRPr="00FA273D">
        <w:rPr>
          <w:rFonts w:ascii="Arial" w:hAnsi="Arial" w:cs="Arial"/>
          <w:sz w:val="20"/>
          <w:szCs w:val="20"/>
        </w:rPr>
        <w:t>M</w:t>
      </w:r>
      <w:r w:rsidR="007225A3">
        <w:rPr>
          <w:rFonts w:ascii="Arial" w:hAnsi="Arial" w:cs="Arial"/>
          <w:sz w:val="20"/>
          <w:szCs w:val="20"/>
        </w:rPr>
        <w:t>anager</w:t>
      </w:r>
      <w:r w:rsidRPr="00FA273D">
        <w:rPr>
          <w:rFonts w:ascii="Arial" w:hAnsi="Arial" w:cs="Arial"/>
          <w:sz w:val="20"/>
          <w:szCs w:val="20"/>
        </w:rPr>
        <w:t>, Supplier</w:t>
      </w:r>
      <w:r w:rsidR="007225A3">
        <w:rPr>
          <w:rFonts w:ascii="Arial" w:hAnsi="Arial" w:cs="Arial"/>
          <w:sz w:val="20"/>
          <w:szCs w:val="20"/>
        </w:rPr>
        <w:t xml:space="preserve"> and</w:t>
      </w:r>
      <w:r w:rsidRPr="00FA273D">
        <w:rPr>
          <w:rFonts w:ascii="Arial" w:hAnsi="Arial" w:cs="Arial"/>
          <w:sz w:val="20"/>
          <w:szCs w:val="20"/>
        </w:rPr>
        <w:t xml:space="preserve"> Shipper, etc. but not M</w:t>
      </w:r>
      <w:r w:rsidR="007225A3">
        <w:rPr>
          <w:rFonts w:ascii="Arial" w:hAnsi="Arial" w:cs="Arial"/>
          <w:sz w:val="20"/>
          <w:szCs w:val="20"/>
        </w:rPr>
        <w:t xml:space="preserve">eter </w:t>
      </w:r>
      <w:r w:rsidRPr="00FA273D">
        <w:rPr>
          <w:rFonts w:ascii="Arial" w:hAnsi="Arial" w:cs="Arial"/>
          <w:sz w:val="20"/>
          <w:szCs w:val="20"/>
        </w:rPr>
        <w:t>A</w:t>
      </w:r>
      <w:r w:rsidR="007225A3">
        <w:rPr>
          <w:rFonts w:ascii="Arial" w:hAnsi="Arial" w:cs="Arial"/>
          <w:sz w:val="20"/>
          <w:szCs w:val="20"/>
        </w:rPr>
        <w:t xml:space="preserve">sset </w:t>
      </w:r>
      <w:r w:rsidRPr="00FA273D">
        <w:rPr>
          <w:rFonts w:ascii="Arial" w:hAnsi="Arial" w:cs="Arial"/>
          <w:sz w:val="20"/>
          <w:szCs w:val="20"/>
        </w:rPr>
        <w:t>P</w:t>
      </w:r>
      <w:r w:rsidR="007225A3">
        <w:rPr>
          <w:rFonts w:ascii="Arial" w:hAnsi="Arial" w:cs="Arial"/>
          <w:sz w:val="20"/>
          <w:szCs w:val="20"/>
        </w:rPr>
        <w:t>rovider</w:t>
      </w:r>
      <w:r w:rsidRPr="00FA273D">
        <w:rPr>
          <w:rFonts w:ascii="Arial" w:hAnsi="Arial" w:cs="Arial"/>
          <w:sz w:val="20"/>
          <w:szCs w:val="20"/>
        </w:rPr>
        <w:t>. Therefore, it would be feasible to enable users to access</w:t>
      </w:r>
      <w:r w:rsidR="007225A3">
        <w:rPr>
          <w:rFonts w:ascii="Arial" w:hAnsi="Arial" w:cs="Arial"/>
          <w:sz w:val="20"/>
          <w:szCs w:val="20"/>
        </w:rPr>
        <w:t xml:space="preserve"> to who the current</w:t>
      </w:r>
      <w:r w:rsidRPr="00FA273D">
        <w:rPr>
          <w:rFonts w:ascii="Arial" w:hAnsi="Arial" w:cs="Arial"/>
          <w:sz w:val="20"/>
          <w:szCs w:val="20"/>
        </w:rPr>
        <w:t xml:space="preserve"> MAP </w:t>
      </w:r>
      <w:r w:rsidR="007225A3">
        <w:rPr>
          <w:rFonts w:ascii="Arial" w:hAnsi="Arial" w:cs="Arial"/>
          <w:sz w:val="20"/>
          <w:szCs w:val="20"/>
        </w:rPr>
        <w:t>is to allow them visibility of all industry participants relating to the Supply Meter Point being queried</w:t>
      </w:r>
      <w:r w:rsidRPr="00FA273D">
        <w:rPr>
          <w:rFonts w:ascii="Arial" w:hAnsi="Arial" w:cs="Arial"/>
          <w:sz w:val="20"/>
          <w:szCs w:val="20"/>
        </w:rPr>
        <w:t xml:space="preserve">. </w:t>
      </w:r>
    </w:p>
    <w:p w14:paraId="4FA15419" w14:textId="42958D1D" w:rsidR="003A1E84" w:rsidRDefault="00FA273D" w:rsidP="00FA273D">
      <w:pPr>
        <w:rPr>
          <w:rFonts w:ascii="Arial" w:hAnsi="Arial" w:cs="Arial"/>
          <w:sz w:val="20"/>
          <w:szCs w:val="20"/>
        </w:rPr>
      </w:pPr>
      <w:r w:rsidRPr="00FA273D">
        <w:rPr>
          <w:rFonts w:ascii="Arial" w:hAnsi="Arial" w:cs="Arial"/>
          <w:sz w:val="20"/>
          <w:szCs w:val="20"/>
        </w:rPr>
        <w:t xml:space="preserve">Additionally, MAP ID will be populated on masse </w:t>
      </w:r>
      <w:r w:rsidR="00656A5A">
        <w:rPr>
          <w:rFonts w:ascii="Arial" w:hAnsi="Arial" w:cs="Arial"/>
          <w:sz w:val="20"/>
          <w:szCs w:val="20"/>
        </w:rPr>
        <w:t>in</w:t>
      </w:r>
      <w:r w:rsidRPr="00FA273D">
        <w:rPr>
          <w:rFonts w:ascii="Arial" w:hAnsi="Arial" w:cs="Arial"/>
          <w:sz w:val="20"/>
          <w:szCs w:val="20"/>
        </w:rPr>
        <w:t xml:space="preserve"> Q4 2020; the Supply Point Enquiry API will therefore enable users to identify MAP ID at their specific Supply Meter Points.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1689"/>
        <w:gridCol w:w="5217"/>
      </w:tblGrid>
      <w:tr w:rsidR="006B7824" w14:paraId="65FB2283" w14:textId="77777777" w:rsidTr="00D8584E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4DCF9" w14:textId="77777777" w:rsidR="00E930D1" w:rsidRDefault="00E93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Item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DF40E" w14:textId="77777777" w:rsidR="00E930D1" w:rsidRDefault="00E93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DPM Data Item</w:t>
            </w:r>
          </w:p>
        </w:tc>
        <w:tc>
          <w:tcPr>
            <w:tcW w:w="4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88E63" w14:textId="77777777" w:rsidR="00E930D1" w:rsidRDefault="00E93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Justification</w:t>
            </w:r>
          </w:p>
        </w:tc>
      </w:tr>
      <w:tr w:rsidR="006B7824" w14:paraId="78D5CB62" w14:textId="77777777" w:rsidTr="00D8584E">
        <w:trPr>
          <w:trHeight w:val="46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7DE6C" w14:textId="77777777" w:rsidR="00E930D1" w:rsidRDefault="00E93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Meter Asset Provider Short Code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CB61E" w14:textId="77777777" w:rsidR="00E930D1" w:rsidRDefault="00E93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MAP Short Code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B8AE5" w14:textId="77777777" w:rsidR="00E930D1" w:rsidRDefault="006B7824" w:rsidP="00542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Consistency of data provision across DES and API</w:t>
            </w:r>
          </w:p>
          <w:p w14:paraId="4573717E" w14:textId="3DD6D255" w:rsidR="006B7824" w:rsidRPr="00542094" w:rsidRDefault="006B7824" w:rsidP="00542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Improved MAP identification within APIs, for Shipper and Supplier benefit</w:t>
            </w:r>
          </w:p>
        </w:tc>
      </w:tr>
      <w:tr w:rsidR="006B7824" w14:paraId="4839CC6B" w14:textId="77777777" w:rsidTr="00D8584E">
        <w:trPr>
          <w:trHeight w:val="46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85BEC" w14:textId="6AED4997" w:rsidR="00E930D1" w:rsidRDefault="00E93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Meter Asset Provider Effective from Date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B472C" w14:textId="77777777" w:rsidR="00E930D1" w:rsidRDefault="00E93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MAP EFD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86460A" w14:textId="77777777" w:rsidR="00E930D1" w:rsidRDefault="00E930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81C5DF" w14:textId="14F2E821" w:rsidR="00872A47" w:rsidRPr="00FA273D" w:rsidRDefault="00872A47" w:rsidP="00FA273D">
      <w:pPr>
        <w:rPr>
          <w:rFonts w:ascii="Arial" w:hAnsi="Arial" w:cs="Arial"/>
          <w:sz w:val="20"/>
          <w:szCs w:val="20"/>
        </w:rPr>
      </w:pPr>
    </w:p>
    <w:p w14:paraId="709E77D4" w14:textId="77777777" w:rsidR="006554CC" w:rsidRPr="006E72A4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E72A4">
        <w:rPr>
          <w:rFonts w:ascii="Arial" w:hAnsi="Arial" w:cs="Arial"/>
          <w:b/>
          <w:sz w:val="20"/>
          <w:szCs w:val="20"/>
        </w:rPr>
        <w:t>Privacy Impact Assessment</w:t>
      </w:r>
    </w:p>
    <w:p w14:paraId="709E77D5" w14:textId="77777777" w:rsidR="001C0221" w:rsidRPr="006E72A4" w:rsidRDefault="001C0221" w:rsidP="001C0221">
      <w:pPr>
        <w:rPr>
          <w:rFonts w:ascii="Arial" w:hAnsi="Arial" w:cs="Arial"/>
          <w:sz w:val="20"/>
          <w:szCs w:val="20"/>
        </w:rPr>
      </w:pPr>
      <w:r w:rsidRPr="006E72A4">
        <w:rPr>
          <w:rFonts w:ascii="Arial" w:hAnsi="Arial" w:cs="Arial"/>
          <w:sz w:val="20"/>
          <w:szCs w:val="20"/>
        </w:rPr>
        <w:t>Where the disclosure of information includes the processing of personal data a Privacy Imp</w:t>
      </w:r>
      <w:r w:rsidR="00A01C4C" w:rsidRPr="006E72A4">
        <w:rPr>
          <w:rFonts w:ascii="Arial" w:hAnsi="Arial" w:cs="Arial"/>
          <w:sz w:val="20"/>
          <w:szCs w:val="20"/>
        </w:rPr>
        <w:t>act Assessment may be required.</w:t>
      </w:r>
    </w:p>
    <w:p w14:paraId="709E77D6" w14:textId="77777777" w:rsidR="001C0221" w:rsidRPr="006E72A4" w:rsidRDefault="001C0221" w:rsidP="001C0221">
      <w:pPr>
        <w:rPr>
          <w:rFonts w:ascii="Arial" w:hAnsi="Arial" w:cs="Arial"/>
          <w:sz w:val="20"/>
          <w:szCs w:val="20"/>
        </w:rPr>
      </w:pPr>
      <w:r w:rsidRPr="006E72A4">
        <w:rPr>
          <w:rFonts w:ascii="Arial" w:hAnsi="Arial" w:cs="Arial"/>
          <w:sz w:val="20"/>
          <w:szCs w:val="20"/>
        </w:rPr>
        <w:lastRenderedPageBreak/>
        <w:t>Xoserve has considered the various tests that may be applied and considers that none of these are met and so a Privacy Impact Assessment is not required.</w:t>
      </w:r>
    </w:p>
    <w:p w14:paraId="709E77D7" w14:textId="77777777" w:rsidR="001C0221" w:rsidRPr="006E72A4" w:rsidRDefault="001C0221" w:rsidP="001C0221">
      <w:pPr>
        <w:rPr>
          <w:rFonts w:ascii="Arial" w:hAnsi="Arial" w:cs="Arial"/>
          <w:sz w:val="20"/>
          <w:szCs w:val="20"/>
        </w:rPr>
      </w:pPr>
      <w:r w:rsidRPr="006E72A4">
        <w:rPr>
          <w:rFonts w:ascii="Arial" w:hAnsi="Arial" w:cs="Arial"/>
          <w:sz w:val="20"/>
          <w:szCs w:val="20"/>
        </w:rPr>
        <w:t xml:space="preserve">The tests (and answers) applied in determining whether a Privacy Impact Assessment was required were: </w:t>
      </w:r>
    </w:p>
    <w:p w14:paraId="27F75C8D" w14:textId="58DAF90F" w:rsidR="00970BE8" w:rsidRPr="001C0221" w:rsidRDefault="001C0221" w:rsidP="00145CEE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6E72A4">
        <w:rPr>
          <w:rFonts w:ascii="Arial" w:hAnsi="Arial" w:cs="Arial"/>
          <w:sz w:val="20"/>
          <w:szCs w:val="20"/>
        </w:rPr>
        <w:t>a)</w:t>
      </w:r>
      <w:r w:rsidRPr="006E72A4">
        <w:rPr>
          <w:rFonts w:ascii="Arial" w:hAnsi="Arial" w:cs="Arial"/>
          <w:sz w:val="20"/>
          <w:szCs w:val="20"/>
        </w:rPr>
        <w:tab/>
      </w:r>
      <w:r w:rsidR="00970BE8" w:rsidRPr="001C0221">
        <w:rPr>
          <w:rFonts w:ascii="Arial" w:hAnsi="Arial" w:cs="Arial"/>
          <w:sz w:val="20"/>
          <w:szCs w:val="20"/>
        </w:rPr>
        <w:t>Will the project involve the collection of new information about individuals?</w:t>
      </w:r>
      <w:r w:rsidR="00145CEE">
        <w:rPr>
          <w:rFonts w:ascii="Arial" w:hAnsi="Arial" w:cs="Arial"/>
          <w:sz w:val="20"/>
          <w:szCs w:val="20"/>
        </w:rPr>
        <w:t xml:space="preserve"> </w:t>
      </w:r>
      <w:r w:rsidR="00145CEE" w:rsidRPr="00145CEE">
        <w:rPr>
          <w:rFonts w:ascii="Arial" w:hAnsi="Arial" w:cs="Arial"/>
          <w:b/>
          <w:sz w:val="20"/>
          <w:szCs w:val="20"/>
        </w:rPr>
        <w:t>No</w:t>
      </w:r>
      <w:r w:rsidR="00145CEE">
        <w:rPr>
          <w:rFonts w:ascii="Arial" w:hAnsi="Arial" w:cs="Arial"/>
          <w:b/>
          <w:sz w:val="20"/>
          <w:szCs w:val="20"/>
        </w:rPr>
        <w:t xml:space="preserve">, </w:t>
      </w:r>
      <w:r w:rsidR="00D8584E">
        <w:rPr>
          <w:rFonts w:ascii="Arial" w:hAnsi="Arial" w:cs="Arial"/>
          <w:b/>
          <w:sz w:val="20"/>
          <w:szCs w:val="20"/>
        </w:rPr>
        <w:t>this is</w:t>
      </w:r>
      <w:r w:rsidR="00145CEE">
        <w:rPr>
          <w:rFonts w:ascii="Arial" w:hAnsi="Arial" w:cs="Arial"/>
          <w:b/>
          <w:sz w:val="20"/>
          <w:szCs w:val="20"/>
        </w:rPr>
        <w:t xml:space="preserve"> a permission request and the technical deliverables would not involve the collection of new data about individuals. </w:t>
      </w:r>
    </w:p>
    <w:p w14:paraId="22124D6C" w14:textId="3CA62AD0" w:rsidR="00970BE8" w:rsidRDefault="00970BE8" w:rsidP="00970BE8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b)</w:t>
      </w:r>
      <w:r w:rsidRPr="001C0221">
        <w:rPr>
          <w:rFonts w:ascii="Arial" w:hAnsi="Arial" w:cs="Arial"/>
          <w:sz w:val="20"/>
          <w:szCs w:val="20"/>
        </w:rPr>
        <w:tab/>
        <w:t>Will the project compel individuals to provide information about themselves?</w:t>
      </w:r>
    </w:p>
    <w:p w14:paraId="4DC53EA2" w14:textId="1611CA82" w:rsidR="00145CEE" w:rsidRPr="00145CEE" w:rsidRDefault="00145CEE" w:rsidP="00D8584E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145CEE">
        <w:rPr>
          <w:rFonts w:ascii="Arial" w:hAnsi="Arial" w:cs="Arial"/>
          <w:b/>
          <w:sz w:val="20"/>
          <w:szCs w:val="20"/>
        </w:rPr>
        <w:t>No</w:t>
      </w:r>
      <w:r w:rsidR="00D8584E">
        <w:rPr>
          <w:rFonts w:ascii="Arial" w:hAnsi="Arial" w:cs="Arial"/>
          <w:b/>
          <w:sz w:val="20"/>
          <w:szCs w:val="20"/>
        </w:rPr>
        <w:t>, the result of this request is to provide stakeholders additional information and not collate data into Xoserve.</w:t>
      </w:r>
      <w:r w:rsidRPr="00145CEE">
        <w:rPr>
          <w:rFonts w:ascii="Arial" w:hAnsi="Arial" w:cs="Arial"/>
          <w:b/>
          <w:sz w:val="20"/>
          <w:szCs w:val="20"/>
        </w:rPr>
        <w:tab/>
      </w:r>
    </w:p>
    <w:p w14:paraId="7829BB97" w14:textId="3EFB9CB1" w:rsidR="00970BE8" w:rsidRDefault="00970BE8" w:rsidP="00970BE8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c)</w:t>
      </w:r>
      <w:r w:rsidRPr="001C0221">
        <w:rPr>
          <w:rFonts w:ascii="Arial" w:hAnsi="Arial" w:cs="Arial"/>
          <w:sz w:val="20"/>
          <w:szCs w:val="20"/>
        </w:rPr>
        <w:tab/>
        <w:t>Will information about individuals be disclosed to organisations or people who have not previously had routine access to the information?</w:t>
      </w:r>
    </w:p>
    <w:p w14:paraId="55B6FF2D" w14:textId="0CCF74ED" w:rsidR="00145CEE" w:rsidRPr="00145CEE" w:rsidRDefault="00145CEE" w:rsidP="00970BE8">
      <w:pPr>
        <w:spacing w:after="0"/>
        <w:ind w:left="144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45CEE">
        <w:rPr>
          <w:rFonts w:ascii="Arial" w:hAnsi="Arial" w:cs="Arial"/>
          <w:b/>
          <w:sz w:val="20"/>
          <w:szCs w:val="20"/>
        </w:rPr>
        <w:t>No</w:t>
      </w:r>
      <w:r w:rsidR="00A04358">
        <w:rPr>
          <w:rFonts w:ascii="Arial" w:hAnsi="Arial" w:cs="Arial"/>
          <w:b/>
          <w:sz w:val="20"/>
          <w:szCs w:val="20"/>
        </w:rPr>
        <w:t>, Suppliers and Shippers access to API is long-established.</w:t>
      </w:r>
    </w:p>
    <w:p w14:paraId="6E5A59F4" w14:textId="6CBD1C72" w:rsidR="00970BE8" w:rsidRDefault="00970BE8" w:rsidP="00970BE8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d)</w:t>
      </w:r>
      <w:r w:rsidRPr="001C0221">
        <w:rPr>
          <w:rFonts w:ascii="Arial" w:hAnsi="Arial" w:cs="Arial"/>
          <w:sz w:val="20"/>
          <w:szCs w:val="20"/>
        </w:rPr>
        <w:tab/>
        <w:t>Are you using information about individuals for a purpose it is not currently used for, or in a way it is not currently used?</w:t>
      </w:r>
    </w:p>
    <w:p w14:paraId="2DF922BF" w14:textId="0BFCCCD9" w:rsidR="00145CEE" w:rsidRPr="00A04358" w:rsidRDefault="00145CEE" w:rsidP="00970BE8">
      <w:pPr>
        <w:spacing w:after="0"/>
        <w:ind w:left="144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04358">
        <w:rPr>
          <w:rFonts w:ascii="Arial" w:hAnsi="Arial" w:cs="Arial"/>
          <w:b/>
          <w:sz w:val="20"/>
          <w:szCs w:val="20"/>
        </w:rPr>
        <w:t>No</w:t>
      </w:r>
      <w:r w:rsidR="00D8584E">
        <w:rPr>
          <w:rFonts w:ascii="Arial" w:hAnsi="Arial" w:cs="Arial"/>
          <w:b/>
          <w:sz w:val="20"/>
          <w:szCs w:val="20"/>
        </w:rPr>
        <w:t xml:space="preserve"> changes to how we currently provide API services as a result of this request. </w:t>
      </w:r>
      <w:r w:rsidRPr="00A04358">
        <w:rPr>
          <w:rFonts w:ascii="Arial" w:hAnsi="Arial" w:cs="Arial"/>
          <w:b/>
          <w:sz w:val="20"/>
          <w:szCs w:val="20"/>
        </w:rPr>
        <w:tab/>
      </w:r>
    </w:p>
    <w:p w14:paraId="12599916" w14:textId="0DC54FE3" w:rsidR="00970BE8" w:rsidRDefault="00970BE8" w:rsidP="00970BE8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e)</w:t>
      </w:r>
      <w:r w:rsidRPr="001C0221">
        <w:rPr>
          <w:rFonts w:ascii="Arial" w:hAnsi="Arial" w:cs="Arial"/>
          <w:sz w:val="20"/>
          <w:szCs w:val="20"/>
        </w:rPr>
        <w:tab/>
        <w:t>Does the project involve you using new technology that might be perceived as being privacy intrusive? For example, the use of biometrics or facial recognition.</w:t>
      </w:r>
    </w:p>
    <w:p w14:paraId="65967C3F" w14:textId="6391A763" w:rsidR="00A04358" w:rsidRPr="00A04358" w:rsidRDefault="00A04358" w:rsidP="00970BE8">
      <w:pPr>
        <w:spacing w:after="0"/>
        <w:ind w:left="144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04358">
        <w:rPr>
          <w:rFonts w:ascii="Arial" w:hAnsi="Arial" w:cs="Arial"/>
          <w:b/>
          <w:sz w:val="20"/>
          <w:szCs w:val="20"/>
        </w:rPr>
        <w:t>No</w:t>
      </w:r>
      <w:r w:rsidR="00D8584E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APIs provide a user with a very simple data output and is therefore</w:t>
      </w:r>
      <w:r w:rsidR="004354AA">
        <w:rPr>
          <w:rFonts w:ascii="Arial" w:hAnsi="Arial" w:cs="Arial"/>
          <w:b/>
          <w:sz w:val="20"/>
          <w:szCs w:val="20"/>
        </w:rPr>
        <w:t xml:space="preserve"> not</w:t>
      </w:r>
      <w:r>
        <w:rPr>
          <w:rFonts w:ascii="Arial" w:hAnsi="Arial" w:cs="Arial"/>
          <w:b/>
          <w:sz w:val="20"/>
          <w:szCs w:val="20"/>
        </w:rPr>
        <w:t xml:space="preserve"> intrusive</w:t>
      </w:r>
      <w:r w:rsidR="00D8584E">
        <w:rPr>
          <w:rFonts w:ascii="Arial" w:hAnsi="Arial" w:cs="Arial"/>
          <w:b/>
          <w:sz w:val="20"/>
          <w:szCs w:val="20"/>
        </w:rPr>
        <w:t>.</w:t>
      </w:r>
    </w:p>
    <w:p w14:paraId="08668B1E" w14:textId="643B952C" w:rsidR="00970BE8" w:rsidRDefault="00970BE8" w:rsidP="00970BE8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f)</w:t>
      </w:r>
      <w:r w:rsidRPr="001C0221">
        <w:rPr>
          <w:rFonts w:ascii="Arial" w:hAnsi="Arial" w:cs="Arial"/>
          <w:sz w:val="20"/>
          <w:szCs w:val="20"/>
        </w:rPr>
        <w:tab/>
        <w:t xml:space="preserve">Will the project result in you making decisions or </w:t>
      </w:r>
      <w:proofErr w:type="gramStart"/>
      <w:r w:rsidRPr="001C0221">
        <w:rPr>
          <w:rFonts w:ascii="Arial" w:hAnsi="Arial" w:cs="Arial"/>
          <w:sz w:val="20"/>
          <w:szCs w:val="20"/>
        </w:rPr>
        <w:t>taking action</w:t>
      </w:r>
      <w:proofErr w:type="gramEnd"/>
      <w:r w:rsidRPr="001C0221">
        <w:rPr>
          <w:rFonts w:ascii="Arial" w:hAnsi="Arial" w:cs="Arial"/>
          <w:sz w:val="20"/>
          <w:szCs w:val="20"/>
        </w:rPr>
        <w:t xml:space="preserve"> against individuals in ways that can have a significant impact on them?</w:t>
      </w:r>
    </w:p>
    <w:p w14:paraId="5CD695D2" w14:textId="5CC37094" w:rsidR="00A04358" w:rsidRPr="00585DBD" w:rsidRDefault="00A04358" w:rsidP="00970BE8">
      <w:pPr>
        <w:spacing w:after="0"/>
        <w:ind w:left="144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85DBD">
        <w:rPr>
          <w:rFonts w:ascii="Arial" w:hAnsi="Arial" w:cs="Arial"/>
          <w:b/>
          <w:sz w:val="20"/>
          <w:szCs w:val="20"/>
        </w:rPr>
        <w:t>No</w:t>
      </w:r>
      <w:r w:rsidR="008E3C0D" w:rsidRPr="00585DBD">
        <w:rPr>
          <w:rFonts w:ascii="Arial" w:hAnsi="Arial" w:cs="Arial"/>
          <w:b/>
          <w:sz w:val="20"/>
          <w:szCs w:val="20"/>
        </w:rPr>
        <w:t xml:space="preserve">. No action would be taken against individuals as </w:t>
      </w:r>
      <w:r w:rsidR="00585DBD" w:rsidRPr="00585DBD">
        <w:rPr>
          <w:rFonts w:ascii="Arial" w:hAnsi="Arial" w:cs="Arial"/>
          <w:b/>
          <w:sz w:val="20"/>
          <w:szCs w:val="20"/>
        </w:rPr>
        <w:t xml:space="preserve">the only objective is to increase the range of data items available via API; the data items are not collected from individuals. </w:t>
      </w:r>
    </w:p>
    <w:p w14:paraId="01A04DC4" w14:textId="12394A9B" w:rsidR="00970BE8" w:rsidRDefault="00970BE8" w:rsidP="00970BE8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g)</w:t>
      </w:r>
      <w:r w:rsidRPr="001C0221">
        <w:rPr>
          <w:rFonts w:ascii="Arial" w:hAnsi="Arial" w:cs="Arial"/>
          <w:sz w:val="20"/>
          <w:szCs w:val="20"/>
        </w:rPr>
        <w:tab/>
        <w:t>Is the information about individuals of a kind particularly likely to raise privacy concerns or expectations? For example, health records, criminal records or other information that people would consider to be private.</w:t>
      </w:r>
    </w:p>
    <w:p w14:paraId="3AEFD508" w14:textId="358F67DD" w:rsidR="00A04358" w:rsidRPr="00A04358" w:rsidRDefault="00A04358" w:rsidP="00970BE8">
      <w:pPr>
        <w:spacing w:after="0"/>
        <w:ind w:left="144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04358"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b/>
          <w:sz w:val="20"/>
          <w:szCs w:val="20"/>
        </w:rPr>
        <w:t>.</w:t>
      </w:r>
      <w:r w:rsidR="00585DBD">
        <w:rPr>
          <w:rFonts w:ascii="Arial" w:hAnsi="Arial" w:cs="Arial"/>
          <w:b/>
          <w:sz w:val="20"/>
          <w:szCs w:val="20"/>
        </w:rPr>
        <w:t xml:space="preserve"> No</w:t>
      </w:r>
      <w:r w:rsidR="00D722B9">
        <w:rPr>
          <w:rFonts w:ascii="Arial" w:hAnsi="Arial" w:cs="Arial"/>
          <w:b/>
          <w:sz w:val="20"/>
          <w:szCs w:val="20"/>
        </w:rPr>
        <w:t xml:space="preserve"> personal records are disclosed </w:t>
      </w:r>
      <w:r w:rsidR="00D8584E">
        <w:rPr>
          <w:rFonts w:ascii="Arial" w:hAnsi="Arial" w:cs="Arial"/>
          <w:b/>
          <w:sz w:val="20"/>
          <w:szCs w:val="20"/>
        </w:rPr>
        <w:t xml:space="preserve">as a result of this request or </w:t>
      </w:r>
      <w:r w:rsidR="00D722B9">
        <w:rPr>
          <w:rFonts w:ascii="Arial" w:hAnsi="Arial" w:cs="Arial"/>
          <w:b/>
          <w:sz w:val="20"/>
          <w:szCs w:val="20"/>
        </w:rPr>
        <w:t>via APIs</w:t>
      </w:r>
      <w:r w:rsidR="00D8584E">
        <w:rPr>
          <w:rFonts w:ascii="Arial" w:hAnsi="Arial" w:cs="Arial"/>
          <w:b/>
          <w:sz w:val="20"/>
          <w:szCs w:val="20"/>
        </w:rPr>
        <w:t xml:space="preserve"> in general</w:t>
      </w:r>
      <w:r w:rsidR="00D722B9">
        <w:rPr>
          <w:rFonts w:ascii="Arial" w:hAnsi="Arial" w:cs="Arial"/>
          <w:b/>
          <w:sz w:val="20"/>
          <w:szCs w:val="20"/>
        </w:rPr>
        <w:t xml:space="preserve">. </w:t>
      </w:r>
    </w:p>
    <w:p w14:paraId="483EA180" w14:textId="69A32D89" w:rsidR="00970BE8" w:rsidRDefault="00970BE8" w:rsidP="00970BE8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h)</w:t>
      </w:r>
      <w:r w:rsidRPr="001C0221">
        <w:rPr>
          <w:rFonts w:ascii="Arial" w:hAnsi="Arial" w:cs="Arial"/>
          <w:sz w:val="20"/>
          <w:szCs w:val="20"/>
        </w:rPr>
        <w:tab/>
        <w:t>Will the project require you to contact individuals in ways that they may find intrusive?</w:t>
      </w:r>
    </w:p>
    <w:p w14:paraId="3416D61C" w14:textId="0F06BFE0" w:rsidR="00A04358" w:rsidRPr="00A04358" w:rsidRDefault="00A04358" w:rsidP="00970BE8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A04358">
        <w:rPr>
          <w:rFonts w:ascii="Arial" w:hAnsi="Arial" w:cs="Arial"/>
          <w:b/>
          <w:sz w:val="20"/>
          <w:szCs w:val="20"/>
        </w:rPr>
        <w:tab/>
        <w:t xml:space="preserve">No. </w:t>
      </w:r>
      <w:r w:rsidR="00D722B9">
        <w:rPr>
          <w:rFonts w:ascii="Arial" w:hAnsi="Arial" w:cs="Arial"/>
          <w:b/>
          <w:sz w:val="20"/>
          <w:szCs w:val="20"/>
        </w:rPr>
        <w:t>No collection of information from individuals would be involved.</w:t>
      </w:r>
    </w:p>
    <w:p w14:paraId="4B553385" w14:textId="4716C3EF" w:rsidR="00970BE8" w:rsidRPr="00A04358" w:rsidRDefault="00970BE8" w:rsidP="00A04358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A04358">
        <w:rPr>
          <w:rFonts w:ascii="Arial" w:hAnsi="Arial" w:cs="Arial"/>
          <w:sz w:val="20"/>
          <w:szCs w:val="20"/>
        </w:rPr>
        <w:t>Will the disclosure of information utilise new technology for Xoserve?</w:t>
      </w:r>
    </w:p>
    <w:p w14:paraId="15CBD0D2" w14:textId="44480EB7" w:rsidR="00A04358" w:rsidRPr="00A04358" w:rsidRDefault="00A04358" w:rsidP="00A04358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A04358">
        <w:rPr>
          <w:rFonts w:ascii="Arial" w:hAnsi="Arial" w:cs="Arial"/>
          <w:b/>
          <w:sz w:val="20"/>
          <w:szCs w:val="20"/>
        </w:rPr>
        <w:t>No. APIs are existing technology utilised by Xoserve.</w:t>
      </w:r>
    </w:p>
    <w:p w14:paraId="6D3D42F1" w14:textId="1B695847" w:rsidR="00970BE8" w:rsidRDefault="00970BE8" w:rsidP="00970BE8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j)</w:t>
      </w:r>
      <w:r w:rsidRPr="001C0221">
        <w:rPr>
          <w:rFonts w:ascii="Arial" w:hAnsi="Arial" w:cs="Arial"/>
          <w:sz w:val="20"/>
          <w:szCs w:val="20"/>
        </w:rPr>
        <w:tab/>
        <w:t>Will the disclosure include information that identifies a vulnerable customer?</w:t>
      </w:r>
    </w:p>
    <w:p w14:paraId="336C4E72" w14:textId="3F81F837" w:rsidR="00A04358" w:rsidRPr="0040154C" w:rsidRDefault="00A04358" w:rsidP="00970BE8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04358"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.</w:t>
      </w:r>
      <w:r w:rsidR="0040154C">
        <w:rPr>
          <w:rFonts w:ascii="Arial" w:hAnsi="Arial" w:cs="Arial"/>
          <w:sz w:val="20"/>
          <w:szCs w:val="20"/>
        </w:rPr>
        <w:t xml:space="preserve"> </w:t>
      </w:r>
      <w:r w:rsidR="0040154C" w:rsidRPr="0040154C">
        <w:rPr>
          <w:rFonts w:ascii="Arial" w:hAnsi="Arial" w:cs="Arial"/>
          <w:b/>
          <w:sz w:val="20"/>
          <w:szCs w:val="20"/>
        </w:rPr>
        <w:t>None of the said data items can be used to identify a vulnerable customer.</w:t>
      </w:r>
    </w:p>
    <w:p w14:paraId="01D4A7DE" w14:textId="4C5C03C8" w:rsidR="00970BE8" w:rsidRDefault="00970BE8" w:rsidP="00970BE8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k)</w:t>
      </w:r>
      <w:r w:rsidRPr="001C0221">
        <w:rPr>
          <w:rFonts w:ascii="Arial" w:hAnsi="Arial" w:cs="Arial"/>
          <w:sz w:val="20"/>
          <w:szCs w:val="20"/>
        </w:rPr>
        <w:tab/>
        <w:t>Will the disclosure release mass data to a party?</w:t>
      </w:r>
    </w:p>
    <w:p w14:paraId="0109FE2E" w14:textId="17DFA9C6" w:rsidR="00A04358" w:rsidRPr="00A04358" w:rsidRDefault="00A04358" w:rsidP="00970BE8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04358">
        <w:rPr>
          <w:rFonts w:ascii="Arial" w:hAnsi="Arial" w:cs="Arial"/>
          <w:b/>
          <w:sz w:val="20"/>
          <w:szCs w:val="20"/>
        </w:rPr>
        <w:t>No. APIs are not used for the disclosure of mass data.</w:t>
      </w:r>
    </w:p>
    <w:p w14:paraId="53B78CBE" w14:textId="7A80CBE5" w:rsidR="00970BE8" w:rsidRDefault="00970BE8" w:rsidP="00970BE8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l)</w:t>
      </w:r>
      <w:r w:rsidRPr="001C0221">
        <w:rPr>
          <w:rFonts w:ascii="Arial" w:hAnsi="Arial" w:cs="Arial"/>
          <w:sz w:val="20"/>
          <w:szCs w:val="20"/>
        </w:rPr>
        <w:tab/>
        <w:t>Will the disclosure include information that identifie</w:t>
      </w:r>
      <w:r>
        <w:rPr>
          <w:rFonts w:ascii="Arial" w:hAnsi="Arial" w:cs="Arial"/>
          <w:sz w:val="20"/>
          <w:szCs w:val="20"/>
        </w:rPr>
        <w:t>s an occurrence of theft of gas.</w:t>
      </w:r>
    </w:p>
    <w:p w14:paraId="3A1B0E85" w14:textId="706DF0AD" w:rsidR="00A04358" w:rsidRPr="00A04358" w:rsidRDefault="00A04358" w:rsidP="00970BE8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04358">
        <w:rPr>
          <w:rFonts w:ascii="Arial" w:hAnsi="Arial" w:cs="Arial"/>
          <w:b/>
          <w:sz w:val="20"/>
          <w:szCs w:val="20"/>
        </w:rPr>
        <w:t>No.</w:t>
      </w:r>
      <w:r w:rsidR="00645F97">
        <w:rPr>
          <w:rFonts w:ascii="Arial" w:hAnsi="Arial" w:cs="Arial"/>
          <w:b/>
          <w:sz w:val="20"/>
          <w:szCs w:val="20"/>
        </w:rPr>
        <w:t xml:space="preserve"> None of the said data items can be used for this purpose. </w:t>
      </w:r>
    </w:p>
    <w:p w14:paraId="4C34AD33" w14:textId="4D5F7496" w:rsidR="00970BE8" w:rsidRDefault="00970BE8" w:rsidP="00970BE8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m)</w:t>
      </w:r>
      <w:r w:rsidRPr="001C0221">
        <w:rPr>
          <w:rFonts w:ascii="Arial" w:hAnsi="Arial" w:cs="Arial"/>
          <w:sz w:val="20"/>
          <w:szCs w:val="20"/>
        </w:rPr>
        <w:tab/>
        <w:t>Will the disclosure require a fundamental change to Xoserve business</w:t>
      </w:r>
    </w:p>
    <w:p w14:paraId="039DEDB4" w14:textId="13CFED72" w:rsidR="00782494" w:rsidRDefault="00A04358" w:rsidP="00D8584E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A04358">
        <w:rPr>
          <w:rFonts w:ascii="Arial" w:hAnsi="Arial" w:cs="Arial"/>
          <w:b/>
          <w:sz w:val="20"/>
          <w:szCs w:val="20"/>
        </w:rPr>
        <w:t xml:space="preserve">No. Only an eventual moderate enhancement on Xoserve’s existing API services. </w:t>
      </w:r>
    </w:p>
    <w:p w14:paraId="709E77F2" w14:textId="2CDF0A61" w:rsidR="006554CC" w:rsidRDefault="00DF5601" w:rsidP="00DF5601">
      <w:pPr>
        <w:spacing w:after="0"/>
        <w:ind w:left="216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</w:rPr>
        <w:br/>
      </w:r>
    </w:p>
    <w:p w14:paraId="709E77F3" w14:textId="042ABBFE" w:rsidR="006554CC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16A9C">
        <w:rPr>
          <w:rFonts w:ascii="Arial" w:hAnsi="Arial" w:cs="Arial"/>
          <w:b/>
          <w:sz w:val="20"/>
          <w:szCs w:val="20"/>
        </w:rPr>
        <w:t>Commercial model</w:t>
      </w:r>
    </w:p>
    <w:p w14:paraId="767AB43F" w14:textId="5C61BED5" w:rsidR="00A04358" w:rsidRDefault="00A04358" w:rsidP="00A04358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2CE2EB97" w14:textId="29AB2606" w:rsidR="00A04358" w:rsidRPr="00A04358" w:rsidRDefault="00A04358" w:rsidP="00A04358">
      <w:pPr>
        <w:pStyle w:val="ListParagraph"/>
        <w:rPr>
          <w:rFonts w:ascii="Arial" w:hAnsi="Arial" w:cs="Arial"/>
          <w:sz w:val="20"/>
          <w:szCs w:val="20"/>
        </w:rPr>
      </w:pPr>
      <w:r w:rsidRPr="00A04358">
        <w:rPr>
          <w:rFonts w:ascii="Arial" w:hAnsi="Arial" w:cs="Arial"/>
          <w:sz w:val="20"/>
          <w:szCs w:val="20"/>
        </w:rPr>
        <w:t xml:space="preserve">This section is not applicable. </w:t>
      </w:r>
      <w:r>
        <w:rPr>
          <w:rFonts w:ascii="Arial" w:hAnsi="Arial" w:cs="Arial"/>
          <w:sz w:val="20"/>
          <w:szCs w:val="20"/>
        </w:rPr>
        <w:t xml:space="preserve">This permission request poses no change to the Supplier and Shipper </w:t>
      </w:r>
      <w:r w:rsidR="00534832">
        <w:rPr>
          <w:rFonts w:ascii="Arial" w:hAnsi="Arial" w:cs="Arial"/>
          <w:sz w:val="20"/>
          <w:szCs w:val="20"/>
        </w:rPr>
        <w:t xml:space="preserve">API contract terms applied by Xoserve. </w:t>
      </w:r>
    </w:p>
    <w:p w14:paraId="173D8EEC" w14:textId="77777777" w:rsidR="00782494" w:rsidRDefault="00782494" w:rsidP="00782494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14:paraId="709E77F9" w14:textId="0599813F" w:rsidR="006554CC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16A9C">
        <w:rPr>
          <w:rFonts w:ascii="Arial" w:hAnsi="Arial" w:cs="Arial"/>
          <w:b/>
          <w:sz w:val="20"/>
          <w:szCs w:val="20"/>
        </w:rPr>
        <w:lastRenderedPageBreak/>
        <w:t>Method of access to the dataset</w:t>
      </w:r>
    </w:p>
    <w:p w14:paraId="33A8C550" w14:textId="77777777" w:rsidR="00A04358" w:rsidRPr="00A04358" w:rsidRDefault="00A04358" w:rsidP="00A04358">
      <w:pPr>
        <w:pStyle w:val="ListParagraph"/>
        <w:rPr>
          <w:rFonts w:ascii="Arial" w:hAnsi="Arial" w:cs="Arial"/>
          <w:sz w:val="20"/>
          <w:szCs w:val="20"/>
        </w:rPr>
      </w:pPr>
    </w:p>
    <w:p w14:paraId="6CFFFD64" w14:textId="616FEC27" w:rsidR="00A04358" w:rsidRPr="00A04358" w:rsidRDefault="00A04358" w:rsidP="00A04358">
      <w:pPr>
        <w:pStyle w:val="ListParagraph"/>
        <w:rPr>
          <w:rFonts w:ascii="Arial" w:hAnsi="Arial" w:cs="Arial"/>
          <w:sz w:val="20"/>
          <w:szCs w:val="20"/>
        </w:rPr>
      </w:pPr>
      <w:r w:rsidRPr="00A04358">
        <w:rPr>
          <w:rFonts w:ascii="Arial" w:hAnsi="Arial" w:cs="Arial"/>
          <w:sz w:val="20"/>
          <w:szCs w:val="20"/>
        </w:rPr>
        <w:t>Via</w:t>
      </w:r>
      <w:r w:rsidR="00D8584E">
        <w:rPr>
          <w:rFonts w:ascii="Arial" w:hAnsi="Arial" w:cs="Arial"/>
          <w:sz w:val="20"/>
          <w:szCs w:val="20"/>
        </w:rPr>
        <w:t xml:space="preserve"> existing</w:t>
      </w:r>
      <w:r w:rsidRPr="00A04358">
        <w:rPr>
          <w:rFonts w:ascii="Arial" w:hAnsi="Arial" w:cs="Arial"/>
          <w:sz w:val="20"/>
          <w:szCs w:val="20"/>
        </w:rPr>
        <w:t xml:space="preserve"> API only. </w:t>
      </w:r>
    </w:p>
    <w:p w14:paraId="4BE42CF3" w14:textId="77777777" w:rsidR="00782494" w:rsidRPr="00616A9C" w:rsidRDefault="00782494" w:rsidP="00782494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14:paraId="709E77FE" w14:textId="57ECF6E5" w:rsidR="006554CC" w:rsidRDefault="006554CC" w:rsidP="0053483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55356">
        <w:rPr>
          <w:rFonts w:ascii="Arial" w:hAnsi="Arial" w:cs="Arial"/>
          <w:b/>
          <w:sz w:val="20"/>
          <w:szCs w:val="20"/>
        </w:rPr>
        <w:t>CoMC determinations</w:t>
      </w:r>
      <w:r w:rsidR="00D55356">
        <w:rPr>
          <w:rFonts w:ascii="Arial" w:hAnsi="Arial" w:cs="Arial"/>
          <w:b/>
          <w:sz w:val="20"/>
          <w:szCs w:val="20"/>
        </w:rPr>
        <w:br/>
      </w:r>
      <w:r w:rsidR="00D55356">
        <w:rPr>
          <w:rFonts w:ascii="Arial" w:hAnsi="Arial" w:cs="Arial"/>
          <w:b/>
          <w:sz w:val="20"/>
          <w:szCs w:val="20"/>
        </w:rPr>
        <w:br/>
      </w:r>
      <w:r w:rsidR="00534832">
        <w:rPr>
          <w:rFonts w:ascii="Arial" w:hAnsi="Arial" w:cs="Arial"/>
          <w:sz w:val="20"/>
          <w:szCs w:val="20"/>
        </w:rPr>
        <w:t xml:space="preserve">      </w:t>
      </w:r>
      <w:r w:rsidR="001C0221" w:rsidRPr="00D55356">
        <w:rPr>
          <w:rFonts w:ascii="Arial" w:hAnsi="Arial" w:cs="Arial"/>
          <w:sz w:val="20"/>
          <w:szCs w:val="20"/>
        </w:rPr>
        <w:t>CoMC is requested to approve this Disclosure Request Report.</w:t>
      </w:r>
    </w:p>
    <w:p w14:paraId="7D117658" w14:textId="30388436" w:rsidR="0021675B" w:rsidRDefault="0021675B" w:rsidP="0021675B">
      <w:pPr>
        <w:rPr>
          <w:rFonts w:ascii="Arial" w:hAnsi="Arial" w:cs="Arial"/>
          <w:sz w:val="20"/>
          <w:szCs w:val="20"/>
        </w:rPr>
      </w:pPr>
    </w:p>
    <w:p w14:paraId="5FF22310" w14:textId="77777777" w:rsidR="00656A5A" w:rsidRDefault="0021675B" w:rsidP="00656A5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656A5A">
        <w:rPr>
          <w:rFonts w:ascii="Arial" w:hAnsi="Arial" w:cs="Arial"/>
          <w:sz w:val="20"/>
          <w:szCs w:val="20"/>
        </w:rPr>
        <w:lastRenderedPageBreak/>
        <w:br/>
      </w:r>
      <w:r w:rsidR="00656A5A" w:rsidRPr="00552E82">
        <w:rPr>
          <w:rFonts w:ascii="Arial" w:hAnsi="Arial" w:cs="Arial"/>
          <w:b/>
          <w:sz w:val="20"/>
          <w:szCs w:val="20"/>
        </w:rPr>
        <w:t>Appendix One: Data Permissions Matrix Submitted for Approval</w:t>
      </w:r>
    </w:p>
    <w:p w14:paraId="0F5D3790" w14:textId="77777777" w:rsidR="00542094" w:rsidRDefault="00542094" w:rsidP="00542094"/>
    <w:tbl>
      <w:tblPr>
        <w:tblW w:w="9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1879"/>
        <w:gridCol w:w="1249"/>
        <w:gridCol w:w="1193"/>
        <w:gridCol w:w="1249"/>
        <w:gridCol w:w="1193"/>
      </w:tblGrid>
      <w:tr w:rsidR="00542094" w:rsidRPr="00D8584E" w14:paraId="5BFAAC3D" w14:textId="77777777" w:rsidTr="00542094">
        <w:trPr>
          <w:trHeight w:val="298"/>
        </w:trPr>
        <w:tc>
          <w:tcPr>
            <w:tcW w:w="24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293DD9" w14:textId="77777777" w:rsidR="00542094" w:rsidRPr="00D8584E" w:rsidRDefault="0054209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65996" w14:textId="77777777" w:rsidR="00542094" w:rsidRPr="00D8584E" w:rsidRDefault="00542094">
            <w:pPr>
              <w:rPr>
                <w:rFonts w:ascii="Arial" w:eastAsia="Times New Roman" w:hAnsi="Arial" w:cs="Arial"/>
                <w:sz w:val="14"/>
                <w:szCs w:val="20"/>
                <w:lang w:eastAsia="en-GB"/>
              </w:rPr>
            </w:pPr>
          </w:p>
        </w:tc>
        <w:tc>
          <w:tcPr>
            <w:tcW w:w="4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66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7D2B0" w14:textId="77777777" w:rsidR="00542094" w:rsidRPr="00D8584E" w:rsidRDefault="0054209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20"/>
                <w:lang w:eastAsia="en-GB"/>
              </w:rPr>
            </w:pPr>
            <w:r w:rsidRPr="00D8584E">
              <w:rPr>
                <w:rFonts w:ascii="Arial" w:hAnsi="Arial" w:cs="Arial"/>
                <w:b/>
                <w:bCs/>
                <w:color w:val="000000"/>
                <w:sz w:val="14"/>
                <w:szCs w:val="20"/>
                <w:lang w:eastAsia="en-GB"/>
              </w:rPr>
              <w:t>API</w:t>
            </w:r>
          </w:p>
        </w:tc>
      </w:tr>
      <w:tr w:rsidR="00542094" w:rsidRPr="00D8584E" w14:paraId="53A61115" w14:textId="77777777" w:rsidTr="00542094">
        <w:trPr>
          <w:trHeight w:val="298"/>
        </w:trPr>
        <w:tc>
          <w:tcPr>
            <w:tcW w:w="24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AE7534" w14:textId="77777777" w:rsidR="00542094" w:rsidRPr="00D8584E" w:rsidRDefault="00542094">
            <w:pPr>
              <w:rPr>
                <w:rFonts w:ascii="Arial" w:hAnsi="Arial" w:cs="Arial"/>
                <w:b/>
                <w:bCs/>
                <w:color w:val="000000"/>
                <w:sz w:val="14"/>
                <w:szCs w:val="20"/>
                <w:lang w:eastAsia="en-GB"/>
              </w:rPr>
            </w:pPr>
          </w:p>
        </w:tc>
        <w:tc>
          <w:tcPr>
            <w:tcW w:w="1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D32BF3" w14:textId="77777777" w:rsidR="00542094" w:rsidRPr="00D8584E" w:rsidRDefault="00542094">
            <w:pPr>
              <w:rPr>
                <w:rFonts w:ascii="Arial" w:eastAsia="Times New Roman" w:hAnsi="Arial" w:cs="Arial"/>
                <w:sz w:val="14"/>
                <w:szCs w:val="20"/>
                <w:lang w:eastAsia="en-GB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9DDDF" w14:textId="77777777" w:rsidR="00542094" w:rsidRPr="00D8584E" w:rsidRDefault="0054209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20"/>
                <w:lang w:eastAsia="en-GB"/>
              </w:rPr>
            </w:pPr>
            <w:r w:rsidRPr="00D8584E">
              <w:rPr>
                <w:rFonts w:ascii="Arial" w:hAnsi="Arial" w:cs="Arial"/>
                <w:b/>
                <w:bCs/>
                <w:color w:val="000000"/>
                <w:sz w:val="14"/>
                <w:szCs w:val="20"/>
                <w:lang w:eastAsia="en-GB"/>
              </w:rPr>
              <w:t>Supplier*</w:t>
            </w:r>
          </w:p>
        </w:tc>
        <w:tc>
          <w:tcPr>
            <w:tcW w:w="24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190A1" w14:textId="77777777" w:rsidR="00542094" w:rsidRPr="00D8584E" w:rsidRDefault="0054209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20"/>
                <w:lang w:eastAsia="en-GB"/>
              </w:rPr>
            </w:pPr>
            <w:r w:rsidRPr="00D8584E">
              <w:rPr>
                <w:rFonts w:ascii="Arial" w:hAnsi="Arial" w:cs="Arial"/>
                <w:b/>
                <w:bCs/>
                <w:color w:val="000000"/>
                <w:sz w:val="14"/>
                <w:szCs w:val="20"/>
                <w:lang w:eastAsia="en-GB"/>
              </w:rPr>
              <w:t>Shipper</w:t>
            </w:r>
          </w:p>
        </w:tc>
      </w:tr>
      <w:tr w:rsidR="00542094" w:rsidRPr="00D8584E" w14:paraId="22BC210C" w14:textId="77777777" w:rsidTr="00D8584E">
        <w:trPr>
          <w:trHeight w:val="298"/>
        </w:trPr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A2CFF" w14:textId="77777777" w:rsidR="00542094" w:rsidRPr="00D8584E" w:rsidRDefault="00542094">
            <w:pPr>
              <w:rPr>
                <w:rFonts w:ascii="Arial" w:hAnsi="Arial" w:cs="Arial"/>
                <w:b/>
                <w:bCs/>
                <w:color w:val="000000"/>
                <w:sz w:val="14"/>
                <w:szCs w:val="20"/>
                <w:lang w:eastAsia="en-GB"/>
              </w:rPr>
            </w:pPr>
            <w:r w:rsidRPr="00D8584E">
              <w:rPr>
                <w:rFonts w:ascii="Arial" w:hAnsi="Arial" w:cs="Arial"/>
                <w:b/>
                <w:bCs/>
                <w:color w:val="000000"/>
                <w:sz w:val="14"/>
                <w:szCs w:val="20"/>
                <w:lang w:eastAsia="en-GB"/>
              </w:rPr>
              <w:t>DATA TYPE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CE85C" w14:textId="77777777" w:rsidR="00542094" w:rsidRPr="00D8584E" w:rsidRDefault="00542094">
            <w:pPr>
              <w:rPr>
                <w:rFonts w:ascii="Arial" w:hAnsi="Arial" w:cs="Arial"/>
                <w:b/>
                <w:bCs/>
                <w:color w:val="000000"/>
                <w:sz w:val="14"/>
                <w:szCs w:val="20"/>
                <w:lang w:eastAsia="en-GB"/>
              </w:rPr>
            </w:pPr>
            <w:r w:rsidRPr="00D8584E">
              <w:rPr>
                <w:rFonts w:ascii="Arial" w:hAnsi="Arial" w:cs="Arial"/>
                <w:b/>
                <w:bCs/>
                <w:color w:val="000000"/>
                <w:sz w:val="14"/>
                <w:szCs w:val="20"/>
                <w:lang w:eastAsia="en-GB"/>
              </w:rPr>
              <w:t>DATA ITEM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AF454" w14:textId="77777777" w:rsidR="00542094" w:rsidRPr="00D8584E" w:rsidRDefault="00542094">
            <w:pPr>
              <w:rPr>
                <w:rFonts w:ascii="Arial" w:hAnsi="Arial" w:cs="Arial"/>
                <w:b/>
                <w:bCs/>
                <w:color w:val="000000"/>
                <w:sz w:val="14"/>
                <w:szCs w:val="20"/>
                <w:lang w:eastAsia="en-GB"/>
              </w:rPr>
            </w:pPr>
            <w:r w:rsidRPr="00D8584E">
              <w:rPr>
                <w:rFonts w:ascii="Arial" w:hAnsi="Arial" w:cs="Arial"/>
                <w:b/>
                <w:bCs/>
                <w:color w:val="000000"/>
                <w:sz w:val="14"/>
                <w:szCs w:val="20"/>
                <w:lang w:eastAsia="en-GB"/>
              </w:rPr>
              <w:t>COMMUNITY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C0B5D" w14:textId="77777777" w:rsidR="00542094" w:rsidRPr="00D8584E" w:rsidRDefault="00542094">
            <w:pPr>
              <w:rPr>
                <w:rFonts w:ascii="Arial" w:hAnsi="Arial" w:cs="Arial"/>
                <w:b/>
                <w:bCs/>
                <w:color w:val="000000"/>
                <w:sz w:val="14"/>
                <w:szCs w:val="20"/>
                <w:lang w:eastAsia="en-GB"/>
              </w:rPr>
            </w:pPr>
            <w:r w:rsidRPr="00D8584E">
              <w:rPr>
                <w:rFonts w:ascii="Arial" w:hAnsi="Arial" w:cs="Arial"/>
                <w:b/>
                <w:bCs/>
                <w:color w:val="000000"/>
                <w:sz w:val="14"/>
                <w:szCs w:val="20"/>
                <w:lang w:eastAsia="en-GB"/>
              </w:rPr>
              <w:t>PORTFOLIO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CC840" w14:textId="77777777" w:rsidR="00542094" w:rsidRPr="00D8584E" w:rsidRDefault="00542094">
            <w:pPr>
              <w:rPr>
                <w:rFonts w:ascii="Arial" w:hAnsi="Arial" w:cs="Arial"/>
                <w:b/>
                <w:bCs/>
                <w:color w:val="000000"/>
                <w:sz w:val="14"/>
                <w:szCs w:val="20"/>
                <w:lang w:eastAsia="en-GB"/>
              </w:rPr>
            </w:pPr>
            <w:r w:rsidRPr="00D8584E">
              <w:rPr>
                <w:rFonts w:ascii="Arial" w:hAnsi="Arial" w:cs="Arial"/>
                <w:b/>
                <w:bCs/>
                <w:color w:val="000000"/>
                <w:sz w:val="14"/>
                <w:szCs w:val="20"/>
                <w:lang w:eastAsia="en-GB"/>
              </w:rPr>
              <w:t>COMMUNITY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B1472" w14:textId="77777777" w:rsidR="00542094" w:rsidRPr="00D8584E" w:rsidRDefault="00542094">
            <w:pPr>
              <w:rPr>
                <w:rFonts w:ascii="Arial" w:hAnsi="Arial" w:cs="Arial"/>
                <w:b/>
                <w:bCs/>
                <w:color w:val="000000"/>
                <w:sz w:val="14"/>
                <w:szCs w:val="20"/>
                <w:lang w:eastAsia="en-GB"/>
              </w:rPr>
            </w:pPr>
            <w:r w:rsidRPr="00D8584E">
              <w:rPr>
                <w:rFonts w:ascii="Arial" w:hAnsi="Arial" w:cs="Arial"/>
                <w:b/>
                <w:bCs/>
                <w:color w:val="000000"/>
                <w:sz w:val="14"/>
                <w:szCs w:val="20"/>
                <w:lang w:eastAsia="en-GB"/>
              </w:rPr>
              <w:t>PORTFOLIO</w:t>
            </w:r>
          </w:p>
        </w:tc>
      </w:tr>
      <w:tr w:rsidR="00542094" w:rsidRPr="00D8584E" w14:paraId="10D04C6D" w14:textId="77777777" w:rsidTr="00D8584E">
        <w:trPr>
          <w:trHeight w:val="298"/>
        </w:trPr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C95B7" w14:textId="77777777" w:rsidR="00542094" w:rsidRPr="00D8584E" w:rsidRDefault="00542094">
            <w:pPr>
              <w:rPr>
                <w:rFonts w:ascii="Arial" w:hAnsi="Arial" w:cs="Arial"/>
                <w:bCs/>
                <w:sz w:val="14"/>
                <w:szCs w:val="20"/>
                <w:lang w:eastAsia="en-GB"/>
              </w:rPr>
            </w:pPr>
            <w:r w:rsidRPr="00D8584E">
              <w:rPr>
                <w:rFonts w:ascii="Arial" w:hAnsi="Arial" w:cs="Arial"/>
                <w:bCs/>
                <w:sz w:val="14"/>
                <w:szCs w:val="20"/>
                <w:lang w:eastAsia="en-GB"/>
              </w:rPr>
              <w:t>Supply Meter Point Information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8447A" w14:textId="77777777" w:rsidR="00542094" w:rsidRPr="00D8584E" w:rsidRDefault="00542094">
            <w:pPr>
              <w:rPr>
                <w:rFonts w:ascii="Arial" w:hAnsi="Arial" w:cs="Arial"/>
                <w:bCs/>
                <w:sz w:val="14"/>
                <w:szCs w:val="20"/>
                <w:lang w:eastAsia="en-GB"/>
              </w:rPr>
            </w:pPr>
            <w:r w:rsidRPr="00D8584E">
              <w:rPr>
                <w:rFonts w:ascii="Arial" w:hAnsi="Arial" w:cs="Arial"/>
                <w:bCs/>
                <w:sz w:val="14"/>
                <w:szCs w:val="20"/>
                <w:lang w:eastAsia="en-GB"/>
              </w:rPr>
              <w:t>Current MAP Short Code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7E299" w14:textId="77777777" w:rsidR="00542094" w:rsidRPr="00D8584E" w:rsidRDefault="00542094">
            <w:pPr>
              <w:rPr>
                <w:rFonts w:ascii="Arial" w:hAnsi="Arial" w:cs="Arial"/>
                <w:b/>
                <w:bCs/>
                <w:color w:val="FF0000"/>
                <w:sz w:val="14"/>
                <w:szCs w:val="20"/>
                <w:lang w:eastAsia="en-GB"/>
              </w:rPr>
            </w:pPr>
            <w:r w:rsidRPr="00D8584E">
              <w:rPr>
                <w:rFonts w:ascii="Arial" w:hAnsi="Arial" w:cs="Arial"/>
                <w:b/>
                <w:bCs/>
                <w:strike/>
                <w:color w:val="FF0000"/>
                <w:sz w:val="14"/>
                <w:szCs w:val="20"/>
                <w:lang w:eastAsia="en-GB"/>
              </w:rPr>
              <w:t>N/A</w:t>
            </w:r>
            <w:r w:rsidRPr="00D8584E">
              <w:rPr>
                <w:rFonts w:ascii="Arial" w:hAnsi="Arial" w:cs="Arial"/>
                <w:b/>
                <w:bCs/>
                <w:color w:val="FF0000"/>
                <w:sz w:val="14"/>
                <w:szCs w:val="20"/>
                <w:lang w:eastAsia="en-GB"/>
              </w:rPr>
              <w:t>      YES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CDF1A" w14:textId="77777777" w:rsidR="00542094" w:rsidRPr="00D8584E" w:rsidRDefault="00542094">
            <w:pPr>
              <w:rPr>
                <w:rFonts w:ascii="Arial" w:hAnsi="Arial" w:cs="Arial"/>
                <w:b/>
                <w:bCs/>
                <w:color w:val="FF0000"/>
                <w:sz w:val="14"/>
                <w:szCs w:val="20"/>
                <w:lang w:eastAsia="en-GB"/>
              </w:rPr>
            </w:pPr>
            <w:r w:rsidRPr="00D8584E">
              <w:rPr>
                <w:rFonts w:ascii="Arial" w:hAnsi="Arial" w:cs="Arial"/>
                <w:b/>
                <w:bCs/>
                <w:strike/>
                <w:color w:val="FF0000"/>
                <w:sz w:val="14"/>
                <w:szCs w:val="20"/>
                <w:lang w:eastAsia="en-GB"/>
              </w:rPr>
              <w:t>N/A</w:t>
            </w:r>
            <w:r w:rsidRPr="00D8584E">
              <w:rPr>
                <w:rFonts w:ascii="Arial" w:hAnsi="Arial" w:cs="Arial"/>
                <w:b/>
                <w:bCs/>
                <w:color w:val="FF0000"/>
                <w:sz w:val="14"/>
                <w:szCs w:val="20"/>
                <w:lang w:eastAsia="en-GB"/>
              </w:rPr>
              <w:t>      YES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7A1EA" w14:textId="77777777" w:rsidR="00542094" w:rsidRPr="00D8584E" w:rsidRDefault="00542094">
            <w:pPr>
              <w:rPr>
                <w:rFonts w:ascii="Arial" w:hAnsi="Arial" w:cs="Arial"/>
                <w:b/>
                <w:bCs/>
                <w:color w:val="FF0000"/>
                <w:sz w:val="14"/>
                <w:szCs w:val="20"/>
                <w:lang w:eastAsia="en-GB"/>
              </w:rPr>
            </w:pPr>
            <w:r w:rsidRPr="00D8584E">
              <w:rPr>
                <w:rFonts w:ascii="Arial" w:hAnsi="Arial" w:cs="Arial"/>
                <w:b/>
                <w:bCs/>
                <w:strike/>
                <w:color w:val="FF0000"/>
                <w:sz w:val="14"/>
                <w:szCs w:val="20"/>
                <w:lang w:eastAsia="en-GB"/>
              </w:rPr>
              <w:t>N/A</w:t>
            </w:r>
            <w:r w:rsidRPr="00D8584E">
              <w:rPr>
                <w:rFonts w:ascii="Arial" w:hAnsi="Arial" w:cs="Arial"/>
                <w:b/>
                <w:bCs/>
                <w:color w:val="FF0000"/>
                <w:sz w:val="14"/>
                <w:szCs w:val="20"/>
                <w:lang w:eastAsia="en-GB"/>
              </w:rPr>
              <w:t>      YES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B7410" w14:textId="77777777" w:rsidR="00542094" w:rsidRPr="00D8584E" w:rsidRDefault="00542094">
            <w:pPr>
              <w:rPr>
                <w:rFonts w:ascii="Arial" w:hAnsi="Arial" w:cs="Arial"/>
                <w:b/>
                <w:bCs/>
                <w:color w:val="FF0000"/>
                <w:sz w:val="14"/>
                <w:szCs w:val="20"/>
                <w:lang w:eastAsia="en-GB"/>
              </w:rPr>
            </w:pPr>
            <w:r w:rsidRPr="00D8584E">
              <w:rPr>
                <w:rFonts w:ascii="Arial" w:hAnsi="Arial" w:cs="Arial"/>
                <w:b/>
                <w:bCs/>
                <w:strike/>
                <w:color w:val="FF0000"/>
                <w:sz w:val="14"/>
                <w:szCs w:val="20"/>
                <w:lang w:eastAsia="en-GB"/>
              </w:rPr>
              <w:t>N/A</w:t>
            </w:r>
            <w:r w:rsidRPr="00D8584E">
              <w:rPr>
                <w:rFonts w:ascii="Arial" w:hAnsi="Arial" w:cs="Arial"/>
                <w:b/>
                <w:bCs/>
                <w:color w:val="FF0000"/>
                <w:sz w:val="14"/>
                <w:szCs w:val="20"/>
                <w:lang w:eastAsia="en-GB"/>
              </w:rPr>
              <w:t>      YES</w:t>
            </w:r>
          </w:p>
        </w:tc>
      </w:tr>
      <w:tr w:rsidR="00F069CF" w:rsidRPr="00D8584E" w14:paraId="2C2C8764" w14:textId="77777777" w:rsidTr="00D8584E">
        <w:trPr>
          <w:trHeight w:val="298"/>
        </w:trPr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0B76F" w14:textId="77777777" w:rsidR="00542094" w:rsidRPr="00D8584E" w:rsidRDefault="00542094">
            <w:pPr>
              <w:rPr>
                <w:rFonts w:ascii="Arial" w:hAnsi="Arial" w:cs="Arial"/>
                <w:bCs/>
                <w:sz w:val="14"/>
                <w:szCs w:val="20"/>
                <w:lang w:eastAsia="en-GB"/>
              </w:rPr>
            </w:pPr>
            <w:r w:rsidRPr="00D8584E">
              <w:rPr>
                <w:rFonts w:ascii="Arial" w:hAnsi="Arial" w:cs="Arial"/>
                <w:bCs/>
                <w:sz w:val="14"/>
                <w:szCs w:val="20"/>
                <w:lang w:eastAsia="en-GB"/>
              </w:rPr>
              <w:t>Supply Meter Point Information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9DBE3" w14:textId="77777777" w:rsidR="00542094" w:rsidRPr="00D8584E" w:rsidRDefault="00542094">
            <w:pPr>
              <w:rPr>
                <w:rFonts w:ascii="Arial" w:hAnsi="Arial" w:cs="Arial"/>
                <w:bCs/>
                <w:sz w:val="14"/>
                <w:szCs w:val="20"/>
                <w:lang w:eastAsia="en-GB"/>
              </w:rPr>
            </w:pPr>
            <w:r w:rsidRPr="00D8584E">
              <w:rPr>
                <w:rFonts w:ascii="Arial" w:hAnsi="Arial" w:cs="Arial"/>
                <w:bCs/>
                <w:sz w:val="14"/>
                <w:szCs w:val="20"/>
                <w:lang w:eastAsia="en-GB"/>
              </w:rPr>
              <w:t>Current MAP EFD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58700" w14:textId="77777777" w:rsidR="00542094" w:rsidRPr="00D8584E" w:rsidRDefault="00542094">
            <w:pPr>
              <w:rPr>
                <w:rFonts w:ascii="Arial" w:hAnsi="Arial" w:cs="Arial"/>
                <w:b/>
                <w:bCs/>
                <w:color w:val="FF0000"/>
                <w:sz w:val="14"/>
                <w:szCs w:val="20"/>
                <w:lang w:eastAsia="en-GB"/>
              </w:rPr>
            </w:pPr>
            <w:r w:rsidRPr="00D8584E">
              <w:rPr>
                <w:rFonts w:ascii="Arial" w:hAnsi="Arial" w:cs="Arial"/>
                <w:b/>
                <w:bCs/>
                <w:strike/>
                <w:color w:val="FF0000"/>
                <w:sz w:val="14"/>
                <w:szCs w:val="20"/>
                <w:lang w:eastAsia="en-GB"/>
              </w:rPr>
              <w:t>N/A</w:t>
            </w:r>
            <w:r w:rsidRPr="00D8584E">
              <w:rPr>
                <w:rFonts w:ascii="Arial" w:hAnsi="Arial" w:cs="Arial"/>
                <w:b/>
                <w:bCs/>
                <w:color w:val="FF0000"/>
                <w:sz w:val="14"/>
                <w:szCs w:val="20"/>
                <w:lang w:eastAsia="en-GB"/>
              </w:rPr>
              <w:t>      YES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90ECD" w14:textId="77777777" w:rsidR="00542094" w:rsidRPr="00D8584E" w:rsidRDefault="00542094">
            <w:pPr>
              <w:rPr>
                <w:rFonts w:ascii="Arial" w:hAnsi="Arial" w:cs="Arial"/>
                <w:b/>
                <w:bCs/>
                <w:color w:val="FF0000"/>
                <w:sz w:val="14"/>
                <w:szCs w:val="20"/>
                <w:lang w:eastAsia="en-GB"/>
              </w:rPr>
            </w:pPr>
            <w:r w:rsidRPr="00D8584E">
              <w:rPr>
                <w:rFonts w:ascii="Arial" w:hAnsi="Arial" w:cs="Arial"/>
                <w:b/>
                <w:bCs/>
                <w:strike/>
                <w:color w:val="FF0000"/>
                <w:sz w:val="14"/>
                <w:szCs w:val="20"/>
                <w:lang w:eastAsia="en-GB"/>
              </w:rPr>
              <w:t>N/A</w:t>
            </w:r>
            <w:r w:rsidRPr="00D8584E">
              <w:rPr>
                <w:rFonts w:ascii="Arial" w:hAnsi="Arial" w:cs="Arial"/>
                <w:b/>
                <w:bCs/>
                <w:color w:val="FF0000"/>
                <w:sz w:val="14"/>
                <w:szCs w:val="20"/>
                <w:lang w:eastAsia="en-GB"/>
              </w:rPr>
              <w:t>      YES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9956D" w14:textId="77777777" w:rsidR="00542094" w:rsidRPr="00D8584E" w:rsidRDefault="00542094">
            <w:pPr>
              <w:rPr>
                <w:rFonts w:ascii="Arial" w:hAnsi="Arial" w:cs="Arial"/>
                <w:b/>
                <w:bCs/>
                <w:color w:val="FF0000"/>
                <w:sz w:val="14"/>
                <w:szCs w:val="20"/>
                <w:lang w:eastAsia="en-GB"/>
              </w:rPr>
            </w:pPr>
            <w:r w:rsidRPr="00D8584E">
              <w:rPr>
                <w:rFonts w:ascii="Arial" w:hAnsi="Arial" w:cs="Arial"/>
                <w:b/>
                <w:bCs/>
                <w:strike/>
                <w:color w:val="FF0000"/>
                <w:sz w:val="14"/>
                <w:szCs w:val="20"/>
                <w:lang w:eastAsia="en-GB"/>
              </w:rPr>
              <w:t>N/A</w:t>
            </w:r>
            <w:r w:rsidRPr="00D8584E">
              <w:rPr>
                <w:rFonts w:ascii="Arial" w:hAnsi="Arial" w:cs="Arial"/>
                <w:b/>
                <w:bCs/>
                <w:color w:val="FF0000"/>
                <w:sz w:val="14"/>
                <w:szCs w:val="20"/>
                <w:lang w:eastAsia="en-GB"/>
              </w:rPr>
              <w:t>      YES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67753" w14:textId="77777777" w:rsidR="00542094" w:rsidRPr="00D8584E" w:rsidRDefault="00542094">
            <w:pPr>
              <w:rPr>
                <w:rFonts w:ascii="Arial" w:hAnsi="Arial" w:cs="Arial"/>
                <w:b/>
                <w:bCs/>
                <w:color w:val="FF0000"/>
                <w:sz w:val="14"/>
                <w:szCs w:val="20"/>
                <w:lang w:eastAsia="en-GB"/>
              </w:rPr>
            </w:pPr>
            <w:r w:rsidRPr="00D8584E">
              <w:rPr>
                <w:rFonts w:ascii="Arial" w:hAnsi="Arial" w:cs="Arial"/>
                <w:b/>
                <w:bCs/>
                <w:strike/>
                <w:color w:val="FF0000"/>
                <w:sz w:val="14"/>
                <w:szCs w:val="20"/>
                <w:lang w:eastAsia="en-GB"/>
              </w:rPr>
              <w:t>N/A</w:t>
            </w:r>
            <w:r w:rsidRPr="00D8584E">
              <w:rPr>
                <w:rFonts w:ascii="Arial" w:hAnsi="Arial" w:cs="Arial"/>
                <w:b/>
                <w:bCs/>
                <w:color w:val="FF0000"/>
                <w:sz w:val="14"/>
                <w:szCs w:val="20"/>
                <w:lang w:eastAsia="en-GB"/>
              </w:rPr>
              <w:t>      YES</w:t>
            </w:r>
          </w:p>
        </w:tc>
      </w:tr>
    </w:tbl>
    <w:p w14:paraId="0334EAC8" w14:textId="77777777" w:rsidR="0021675B" w:rsidRDefault="0021675B">
      <w:pPr>
        <w:rPr>
          <w:rFonts w:ascii="Arial" w:hAnsi="Arial" w:cs="Arial"/>
          <w:sz w:val="20"/>
          <w:szCs w:val="20"/>
        </w:rPr>
      </w:pPr>
    </w:p>
    <w:p w14:paraId="51B89D91" w14:textId="03D79890" w:rsidR="0088315A" w:rsidRPr="0088315A" w:rsidRDefault="0088315A" w:rsidP="0088315A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14:paraId="6D4BE5C4" w14:textId="1D1A3A18" w:rsidR="00552E82" w:rsidRDefault="00552E82" w:rsidP="00552E82">
      <w:pPr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12336FE1" w14:textId="5A57D750" w:rsidR="00872A47" w:rsidRDefault="00872A47" w:rsidP="00552E82">
      <w:pPr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76EC0A53" w14:textId="5855126E" w:rsidR="00872A47" w:rsidRDefault="00872A47" w:rsidP="00552E82">
      <w:pPr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52B0DE9A" w14:textId="66588F36" w:rsidR="00872A47" w:rsidRDefault="00872A47" w:rsidP="00552E82">
      <w:pPr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6E7AFF94" w14:textId="7FABBF5B" w:rsidR="00872A47" w:rsidRDefault="00872A47" w:rsidP="00552E82">
      <w:pPr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7AD90A27" w14:textId="77777777" w:rsidR="00872A47" w:rsidRPr="00552E82" w:rsidRDefault="00872A47" w:rsidP="00552E82">
      <w:pPr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sectPr w:rsidR="00872A47" w:rsidRPr="00552E8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6061B" w14:textId="77777777" w:rsidR="000B3633" w:rsidRDefault="000B3633" w:rsidP="006554CC">
      <w:pPr>
        <w:spacing w:after="0" w:line="240" w:lineRule="auto"/>
      </w:pPr>
      <w:r>
        <w:separator/>
      </w:r>
    </w:p>
  </w:endnote>
  <w:endnote w:type="continuationSeparator" w:id="0">
    <w:p w14:paraId="50DB9096" w14:textId="77777777" w:rsidR="000B3633" w:rsidRDefault="000B3633" w:rsidP="0065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6575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9E780D" w14:textId="77777777" w:rsidR="002A0C82" w:rsidRDefault="002A0C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9E780E" w14:textId="77777777" w:rsidR="002A0C82" w:rsidRDefault="002A0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7EC8F" w14:textId="77777777" w:rsidR="000B3633" w:rsidRDefault="000B3633" w:rsidP="006554CC">
      <w:pPr>
        <w:spacing w:after="0" w:line="240" w:lineRule="auto"/>
      </w:pPr>
      <w:r>
        <w:separator/>
      </w:r>
    </w:p>
  </w:footnote>
  <w:footnote w:type="continuationSeparator" w:id="0">
    <w:p w14:paraId="2571BAE0" w14:textId="77777777" w:rsidR="000B3633" w:rsidRDefault="000B3633" w:rsidP="00655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220AF"/>
    <w:multiLevelType w:val="hybridMultilevel"/>
    <w:tmpl w:val="21D403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9B20B2"/>
    <w:multiLevelType w:val="hybridMultilevel"/>
    <w:tmpl w:val="1E98E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C94"/>
    <w:multiLevelType w:val="hybridMultilevel"/>
    <w:tmpl w:val="59B87FC4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9143F4"/>
    <w:multiLevelType w:val="hybridMultilevel"/>
    <w:tmpl w:val="41BE89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0E5B41"/>
    <w:multiLevelType w:val="hybridMultilevel"/>
    <w:tmpl w:val="CCBCBE52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CB58CD"/>
    <w:multiLevelType w:val="hybridMultilevel"/>
    <w:tmpl w:val="E31C23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3E5373"/>
    <w:multiLevelType w:val="hybridMultilevel"/>
    <w:tmpl w:val="5CC42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30B4B"/>
    <w:multiLevelType w:val="hybridMultilevel"/>
    <w:tmpl w:val="C0EEF7DE"/>
    <w:lvl w:ilvl="0" w:tplc="AC943B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664E84"/>
    <w:multiLevelType w:val="hybridMultilevel"/>
    <w:tmpl w:val="DCD468EA"/>
    <w:lvl w:ilvl="0" w:tplc="2C1C748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64500A"/>
    <w:multiLevelType w:val="hybridMultilevel"/>
    <w:tmpl w:val="901E3E6E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9B2E0E"/>
    <w:multiLevelType w:val="hybridMultilevel"/>
    <w:tmpl w:val="4EDE0A52"/>
    <w:lvl w:ilvl="0" w:tplc="DEAC264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00DF4"/>
    <w:multiLevelType w:val="hybridMultilevel"/>
    <w:tmpl w:val="D8B2D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567CB"/>
    <w:multiLevelType w:val="hybridMultilevel"/>
    <w:tmpl w:val="7D1041FA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8225E2"/>
    <w:multiLevelType w:val="hybridMultilevel"/>
    <w:tmpl w:val="0FC089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C2E75"/>
    <w:multiLevelType w:val="hybridMultilevel"/>
    <w:tmpl w:val="EC005746"/>
    <w:lvl w:ilvl="0" w:tplc="6FC41D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F296C"/>
    <w:multiLevelType w:val="hybridMultilevel"/>
    <w:tmpl w:val="EF8A34DC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2"/>
  </w:num>
  <w:num w:numId="5">
    <w:abstractNumId w:val="9"/>
  </w:num>
  <w:num w:numId="6">
    <w:abstractNumId w:val="15"/>
  </w:num>
  <w:num w:numId="7">
    <w:abstractNumId w:val="14"/>
  </w:num>
  <w:num w:numId="8">
    <w:abstractNumId w:val="13"/>
  </w:num>
  <w:num w:numId="9">
    <w:abstractNumId w:val="10"/>
  </w:num>
  <w:num w:numId="10">
    <w:abstractNumId w:val="3"/>
  </w:num>
  <w:num w:numId="11">
    <w:abstractNumId w:val="5"/>
  </w:num>
  <w:num w:numId="12">
    <w:abstractNumId w:val="1"/>
  </w:num>
  <w:num w:numId="13">
    <w:abstractNumId w:val="6"/>
  </w:num>
  <w:num w:numId="14">
    <w:abstractNumId w:val="8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CC"/>
    <w:rsid w:val="0000269E"/>
    <w:rsid w:val="0000746A"/>
    <w:rsid w:val="000075CF"/>
    <w:rsid w:val="000140B4"/>
    <w:rsid w:val="00017200"/>
    <w:rsid w:val="000213AA"/>
    <w:rsid w:val="0003189F"/>
    <w:rsid w:val="000345C6"/>
    <w:rsid w:val="00034D11"/>
    <w:rsid w:val="00043F27"/>
    <w:rsid w:val="00060497"/>
    <w:rsid w:val="00083B8F"/>
    <w:rsid w:val="00084ABC"/>
    <w:rsid w:val="000B06B3"/>
    <w:rsid w:val="000B0A3B"/>
    <w:rsid w:val="000B1012"/>
    <w:rsid w:val="000B12F7"/>
    <w:rsid w:val="000B3633"/>
    <w:rsid w:val="000B414E"/>
    <w:rsid w:val="000B560D"/>
    <w:rsid w:val="000B777F"/>
    <w:rsid w:val="000C2144"/>
    <w:rsid w:val="000C396C"/>
    <w:rsid w:val="000D3EB1"/>
    <w:rsid w:val="000D4EBE"/>
    <w:rsid w:val="000D71B2"/>
    <w:rsid w:val="000E216B"/>
    <w:rsid w:val="000E2861"/>
    <w:rsid w:val="000E6055"/>
    <w:rsid w:val="000E6E23"/>
    <w:rsid w:val="000F6D15"/>
    <w:rsid w:val="000F77CD"/>
    <w:rsid w:val="0010195A"/>
    <w:rsid w:val="001049A4"/>
    <w:rsid w:val="00104BAC"/>
    <w:rsid w:val="001166B8"/>
    <w:rsid w:val="001210DD"/>
    <w:rsid w:val="001223AB"/>
    <w:rsid w:val="0012285C"/>
    <w:rsid w:val="00123C9D"/>
    <w:rsid w:val="00130A24"/>
    <w:rsid w:val="00130FF8"/>
    <w:rsid w:val="0013275F"/>
    <w:rsid w:val="0013519E"/>
    <w:rsid w:val="0013731B"/>
    <w:rsid w:val="00141770"/>
    <w:rsid w:val="001424C9"/>
    <w:rsid w:val="00142ABF"/>
    <w:rsid w:val="0014562F"/>
    <w:rsid w:val="00145CEE"/>
    <w:rsid w:val="00151750"/>
    <w:rsid w:val="00152EE4"/>
    <w:rsid w:val="00155E08"/>
    <w:rsid w:val="00160587"/>
    <w:rsid w:val="001615FE"/>
    <w:rsid w:val="001619E2"/>
    <w:rsid w:val="00164856"/>
    <w:rsid w:val="001659B5"/>
    <w:rsid w:val="0016732A"/>
    <w:rsid w:val="00175CBE"/>
    <w:rsid w:val="001771F9"/>
    <w:rsid w:val="00185E35"/>
    <w:rsid w:val="0019088E"/>
    <w:rsid w:val="00193005"/>
    <w:rsid w:val="00194778"/>
    <w:rsid w:val="0019523D"/>
    <w:rsid w:val="00196344"/>
    <w:rsid w:val="001972B8"/>
    <w:rsid w:val="001A2516"/>
    <w:rsid w:val="001A7220"/>
    <w:rsid w:val="001B1AA3"/>
    <w:rsid w:val="001C0221"/>
    <w:rsid w:val="001C0340"/>
    <w:rsid w:val="001C628F"/>
    <w:rsid w:val="001D2DF6"/>
    <w:rsid w:val="001D64B5"/>
    <w:rsid w:val="001E0C27"/>
    <w:rsid w:val="001E1BCE"/>
    <w:rsid w:val="001F1C2E"/>
    <w:rsid w:val="001F27ED"/>
    <w:rsid w:val="00203AEE"/>
    <w:rsid w:val="0020455B"/>
    <w:rsid w:val="0021122F"/>
    <w:rsid w:val="00211393"/>
    <w:rsid w:val="00212E39"/>
    <w:rsid w:val="00213164"/>
    <w:rsid w:val="0021675B"/>
    <w:rsid w:val="00216F7C"/>
    <w:rsid w:val="002253B6"/>
    <w:rsid w:val="0022565D"/>
    <w:rsid w:val="0022736C"/>
    <w:rsid w:val="00241213"/>
    <w:rsid w:val="00244365"/>
    <w:rsid w:val="0024447F"/>
    <w:rsid w:val="00250740"/>
    <w:rsid w:val="00254AAF"/>
    <w:rsid w:val="00254E48"/>
    <w:rsid w:val="00262DCC"/>
    <w:rsid w:val="00263046"/>
    <w:rsid w:val="00275AD6"/>
    <w:rsid w:val="002776F2"/>
    <w:rsid w:val="00280F80"/>
    <w:rsid w:val="00282BEC"/>
    <w:rsid w:val="00287942"/>
    <w:rsid w:val="00287B30"/>
    <w:rsid w:val="00287C7F"/>
    <w:rsid w:val="0029564C"/>
    <w:rsid w:val="002A0C82"/>
    <w:rsid w:val="002A25F0"/>
    <w:rsid w:val="002A5A74"/>
    <w:rsid w:val="002A6F76"/>
    <w:rsid w:val="002A7355"/>
    <w:rsid w:val="002B0649"/>
    <w:rsid w:val="002B0ADE"/>
    <w:rsid w:val="002B362F"/>
    <w:rsid w:val="002B6443"/>
    <w:rsid w:val="002B69C5"/>
    <w:rsid w:val="002D5633"/>
    <w:rsid w:val="002D65AE"/>
    <w:rsid w:val="002F00D5"/>
    <w:rsid w:val="002F2999"/>
    <w:rsid w:val="002F2DB6"/>
    <w:rsid w:val="002F7757"/>
    <w:rsid w:val="00303366"/>
    <w:rsid w:val="00303A1E"/>
    <w:rsid w:val="00303F9F"/>
    <w:rsid w:val="003059F2"/>
    <w:rsid w:val="00305AB7"/>
    <w:rsid w:val="0031051F"/>
    <w:rsid w:val="00314C10"/>
    <w:rsid w:val="003155E2"/>
    <w:rsid w:val="0032029E"/>
    <w:rsid w:val="0032159C"/>
    <w:rsid w:val="00322D49"/>
    <w:rsid w:val="00333A29"/>
    <w:rsid w:val="003425C9"/>
    <w:rsid w:val="00344B33"/>
    <w:rsid w:val="00345F7E"/>
    <w:rsid w:val="0034660C"/>
    <w:rsid w:val="00351258"/>
    <w:rsid w:val="00355058"/>
    <w:rsid w:val="00361AFD"/>
    <w:rsid w:val="00366FCF"/>
    <w:rsid w:val="00372F70"/>
    <w:rsid w:val="003806BD"/>
    <w:rsid w:val="00381BA1"/>
    <w:rsid w:val="003839BC"/>
    <w:rsid w:val="00390AF5"/>
    <w:rsid w:val="00392FD6"/>
    <w:rsid w:val="003A1E84"/>
    <w:rsid w:val="003A7355"/>
    <w:rsid w:val="003B0955"/>
    <w:rsid w:val="003B25B8"/>
    <w:rsid w:val="003B4686"/>
    <w:rsid w:val="003B7213"/>
    <w:rsid w:val="003C2063"/>
    <w:rsid w:val="003C3484"/>
    <w:rsid w:val="003C59A6"/>
    <w:rsid w:val="003C5DDA"/>
    <w:rsid w:val="003C667F"/>
    <w:rsid w:val="003C72AD"/>
    <w:rsid w:val="003D00DA"/>
    <w:rsid w:val="003D2527"/>
    <w:rsid w:val="003D4B81"/>
    <w:rsid w:val="003D4E31"/>
    <w:rsid w:val="003E2F0B"/>
    <w:rsid w:val="003F3ABC"/>
    <w:rsid w:val="003F4B3F"/>
    <w:rsid w:val="003F5519"/>
    <w:rsid w:val="003F765C"/>
    <w:rsid w:val="0040154C"/>
    <w:rsid w:val="00401E92"/>
    <w:rsid w:val="00406F0F"/>
    <w:rsid w:val="00407756"/>
    <w:rsid w:val="004122AA"/>
    <w:rsid w:val="004125E9"/>
    <w:rsid w:val="00417DE0"/>
    <w:rsid w:val="00424491"/>
    <w:rsid w:val="0043176B"/>
    <w:rsid w:val="00433848"/>
    <w:rsid w:val="004354AA"/>
    <w:rsid w:val="004402A1"/>
    <w:rsid w:val="00444197"/>
    <w:rsid w:val="004444D5"/>
    <w:rsid w:val="00445207"/>
    <w:rsid w:val="0045671D"/>
    <w:rsid w:val="004611C1"/>
    <w:rsid w:val="00462A52"/>
    <w:rsid w:val="004653B4"/>
    <w:rsid w:val="004670A8"/>
    <w:rsid w:val="00470705"/>
    <w:rsid w:val="004742C6"/>
    <w:rsid w:val="0047521F"/>
    <w:rsid w:val="00482510"/>
    <w:rsid w:val="00491711"/>
    <w:rsid w:val="0049312B"/>
    <w:rsid w:val="00495925"/>
    <w:rsid w:val="004965AD"/>
    <w:rsid w:val="004A38C3"/>
    <w:rsid w:val="004A463B"/>
    <w:rsid w:val="004A708C"/>
    <w:rsid w:val="004B15F4"/>
    <w:rsid w:val="004B3F75"/>
    <w:rsid w:val="004D1D01"/>
    <w:rsid w:val="004D31D6"/>
    <w:rsid w:val="004D38B9"/>
    <w:rsid w:val="004D5A36"/>
    <w:rsid w:val="004E158D"/>
    <w:rsid w:val="004E4672"/>
    <w:rsid w:val="004E47F1"/>
    <w:rsid w:val="004E4BD5"/>
    <w:rsid w:val="004E4F8A"/>
    <w:rsid w:val="004E51EB"/>
    <w:rsid w:val="004F17B3"/>
    <w:rsid w:val="00505098"/>
    <w:rsid w:val="00506775"/>
    <w:rsid w:val="005105B8"/>
    <w:rsid w:val="00511038"/>
    <w:rsid w:val="005167EB"/>
    <w:rsid w:val="00526B4F"/>
    <w:rsid w:val="005329E4"/>
    <w:rsid w:val="00532B0B"/>
    <w:rsid w:val="00533689"/>
    <w:rsid w:val="00534832"/>
    <w:rsid w:val="00535E11"/>
    <w:rsid w:val="0053690D"/>
    <w:rsid w:val="00537393"/>
    <w:rsid w:val="00537774"/>
    <w:rsid w:val="0054193D"/>
    <w:rsid w:val="00542094"/>
    <w:rsid w:val="00544404"/>
    <w:rsid w:val="0054454A"/>
    <w:rsid w:val="00552569"/>
    <w:rsid w:val="00552E82"/>
    <w:rsid w:val="00553776"/>
    <w:rsid w:val="00560115"/>
    <w:rsid w:val="005740E3"/>
    <w:rsid w:val="0057524F"/>
    <w:rsid w:val="00575589"/>
    <w:rsid w:val="00581CE2"/>
    <w:rsid w:val="00582785"/>
    <w:rsid w:val="00584D0C"/>
    <w:rsid w:val="00585DBD"/>
    <w:rsid w:val="005912E2"/>
    <w:rsid w:val="00591BAD"/>
    <w:rsid w:val="005952D3"/>
    <w:rsid w:val="00597C8B"/>
    <w:rsid w:val="005A15D4"/>
    <w:rsid w:val="005A63C4"/>
    <w:rsid w:val="005B1B60"/>
    <w:rsid w:val="005B4027"/>
    <w:rsid w:val="005B70D3"/>
    <w:rsid w:val="005C1540"/>
    <w:rsid w:val="005C3336"/>
    <w:rsid w:val="005C5BDD"/>
    <w:rsid w:val="005D7FF5"/>
    <w:rsid w:val="005E0760"/>
    <w:rsid w:val="005E0B91"/>
    <w:rsid w:val="005E1D2B"/>
    <w:rsid w:val="005E2A22"/>
    <w:rsid w:val="005E5C70"/>
    <w:rsid w:val="005F2441"/>
    <w:rsid w:val="00605836"/>
    <w:rsid w:val="00607E67"/>
    <w:rsid w:val="00616A9C"/>
    <w:rsid w:val="00621C9A"/>
    <w:rsid w:val="0063497C"/>
    <w:rsid w:val="006438EE"/>
    <w:rsid w:val="00645F97"/>
    <w:rsid w:val="00650123"/>
    <w:rsid w:val="006534E5"/>
    <w:rsid w:val="006536BD"/>
    <w:rsid w:val="006554CC"/>
    <w:rsid w:val="006558EF"/>
    <w:rsid w:val="00656A5A"/>
    <w:rsid w:val="0066107B"/>
    <w:rsid w:val="0066122B"/>
    <w:rsid w:val="00663A7D"/>
    <w:rsid w:val="00670FB4"/>
    <w:rsid w:val="00671D7E"/>
    <w:rsid w:val="00672258"/>
    <w:rsid w:val="006758B1"/>
    <w:rsid w:val="00681DAD"/>
    <w:rsid w:val="0068248E"/>
    <w:rsid w:val="00684578"/>
    <w:rsid w:val="00684EF1"/>
    <w:rsid w:val="00685F90"/>
    <w:rsid w:val="00693C3A"/>
    <w:rsid w:val="00694DF7"/>
    <w:rsid w:val="00695D26"/>
    <w:rsid w:val="00696983"/>
    <w:rsid w:val="006971DF"/>
    <w:rsid w:val="006A62DA"/>
    <w:rsid w:val="006A790A"/>
    <w:rsid w:val="006B0293"/>
    <w:rsid w:val="006B1F19"/>
    <w:rsid w:val="006B2A07"/>
    <w:rsid w:val="006B7586"/>
    <w:rsid w:val="006B7824"/>
    <w:rsid w:val="006C2B8D"/>
    <w:rsid w:val="006C72E7"/>
    <w:rsid w:val="006D4E2A"/>
    <w:rsid w:val="006E72A4"/>
    <w:rsid w:val="006F03E7"/>
    <w:rsid w:val="006F23BF"/>
    <w:rsid w:val="0070290C"/>
    <w:rsid w:val="00702940"/>
    <w:rsid w:val="007056AA"/>
    <w:rsid w:val="00711515"/>
    <w:rsid w:val="00713911"/>
    <w:rsid w:val="007225A3"/>
    <w:rsid w:val="00725687"/>
    <w:rsid w:val="00732B0A"/>
    <w:rsid w:val="00734CF7"/>
    <w:rsid w:val="00735847"/>
    <w:rsid w:val="00736FF9"/>
    <w:rsid w:val="007375CF"/>
    <w:rsid w:val="007416F3"/>
    <w:rsid w:val="0074170D"/>
    <w:rsid w:val="00742F66"/>
    <w:rsid w:val="007500F2"/>
    <w:rsid w:val="00750E86"/>
    <w:rsid w:val="00753570"/>
    <w:rsid w:val="00777C19"/>
    <w:rsid w:val="007822F4"/>
    <w:rsid w:val="00782494"/>
    <w:rsid w:val="007915E4"/>
    <w:rsid w:val="0079479C"/>
    <w:rsid w:val="00794D01"/>
    <w:rsid w:val="007A17CC"/>
    <w:rsid w:val="007A3A30"/>
    <w:rsid w:val="007A5497"/>
    <w:rsid w:val="007A68AD"/>
    <w:rsid w:val="007A7831"/>
    <w:rsid w:val="007C1BB9"/>
    <w:rsid w:val="007C226F"/>
    <w:rsid w:val="007C7246"/>
    <w:rsid w:val="007D0990"/>
    <w:rsid w:val="007D1FE2"/>
    <w:rsid w:val="007D7A03"/>
    <w:rsid w:val="007E063E"/>
    <w:rsid w:val="007E248B"/>
    <w:rsid w:val="007E4483"/>
    <w:rsid w:val="007E520E"/>
    <w:rsid w:val="007E5DBD"/>
    <w:rsid w:val="007E7018"/>
    <w:rsid w:val="007F0C0C"/>
    <w:rsid w:val="007F4A6F"/>
    <w:rsid w:val="008036B8"/>
    <w:rsid w:val="008053E4"/>
    <w:rsid w:val="008158FA"/>
    <w:rsid w:val="008167DA"/>
    <w:rsid w:val="00822EF6"/>
    <w:rsid w:val="0082333C"/>
    <w:rsid w:val="0082537E"/>
    <w:rsid w:val="00826BF2"/>
    <w:rsid w:val="0082748B"/>
    <w:rsid w:val="0082756A"/>
    <w:rsid w:val="0083078D"/>
    <w:rsid w:val="00832E89"/>
    <w:rsid w:val="00836699"/>
    <w:rsid w:val="00837D46"/>
    <w:rsid w:val="0084326F"/>
    <w:rsid w:val="008513A6"/>
    <w:rsid w:val="00860309"/>
    <w:rsid w:val="008658A8"/>
    <w:rsid w:val="008669AC"/>
    <w:rsid w:val="00872A47"/>
    <w:rsid w:val="0087616F"/>
    <w:rsid w:val="008801DC"/>
    <w:rsid w:val="0088134D"/>
    <w:rsid w:val="0088315A"/>
    <w:rsid w:val="0088494A"/>
    <w:rsid w:val="00885F72"/>
    <w:rsid w:val="008864B8"/>
    <w:rsid w:val="00887D9C"/>
    <w:rsid w:val="008920F3"/>
    <w:rsid w:val="00894D7A"/>
    <w:rsid w:val="0089573F"/>
    <w:rsid w:val="008966B4"/>
    <w:rsid w:val="008967AB"/>
    <w:rsid w:val="008A08A1"/>
    <w:rsid w:val="008A6AD0"/>
    <w:rsid w:val="008A792C"/>
    <w:rsid w:val="008B51B9"/>
    <w:rsid w:val="008B5640"/>
    <w:rsid w:val="008B62EC"/>
    <w:rsid w:val="008C3122"/>
    <w:rsid w:val="008C4B09"/>
    <w:rsid w:val="008D2676"/>
    <w:rsid w:val="008E25B5"/>
    <w:rsid w:val="008E3C0D"/>
    <w:rsid w:val="008E7605"/>
    <w:rsid w:val="008F0438"/>
    <w:rsid w:val="00901050"/>
    <w:rsid w:val="009067C1"/>
    <w:rsid w:val="009076D5"/>
    <w:rsid w:val="00913D3E"/>
    <w:rsid w:val="00915523"/>
    <w:rsid w:val="00922A2C"/>
    <w:rsid w:val="00927680"/>
    <w:rsid w:val="00942F49"/>
    <w:rsid w:val="00944066"/>
    <w:rsid w:val="00945C4B"/>
    <w:rsid w:val="009478FE"/>
    <w:rsid w:val="00950E90"/>
    <w:rsid w:val="0096516E"/>
    <w:rsid w:val="00966845"/>
    <w:rsid w:val="00970BE8"/>
    <w:rsid w:val="00973FC5"/>
    <w:rsid w:val="009773F0"/>
    <w:rsid w:val="009828F9"/>
    <w:rsid w:val="009946D1"/>
    <w:rsid w:val="009957C5"/>
    <w:rsid w:val="00997734"/>
    <w:rsid w:val="009A0A57"/>
    <w:rsid w:val="009A130F"/>
    <w:rsid w:val="009A2891"/>
    <w:rsid w:val="009A43F4"/>
    <w:rsid w:val="009A4DF2"/>
    <w:rsid w:val="009B3169"/>
    <w:rsid w:val="009C4568"/>
    <w:rsid w:val="009C5A30"/>
    <w:rsid w:val="009D3896"/>
    <w:rsid w:val="009D4B81"/>
    <w:rsid w:val="009E3960"/>
    <w:rsid w:val="00A01C4C"/>
    <w:rsid w:val="00A04358"/>
    <w:rsid w:val="00A1021C"/>
    <w:rsid w:val="00A124E3"/>
    <w:rsid w:val="00A16634"/>
    <w:rsid w:val="00A17CB2"/>
    <w:rsid w:val="00A22FDD"/>
    <w:rsid w:val="00A23943"/>
    <w:rsid w:val="00A250F8"/>
    <w:rsid w:val="00A2707A"/>
    <w:rsid w:val="00A31C0B"/>
    <w:rsid w:val="00A3209C"/>
    <w:rsid w:val="00A3389D"/>
    <w:rsid w:val="00A3394F"/>
    <w:rsid w:val="00A34029"/>
    <w:rsid w:val="00A362BB"/>
    <w:rsid w:val="00A3709F"/>
    <w:rsid w:val="00A4015D"/>
    <w:rsid w:val="00A416B8"/>
    <w:rsid w:val="00A45562"/>
    <w:rsid w:val="00A51BA5"/>
    <w:rsid w:val="00A575B1"/>
    <w:rsid w:val="00A63D8A"/>
    <w:rsid w:val="00A6451E"/>
    <w:rsid w:val="00A678D0"/>
    <w:rsid w:val="00A67BE6"/>
    <w:rsid w:val="00A7515F"/>
    <w:rsid w:val="00A76553"/>
    <w:rsid w:val="00A76BCA"/>
    <w:rsid w:val="00A80F2C"/>
    <w:rsid w:val="00A906D2"/>
    <w:rsid w:val="00A917F1"/>
    <w:rsid w:val="00AA05FA"/>
    <w:rsid w:val="00AA0EFC"/>
    <w:rsid w:val="00AA3616"/>
    <w:rsid w:val="00AA6CBF"/>
    <w:rsid w:val="00AA71D7"/>
    <w:rsid w:val="00AB139E"/>
    <w:rsid w:val="00AB25B0"/>
    <w:rsid w:val="00AB3295"/>
    <w:rsid w:val="00AC0BD0"/>
    <w:rsid w:val="00AC1BFA"/>
    <w:rsid w:val="00AC1DC8"/>
    <w:rsid w:val="00AC5B33"/>
    <w:rsid w:val="00AD7800"/>
    <w:rsid w:val="00AE3256"/>
    <w:rsid w:val="00AE748D"/>
    <w:rsid w:val="00AF282B"/>
    <w:rsid w:val="00AF6EAE"/>
    <w:rsid w:val="00B0006B"/>
    <w:rsid w:val="00B101F2"/>
    <w:rsid w:val="00B1089D"/>
    <w:rsid w:val="00B10B19"/>
    <w:rsid w:val="00B132A5"/>
    <w:rsid w:val="00B20451"/>
    <w:rsid w:val="00B22399"/>
    <w:rsid w:val="00B27526"/>
    <w:rsid w:val="00B31A02"/>
    <w:rsid w:val="00B333B8"/>
    <w:rsid w:val="00B337D4"/>
    <w:rsid w:val="00B3746A"/>
    <w:rsid w:val="00B41831"/>
    <w:rsid w:val="00B47508"/>
    <w:rsid w:val="00B530A9"/>
    <w:rsid w:val="00B56032"/>
    <w:rsid w:val="00B66AEC"/>
    <w:rsid w:val="00B6765B"/>
    <w:rsid w:val="00B73079"/>
    <w:rsid w:val="00B73CA4"/>
    <w:rsid w:val="00B77A2E"/>
    <w:rsid w:val="00B80C9E"/>
    <w:rsid w:val="00B83101"/>
    <w:rsid w:val="00B84BE9"/>
    <w:rsid w:val="00B86FDD"/>
    <w:rsid w:val="00B905C1"/>
    <w:rsid w:val="00B94CD9"/>
    <w:rsid w:val="00BA05CD"/>
    <w:rsid w:val="00BA2871"/>
    <w:rsid w:val="00BB18B7"/>
    <w:rsid w:val="00BB390A"/>
    <w:rsid w:val="00BC01E5"/>
    <w:rsid w:val="00BC1C7E"/>
    <w:rsid w:val="00BC299F"/>
    <w:rsid w:val="00BD15F1"/>
    <w:rsid w:val="00BD180E"/>
    <w:rsid w:val="00BD327E"/>
    <w:rsid w:val="00BD3F49"/>
    <w:rsid w:val="00BD7A81"/>
    <w:rsid w:val="00BE13AA"/>
    <w:rsid w:val="00BE2921"/>
    <w:rsid w:val="00BE41E9"/>
    <w:rsid w:val="00BF3402"/>
    <w:rsid w:val="00BF34EB"/>
    <w:rsid w:val="00BF3D05"/>
    <w:rsid w:val="00BF3F15"/>
    <w:rsid w:val="00BF5337"/>
    <w:rsid w:val="00BF72AE"/>
    <w:rsid w:val="00C0659D"/>
    <w:rsid w:val="00C07129"/>
    <w:rsid w:val="00C11058"/>
    <w:rsid w:val="00C11B42"/>
    <w:rsid w:val="00C121B5"/>
    <w:rsid w:val="00C14BBC"/>
    <w:rsid w:val="00C2038B"/>
    <w:rsid w:val="00C2175A"/>
    <w:rsid w:val="00C22A98"/>
    <w:rsid w:val="00C2362F"/>
    <w:rsid w:val="00C23DDD"/>
    <w:rsid w:val="00C2766C"/>
    <w:rsid w:val="00C27E22"/>
    <w:rsid w:val="00C30314"/>
    <w:rsid w:val="00C43B8A"/>
    <w:rsid w:val="00C566B8"/>
    <w:rsid w:val="00C577D5"/>
    <w:rsid w:val="00C612FB"/>
    <w:rsid w:val="00C64C1C"/>
    <w:rsid w:val="00C75042"/>
    <w:rsid w:val="00C7683F"/>
    <w:rsid w:val="00C851C1"/>
    <w:rsid w:val="00C856F5"/>
    <w:rsid w:val="00C9091C"/>
    <w:rsid w:val="00C93DA9"/>
    <w:rsid w:val="00C96635"/>
    <w:rsid w:val="00C96AB1"/>
    <w:rsid w:val="00CA1FD2"/>
    <w:rsid w:val="00CA32B6"/>
    <w:rsid w:val="00CA6445"/>
    <w:rsid w:val="00CB0431"/>
    <w:rsid w:val="00CB7F5E"/>
    <w:rsid w:val="00CC0B7C"/>
    <w:rsid w:val="00CD378E"/>
    <w:rsid w:val="00CD4A5F"/>
    <w:rsid w:val="00CD59EB"/>
    <w:rsid w:val="00CE10FB"/>
    <w:rsid w:val="00CE15C5"/>
    <w:rsid w:val="00CE21FE"/>
    <w:rsid w:val="00CE28B4"/>
    <w:rsid w:val="00CE6F2D"/>
    <w:rsid w:val="00CF1B0B"/>
    <w:rsid w:val="00CF6F3E"/>
    <w:rsid w:val="00CF7C18"/>
    <w:rsid w:val="00D0490C"/>
    <w:rsid w:val="00D1786A"/>
    <w:rsid w:val="00D24A16"/>
    <w:rsid w:val="00D275C8"/>
    <w:rsid w:val="00D33741"/>
    <w:rsid w:val="00D3397A"/>
    <w:rsid w:val="00D3480A"/>
    <w:rsid w:val="00D4420B"/>
    <w:rsid w:val="00D44B99"/>
    <w:rsid w:val="00D504B2"/>
    <w:rsid w:val="00D55356"/>
    <w:rsid w:val="00D56B45"/>
    <w:rsid w:val="00D57EA7"/>
    <w:rsid w:val="00D70153"/>
    <w:rsid w:val="00D722B9"/>
    <w:rsid w:val="00D73399"/>
    <w:rsid w:val="00D77EB3"/>
    <w:rsid w:val="00D81B23"/>
    <w:rsid w:val="00D82DA0"/>
    <w:rsid w:val="00D8584E"/>
    <w:rsid w:val="00D86C3A"/>
    <w:rsid w:val="00D936D9"/>
    <w:rsid w:val="00D957AF"/>
    <w:rsid w:val="00DA0BA3"/>
    <w:rsid w:val="00DA114D"/>
    <w:rsid w:val="00DA1DAA"/>
    <w:rsid w:val="00DA46FF"/>
    <w:rsid w:val="00DA7528"/>
    <w:rsid w:val="00DB4A88"/>
    <w:rsid w:val="00DC1B4D"/>
    <w:rsid w:val="00DC2D8A"/>
    <w:rsid w:val="00DC38F2"/>
    <w:rsid w:val="00DC607A"/>
    <w:rsid w:val="00DD24FB"/>
    <w:rsid w:val="00DD484C"/>
    <w:rsid w:val="00DD5702"/>
    <w:rsid w:val="00DD716D"/>
    <w:rsid w:val="00DE106A"/>
    <w:rsid w:val="00DE1B9B"/>
    <w:rsid w:val="00DE7769"/>
    <w:rsid w:val="00DF1E49"/>
    <w:rsid w:val="00DF510D"/>
    <w:rsid w:val="00DF5601"/>
    <w:rsid w:val="00E05F9B"/>
    <w:rsid w:val="00E070FB"/>
    <w:rsid w:val="00E10296"/>
    <w:rsid w:val="00E10399"/>
    <w:rsid w:val="00E118CD"/>
    <w:rsid w:val="00E13814"/>
    <w:rsid w:val="00E14316"/>
    <w:rsid w:val="00E17DEA"/>
    <w:rsid w:val="00E21EBD"/>
    <w:rsid w:val="00E25409"/>
    <w:rsid w:val="00E26811"/>
    <w:rsid w:val="00E30D49"/>
    <w:rsid w:val="00E322A2"/>
    <w:rsid w:val="00E34821"/>
    <w:rsid w:val="00E37EF7"/>
    <w:rsid w:val="00E4004D"/>
    <w:rsid w:val="00E44A2A"/>
    <w:rsid w:val="00E4501F"/>
    <w:rsid w:val="00E4748A"/>
    <w:rsid w:val="00E523FC"/>
    <w:rsid w:val="00E5417A"/>
    <w:rsid w:val="00E56BFB"/>
    <w:rsid w:val="00E57097"/>
    <w:rsid w:val="00E703A9"/>
    <w:rsid w:val="00E718B2"/>
    <w:rsid w:val="00E71ABB"/>
    <w:rsid w:val="00E75532"/>
    <w:rsid w:val="00E775D4"/>
    <w:rsid w:val="00E77DC0"/>
    <w:rsid w:val="00E82C87"/>
    <w:rsid w:val="00E854DF"/>
    <w:rsid w:val="00E930D1"/>
    <w:rsid w:val="00E940F8"/>
    <w:rsid w:val="00EA08D4"/>
    <w:rsid w:val="00EA38A9"/>
    <w:rsid w:val="00EA6627"/>
    <w:rsid w:val="00EB5904"/>
    <w:rsid w:val="00EB7A36"/>
    <w:rsid w:val="00EC3404"/>
    <w:rsid w:val="00ED233E"/>
    <w:rsid w:val="00ED62AD"/>
    <w:rsid w:val="00ED7A9F"/>
    <w:rsid w:val="00EE0627"/>
    <w:rsid w:val="00EE137F"/>
    <w:rsid w:val="00EE1811"/>
    <w:rsid w:val="00EF7416"/>
    <w:rsid w:val="00F02346"/>
    <w:rsid w:val="00F03611"/>
    <w:rsid w:val="00F069CF"/>
    <w:rsid w:val="00F07714"/>
    <w:rsid w:val="00F22CFE"/>
    <w:rsid w:val="00F241E2"/>
    <w:rsid w:val="00F2674D"/>
    <w:rsid w:val="00F31655"/>
    <w:rsid w:val="00F33C7C"/>
    <w:rsid w:val="00F34F21"/>
    <w:rsid w:val="00F46899"/>
    <w:rsid w:val="00F47B36"/>
    <w:rsid w:val="00F47FC0"/>
    <w:rsid w:val="00F53ECC"/>
    <w:rsid w:val="00F57027"/>
    <w:rsid w:val="00F63430"/>
    <w:rsid w:val="00F64C95"/>
    <w:rsid w:val="00F67C02"/>
    <w:rsid w:val="00F709C1"/>
    <w:rsid w:val="00F83885"/>
    <w:rsid w:val="00F84AB0"/>
    <w:rsid w:val="00F87121"/>
    <w:rsid w:val="00FA273D"/>
    <w:rsid w:val="00FA4139"/>
    <w:rsid w:val="00FA72A8"/>
    <w:rsid w:val="00FB0499"/>
    <w:rsid w:val="00FB2B44"/>
    <w:rsid w:val="00FB3AC7"/>
    <w:rsid w:val="00FB3BB1"/>
    <w:rsid w:val="00FB5B6D"/>
    <w:rsid w:val="00FD1CEB"/>
    <w:rsid w:val="00FE2790"/>
    <w:rsid w:val="00FE5BCA"/>
    <w:rsid w:val="00FF0815"/>
    <w:rsid w:val="00FF2FD6"/>
    <w:rsid w:val="00FF37C6"/>
    <w:rsid w:val="00FF4853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E77B8"/>
  <w15:docId w15:val="{FACF2CB0-D203-4FF2-BDF5-66DE373A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D01"/>
  </w:style>
  <w:style w:type="paragraph" w:styleId="Heading1">
    <w:name w:val="heading 1"/>
    <w:basedOn w:val="Normal"/>
    <w:link w:val="Heading1Char"/>
    <w:uiPriority w:val="9"/>
    <w:qFormat/>
    <w:rsid w:val="0054193D"/>
    <w:pPr>
      <w:widowControl w:val="0"/>
      <w:autoSpaceDE w:val="0"/>
      <w:autoSpaceDN w:val="0"/>
      <w:spacing w:after="0" w:line="240" w:lineRule="auto"/>
      <w:ind w:left="700" w:hanging="361"/>
      <w:outlineLvl w:val="0"/>
    </w:pPr>
    <w:rPr>
      <w:rFonts w:ascii="Arial" w:eastAsia="Arial" w:hAnsi="Arial" w:cs="Arial"/>
      <w:b/>
      <w:bCs/>
      <w:sz w:val="20"/>
      <w:szCs w:val="2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4CC"/>
  </w:style>
  <w:style w:type="paragraph" w:styleId="Footer">
    <w:name w:val="footer"/>
    <w:basedOn w:val="Normal"/>
    <w:link w:val="FooterChar"/>
    <w:uiPriority w:val="99"/>
    <w:unhideWhenUsed/>
    <w:rsid w:val="00655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4CC"/>
  </w:style>
  <w:style w:type="paragraph" w:styleId="BalloonText">
    <w:name w:val="Balloon Text"/>
    <w:basedOn w:val="Normal"/>
    <w:link w:val="BalloonTextChar"/>
    <w:uiPriority w:val="99"/>
    <w:semiHidden/>
    <w:unhideWhenUsed/>
    <w:rsid w:val="000B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663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0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771F9"/>
    <w:rPr>
      <w:color w:val="954F72"/>
      <w:u w:val="single"/>
    </w:rPr>
  </w:style>
  <w:style w:type="paragraph" w:customStyle="1" w:styleId="msonormal0">
    <w:name w:val="msonormal"/>
    <w:basedOn w:val="Normal"/>
    <w:rsid w:val="0017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1771F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en-GB"/>
    </w:rPr>
  </w:style>
  <w:style w:type="paragraph" w:customStyle="1" w:styleId="font6">
    <w:name w:val="font6"/>
    <w:basedOn w:val="Normal"/>
    <w:rsid w:val="001771F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32"/>
      <w:szCs w:val="32"/>
      <w:lang w:eastAsia="en-GB"/>
    </w:rPr>
  </w:style>
  <w:style w:type="paragraph" w:customStyle="1" w:styleId="font7">
    <w:name w:val="font7"/>
    <w:basedOn w:val="Normal"/>
    <w:rsid w:val="001771F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36"/>
      <w:szCs w:val="36"/>
      <w:lang w:eastAsia="en-GB"/>
    </w:rPr>
  </w:style>
  <w:style w:type="paragraph" w:customStyle="1" w:styleId="font8">
    <w:name w:val="font8"/>
    <w:basedOn w:val="Normal"/>
    <w:rsid w:val="001771F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font9">
    <w:name w:val="font9"/>
    <w:basedOn w:val="Normal"/>
    <w:rsid w:val="001771F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en-GB"/>
    </w:rPr>
  </w:style>
  <w:style w:type="paragraph" w:customStyle="1" w:styleId="xl65">
    <w:name w:val="xl65"/>
    <w:basedOn w:val="Normal"/>
    <w:rsid w:val="00177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6">
    <w:name w:val="xl66"/>
    <w:basedOn w:val="Normal"/>
    <w:rsid w:val="001771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7">
    <w:name w:val="xl67"/>
    <w:basedOn w:val="Normal"/>
    <w:rsid w:val="00177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8">
    <w:name w:val="xl68"/>
    <w:basedOn w:val="Normal"/>
    <w:rsid w:val="00177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GB"/>
    </w:rPr>
  </w:style>
  <w:style w:type="paragraph" w:customStyle="1" w:styleId="xl69">
    <w:name w:val="xl69"/>
    <w:basedOn w:val="Normal"/>
    <w:rsid w:val="00177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GB"/>
    </w:rPr>
  </w:style>
  <w:style w:type="paragraph" w:customStyle="1" w:styleId="xl70">
    <w:name w:val="xl70"/>
    <w:basedOn w:val="Normal"/>
    <w:rsid w:val="00177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1">
    <w:name w:val="xl71"/>
    <w:basedOn w:val="Normal"/>
    <w:rsid w:val="001771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2">
    <w:name w:val="xl72"/>
    <w:basedOn w:val="Normal"/>
    <w:rsid w:val="00177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3">
    <w:name w:val="xl73"/>
    <w:basedOn w:val="Normal"/>
    <w:rsid w:val="001771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4">
    <w:name w:val="xl74"/>
    <w:basedOn w:val="Normal"/>
    <w:rsid w:val="00177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5">
    <w:name w:val="xl75"/>
    <w:basedOn w:val="Normal"/>
    <w:rsid w:val="00177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6">
    <w:name w:val="xl76"/>
    <w:basedOn w:val="Normal"/>
    <w:rsid w:val="00177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7">
    <w:name w:val="xl77"/>
    <w:basedOn w:val="Normal"/>
    <w:rsid w:val="00177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8">
    <w:name w:val="xl78"/>
    <w:basedOn w:val="Normal"/>
    <w:rsid w:val="001771F9"/>
    <w:pPr>
      <w:pBdr>
        <w:left w:val="single" w:sz="4" w:space="0" w:color="auto"/>
        <w:bottom w:val="single" w:sz="4" w:space="0" w:color="auto"/>
      </w:pBdr>
      <w:shd w:val="clear" w:color="000000" w:fill="4472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1771F9"/>
    <w:pPr>
      <w:pBdr>
        <w:bottom w:val="single" w:sz="4" w:space="0" w:color="auto"/>
      </w:pBdr>
      <w:shd w:val="clear" w:color="000000" w:fill="4472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177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6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A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A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A9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4193D"/>
    <w:rPr>
      <w:rFonts w:ascii="Arial" w:eastAsia="Arial" w:hAnsi="Arial" w:cs="Arial"/>
      <w:b/>
      <w:bCs/>
      <w:sz w:val="20"/>
      <w:szCs w:val="20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5419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4193D"/>
    <w:rPr>
      <w:rFonts w:ascii="Arial" w:eastAsia="Arial" w:hAnsi="Arial" w:cs="Arial"/>
      <w:sz w:val="20"/>
      <w:szCs w:val="20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7FD4F90B5DA4788FF0464472C409F" ma:contentTypeVersion="11" ma:contentTypeDescription="Create a new document." ma:contentTypeScope="" ma:versionID="da65dba817ad8906a4a744e36306c50e">
  <xsd:schema xmlns:xsd="http://www.w3.org/2001/XMLSchema" xmlns:xs="http://www.w3.org/2001/XMLSchema" xmlns:p="http://schemas.microsoft.com/office/2006/metadata/properties" xmlns:ns3="01f7a547-d57a-44ce-a211-81869c79743b" xmlns:ns4="3092569d-7549-4f1f-b838-122d264c6bd8" targetNamespace="http://schemas.microsoft.com/office/2006/metadata/properties" ma:root="true" ma:fieldsID="d3a42e83de8c3bf3350fe2c8c5def860" ns3:_="" ns4:_="">
    <xsd:import namespace="01f7a547-d57a-44ce-a211-81869c79743b"/>
    <xsd:import namespace="3092569d-7549-4f1f-b838-122d264c6b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7a547-d57a-44ce-a211-81869c797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2569d-7549-4f1f-b838-122d264c6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49D65-6F1F-4294-B693-CB5D0C3884AF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01f7a547-d57a-44ce-a211-81869c79743b"/>
    <ds:schemaRef ds:uri="http://purl.org/dc/dcmitype/"/>
    <ds:schemaRef ds:uri="3092569d-7549-4f1f-b838-122d264c6bd8"/>
  </ds:schemaRefs>
</ds:datastoreItem>
</file>

<file path=customXml/itemProps2.xml><?xml version="1.0" encoding="utf-8"?>
<ds:datastoreItem xmlns:ds="http://schemas.openxmlformats.org/officeDocument/2006/customXml" ds:itemID="{5047E650-2F01-4BED-A820-FE0BD041BE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07D26-E7D5-4101-AAD1-33291C2AF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7a547-d57a-44ce-a211-81869c79743b"/>
    <ds:schemaRef ds:uri="3092569d-7549-4f1f-b838-122d264c6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205A4F-0306-4972-AAA7-1B1E4658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5066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Harris</dc:creator>
  <cp:lastModifiedBy>Clarke, Angela</cp:lastModifiedBy>
  <cp:revision>2</cp:revision>
  <cp:lastPrinted>2019-05-01T09:21:00Z</cp:lastPrinted>
  <dcterms:created xsi:type="dcterms:W3CDTF">2020-09-07T07:00:00Z</dcterms:created>
  <dcterms:modified xsi:type="dcterms:W3CDTF">2020-09-07T07:00:00Z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0x01010041A7FD4F90B5DA4788FF0464472C409F</vt:lpwstr>
  </property>
</Properties>
</file>