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1" w:type="dxa"/>
        <w:tblInd w:w="-283" w:type="dxa"/>
        <w:shd w:val="clear" w:color="auto" w:fill="CCE0DA"/>
        <w:tblLayout w:type="fixed"/>
        <w:tblCellMar>
          <w:left w:w="0" w:type="dxa"/>
          <w:right w:w="0" w:type="dxa"/>
        </w:tblCellMar>
        <w:tblLook w:val="01E0" w:firstRow="1" w:lastRow="1" w:firstColumn="1" w:lastColumn="1" w:noHBand="0" w:noVBand="0"/>
      </w:tblPr>
      <w:tblGrid>
        <w:gridCol w:w="6"/>
        <w:gridCol w:w="913"/>
        <w:gridCol w:w="7055"/>
        <w:gridCol w:w="2227"/>
      </w:tblGrid>
      <w:tr w:rsidR="009166AA" w:rsidRPr="00DE73CE" w14:paraId="0D621924" w14:textId="77777777" w:rsidTr="009166AA">
        <w:trPr>
          <w:trHeight w:val="826"/>
        </w:trPr>
        <w:tc>
          <w:tcPr>
            <w:tcW w:w="7974" w:type="dxa"/>
            <w:gridSpan w:val="3"/>
            <w:tcBorders>
              <w:top w:val="single" w:sz="4" w:space="0" w:color="4A8958"/>
              <w:left w:val="single" w:sz="4" w:space="0" w:color="4A8958"/>
              <w:bottom w:val="single" w:sz="4" w:space="0" w:color="4A8958"/>
              <w:right w:val="single" w:sz="4" w:space="0" w:color="4A8958"/>
            </w:tcBorders>
            <w:shd w:val="clear" w:color="auto" w:fill="F59114"/>
          </w:tcPr>
          <w:p w14:paraId="7D0B25D0" w14:textId="77777777" w:rsidR="009166AA" w:rsidRPr="00DE73CE" w:rsidRDefault="009166AA" w:rsidP="009166AA">
            <w:pPr>
              <w:tabs>
                <w:tab w:val="left" w:pos="2901"/>
              </w:tabs>
              <w:spacing w:before="240" w:after="240"/>
              <w:ind w:left="113"/>
              <w:rPr>
                <w:rFonts w:cs="Arial"/>
                <w:b/>
                <w:color w:val="FFFFFF"/>
                <w:sz w:val="28"/>
                <w:szCs w:val="28"/>
              </w:rPr>
            </w:pPr>
            <w:r w:rsidRPr="00DE73CE">
              <w:rPr>
                <w:rFonts w:cs="Arial"/>
                <w:b/>
                <w:color w:val="FFFFFF"/>
                <w:sz w:val="28"/>
                <w:szCs w:val="28"/>
              </w:rPr>
              <w:t>UNC Final Modification Report</w:t>
            </w:r>
            <w:r w:rsidRPr="00DE73CE">
              <w:rPr>
                <w:rFonts w:cs="Arial"/>
                <w:b/>
                <w:color w:val="FFFFFF"/>
                <w:sz w:val="28"/>
                <w:szCs w:val="28"/>
              </w:rPr>
              <w:tab/>
            </w:r>
          </w:p>
        </w:tc>
        <w:tc>
          <w:tcPr>
            <w:tcW w:w="2227" w:type="dxa"/>
            <w:tcBorders>
              <w:top w:val="single" w:sz="4" w:space="0" w:color="4A8958"/>
              <w:left w:val="single" w:sz="4" w:space="0" w:color="4A8958"/>
              <w:bottom w:val="single" w:sz="4" w:space="0" w:color="4A8958"/>
              <w:right w:val="single" w:sz="4" w:space="0" w:color="4A8958"/>
            </w:tcBorders>
            <w:shd w:val="clear" w:color="auto" w:fill="F59114"/>
          </w:tcPr>
          <w:p w14:paraId="2FB6A845" w14:textId="77777777" w:rsidR="009166AA" w:rsidRPr="00DE73CE" w:rsidRDefault="009166AA" w:rsidP="009166AA">
            <w:pPr>
              <w:pStyle w:val="BlockText"/>
              <w:spacing w:line="240" w:lineRule="auto"/>
              <w:ind w:left="57" w:right="-57"/>
              <w:rPr>
                <w:rFonts w:cs="Arial"/>
                <w:sz w:val="20"/>
                <w:szCs w:val="20"/>
              </w:rPr>
            </w:pPr>
            <w:r w:rsidRPr="00DE73CE">
              <w:rPr>
                <w:rFonts w:cs="Arial"/>
                <w:sz w:val="20"/>
                <w:szCs w:val="20"/>
              </w:rPr>
              <w:t>At what stage is this document in the process?</w:t>
            </w:r>
          </w:p>
        </w:tc>
      </w:tr>
      <w:tr w:rsidR="006F19E3" w:rsidRPr="00DE73CE" w14:paraId="5279703A" w14:textId="77777777" w:rsidTr="009166AA">
        <w:tblPrEx>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tblPrEx>
        <w:trPr>
          <w:gridBefore w:val="1"/>
          <w:wBefore w:w="6" w:type="dxa"/>
          <w:trHeight w:val="2725"/>
        </w:trPr>
        <w:tc>
          <w:tcPr>
            <w:tcW w:w="7968" w:type="dxa"/>
            <w:gridSpan w:val="2"/>
            <w:shd w:val="clear" w:color="auto" w:fill="auto"/>
          </w:tcPr>
          <w:p w14:paraId="615E329A" w14:textId="0E193C0B" w:rsidR="00E367F4" w:rsidRPr="00DE73CE" w:rsidRDefault="00E367F4" w:rsidP="007C1163">
            <w:pPr>
              <w:ind w:left="113" w:right="113"/>
              <w:rPr>
                <w:rFonts w:cs="Arial"/>
                <w:color w:val="008576"/>
                <w:sz w:val="80"/>
                <w:szCs w:val="80"/>
              </w:rPr>
            </w:pPr>
            <w:r w:rsidRPr="00DE73CE">
              <w:rPr>
                <w:rFonts w:cs="Arial"/>
                <w:color w:val="008576"/>
                <w:sz w:val="80"/>
                <w:szCs w:val="80"/>
              </w:rPr>
              <w:t xml:space="preserve">UNC </w:t>
            </w:r>
            <w:r w:rsidR="007702C6" w:rsidRPr="00DE73CE">
              <w:rPr>
                <w:rFonts w:cs="Arial"/>
                <w:color w:val="008576"/>
                <w:sz w:val="80"/>
                <w:szCs w:val="80"/>
              </w:rPr>
              <w:t>071</w:t>
            </w:r>
            <w:r w:rsidR="005703DA" w:rsidRPr="00DE73CE">
              <w:rPr>
                <w:rFonts w:cs="Arial"/>
                <w:color w:val="008576"/>
                <w:sz w:val="80"/>
                <w:szCs w:val="80"/>
              </w:rPr>
              <w:t>6</w:t>
            </w:r>
            <w:r w:rsidR="002E00DE" w:rsidRPr="00DE73CE">
              <w:rPr>
                <w:rFonts w:cs="Arial"/>
                <w:color w:val="008576"/>
                <w:sz w:val="80"/>
                <w:szCs w:val="80"/>
              </w:rPr>
              <w:t>/</w:t>
            </w:r>
            <w:r w:rsidR="002E00DE" w:rsidRPr="00DE73CE">
              <w:rPr>
                <w:rFonts w:cs="Arial"/>
                <w:color w:val="4472C4" w:themeColor="accent1"/>
                <w:sz w:val="80"/>
                <w:szCs w:val="80"/>
              </w:rPr>
              <w:t>0716A</w:t>
            </w:r>
            <w:r w:rsidR="006F19E3" w:rsidRPr="00DE73CE">
              <w:rPr>
                <w:rFonts w:cs="Arial"/>
                <w:color w:val="008576"/>
                <w:sz w:val="80"/>
                <w:szCs w:val="80"/>
              </w:rPr>
              <w:t>:</w:t>
            </w:r>
          </w:p>
          <w:p w14:paraId="75C82CC3" w14:textId="482FC670" w:rsidR="006F19E3" w:rsidRPr="00DE73CE" w:rsidRDefault="00BE014F" w:rsidP="007C1163">
            <w:pPr>
              <w:ind w:left="113" w:right="113"/>
              <w:rPr>
                <w:rFonts w:cs="Arial"/>
                <w:i/>
                <w:color w:val="00B274"/>
                <w:sz w:val="24"/>
              </w:rPr>
            </w:pPr>
            <w:r w:rsidRPr="00DE73CE">
              <w:rPr>
                <w:rFonts w:cs="Arial"/>
                <w:color w:val="008000"/>
                <w:sz w:val="48"/>
                <w:szCs w:val="48"/>
              </w:rPr>
              <w:t xml:space="preserve">Revision of </w:t>
            </w:r>
            <w:r w:rsidR="00DC4117" w:rsidRPr="00DE73CE">
              <w:rPr>
                <w:rFonts w:cs="Arial"/>
                <w:color w:val="008000"/>
                <w:sz w:val="48"/>
                <w:szCs w:val="48"/>
              </w:rPr>
              <w:t>Overrun</w:t>
            </w:r>
            <w:r w:rsidRPr="00DE73CE">
              <w:rPr>
                <w:rFonts w:cs="Arial"/>
                <w:color w:val="008000"/>
                <w:sz w:val="48"/>
                <w:szCs w:val="48"/>
              </w:rPr>
              <w:t xml:space="preserve"> C</w:t>
            </w:r>
            <w:r w:rsidR="00CD0A3B" w:rsidRPr="00DE73CE">
              <w:rPr>
                <w:rFonts w:cs="Arial"/>
                <w:color w:val="008000"/>
                <w:sz w:val="48"/>
                <w:szCs w:val="48"/>
              </w:rPr>
              <w:t xml:space="preserve">harge </w:t>
            </w:r>
            <w:r w:rsidR="00782007" w:rsidRPr="00DE73CE">
              <w:rPr>
                <w:rFonts w:cs="Arial"/>
                <w:color w:val="008000"/>
                <w:sz w:val="48"/>
                <w:szCs w:val="48"/>
              </w:rPr>
              <w:t xml:space="preserve">Multiplier  </w:t>
            </w:r>
          </w:p>
        </w:tc>
        <w:tc>
          <w:tcPr>
            <w:tcW w:w="2227" w:type="dxa"/>
            <w:shd w:val="clear" w:color="auto" w:fill="auto"/>
          </w:tcPr>
          <w:p w14:paraId="1B6A277C" w14:textId="2E43F154" w:rsidR="006F19E3" w:rsidRPr="00DE73CE" w:rsidRDefault="009166AA" w:rsidP="007C1163">
            <w:pPr>
              <w:spacing w:line="240" w:lineRule="auto"/>
              <w:ind w:left="28" w:right="28"/>
              <w:rPr>
                <w:rFonts w:cs="Arial"/>
                <w:color w:val="008576"/>
                <w:szCs w:val="20"/>
              </w:rPr>
            </w:pPr>
            <w:r w:rsidRPr="00DE73CE">
              <w:rPr>
                <w:rFonts w:cs="Arial"/>
                <w:noProof/>
              </w:rPr>
              <w:drawing>
                <wp:inline distT="0" distB="0" distL="0" distR="0" wp14:anchorId="7F8DF1BD" wp14:editId="037FD1C8">
                  <wp:extent cx="1253490" cy="1534160"/>
                  <wp:effectExtent l="57150" t="57150" r="41910" b="46990"/>
                  <wp:docPr id="1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6F19E3" w:rsidRPr="00DE73CE" w14:paraId="4321644C" w14:textId="77777777" w:rsidTr="009166AA">
        <w:tblPrEx>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tblPrEx>
        <w:trPr>
          <w:gridBefore w:val="1"/>
          <w:wBefore w:w="6" w:type="dxa"/>
          <w:trHeight w:val="862"/>
        </w:trPr>
        <w:tc>
          <w:tcPr>
            <w:tcW w:w="10195" w:type="dxa"/>
            <w:gridSpan w:val="3"/>
            <w:shd w:val="clear" w:color="auto" w:fill="auto"/>
          </w:tcPr>
          <w:p w14:paraId="17D3330B" w14:textId="77777777" w:rsidR="006F19E3" w:rsidRPr="00DE73CE" w:rsidRDefault="006F19E3" w:rsidP="007C1163">
            <w:pPr>
              <w:pStyle w:val="BodyText2"/>
              <w:ind w:left="113" w:right="113"/>
              <w:rPr>
                <w:rFonts w:cs="Arial"/>
                <w:i/>
                <w:color w:val="00B274"/>
                <w:sz w:val="24"/>
              </w:rPr>
            </w:pPr>
            <w:r w:rsidRPr="00DE73CE">
              <w:rPr>
                <w:rFonts w:cs="Arial"/>
                <w:b/>
                <w:sz w:val="24"/>
              </w:rPr>
              <w:t>Purpose of Modification:</w:t>
            </w:r>
            <w:r w:rsidRPr="00DE73CE">
              <w:rPr>
                <w:rFonts w:cs="Arial"/>
                <w:i/>
                <w:color w:val="00B274"/>
                <w:sz w:val="24"/>
              </w:rPr>
              <w:t xml:space="preserve"> </w:t>
            </w:r>
          </w:p>
          <w:p w14:paraId="1C59FBE6" w14:textId="0867B3CC" w:rsidR="006F19E3" w:rsidRPr="00DE73CE" w:rsidRDefault="006F63A9" w:rsidP="009166AA">
            <w:pPr>
              <w:ind w:left="113" w:right="113"/>
              <w:jc w:val="both"/>
              <w:rPr>
                <w:rFonts w:cs="Arial"/>
              </w:rPr>
            </w:pPr>
            <w:r w:rsidRPr="00DE73CE">
              <w:rPr>
                <w:sz w:val="24"/>
                <w:szCs w:val="32"/>
              </w:rPr>
              <w:t xml:space="preserve">Modification </w:t>
            </w:r>
            <w:r w:rsidR="008C0F3F" w:rsidRPr="00DE73CE">
              <w:rPr>
                <w:sz w:val="24"/>
                <w:szCs w:val="32"/>
              </w:rPr>
              <w:t xml:space="preserve">0716 and </w:t>
            </w:r>
            <w:r w:rsidR="0011384E" w:rsidRPr="00DE73CE">
              <w:rPr>
                <w:rFonts w:cs="Arial"/>
                <w:iCs/>
                <w:color w:val="4472C4" w:themeColor="accent1"/>
                <w:sz w:val="24"/>
              </w:rPr>
              <w:t>0716A</w:t>
            </w:r>
            <w:r w:rsidR="0011384E" w:rsidRPr="00DE73CE">
              <w:rPr>
                <w:sz w:val="24"/>
              </w:rPr>
              <w:t xml:space="preserve"> </w:t>
            </w:r>
            <w:r w:rsidR="00B90303" w:rsidRPr="00DE73CE">
              <w:rPr>
                <w:sz w:val="24"/>
                <w:szCs w:val="32"/>
              </w:rPr>
              <w:t xml:space="preserve">Proposal </w:t>
            </w:r>
            <w:r w:rsidRPr="00DE73CE">
              <w:rPr>
                <w:sz w:val="24"/>
                <w:szCs w:val="32"/>
              </w:rPr>
              <w:t xml:space="preserve">seeks to amend the </w:t>
            </w:r>
            <w:r w:rsidR="002A3E94" w:rsidRPr="00DE73CE">
              <w:rPr>
                <w:sz w:val="24"/>
                <w:szCs w:val="32"/>
              </w:rPr>
              <w:t xml:space="preserve">multiplier in </w:t>
            </w:r>
            <w:r w:rsidR="00CD0A3B" w:rsidRPr="00DE73CE">
              <w:rPr>
                <w:sz w:val="24"/>
                <w:szCs w:val="32"/>
              </w:rPr>
              <w:t xml:space="preserve">the </w:t>
            </w:r>
            <w:r w:rsidR="00DC4117" w:rsidRPr="00DE73CE">
              <w:rPr>
                <w:sz w:val="24"/>
                <w:szCs w:val="32"/>
              </w:rPr>
              <w:t>Overrun</w:t>
            </w:r>
            <w:r w:rsidR="00CD0A3B" w:rsidRPr="00DE73CE">
              <w:rPr>
                <w:sz w:val="24"/>
                <w:szCs w:val="32"/>
              </w:rPr>
              <w:t xml:space="preserve"> </w:t>
            </w:r>
            <w:r w:rsidR="00735866" w:rsidRPr="00DE73CE">
              <w:rPr>
                <w:sz w:val="24"/>
                <w:szCs w:val="32"/>
              </w:rPr>
              <w:t>C</w:t>
            </w:r>
            <w:r w:rsidR="00CD0A3B" w:rsidRPr="00DE73CE">
              <w:rPr>
                <w:sz w:val="24"/>
                <w:szCs w:val="32"/>
              </w:rPr>
              <w:t>harge calculat</w:t>
            </w:r>
            <w:r w:rsidR="002A3E94" w:rsidRPr="00DE73CE">
              <w:rPr>
                <w:sz w:val="24"/>
                <w:szCs w:val="32"/>
              </w:rPr>
              <w:t>ion</w:t>
            </w:r>
            <w:r w:rsidR="00CD0A3B" w:rsidRPr="00DE73CE">
              <w:rPr>
                <w:sz w:val="24"/>
                <w:szCs w:val="32"/>
              </w:rPr>
              <w:t xml:space="preserve"> at NTS Entry and Exit points. </w:t>
            </w:r>
          </w:p>
        </w:tc>
      </w:tr>
      <w:tr w:rsidR="00452ECC" w:rsidRPr="00DE73CE" w14:paraId="6188E507" w14:textId="77777777" w:rsidTr="009166AA">
        <w:tblPrEx>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tblPrEx>
        <w:trPr>
          <w:gridBefore w:val="1"/>
          <w:wBefore w:w="6" w:type="dxa"/>
          <w:trHeight w:val="899"/>
        </w:trPr>
        <w:tc>
          <w:tcPr>
            <w:tcW w:w="913" w:type="dxa"/>
            <w:shd w:val="clear" w:color="auto" w:fill="auto"/>
          </w:tcPr>
          <w:p w14:paraId="731184DC" w14:textId="4D0C80EA" w:rsidR="00452ECC" w:rsidRPr="00DE73CE" w:rsidRDefault="00302E0B" w:rsidP="00452ECC">
            <w:pPr>
              <w:ind w:firstLine="9"/>
              <w:jc w:val="center"/>
              <w:rPr>
                <w:rFonts w:cs="Arial"/>
              </w:rPr>
            </w:pPr>
            <w:r w:rsidRPr="00DE73CE">
              <w:rPr>
                <w:rFonts w:cs="Arial"/>
                <w:noProof/>
                <w:lang w:eastAsia="en-US"/>
              </w:rPr>
              <w:drawing>
                <wp:inline distT="0" distB="0" distL="0" distR="0" wp14:anchorId="73BA5DCE" wp14:editId="4FADAF02">
                  <wp:extent cx="474345" cy="474345"/>
                  <wp:effectExtent l="0" t="0" r="0" b="0"/>
                  <wp:docPr id="2" name="Picture 15" descr="Description: Description: Tick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escription: Description: Tick144"/>
                          <pic:cNvPicPr>
                            <a:picLocks/>
                          </pic:cNvPicPr>
                        </pic:nvPicPr>
                        <pic:blipFill>
                          <a:blip r:embed="rId16">
                            <a:clrChange>
                              <a:clrFrom>
                                <a:srgbClr val="CDE2DB"/>
                              </a:clrFrom>
                              <a:clrTo>
                                <a:srgbClr val="CDE2DB">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9282" w:type="dxa"/>
            <w:gridSpan w:val="2"/>
            <w:shd w:val="clear" w:color="auto" w:fill="auto"/>
            <w:vAlign w:val="center"/>
          </w:tcPr>
          <w:p w14:paraId="6A544E0E" w14:textId="77777777" w:rsidR="000133E2" w:rsidRPr="00DE73CE" w:rsidRDefault="000133E2" w:rsidP="000133E2">
            <w:pPr>
              <w:pStyle w:val="BodyText3"/>
              <w:ind w:left="113" w:right="113"/>
              <w:rPr>
                <w:rFonts w:cs="Arial"/>
                <w:iCs/>
              </w:rPr>
            </w:pPr>
            <w:r w:rsidRPr="00DE73CE">
              <w:rPr>
                <w:rFonts w:cs="Arial"/>
                <w:iCs/>
              </w:rPr>
              <w:t>The Panel recommended implementation of</w:t>
            </w:r>
          </w:p>
          <w:p w14:paraId="3F435F54" w14:textId="167945A0" w:rsidR="000133E2" w:rsidRPr="00DE73CE" w:rsidRDefault="000133E2" w:rsidP="000133E2">
            <w:pPr>
              <w:pStyle w:val="BodyText3"/>
              <w:ind w:left="113" w:right="113"/>
              <w:rPr>
                <w:rFonts w:cs="Arial"/>
                <w:iCs/>
              </w:rPr>
            </w:pPr>
            <w:r w:rsidRPr="00DE73CE">
              <w:rPr>
                <w:rFonts w:cs="Arial"/>
                <w:iCs/>
              </w:rPr>
              <w:t>•</w:t>
            </w:r>
            <w:r w:rsidRPr="00DE73CE">
              <w:rPr>
                <w:rFonts w:cs="Arial"/>
                <w:iCs/>
              </w:rPr>
              <w:tab/>
            </w:r>
            <w:r w:rsidR="00D326A3" w:rsidRPr="00DE73CE">
              <w:rPr>
                <w:rFonts w:cs="Arial"/>
                <w:iCs/>
              </w:rPr>
              <w:t>[</w:t>
            </w:r>
            <w:r w:rsidRPr="00DE73CE">
              <w:rPr>
                <w:rFonts w:cs="Arial"/>
                <w:iCs/>
              </w:rPr>
              <w:t>Modification 0716</w:t>
            </w:r>
            <w:r w:rsidR="00D326A3" w:rsidRPr="00DE73CE">
              <w:rPr>
                <w:rFonts w:cs="Arial"/>
                <w:iCs/>
              </w:rPr>
              <w:t>]</w:t>
            </w:r>
          </w:p>
          <w:p w14:paraId="5610E75E" w14:textId="1346D4DC" w:rsidR="00452ECC" w:rsidRPr="00DE73CE" w:rsidRDefault="000133E2" w:rsidP="000133E2">
            <w:pPr>
              <w:pStyle w:val="BodyText3"/>
              <w:ind w:left="113" w:right="113"/>
              <w:rPr>
                <w:rFonts w:cs="Arial"/>
                <w:iCs/>
              </w:rPr>
            </w:pPr>
            <w:r w:rsidRPr="00DE73CE">
              <w:rPr>
                <w:rFonts w:cs="Arial"/>
                <w:iCs/>
              </w:rPr>
              <w:t>•</w:t>
            </w:r>
            <w:r w:rsidRPr="00DE73CE">
              <w:rPr>
                <w:rFonts w:cs="Arial"/>
                <w:iCs/>
              </w:rPr>
              <w:tab/>
            </w:r>
            <w:r w:rsidR="00D326A3" w:rsidRPr="00DE73CE">
              <w:rPr>
                <w:rFonts w:cs="Arial"/>
                <w:iCs/>
              </w:rPr>
              <w:t>[</w:t>
            </w:r>
            <w:r w:rsidRPr="00DE73CE">
              <w:rPr>
                <w:rFonts w:cs="Arial"/>
                <w:iCs/>
              </w:rPr>
              <w:t xml:space="preserve">Modification </w:t>
            </w:r>
            <w:r w:rsidRPr="00DE73CE">
              <w:rPr>
                <w:rFonts w:cs="Arial"/>
                <w:iCs/>
                <w:color w:val="4472C4" w:themeColor="accent1"/>
              </w:rPr>
              <w:t>0716A</w:t>
            </w:r>
            <w:r w:rsidR="00D326A3" w:rsidRPr="00DE73CE">
              <w:rPr>
                <w:rFonts w:cs="Arial"/>
                <w:iCs/>
                <w:color w:val="4472C4" w:themeColor="accent1"/>
              </w:rPr>
              <w:t>]</w:t>
            </w:r>
          </w:p>
        </w:tc>
      </w:tr>
      <w:tr w:rsidR="008E4545" w:rsidRPr="00DE73CE" w14:paraId="50F41667" w14:textId="77777777" w:rsidTr="009166AA">
        <w:tblPrEx>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tblPrEx>
        <w:trPr>
          <w:gridBefore w:val="1"/>
          <w:wBefore w:w="6" w:type="dxa"/>
          <w:trHeight w:val="899"/>
        </w:trPr>
        <w:tc>
          <w:tcPr>
            <w:tcW w:w="913" w:type="dxa"/>
            <w:shd w:val="clear" w:color="auto" w:fill="auto"/>
          </w:tcPr>
          <w:p w14:paraId="229ED105" w14:textId="4808E050" w:rsidR="008E4545" w:rsidRPr="00DE73CE" w:rsidRDefault="004D508C" w:rsidP="00452ECC">
            <w:pPr>
              <w:ind w:firstLine="9"/>
              <w:jc w:val="center"/>
              <w:rPr>
                <w:rFonts w:cs="Arial"/>
                <w:lang w:eastAsia="en-US"/>
              </w:rPr>
            </w:pPr>
            <w:r w:rsidRPr="00DE73CE">
              <w:rPr>
                <w:rFonts w:cs="Arial"/>
                <w:noProof/>
                <w:lang w:eastAsia="en-US"/>
              </w:rPr>
              <w:drawing>
                <wp:inline distT="0" distB="0" distL="0" distR="0" wp14:anchorId="17922812" wp14:editId="5D17E732">
                  <wp:extent cx="474345" cy="482600"/>
                  <wp:effectExtent l="0" t="0" r="0" b="0"/>
                  <wp:docPr id="23" name="Picture 31" descr="Description: Description: NO_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escription: Description: NO_144"/>
                          <pic:cNvPicPr>
                            <a:picLocks/>
                          </pic:cNvPicPr>
                        </pic:nvPicPr>
                        <pic:blipFill>
                          <a:blip r:embed="rId17">
                            <a:clrChange>
                              <a:clrFrom>
                                <a:srgbClr val="CDE2DB"/>
                              </a:clrFrom>
                              <a:clrTo>
                                <a:srgbClr val="CDE2DB">
                                  <a:alpha val="0"/>
                                </a:srgbClr>
                              </a:clrTo>
                            </a:clrChange>
                            <a:extLst>
                              <a:ext uri="{28A0092B-C50C-407E-A947-70E740481C1C}">
                                <a14:useLocalDpi xmlns:a14="http://schemas.microsoft.com/office/drawing/2010/main" val="0"/>
                              </a:ext>
                            </a:extLst>
                          </a:blip>
                          <a:srcRect/>
                          <a:stretch>
                            <a:fillRect/>
                          </a:stretch>
                        </pic:blipFill>
                        <pic:spPr bwMode="auto">
                          <a:xfrm>
                            <a:off x="0" y="0"/>
                            <a:ext cx="474345" cy="482600"/>
                          </a:xfrm>
                          <a:prstGeom prst="rect">
                            <a:avLst/>
                          </a:prstGeom>
                          <a:noFill/>
                          <a:ln>
                            <a:noFill/>
                          </a:ln>
                        </pic:spPr>
                      </pic:pic>
                    </a:graphicData>
                  </a:graphic>
                </wp:inline>
              </w:drawing>
            </w:r>
          </w:p>
        </w:tc>
        <w:tc>
          <w:tcPr>
            <w:tcW w:w="9282" w:type="dxa"/>
            <w:gridSpan w:val="2"/>
            <w:shd w:val="clear" w:color="auto" w:fill="auto"/>
            <w:vAlign w:val="center"/>
          </w:tcPr>
          <w:p w14:paraId="05148C2B" w14:textId="77777777" w:rsidR="000133E2" w:rsidRPr="00DE73CE" w:rsidRDefault="000133E2" w:rsidP="000133E2">
            <w:pPr>
              <w:pStyle w:val="BodyText3"/>
              <w:ind w:left="113" w:right="113"/>
              <w:rPr>
                <w:rFonts w:cs="Arial"/>
              </w:rPr>
            </w:pPr>
            <w:r w:rsidRPr="00DE73CE">
              <w:rPr>
                <w:rFonts w:cs="Arial"/>
              </w:rPr>
              <w:t>The Panel did not recommended implementation of</w:t>
            </w:r>
          </w:p>
          <w:p w14:paraId="00520632" w14:textId="5BAE684B" w:rsidR="000133E2" w:rsidRPr="00DE73CE" w:rsidRDefault="000133E2" w:rsidP="000133E2">
            <w:pPr>
              <w:pStyle w:val="BodyText3"/>
              <w:ind w:left="113" w:right="113"/>
              <w:rPr>
                <w:rFonts w:cs="Arial"/>
              </w:rPr>
            </w:pPr>
            <w:r w:rsidRPr="00DE73CE">
              <w:rPr>
                <w:rFonts w:cs="Arial"/>
              </w:rPr>
              <w:t>•</w:t>
            </w:r>
            <w:r w:rsidRPr="00DE73CE">
              <w:rPr>
                <w:rFonts w:cs="Arial"/>
              </w:rPr>
              <w:tab/>
            </w:r>
            <w:r w:rsidR="00D326A3" w:rsidRPr="00DE73CE">
              <w:rPr>
                <w:rFonts w:cs="Arial"/>
              </w:rPr>
              <w:t>[</w:t>
            </w:r>
            <w:r w:rsidRPr="00DE73CE">
              <w:rPr>
                <w:rFonts w:cs="Arial"/>
              </w:rPr>
              <w:t>Modification 0716</w:t>
            </w:r>
            <w:r w:rsidR="00D326A3" w:rsidRPr="00DE73CE">
              <w:rPr>
                <w:rFonts w:cs="Arial"/>
              </w:rPr>
              <w:t>]</w:t>
            </w:r>
          </w:p>
          <w:p w14:paraId="41C58109" w14:textId="5FAF811B" w:rsidR="008E4545" w:rsidRPr="00DE73CE" w:rsidRDefault="000133E2" w:rsidP="000133E2">
            <w:pPr>
              <w:pStyle w:val="BodyText3"/>
              <w:ind w:left="113" w:right="113"/>
              <w:rPr>
                <w:rFonts w:cs="Arial"/>
              </w:rPr>
            </w:pPr>
            <w:r w:rsidRPr="00DE73CE">
              <w:rPr>
                <w:rFonts w:cs="Arial"/>
              </w:rPr>
              <w:t>•</w:t>
            </w:r>
            <w:r w:rsidRPr="00DE73CE">
              <w:rPr>
                <w:rFonts w:cs="Arial"/>
              </w:rPr>
              <w:tab/>
            </w:r>
            <w:r w:rsidR="00D326A3" w:rsidRPr="00DE73CE">
              <w:rPr>
                <w:rFonts w:cs="Arial"/>
              </w:rPr>
              <w:t>[</w:t>
            </w:r>
            <w:r w:rsidRPr="00DE73CE">
              <w:rPr>
                <w:rFonts w:cs="Arial"/>
              </w:rPr>
              <w:t xml:space="preserve">Modification </w:t>
            </w:r>
            <w:r w:rsidRPr="00DE73CE">
              <w:rPr>
                <w:rFonts w:cs="Arial"/>
                <w:color w:val="4472C4" w:themeColor="accent1"/>
              </w:rPr>
              <w:t>0716A</w:t>
            </w:r>
            <w:r w:rsidR="00D326A3" w:rsidRPr="00DE73CE">
              <w:rPr>
                <w:rFonts w:cs="Arial"/>
                <w:color w:val="4472C4" w:themeColor="accent1"/>
              </w:rPr>
              <w:t>]</w:t>
            </w:r>
          </w:p>
        </w:tc>
      </w:tr>
      <w:tr w:rsidR="00452ECC" w:rsidRPr="00DE73CE" w14:paraId="5F7B9DB2" w14:textId="77777777" w:rsidTr="009166AA">
        <w:tblPrEx>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tblPrEx>
        <w:trPr>
          <w:gridBefore w:val="1"/>
          <w:wBefore w:w="6" w:type="dxa"/>
          <w:trHeight w:val="739"/>
        </w:trPr>
        <w:tc>
          <w:tcPr>
            <w:tcW w:w="913" w:type="dxa"/>
            <w:shd w:val="clear" w:color="auto" w:fill="auto"/>
          </w:tcPr>
          <w:p w14:paraId="5BC71C40" w14:textId="023527C5" w:rsidR="00452ECC" w:rsidRPr="00DE73CE" w:rsidRDefault="00452ECC" w:rsidP="00452ECC">
            <w:pPr>
              <w:spacing w:before="60" w:after="60"/>
              <w:ind w:firstLine="9"/>
              <w:jc w:val="center"/>
              <w:rPr>
                <w:rFonts w:cs="Arial"/>
              </w:rPr>
            </w:pPr>
            <w:r w:rsidRPr="00DE73CE">
              <w:rPr>
                <w:rFonts w:cs="Arial"/>
                <w:noProof/>
              </w:rPr>
              <w:drawing>
                <wp:inline distT="0" distB="0" distL="0" distR="0" wp14:anchorId="27AF7B79" wp14:editId="53A1D354">
                  <wp:extent cx="466725" cy="466725"/>
                  <wp:effectExtent l="0" t="0" r="0" b="0"/>
                  <wp:docPr id="3" name="Picture 3" descr="Description: Description: High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High_Impact"/>
                          <pic:cNvPicPr>
                            <a:picLocks noChangeAspect="1" noChangeArrowheads="1"/>
                          </pic:cNvPicPr>
                        </pic:nvPicPr>
                        <pic:blipFill>
                          <a:blip r:embed="rId18">
                            <a:clrChange>
                              <a:clrFrom>
                                <a:srgbClr val="CDE2DB"/>
                              </a:clrFrom>
                              <a:clrTo>
                                <a:srgbClr val="CDE2DB">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9282" w:type="dxa"/>
            <w:gridSpan w:val="2"/>
            <w:shd w:val="clear" w:color="auto" w:fill="auto"/>
          </w:tcPr>
          <w:p w14:paraId="127BEB26" w14:textId="77777777" w:rsidR="00452ECC" w:rsidRPr="00DE73CE" w:rsidRDefault="00452ECC" w:rsidP="00452ECC">
            <w:pPr>
              <w:pStyle w:val="BodyText3"/>
              <w:ind w:left="113" w:right="113"/>
              <w:rPr>
                <w:rFonts w:cs="Arial"/>
                <w:i/>
                <w:color w:val="00B274"/>
              </w:rPr>
            </w:pPr>
            <w:r w:rsidRPr="00DE73CE">
              <w:rPr>
                <w:rFonts w:cs="Arial"/>
              </w:rPr>
              <w:t xml:space="preserve">High Impact: </w:t>
            </w:r>
            <w:r w:rsidRPr="00DE73CE">
              <w:rPr>
                <w:rFonts w:cs="Arial"/>
                <w:i/>
                <w:color w:val="00B274"/>
              </w:rPr>
              <w:t xml:space="preserve"> </w:t>
            </w:r>
          </w:p>
          <w:p w14:paraId="36F8D19E" w14:textId="6B932EAA" w:rsidR="00452ECC" w:rsidRPr="00DE73CE" w:rsidRDefault="00452ECC" w:rsidP="00452ECC">
            <w:pPr>
              <w:pStyle w:val="BodyText3"/>
              <w:ind w:left="113" w:right="113"/>
              <w:rPr>
                <w:rFonts w:cs="Arial"/>
                <w:iCs/>
              </w:rPr>
            </w:pPr>
            <w:r w:rsidRPr="00DE73CE">
              <w:rPr>
                <w:rFonts w:cs="Arial"/>
                <w:iCs/>
                <w:color w:val="000000"/>
              </w:rPr>
              <w:t xml:space="preserve">UNC </w:t>
            </w:r>
            <w:r w:rsidR="003E4667" w:rsidRPr="00DE73CE">
              <w:rPr>
                <w:rFonts w:cs="Arial"/>
                <w:iCs/>
                <w:color w:val="000000"/>
              </w:rPr>
              <w:t>0</w:t>
            </w:r>
            <w:r w:rsidRPr="00DE73CE">
              <w:rPr>
                <w:rFonts w:cs="Arial"/>
                <w:iCs/>
                <w:color w:val="000000"/>
              </w:rPr>
              <w:t>716 and</w:t>
            </w:r>
            <w:r w:rsidRPr="00DE73CE">
              <w:rPr>
                <w:rFonts w:cs="Arial"/>
                <w:iCs/>
                <w:color w:val="00B274"/>
                <w:szCs w:val="24"/>
              </w:rPr>
              <w:t xml:space="preserve"> </w:t>
            </w:r>
            <w:r w:rsidRPr="00DE73CE">
              <w:rPr>
                <w:rFonts w:cs="Arial"/>
                <w:iCs/>
                <w:color w:val="4472C4" w:themeColor="accent1"/>
                <w:szCs w:val="24"/>
              </w:rPr>
              <w:t>0716A</w:t>
            </w:r>
          </w:p>
          <w:p w14:paraId="3D6825B6" w14:textId="028E78D0" w:rsidR="00452ECC" w:rsidRPr="00DE73CE" w:rsidRDefault="00452ECC" w:rsidP="00452ECC">
            <w:pPr>
              <w:ind w:left="113" w:right="113"/>
              <w:rPr>
                <w:rFonts w:cs="Arial"/>
              </w:rPr>
            </w:pPr>
            <w:r w:rsidRPr="00DE73CE">
              <w:rPr>
                <w:rFonts w:cs="Arial"/>
                <w:sz w:val="24"/>
                <w:szCs w:val="16"/>
              </w:rPr>
              <w:t>None identified</w:t>
            </w:r>
          </w:p>
        </w:tc>
      </w:tr>
      <w:tr w:rsidR="00452ECC" w:rsidRPr="00DE73CE" w14:paraId="3C132D78" w14:textId="77777777" w:rsidTr="009166AA">
        <w:tblPrEx>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tblPrEx>
        <w:trPr>
          <w:gridBefore w:val="1"/>
          <w:wBefore w:w="6" w:type="dxa"/>
          <w:trHeight w:val="582"/>
        </w:trPr>
        <w:tc>
          <w:tcPr>
            <w:tcW w:w="913" w:type="dxa"/>
            <w:shd w:val="clear" w:color="auto" w:fill="auto"/>
          </w:tcPr>
          <w:p w14:paraId="245D8E28" w14:textId="031A4D18" w:rsidR="00452ECC" w:rsidRPr="00DE73CE" w:rsidRDefault="00452ECC" w:rsidP="00452ECC">
            <w:pPr>
              <w:spacing w:before="60" w:after="60"/>
              <w:ind w:firstLine="9"/>
              <w:jc w:val="center"/>
              <w:rPr>
                <w:rFonts w:cs="Arial"/>
              </w:rPr>
            </w:pPr>
            <w:r w:rsidRPr="00DE73CE">
              <w:rPr>
                <w:rFonts w:cs="Arial"/>
                <w:noProof/>
              </w:rPr>
              <w:drawing>
                <wp:inline distT="0" distB="0" distL="0" distR="0" wp14:anchorId="122086D5" wp14:editId="10F43177">
                  <wp:extent cx="447675" cy="447675"/>
                  <wp:effectExtent l="0" t="0" r="0" b="0"/>
                  <wp:docPr id="4" name="Picture 4" descr="Description: Description: Low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Low_Impact"/>
                          <pic:cNvPicPr>
                            <a:picLocks noChangeAspect="1" noChangeArrowheads="1"/>
                          </pic:cNvPicPr>
                        </pic:nvPicPr>
                        <pic:blipFill>
                          <a:blip r:embed="rId19">
                            <a:clrChange>
                              <a:clrFrom>
                                <a:srgbClr val="CEE1DB"/>
                              </a:clrFrom>
                              <a:clrTo>
                                <a:srgbClr val="CEE1DB">
                                  <a:alpha val="0"/>
                                </a:srgbClr>
                              </a:clrTo>
                            </a:clrChange>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9282" w:type="dxa"/>
            <w:gridSpan w:val="2"/>
            <w:shd w:val="clear" w:color="auto" w:fill="auto"/>
          </w:tcPr>
          <w:p w14:paraId="34C9151A" w14:textId="77777777" w:rsidR="00452ECC" w:rsidRPr="00DE73CE" w:rsidRDefault="00452ECC" w:rsidP="00452ECC">
            <w:pPr>
              <w:pStyle w:val="BodyText3"/>
              <w:ind w:left="113" w:right="113"/>
              <w:rPr>
                <w:rFonts w:cs="Arial"/>
                <w:i/>
                <w:color w:val="00B274"/>
              </w:rPr>
            </w:pPr>
            <w:r w:rsidRPr="00DE73CE">
              <w:rPr>
                <w:rFonts w:cs="Arial"/>
              </w:rPr>
              <w:t xml:space="preserve">Medium Impact: </w:t>
            </w:r>
            <w:r w:rsidRPr="00DE73CE">
              <w:rPr>
                <w:rFonts w:cs="Arial"/>
                <w:i/>
                <w:color w:val="00B274"/>
              </w:rPr>
              <w:t xml:space="preserve"> </w:t>
            </w:r>
          </w:p>
          <w:p w14:paraId="213B5C2A" w14:textId="22928F61" w:rsidR="00452ECC" w:rsidRPr="00DE73CE" w:rsidRDefault="00452ECC" w:rsidP="00452ECC">
            <w:pPr>
              <w:pStyle w:val="BodyText3"/>
              <w:ind w:left="113" w:right="113"/>
              <w:rPr>
                <w:rFonts w:cs="Arial"/>
                <w:iCs/>
              </w:rPr>
            </w:pPr>
            <w:r w:rsidRPr="00DE73CE">
              <w:rPr>
                <w:rFonts w:cs="Arial"/>
                <w:iCs/>
                <w:color w:val="000000"/>
              </w:rPr>
              <w:t xml:space="preserve">UNC </w:t>
            </w:r>
            <w:r w:rsidR="003E4667" w:rsidRPr="00DE73CE">
              <w:rPr>
                <w:rFonts w:cs="Arial"/>
                <w:iCs/>
                <w:color w:val="000000"/>
              </w:rPr>
              <w:t>0</w:t>
            </w:r>
            <w:r w:rsidRPr="00DE73CE">
              <w:rPr>
                <w:rFonts w:cs="Arial"/>
                <w:iCs/>
                <w:color w:val="000000"/>
              </w:rPr>
              <w:t>716 and</w:t>
            </w:r>
            <w:r w:rsidRPr="00DE73CE">
              <w:rPr>
                <w:rFonts w:cs="Arial"/>
                <w:iCs/>
                <w:color w:val="00B274"/>
              </w:rPr>
              <w:t xml:space="preserve"> </w:t>
            </w:r>
            <w:r w:rsidRPr="00DE73CE">
              <w:rPr>
                <w:rFonts w:cs="Arial"/>
                <w:iCs/>
                <w:color w:val="4472C4" w:themeColor="accent1"/>
                <w:szCs w:val="24"/>
              </w:rPr>
              <w:t>0716A</w:t>
            </w:r>
          </w:p>
          <w:p w14:paraId="4B880420" w14:textId="7D4B894D" w:rsidR="00452ECC" w:rsidRPr="00DE73CE" w:rsidRDefault="00452ECC" w:rsidP="009166AA">
            <w:pPr>
              <w:ind w:left="113" w:right="113"/>
              <w:jc w:val="both"/>
              <w:rPr>
                <w:rFonts w:cs="Arial"/>
                <w:sz w:val="22"/>
                <w:szCs w:val="22"/>
              </w:rPr>
            </w:pPr>
            <w:r w:rsidRPr="00DE73CE">
              <w:rPr>
                <w:rFonts w:cs="Arial"/>
                <w:sz w:val="24"/>
                <w:szCs w:val="16"/>
              </w:rPr>
              <w:t>All parties that pay NTS Transportation Charges and/or have a connection to the NTS, and National Grid NTS</w:t>
            </w:r>
          </w:p>
        </w:tc>
      </w:tr>
      <w:tr w:rsidR="00452ECC" w:rsidRPr="00DE73CE" w14:paraId="574B9972" w14:textId="77777777" w:rsidTr="009166AA">
        <w:tblPrEx>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tblPrEx>
        <w:trPr>
          <w:gridBefore w:val="1"/>
          <w:wBefore w:w="6" w:type="dxa"/>
          <w:trHeight w:val="484"/>
        </w:trPr>
        <w:tc>
          <w:tcPr>
            <w:tcW w:w="913" w:type="dxa"/>
            <w:shd w:val="clear" w:color="auto" w:fill="auto"/>
          </w:tcPr>
          <w:p w14:paraId="46C4395F" w14:textId="3BC68E6D" w:rsidR="00452ECC" w:rsidRPr="00DE73CE" w:rsidRDefault="00452ECC" w:rsidP="00452ECC">
            <w:pPr>
              <w:spacing w:before="60" w:after="60"/>
              <w:ind w:firstLine="11"/>
              <w:jc w:val="center"/>
              <w:rPr>
                <w:rFonts w:cs="Arial"/>
              </w:rPr>
            </w:pPr>
            <w:r w:rsidRPr="00DE73CE">
              <w:rPr>
                <w:rFonts w:cs="Arial"/>
                <w:noProof/>
              </w:rPr>
              <w:drawing>
                <wp:inline distT="0" distB="0" distL="0" distR="0" wp14:anchorId="04E163DD" wp14:editId="29EE7335">
                  <wp:extent cx="466725" cy="466725"/>
                  <wp:effectExtent l="0" t="0" r="0" b="0"/>
                  <wp:docPr id="5" name="Picture 2" descr="Description: Description: Medium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edium_Impact"/>
                          <pic:cNvPicPr>
                            <a:picLocks noChangeAspect="1" noChangeArrowheads="1"/>
                          </pic:cNvPicPr>
                        </pic:nvPicPr>
                        <pic:blipFill>
                          <a:blip r:embed="rId20">
                            <a:clrChange>
                              <a:clrFrom>
                                <a:srgbClr val="CDE2DB"/>
                              </a:clrFrom>
                              <a:clrTo>
                                <a:srgbClr val="CDE2DB">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c>
          <w:tcPr>
            <w:tcW w:w="9282" w:type="dxa"/>
            <w:gridSpan w:val="2"/>
            <w:shd w:val="clear" w:color="auto" w:fill="auto"/>
          </w:tcPr>
          <w:p w14:paraId="7254EA05" w14:textId="77777777" w:rsidR="00452ECC" w:rsidRPr="00DE73CE" w:rsidRDefault="00452ECC" w:rsidP="00452ECC">
            <w:pPr>
              <w:pStyle w:val="BodyText3"/>
              <w:ind w:left="113" w:right="113"/>
              <w:rPr>
                <w:rFonts w:cs="Arial"/>
              </w:rPr>
            </w:pPr>
            <w:r w:rsidRPr="00DE73CE">
              <w:rPr>
                <w:rFonts w:cs="Arial"/>
              </w:rPr>
              <w:t xml:space="preserve">Low Impact: </w:t>
            </w:r>
            <w:r w:rsidRPr="00DE73CE">
              <w:rPr>
                <w:rFonts w:cs="Arial"/>
                <w:i/>
                <w:color w:val="00B274"/>
              </w:rPr>
              <w:t xml:space="preserve"> </w:t>
            </w:r>
          </w:p>
          <w:p w14:paraId="691D4D84" w14:textId="087212F7" w:rsidR="009E2FFA" w:rsidRPr="00DE73CE" w:rsidRDefault="009E2FFA" w:rsidP="009E2FFA">
            <w:pPr>
              <w:pStyle w:val="BodyText3"/>
              <w:ind w:left="113" w:right="113"/>
              <w:rPr>
                <w:rFonts w:cs="Arial"/>
                <w:iCs/>
              </w:rPr>
            </w:pPr>
            <w:r w:rsidRPr="00DE73CE">
              <w:rPr>
                <w:rFonts w:cs="Arial"/>
                <w:iCs/>
                <w:color w:val="000000"/>
              </w:rPr>
              <w:t xml:space="preserve">UNC </w:t>
            </w:r>
            <w:r w:rsidR="003E4667" w:rsidRPr="00DE73CE">
              <w:rPr>
                <w:rFonts w:cs="Arial"/>
                <w:iCs/>
                <w:color w:val="000000"/>
              </w:rPr>
              <w:t>0</w:t>
            </w:r>
            <w:r w:rsidRPr="00DE73CE">
              <w:rPr>
                <w:rFonts w:cs="Arial"/>
                <w:iCs/>
                <w:color w:val="000000"/>
              </w:rPr>
              <w:t>716 and</w:t>
            </w:r>
            <w:r w:rsidRPr="00DE73CE">
              <w:rPr>
                <w:rFonts w:cs="Arial"/>
                <w:iCs/>
                <w:color w:val="00B274"/>
              </w:rPr>
              <w:t xml:space="preserve"> </w:t>
            </w:r>
            <w:r w:rsidRPr="00DE73CE">
              <w:rPr>
                <w:rFonts w:cs="Arial"/>
                <w:iCs/>
                <w:color w:val="4472C4" w:themeColor="accent1"/>
                <w:szCs w:val="24"/>
              </w:rPr>
              <w:t>0716A</w:t>
            </w:r>
          </w:p>
          <w:p w14:paraId="701E590F" w14:textId="2433C32E" w:rsidR="00452ECC" w:rsidRPr="00DE73CE" w:rsidRDefault="009E2FFA" w:rsidP="009E2FFA">
            <w:pPr>
              <w:ind w:left="113" w:right="113"/>
              <w:rPr>
                <w:rFonts w:cs="Arial"/>
              </w:rPr>
            </w:pPr>
            <w:r w:rsidRPr="00DE73CE">
              <w:rPr>
                <w:rFonts w:cs="Arial"/>
                <w:sz w:val="24"/>
                <w:szCs w:val="16"/>
              </w:rPr>
              <w:t>None identified</w:t>
            </w:r>
          </w:p>
        </w:tc>
      </w:tr>
    </w:tbl>
    <w:p w14:paraId="0A4A9424" w14:textId="77777777" w:rsidR="005079E0" w:rsidRPr="00DE73CE" w:rsidRDefault="00981E54" w:rsidP="005B378E">
      <w:pPr>
        <w:rPr>
          <w:rFonts w:cs="Arial"/>
        </w:rPr>
      </w:pPr>
      <w:r w:rsidRPr="00DE73CE">
        <w:rPr>
          <w:noProof/>
        </w:rPr>
        <mc:AlternateContent>
          <mc:Choice Requires="wps">
            <w:drawing>
              <wp:anchor distT="0" distB="0" distL="114300" distR="114300" simplePos="0" relativeHeight="251657728" behindDoc="0" locked="0" layoutInCell="1" allowOverlap="1" wp14:anchorId="55C0B787" wp14:editId="1F4821D3">
                <wp:simplePos x="0" y="0"/>
                <wp:positionH relativeFrom="column">
                  <wp:posOffset>-228600</wp:posOffset>
                </wp:positionH>
                <wp:positionV relativeFrom="paragraph">
                  <wp:posOffset>7810500</wp:posOffset>
                </wp:positionV>
                <wp:extent cx="6617970" cy="1251585"/>
                <wp:effectExtent l="0" t="2540" r="0" b="317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1797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F465B" w14:textId="77777777" w:rsidR="00A65D10" w:rsidRPr="009A03A4" w:rsidRDefault="00A65D10" w:rsidP="00187E2F">
                            <w:pPr>
                              <w:pStyle w:val="BodyText"/>
                              <w:spacing w:after="60" w:line="240" w:lineRule="auto"/>
                              <w:ind w:left="-57" w:right="-57"/>
                              <w:rPr>
                                <w:rFonts w:cs="Arial"/>
                                <w:i/>
                                <w:color w:val="00B274"/>
                              </w:rPr>
                            </w:pPr>
                            <w:r w:rsidRPr="009A03A4">
                              <w:rPr>
                                <w:rFonts w:cs="Arial"/>
                                <w:b/>
                                <w:i/>
                                <w:color w:val="00B274"/>
                              </w:rPr>
                              <w:t xml:space="preserve">Guidance </w:t>
                            </w:r>
                            <w:r>
                              <w:rPr>
                                <w:rFonts w:cs="Arial"/>
                                <w:b/>
                                <w:i/>
                                <w:color w:val="00B274"/>
                              </w:rPr>
                              <w:t xml:space="preserve">on the use of this </w:t>
                            </w:r>
                            <w:r w:rsidRPr="009A03A4">
                              <w:rPr>
                                <w:rFonts w:cs="Arial"/>
                                <w:b/>
                                <w:i/>
                                <w:color w:val="00B274"/>
                              </w:rPr>
                              <w:t>Template</w:t>
                            </w:r>
                            <w:r w:rsidRPr="009A03A4">
                              <w:rPr>
                                <w:rFonts w:cs="Arial"/>
                                <w:i/>
                                <w:color w:val="00B274"/>
                              </w:rPr>
                              <w:t xml:space="preserve">: </w:t>
                            </w:r>
                          </w:p>
                          <w:p w14:paraId="7FDAE606" w14:textId="77777777" w:rsidR="00A65D10" w:rsidRPr="009A03A4" w:rsidRDefault="00A65D10" w:rsidP="006F19E3">
                            <w:pPr>
                              <w:pStyle w:val="BodyText"/>
                              <w:spacing w:after="60" w:line="240" w:lineRule="auto"/>
                              <w:ind w:left="-57" w:right="-57"/>
                              <w:rPr>
                                <w:rFonts w:cs="Arial"/>
                                <w:i/>
                                <w:color w:val="00B274"/>
                              </w:rPr>
                            </w:pPr>
                            <w:r w:rsidRPr="009A03A4">
                              <w:rPr>
                                <w:rFonts w:cs="Arial"/>
                                <w:i/>
                                <w:color w:val="00B274"/>
                              </w:rPr>
                              <w:t>Please complete all sections unless specifically marked for the Code Administrator.</w:t>
                            </w:r>
                          </w:p>
                          <w:p w14:paraId="0BB773A3" w14:textId="77777777" w:rsidR="00A65D10" w:rsidRPr="009A03A4" w:rsidRDefault="00A65D10" w:rsidP="006F19E3">
                            <w:pPr>
                              <w:pStyle w:val="BodyText"/>
                              <w:spacing w:after="60" w:line="240" w:lineRule="auto"/>
                              <w:ind w:left="-57" w:right="-57"/>
                              <w:rPr>
                                <w:rFonts w:cs="Arial"/>
                                <w:i/>
                                <w:color w:val="00B274"/>
                              </w:rPr>
                            </w:pPr>
                            <w:r w:rsidRPr="009A03A4">
                              <w:rPr>
                                <w:rFonts w:cs="Arial"/>
                                <w:i/>
                                <w:color w:val="00B274"/>
                              </w:rPr>
                              <w:t>Green italic text is provided as guidance</w:t>
                            </w:r>
                            <w:r>
                              <w:rPr>
                                <w:rFonts w:cs="Arial"/>
                                <w:i/>
                                <w:color w:val="00B274"/>
                              </w:rPr>
                              <w:t xml:space="preserve"> and should be removed before submission.</w:t>
                            </w:r>
                          </w:p>
                          <w:p w14:paraId="17DBE6A5" w14:textId="77777777" w:rsidR="00A65D10" w:rsidRPr="00623022" w:rsidRDefault="00A65D10" w:rsidP="003C2E56">
                            <w:pPr>
                              <w:pStyle w:val="BodyText"/>
                              <w:tabs>
                                <w:tab w:val="left" w:pos="9639"/>
                              </w:tabs>
                              <w:spacing w:after="60" w:line="240" w:lineRule="auto"/>
                              <w:ind w:left="-57" w:right="-54"/>
                              <w:rPr>
                                <w:rFonts w:cs="Arial"/>
                                <w:i/>
                                <w:color w:val="00B274"/>
                              </w:rPr>
                            </w:pPr>
                            <w:r w:rsidRPr="009A03A4">
                              <w:rPr>
                                <w:rFonts w:cs="Arial"/>
                                <w:i/>
                                <w:color w:val="00B274"/>
                              </w:rPr>
                              <w:t>The Code Administrator is available to help and support the drafting of any modifications, including guidance on completion of this template and the wider modification process. Contact</w:t>
                            </w:r>
                            <w:r w:rsidRPr="003C2E56">
                              <w:rPr>
                                <w:rFonts w:cs="Arial"/>
                                <w:i/>
                                <w:color w:val="00B274"/>
                              </w:rPr>
                              <w:t xml:space="preserve">: </w:t>
                            </w:r>
                            <w:hyperlink r:id="rId21" w:history="1">
                              <w:r w:rsidRPr="003C2E56">
                                <w:rPr>
                                  <w:rStyle w:val="Hyperlink"/>
                                  <w:rFonts w:cs="Arial"/>
                                  <w:i/>
                                </w:rPr>
                                <w:t>enquiries@gasgovernance.co.uk</w:t>
                              </w:r>
                            </w:hyperlink>
                            <w:r w:rsidRPr="003C2E56">
                              <w:rPr>
                                <w:rFonts w:cs="Arial"/>
                                <w:i/>
                                <w:color w:val="00B274"/>
                              </w:rPr>
                              <w:t xml:space="preserve"> or 0121 288 2107.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5C0B787" id="_x0000_t202" coordsize="21600,21600" o:spt="202" path="m,l,21600r21600,l21600,xe">
                <v:stroke joinstyle="miter"/>
                <v:path gradientshapeok="t" o:connecttype="rect"/>
              </v:shapetype>
              <v:shape id="Text Box 11" o:spid="_x0000_s1026" type="#_x0000_t202" style="position:absolute;margin-left:-18pt;margin-top:615pt;width:521.1pt;height:9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" filled="f" stroked="f">
                <v:path arrowok="t"/>
                <v:textbox>
                  <w:txbxContent>
                    <w:p w14:paraId="391F465B" w14:textId="77777777" w:rsidR="00A65D10" w:rsidRPr="009A03A4" w:rsidRDefault="00A65D10" w:rsidP="00187E2F">
                      <w:pPr>
                        <w:pStyle w:val="BodyText"/>
                        <w:spacing w:after="60" w:line="240" w:lineRule="auto"/>
                        <w:ind w:left="-57" w:right="-57"/>
                        <w:rPr>
                          <w:rFonts w:cs="Arial"/>
                          <w:i/>
                          <w:color w:val="00B274"/>
                        </w:rPr>
                      </w:pPr>
                      <w:r w:rsidRPr="009A03A4">
                        <w:rPr>
                          <w:rFonts w:cs="Arial"/>
                          <w:b/>
                          <w:i/>
                          <w:color w:val="00B274"/>
                        </w:rPr>
                        <w:t xml:space="preserve">Guidance </w:t>
                      </w:r>
                      <w:r>
                        <w:rPr>
                          <w:rFonts w:cs="Arial"/>
                          <w:b/>
                          <w:i/>
                          <w:color w:val="00B274"/>
                        </w:rPr>
                        <w:t xml:space="preserve">on the use of this </w:t>
                      </w:r>
                      <w:r w:rsidRPr="009A03A4">
                        <w:rPr>
                          <w:rFonts w:cs="Arial"/>
                          <w:b/>
                          <w:i/>
                          <w:color w:val="00B274"/>
                        </w:rPr>
                        <w:t>Template</w:t>
                      </w:r>
                      <w:r w:rsidRPr="009A03A4">
                        <w:rPr>
                          <w:rFonts w:cs="Arial"/>
                          <w:i/>
                          <w:color w:val="00B274"/>
                        </w:rPr>
                        <w:t xml:space="preserve">: </w:t>
                      </w:r>
                    </w:p>
                    <w:p w14:paraId="7FDAE606" w14:textId="77777777" w:rsidR="00A65D10" w:rsidRPr="009A03A4" w:rsidRDefault="00A65D10" w:rsidP="006F19E3">
                      <w:pPr>
                        <w:pStyle w:val="BodyText"/>
                        <w:spacing w:after="60" w:line="240" w:lineRule="auto"/>
                        <w:ind w:left="-57" w:right="-57"/>
                        <w:rPr>
                          <w:rFonts w:cs="Arial"/>
                          <w:i/>
                          <w:color w:val="00B274"/>
                        </w:rPr>
                      </w:pPr>
                      <w:r w:rsidRPr="009A03A4">
                        <w:rPr>
                          <w:rFonts w:cs="Arial"/>
                          <w:i/>
                          <w:color w:val="00B274"/>
                        </w:rPr>
                        <w:t>Please complete all sections unless specifically marked for the Code Administrator.</w:t>
                      </w:r>
                    </w:p>
                    <w:p w14:paraId="0BB773A3" w14:textId="77777777" w:rsidR="00A65D10" w:rsidRPr="009A03A4" w:rsidRDefault="00A65D10" w:rsidP="006F19E3">
                      <w:pPr>
                        <w:pStyle w:val="BodyText"/>
                        <w:spacing w:after="60" w:line="240" w:lineRule="auto"/>
                        <w:ind w:left="-57" w:right="-57"/>
                        <w:rPr>
                          <w:rFonts w:cs="Arial"/>
                          <w:i/>
                          <w:color w:val="00B274"/>
                        </w:rPr>
                      </w:pPr>
                      <w:r w:rsidRPr="009A03A4">
                        <w:rPr>
                          <w:rFonts w:cs="Arial"/>
                          <w:i/>
                          <w:color w:val="00B274"/>
                        </w:rPr>
                        <w:t>Green italic text is provided as guidance</w:t>
                      </w:r>
                      <w:r>
                        <w:rPr>
                          <w:rFonts w:cs="Arial"/>
                          <w:i/>
                          <w:color w:val="00B274"/>
                        </w:rPr>
                        <w:t xml:space="preserve"> and should be removed before submission.</w:t>
                      </w:r>
                    </w:p>
                    <w:p w14:paraId="17DBE6A5" w14:textId="77777777" w:rsidR="00A65D10" w:rsidRPr="00623022" w:rsidRDefault="00A65D10" w:rsidP="003C2E56">
                      <w:pPr>
                        <w:pStyle w:val="BodyText"/>
                        <w:tabs>
                          <w:tab w:val="left" w:pos="9639"/>
                        </w:tabs>
                        <w:spacing w:after="60" w:line="240" w:lineRule="auto"/>
                        <w:ind w:left="-57" w:right="-54"/>
                        <w:rPr>
                          <w:rFonts w:cs="Arial"/>
                          <w:i/>
                          <w:color w:val="00B274"/>
                        </w:rPr>
                      </w:pPr>
                      <w:r w:rsidRPr="009A03A4">
                        <w:rPr>
                          <w:rFonts w:cs="Arial"/>
                          <w:i/>
                          <w:color w:val="00B274"/>
                        </w:rPr>
                        <w:t>The Code Administrator is available to help and support the drafting of any modifications, including guidance on completion of this template and the wider modification process. Contact</w:t>
                      </w:r>
                      <w:r w:rsidRPr="003C2E56">
                        <w:rPr>
                          <w:rFonts w:cs="Arial"/>
                          <w:i/>
                          <w:color w:val="00B274"/>
                        </w:rPr>
                        <w:t xml:space="preserve">: </w:t>
                      </w:r>
                      <w:hyperlink r:id="rId22" w:history="1">
                        <w:r w:rsidRPr="003C2E56">
                          <w:rPr>
                            <w:rStyle w:val="Hyperlink"/>
                            <w:rFonts w:cs="Arial"/>
                            <w:i/>
                          </w:rPr>
                          <w:t>enquiries@gasgovernance.co.uk</w:t>
                        </w:r>
                      </w:hyperlink>
                      <w:r w:rsidRPr="003C2E56">
                        <w:rPr>
                          <w:rFonts w:cs="Arial"/>
                          <w:i/>
                          <w:color w:val="00B274"/>
                        </w:rPr>
                        <w:t xml:space="preserve"> or 0121 288 2107.</w:t>
                      </w:r>
                    </w:p>
                  </w:txbxContent>
                </v:textbox>
              </v:shape>
            </w:pict>
          </mc:Fallback>
        </mc:AlternateContent>
      </w:r>
    </w:p>
    <w:tbl>
      <w:tblPr>
        <w:tblW w:w="10163" w:type="dxa"/>
        <w:tblInd w:w="-261" w:type="dxa"/>
        <w:tblLayout w:type="fixed"/>
        <w:tblLook w:val="04A0" w:firstRow="1" w:lastRow="0" w:firstColumn="1" w:lastColumn="0" w:noHBand="0" w:noVBand="1"/>
      </w:tblPr>
      <w:tblGrid>
        <w:gridCol w:w="8017"/>
        <w:gridCol w:w="2146"/>
      </w:tblGrid>
      <w:tr w:rsidR="00F10E14" w:rsidRPr="00DE73CE" w14:paraId="57CBCDA8" w14:textId="77777777" w:rsidTr="002C4C65">
        <w:trPr>
          <w:trHeight w:val="617"/>
        </w:trPr>
        <w:tc>
          <w:tcPr>
            <w:tcW w:w="8017" w:type="dxa"/>
            <w:vMerge w:val="restart"/>
            <w:tcBorders>
              <w:top w:val="single" w:sz="4" w:space="0" w:color="4A8958"/>
              <w:left w:val="single" w:sz="4" w:space="0" w:color="4A8958"/>
              <w:bottom w:val="single" w:sz="4" w:space="0" w:color="4A8958"/>
              <w:right w:val="single" w:sz="4" w:space="0" w:color="4A8958"/>
            </w:tcBorders>
            <w:shd w:val="clear" w:color="auto" w:fill="auto"/>
          </w:tcPr>
          <w:p w14:paraId="6A21E7DE" w14:textId="77777777" w:rsidR="00F10E14" w:rsidRPr="00DE73CE" w:rsidRDefault="00F10E14" w:rsidP="009166AA">
            <w:pPr>
              <w:pStyle w:val="Contents04"/>
            </w:pPr>
            <w:r w:rsidRPr="00DE73CE">
              <w:lastRenderedPageBreak/>
              <w:t>Contents</w:t>
            </w:r>
          </w:p>
          <w:p w14:paraId="448CB2F7" w14:textId="7B119CE4" w:rsidR="000133E2" w:rsidRPr="00DE73CE" w:rsidRDefault="009166AA" w:rsidP="000133E2">
            <w:pPr>
              <w:pStyle w:val="TOCContents04FMR"/>
              <w:rPr>
                <w:rFonts w:asciiTheme="minorHAnsi" w:eastAsiaTheme="minorEastAsia" w:hAnsiTheme="minorHAnsi" w:cstheme="minorBidi"/>
                <w:noProof w:val="0"/>
                <w:color w:val="auto"/>
                <w:sz w:val="22"/>
                <w:szCs w:val="22"/>
              </w:rPr>
            </w:pPr>
            <w:r w:rsidRPr="00DE73CE">
              <w:rPr>
                <w:noProof w:val="0"/>
                <w:color w:val="4472C4" w:themeColor="accent1"/>
              </w:rPr>
              <w:fldChar w:fldCharType="begin"/>
            </w:r>
            <w:r w:rsidRPr="00DE73CE">
              <w:rPr>
                <w:noProof w:val="0"/>
                <w:color w:val="4472C4" w:themeColor="accent1"/>
              </w:rPr>
              <w:instrText xml:space="preserve"> TOC \o "1-1" </w:instrText>
            </w:r>
            <w:r w:rsidRPr="00DE73CE">
              <w:rPr>
                <w:noProof w:val="0"/>
                <w:color w:val="4472C4" w:themeColor="accent1"/>
              </w:rPr>
              <w:fldChar w:fldCharType="separate"/>
            </w:r>
            <w:r w:rsidR="000133E2" w:rsidRPr="00DE73CE">
              <w:rPr>
                <w:noProof w:val="0"/>
              </w:rPr>
              <w:t>1</w:t>
            </w:r>
            <w:r w:rsidR="000133E2" w:rsidRPr="00DE73CE">
              <w:rPr>
                <w:rFonts w:asciiTheme="minorHAnsi" w:eastAsiaTheme="minorEastAsia" w:hAnsiTheme="minorHAnsi" w:cstheme="minorBidi"/>
                <w:noProof w:val="0"/>
                <w:color w:val="auto"/>
                <w:sz w:val="22"/>
                <w:szCs w:val="22"/>
              </w:rPr>
              <w:tab/>
            </w:r>
            <w:r w:rsidR="000133E2" w:rsidRPr="00DE73CE">
              <w:rPr>
                <w:noProof w:val="0"/>
              </w:rPr>
              <w:t>Summary</w:t>
            </w:r>
            <w:r w:rsidR="000133E2" w:rsidRPr="00DE73CE">
              <w:rPr>
                <w:noProof w:val="0"/>
              </w:rPr>
              <w:tab/>
            </w:r>
            <w:r w:rsidR="000133E2" w:rsidRPr="00DE73CE">
              <w:rPr>
                <w:noProof w:val="0"/>
              </w:rPr>
              <w:fldChar w:fldCharType="begin"/>
            </w:r>
            <w:r w:rsidR="000133E2" w:rsidRPr="00DE73CE">
              <w:rPr>
                <w:noProof w:val="0"/>
              </w:rPr>
              <w:instrText xml:space="preserve"> PAGEREF _Toc45619885 \h </w:instrText>
            </w:r>
            <w:r w:rsidR="000133E2" w:rsidRPr="00DE73CE">
              <w:rPr>
                <w:noProof w:val="0"/>
              </w:rPr>
            </w:r>
            <w:r w:rsidR="000133E2" w:rsidRPr="00DE73CE">
              <w:rPr>
                <w:noProof w:val="0"/>
              </w:rPr>
              <w:fldChar w:fldCharType="separate"/>
            </w:r>
            <w:r w:rsidR="000133E2" w:rsidRPr="00DE73CE">
              <w:rPr>
                <w:noProof w:val="0"/>
              </w:rPr>
              <w:t>3</w:t>
            </w:r>
            <w:r w:rsidR="000133E2" w:rsidRPr="00DE73CE">
              <w:rPr>
                <w:noProof w:val="0"/>
              </w:rPr>
              <w:fldChar w:fldCharType="end"/>
            </w:r>
          </w:p>
          <w:p w14:paraId="64BA8219" w14:textId="4C05BF18"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2</w:t>
            </w:r>
            <w:r w:rsidRPr="00DE73CE">
              <w:rPr>
                <w:rFonts w:asciiTheme="minorHAnsi" w:eastAsiaTheme="minorEastAsia" w:hAnsiTheme="minorHAnsi" w:cstheme="minorBidi"/>
                <w:noProof w:val="0"/>
                <w:color w:val="auto"/>
                <w:sz w:val="22"/>
                <w:szCs w:val="22"/>
              </w:rPr>
              <w:tab/>
            </w:r>
            <w:r w:rsidRPr="00DE73CE">
              <w:rPr>
                <w:noProof w:val="0"/>
              </w:rPr>
              <w:t>Governance</w:t>
            </w:r>
            <w:r w:rsidRPr="00DE73CE">
              <w:rPr>
                <w:noProof w:val="0"/>
              </w:rPr>
              <w:tab/>
            </w:r>
            <w:r w:rsidRPr="00DE73CE">
              <w:rPr>
                <w:noProof w:val="0"/>
              </w:rPr>
              <w:fldChar w:fldCharType="begin"/>
            </w:r>
            <w:r w:rsidRPr="00DE73CE">
              <w:rPr>
                <w:noProof w:val="0"/>
              </w:rPr>
              <w:instrText xml:space="preserve"> PAGEREF _Toc45619886 \h </w:instrText>
            </w:r>
            <w:r w:rsidRPr="00DE73CE">
              <w:rPr>
                <w:noProof w:val="0"/>
              </w:rPr>
            </w:r>
            <w:r w:rsidRPr="00DE73CE">
              <w:rPr>
                <w:noProof w:val="0"/>
              </w:rPr>
              <w:fldChar w:fldCharType="separate"/>
            </w:r>
            <w:r w:rsidRPr="00DE73CE">
              <w:rPr>
                <w:noProof w:val="0"/>
              </w:rPr>
              <w:t>5</w:t>
            </w:r>
            <w:r w:rsidRPr="00DE73CE">
              <w:rPr>
                <w:noProof w:val="0"/>
              </w:rPr>
              <w:fldChar w:fldCharType="end"/>
            </w:r>
          </w:p>
          <w:p w14:paraId="621DE726" w14:textId="7E0A4AD5"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3</w:t>
            </w:r>
            <w:r w:rsidRPr="00DE73CE">
              <w:rPr>
                <w:rFonts w:asciiTheme="minorHAnsi" w:eastAsiaTheme="minorEastAsia" w:hAnsiTheme="minorHAnsi" w:cstheme="minorBidi"/>
                <w:noProof w:val="0"/>
                <w:color w:val="auto"/>
                <w:sz w:val="22"/>
                <w:szCs w:val="22"/>
              </w:rPr>
              <w:tab/>
            </w:r>
            <w:r w:rsidRPr="00DE73CE">
              <w:rPr>
                <w:noProof w:val="0"/>
              </w:rPr>
              <w:t>Why Change?</w:t>
            </w:r>
            <w:r w:rsidRPr="00DE73CE">
              <w:rPr>
                <w:noProof w:val="0"/>
              </w:rPr>
              <w:tab/>
            </w:r>
            <w:r w:rsidRPr="00DE73CE">
              <w:rPr>
                <w:noProof w:val="0"/>
              </w:rPr>
              <w:fldChar w:fldCharType="begin"/>
            </w:r>
            <w:r w:rsidRPr="00DE73CE">
              <w:rPr>
                <w:noProof w:val="0"/>
              </w:rPr>
              <w:instrText xml:space="preserve"> PAGEREF _Toc45619887 \h </w:instrText>
            </w:r>
            <w:r w:rsidRPr="00DE73CE">
              <w:rPr>
                <w:noProof w:val="0"/>
              </w:rPr>
            </w:r>
            <w:r w:rsidRPr="00DE73CE">
              <w:rPr>
                <w:noProof w:val="0"/>
              </w:rPr>
              <w:fldChar w:fldCharType="separate"/>
            </w:r>
            <w:r w:rsidRPr="00DE73CE">
              <w:rPr>
                <w:noProof w:val="0"/>
              </w:rPr>
              <w:t>6</w:t>
            </w:r>
            <w:r w:rsidRPr="00DE73CE">
              <w:rPr>
                <w:noProof w:val="0"/>
              </w:rPr>
              <w:fldChar w:fldCharType="end"/>
            </w:r>
          </w:p>
          <w:p w14:paraId="3039967D" w14:textId="49E31755"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4</w:t>
            </w:r>
            <w:r w:rsidRPr="00DE73CE">
              <w:rPr>
                <w:rFonts w:asciiTheme="minorHAnsi" w:eastAsiaTheme="minorEastAsia" w:hAnsiTheme="minorHAnsi" w:cstheme="minorBidi"/>
                <w:noProof w:val="0"/>
                <w:color w:val="auto"/>
                <w:sz w:val="22"/>
                <w:szCs w:val="22"/>
              </w:rPr>
              <w:tab/>
            </w:r>
            <w:r w:rsidRPr="00DE73CE">
              <w:rPr>
                <w:noProof w:val="0"/>
              </w:rPr>
              <w:t>Code Specific Matters</w:t>
            </w:r>
            <w:r w:rsidRPr="00DE73CE">
              <w:rPr>
                <w:noProof w:val="0"/>
              </w:rPr>
              <w:tab/>
            </w:r>
            <w:r w:rsidRPr="00DE73CE">
              <w:rPr>
                <w:noProof w:val="0"/>
              </w:rPr>
              <w:fldChar w:fldCharType="begin"/>
            </w:r>
            <w:r w:rsidRPr="00DE73CE">
              <w:rPr>
                <w:noProof w:val="0"/>
              </w:rPr>
              <w:instrText xml:space="preserve"> PAGEREF _Toc45619888 \h </w:instrText>
            </w:r>
            <w:r w:rsidRPr="00DE73CE">
              <w:rPr>
                <w:noProof w:val="0"/>
              </w:rPr>
            </w:r>
            <w:r w:rsidRPr="00DE73CE">
              <w:rPr>
                <w:noProof w:val="0"/>
              </w:rPr>
              <w:fldChar w:fldCharType="separate"/>
            </w:r>
            <w:r w:rsidRPr="00DE73CE">
              <w:rPr>
                <w:noProof w:val="0"/>
              </w:rPr>
              <w:t>9</w:t>
            </w:r>
            <w:r w:rsidRPr="00DE73CE">
              <w:rPr>
                <w:noProof w:val="0"/>
              </w:rPr>
              <w:fldChar w:fldCharType="end"/>
            </w:r>
          </w:p>
          <w:p w14:paraId="2C4F12A7" w14:textId="74ACC7F6"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5</w:t>
            </w:r>
            <w:r w:rsidRPr="00DE73CE">
              <w:rPr>
                <w:rFonts w:asciiTheme="minorHAnsi" w:eastAsiaTheme="minorEastAsia" w:hAnsiTheme="minorHAnsi" w:cstheme="minorBidi"/>
                <w:noProof w:val="0"/>
                <w:color w:val="auto"/>
                <w:sz w:val="22"/>
                <w:szCs w:val="22"/>
              </w:rPr>
              <w:tab/>
            </w:r>
            <w:r w:rsidRPr="00DE73CE">
              <w:rPr>
                <w:noProof w:val="0"/>
              </w:rPr>
              <w:t>Solution</w:t>
            </w:r>
            <w:r w:rsidRPr="00DE73CE">
              <w:rPr>
                <w:noProof w:val="0"/>
              </w:rPr>
              <w:tab/>
            </w:r>
            <w:r w:rsidRPr="00DE73CE">
              <w:rPr>
                <w:noProof w:val="0"/>
              </w:rPr>
              <w:fldChar w:fldCharType="begin"/>
            </w:r>
            <w:r w:rsidRPr="00DE73CE">
              <w:rPr>
                <w:noProof w:val="0"/>
              </w:rPr>
              <w:instrText xml:space="preserve"> PAGEREF _Toc45619889 \h </w:instrText>
            </w:r>
            <w:r w:rsidRPr="00DE73CE">
              <w:rPr>
                <w:noProof w:val="0"/>
              </w:rPr>
            </w:r>
            <w:r w:rsidRPr="00DE73CE">
              <w:rPr>
                <w:noProof w:val="0"/>
              </w:rPr>
              <w:fldChar w:fldCharType="separate"/>
            </w:r>
            <w:r w:rsidRPr="00DE73CE">
              <w:rPr>
                <w:noProof w:val="0"/>
              </w:rPr>
              <w:t>9</w:t>
            </w:r>
            <w:r w:rsidRPr="00DE73CE">
              <w:rPr>
                <w:noProof w:val="0"/>
              </w:rPr>
              <w:fldChar w:fldCharType="end"/>
            </w:r>
          </w:p>
          <w:p w14:paraId="708B50F4" w14:textId="3181DC95"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6</w:t>
            </w:r>
            <w:r w:rsidRPr="00DE73CE">
              <w:rPr>
                <w:rFonts w:asciiTheme="minorHAnsi" w:eastAsiaTheme="minorEastAsia" w:hAnsiTheme="minorHAnsi" w:cstheme="minorBidi"/>
                <w:noProof w:val="0"/>
                <w:color w:val="auto"/>
                <w:sz w:val="22"/>
                <w:szCs w:val="22"/>
              </w:rPr>
              <w:tab/>
            </w:r>
            <w:r w:rsidRPr="00DE73CE">
              <w:rPr>
                <w:noProof w:val="0"/>
              </w:rPr>
              <w:t>Impacts &amp; Other Considerations</w:t>
            </w:r>
            <w:r w:rsidRPr="00DE73CE">
              <w:rPr>
                <w:noProof w:val="0"/>
              </w:rPr>
              <w:tab/>
            </w:r>
            <w:r w:rsidRPr="00DE73CE">
              <w:rPr>
                <w:noProof w:val="0"/>
              </w:rPr>
              <w:fldChar w:fldCharType="begin"/>
            </w:r>
            <w:r w:rsidRPr="00DE73CE">
              <w:rPr>
                <w:noProof w:val="0"/>
              </w:rPr>
              <w:instrText xml:space="preserve"> PAGEREF _Toc45619890 \h </w:instrText>
            </w:r>
            <w:r w:rsidRPr="00DE73CE">
              <w:rPr>
                <w:noProof w:val="0"/>
              </w:rPr>
            </w:r>
            <w:r w:rsidRPr="00DE73CE">
              <w:rPr>
                <w:noProof w:val="0"/>
              </w:rPr>
              <w:fldChar w:fldCharType="separate"/>
            </w:r>
            <w:r w:rsidRPr="00DE73CE">
              <w:rPr>
                <w:noProof w:val="0"/>
              </w:rPr>
              <w:t>14</w:t>
            </w:r>
            <w:r w:rsidRPr="00DE73CE">
              <w:rPr>
                <w:noProof w:val="0"/>
              </w:rPr>
              <w:fldChar w:fldCharType="end"/>
            </w:r>
          </w:p>
          <w:p w14:paraId="2BAD9B00" w14:textId="04E10AF0"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7</w:t>
            </w:r>
            <w:r w:rsidRPr="00DE73CE">
              <w:rPr>
                <w:rFonts w:asciiTheme="minorHAnsi" w:eastAsiaTheme="minorEastAsia" w:hAnsiTheme="minorHAnsi" w:cstheme="minorBidi"/>
                <w:noProof w:val="0"/>
                <w:color w:val="auto"/>
                <w:sz w:val="22"/>
                <w:szCs w:val="22"/>
              </w:rPr>
              <w:tab/>
            </w:r>
            <w:r w:rsidRPr="00DE73CE">
              <w:rPr>
                <w:noProof w:val="0"/>
              </w:rPr>
              <w:t>Relevant Objectives</w:t>
            </w:r>
            <w:r w:rsidRPr="00DE73CE">
              <w:rPr>
                <w:noProof w:val="0"/>
              </w:rPr>
              <w:tab/>
            </w:r>
            <w:r w:rsidRPr="00DE73CE">
              <w:rPr>
                <w:noProof w:val="0"/>
              </w:rPr>
              <w:fldChar w:fldCharType="begin"/>
            </w:r>
            <w:r w:rsidRPr="00DE73CE">
              <w:rPr>
                <w:noProof w:val="0"/>
              </w:rPr>
              <w:instrText xml:space="preserve"> PAGEREF _Toc45619891 \h </w:instrText>
            </w:r>
            <w:r w:rsidRPr="00DE73CE">
              <w:rPr>
                <w:noProof w:val="0"/>
              </w:rPr>
            </w:r>
            <w:r w:rsidRPr="00DE73CE">
              <w:rPr>
                <w:noProof w:val="0"/>
              </w:rPr>
              <w:fldChar w:fldCharType="separate"/>
            </w:r>
            <w:r w:rsidRPr="00DE73CE">
              <w:rPr>
                <w:noProof w:val="0"/>
              </w:rPr>
              <w:t>19</w:t>
            </w:r>
            <w:r w:rsidRPr="00DE73CE">
              <w:rPr>
                <w:noProof w:val="0"/>
              </w:rPr>
              <w:fldChar w:fldCharType="end"/>
            </w:r>
          </w:p>
          <w:p w14:paraId="3E201A4E" w14:textId="4682F706"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8</w:t>
            </w:r>
            <w:r w:rsidRPr="00DE73CE">
              <w:rPr>
                <w:rFonts w:asciiTheme="minorHAnsi" w:eastAsiaTheme="minorEastAsia" w:hAnsiTheme="minorHAnsi" w:cstheme="minorBidi"/>
                <w:noProof w:val="0"/>
                <w:color w:val="auto"/>
                <w:sz w:val="22"/>
                <w:szCs w:val="22"/>
              </w:rPr>
              <w:tab/>
            </w:r>
            <w:r w:rsidRPr="00DE73CE">
              <w:rPr>
                <w:noProof w:val="0"/>
              </w:rPr>
              <w:t>Implementation</w:t>
            </w:r>
            <w:r w:rsidRPr="00DE73CE">
              <w:rPr>
                <w:noProof w:val="0"/>
              </w:rPr>
              <w:tab/>
            </w:r>
            <w:r w:rsidRPr="00DE73CE">
              <w:rPr>
                <w:noProof w:val="0"/>
              </w:rPr>
              <w:fldChar w:fldCharType="begin"/>
            </w:r>
            <w:r w:rsidRPr="00DE73CE">
              <w:rPr>
                <w:noProof w:val="0"/>
              </w:rPr>
              <w:instrText xml:space="preserve"> PAGEREF _Toc45619892 \h </w:instrText>
            </w:r>
            <w:r w:rsidRPr="00DE73CE">
              <w:rPr>
                <w:noProof w:val="0"/>
              </w:rPr>
            </w:r>
            <w:r w:rsidRPr="00DE73CE">
              <w:rPr>
                <w:noProof w:val="0"/>
              </w:rPr>
              <w:fldChar w:fldCharType="separate"/>
            </w:r>
            <w:r w:rsidRPr="00DE73CE">
              <w:rPr>
                <w:noProof w:val="0"/>
              </w:rPr>
              <w:t>20</w:t>
            </w:r>
            <w:r w:rsidRPr="00DE73CE">
              <w:rPr>
                <w:noProof w:val="0"/>
              </w:rPr>
              <w:fldChar w:fldCharType="end"/>
            </w:r>
          </w:p>
          <w:p w14:paraId="709DEADD" w14:textId="6728491E"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9</w:t>
            </w:r>
            <w:r w:rsidRPr="00DE73CE">
              <w:rPr>
                <w:rFonts w:asciiTheme="minorHAnsi" w:eastAsiaTheme="minorEastAsia" w:hAnsiTheme="minorHAnsi" w:cstheme="minorBidi"/>
                <w:noProof w:val="0"/>
                <w:color w:val="auto"/>
                <w:sz w:val="22"/>
                <w:szCs w:val="22"/>
              </w:rPr>
              <w:tab/>
            </w:r>
            <w:r w:rsidRPr="00DE73CE">
              <w:rPr>
                <w:noProof w:val="0"/>
              </w:rPr>
              <w:t>Legal Text</w:t>
            </w:r>
            <w:r w:rsidRPr="00DE73CE">
              <w:rPr>
                <w:noProof w:val="0"/>
              </w:rPr>
              <w:tab/>
            </w:r>
            <w:r w:rsidRPr="00DE73CE">
              <w:rPr>
                <w:noProof w:val="0"/>
              </w:rPr>
              <w:fldChar w:fldCharType="begin"/>
            </w:r>
            <w:r w:rsidRPr="00DE73CE">
              <w:rPr>
                <w:noProof w:val="0"/>
              </w:rPr>
              <w:instrText xml:space="preserve"> PAGEREF _Toc45619893 \h </w:instrText>
            </w:r>
            <w:r w:rsidRPr="00DE73CE">
              <w:rPr>
                <w:noProof w:val="0"/>
              </w:rPr>
            </w:r>
            <w:r w:rsidRPr="00DE73CE">
              <w:rPr>
                <w:noProof w:val="0"/>
              </w:rPr>
              <w:fldChar w:fldCharType="separate"/>
            </w:r>
            <w:r w:rsidRPr="00DE73CE">
              <w:rPr>
                <w:noProof w:val="0"/>
              </w:rPr>
              <w:t>20</w:t>
            </w:r>
            <w:r w:rsidRPr="00DE73CE">
              <w:rPr>
                <w:noProof w:val="0"/>
              </w:rPr>
              <w:fldChar w:fldCharType="end"/>
            </w:r>
          </w:p>
          <w:p w14:paraId="754819E4" w14:textId="50E18FCB"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10</w:t>
            </w:r>
            <w:r w:rsidRPr="00DE73CE">
              <w:rPr>
                <w:rFonts w:asciiTheme="minorHAnsi" w:eastAsiaTheme="minorEastAsia" w:hAnsiTheme="minorHAnsi" w:cstheme="minorBidi"/>
                <w:noProof w:val="0"/>
                <w:color w:val="auto"/>
                <w:sz w:val="22"/>
                <w:szCs w:val="22"/>
              </w:rPr>
              <w:tab/>
            </w:r>
            <w:r w:rsidRPr="00DE73CE">
              <w:rPr>
                <w:noProof w:val="0"/>
              </w:rPr>
              <w:t>Consultation</w:t>
            </w:r>
            <w:r w:rsidRPr="00DE73CE">
              <w:rPr>
                <w:noProof w:val="0"/>
              </w:rPr>
              <w:tab/>
            </w:r>
            <w:r w:rsidRPr="00DE73CE">
              <w:rPr>
                <w:noProof w:val="0"/>
              </w:rPr>
              <w:fldChar w:fldCharType="begin"/>
            </w:r>
            <w:r w:rsidRPr="00DE73CE">
              <w:rPr>
                <w:noProof w:val="0"/>
              </w:rPr>
              <w:instrText xml:space="preserve"> PAGEREF _Toc45619894 \h </w:instrText>
            </w:r>
            <w:r w:rsidRPr="00DE73CE">
              <w:rPr>
                <w:noProof w:val="0"/>
              </w:rPr>
            </w:r>
            <w:r w:rsidRPr="00DE73CE">
              <w:rPr>
                <w:noProof w:val="0"/>
              </w:rPr>
              <w:fldChar w:fldCharType="separate"/>
            </w:r>
            <w:r w:rsidRPr="00DE73CE">
              <w:rPr>
                <w:noProof w:val="0"/>
              </w:rPr>
              <w:t>21</w:t>
            </w:r>
            <w:r w:rsidRPr="00DE73CE">
              <w:rPr>
                <w:noProof w:val="0"/>
              </w:rPr>
              <w:fldChar w:fldCharType="end"/>
            </w:r>
          </w:p>
          <w:p w14:paraId="6A163889" w14:textId="175DEE2E"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11</w:t>
            </w:r>
            <w:r w:rsidRPr="00DE73CE">
              <w:rPr>
                <w:rFonts w:asciiTheme="minorHAnsi" w:eastAsiaTheme="minorEastAsia" w:hAnsiTheme="minorHAnsi" w:cstheme="minorBidi"/>
                <w:noProof w:val="0"/>
                <w:color w:val="auto"/>
                <w:sz w:val="22"/>
                <w:szCs w:val="22"/>
              </w:rPr>
              <w:tab/>
            </w:r>
            <w:r w:rsidRPr="00DE73CE">
              <w:rPr>
                <w:noProof w:val="0"/>
              </w:rPr>
              <w:t>Panel Discussions</w:t>
            </w:r>
            <w:r w:rsidRPr="00DE73CE">
              <w:rPr>
                <w:noProof w:val="0"/>
              </w:rPr>
              <w:tab/>
            </w:r>
            <w:r w:rsidRPr="00DE73CE">
              <w:rPr>
                <w:noProof w:val="0"/>
              </w:rPr>
              <w:fldChar w:fldCharType="begin"/>
            </w:r>
            <w:r w:rsidRPr="00DE73CE">
              <w:rPr>
                <w:noProof w:val="0"/>
              </w:rPr>
              <w:instrText xml:space="preserve"> PAGEREF _Toc45619895 \h </w:instrText>
            </w:r>
            <w:r w:rsidRPr="00DE73CE">
              <w:rPr>
                <w:noProof w:val="0"/>
              </w:rPr>
            </w:r>
            <w:r w:rsidRPr="00DE73CE">
              <w:rPr>
                <w:noProof w:val="0"/>
              </w:rPr>
              <w:fldChar w:fldCharType="separate"/>
            </w:r>
            <w:r w:rsidRPr="00DE73CE">
              <w:rPr>
                <w:noProof w:val="0"/>
              </w:rPr>
              <w:t>47</w:t>
            </w:r>
            <w:r w:rsidRPr="00DE73CE">
              <w:rPr>
                <w:noProof w:val="0"/>
              </w:rPr>
              <w:fldChar w:fldCharType="end"/>
            </w:r>
          </w:p>
          <w:p w14:paraId="7183D195" w14:textId="2D18D72F"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12</w:t>
            </w:r>
            <w:r w:rsidRPr="00DE73CE">
              <w:rPr>
                <w:rFonts w:asciiTheme="minorHAnsi" w:eastAsiaTheme="minorEastAsia" w:hAnsiTheme="minorHAnsi" w:cstheme="minorBidi"/>
                <w:noProof w:val="0"/>
                <w:color w:val="auto"/>
                <w:sz w:val="22"/>
                <w:szCs w:val="22"/>
              </w:rPr>
              <w:tab/>
            </w:r>
            <w:r w:rsidRPr="00DE73CE">
              <w:rPr>
                <w:noProof w:val="0"/>
              </w:rPr>
              <w:t>Recommendations</w:t>
            </w:r>
            <w:r w:rsidRPr="00DE73CE">
              <w:rPr>
                <w:noProof w:val="0"/>
              </w:rPr>
              <w:tab/>
            </w:r>
            <w:r w:rsidRPr="00DE73CE">
              <w:rPr>
                <w:noProof w:val="0"/>
              </w:rPr>
              <w:fldChar w:fldCharType="begin"/>
            </w:r>
            <w:r w:rsidRPr="00DE73CE">
              <w:rPr>
                <w:noProof w:val="0"/>
              </w:rPr>
              <w:instrText xml:space="preserve"> PAGEREF _Toc45619896 \h </w:instrText>
            </w:r>
            <w:r w:rsidRPr="00DE73CE">
              <w:rPr>
                <w:noProof w:val="0"/>
              </w:rPr>
            </w:r>
            <w:r w:rsidRPr="00DE73CE">
              <w:rPr>
                <w:noProof w:val="0"/>
              </w:rPr>
              <w:fldChar w:fldCharType="separate"/>
            </w:r>
            <w:r w:rsidRPr="00DE73CE">
              <w:rPr>
                <w:noProof w:val="0"/>
              </w:rPr>
              <w:t>48</w:t>
            </w:r>
            <w:r w:rsidRPr="00DE73CE">
              <w:rPr>
                <w:noProof w:val="0"/>
              </w:rPr>
              <w:fldChar w:fldCharType="end"/>
            </w:r>
          </w:p>
          <w:p w14:paraId="690C3DF5" w14:textId="5D145997" w:rsidR="000133E2" w:rsidRPr="00DE73CE" w:rsidRDefault="000133E2" w:rsidP="000133E2">
            <w:pPr>
              <w:pStyle w:val="TOCContents04FMR"/>
              <w:rPr>
                <w:rFonts w:asciiTheme="minorHAnsi" w:eastAsiaTheme="minorEastAsia" w:hAnsiTheme="minorHAnsi" w:cstheme="minorBidi"/>
                <w:noProof w:val="0"/>
                <w:color w:val="auto"/>
                <w:sz w:val="22"/>
                <w:szCs w:val="22"/>
              </w:rPr>
            </w:pPr>
            <w:r w:rsidRPr="00DE73CE">
              <w:rPr>
                <w:noProof w:val="0"/>
              </w:rPr>
              <w:t>13</w:t>
            </w:r>
            <w:r w:rsidRPr="00DE73CE">
              <w:rPr>
                <w:rFonts w:asciiTheme="minorHAnsi" w:eastAsiaTheme="minorEastAsia" w:hAnsiTheme="minorHAnsi" w:cstheme="minorBidi"/>
                <w:noProof w:val="0"/>
                <w:color w:val="auto"/>
                <w:sz w:val="22"/>
                <w:szCs w:val="22"/>
              </w:rPr>
              <w:tab/>
            </w:r>
            <w:r w:rsidRPr="00DE73CE">
              <w:rPr>
                <w:noProof w:val="0"/>
              </w:rPr>
              <w:t>Supporting Analysis</w:t>
            </w:r>
            <w:r w:rsidRPr="00DE73CE">
              <w:rPr>
                <w:noProof w:val="0"/>
              </w:rPr>
              <w:tab/>
            </w:r>
            <w:r w:rsidRPr="00DE73CE">
              <w:rPr>
                <w:noProof w:val="0"/>
              </w:rPr>
              <w:fldChar w:fldCharType="begin"/>
            </w:r>
            <w:r w:rsidRPr="00DE73CE">
              <w:rPr>
                <w:noProof w:val="0"/>
              </w:rPr>
              <w:instrText xml:space="preserve"> PAGEREF _Toc45619897 \h </w:instrText>
            </w:r>
            <w:r w:rsidRPr="00DE73CE">
              <w:rPr>
                <w:noProof w:val="0"/>
              </w:rPr>
            </w:r>
            <w:r w:rsidRPr="00DE73CE">
              <w:rPr>
                <w:noProof w:val="0"/>
              </w:rPr>
              <w:fldChar w:fldCharType="separate"/>
            </w:r>
            <w:r w:rsidRPr="00DE73CE">
              <w:rPr>
                <w:noProof w:val="0"/>
              </w:rPr>
              <w:t>49</w:t>
            </w:r>
            <w:r w:rsidRPr="00DE73CE">
              <w:rPr>
                <w:noProof w:val="0"/>
              </w:rPr>
              <w:fldChar w:fldCharType="end"/>
            </w:r>
          </w:p>
          <w:p w14:paraId="1A62A144" w14:textId="15B1D186" w:rsidR="00F773E4" w:rsidRPr="00DE73CE" w:rsidRDefault="009166AA" w:rsidP="00B52044">
            <w:pPr>
              <w:pStyle w:val="TOCContents01MOD"/>
              <w:framePr w:wrap="around"/>
              <w:rPr>
                <w:rFonts w:cs="Arial"/>
                <w:noProof w:val="0"/>
              </w:rPr>
            </w:pPr>
            <w:r w:rsidRPr="00DE73CE">
              <w:rPr>
                <w:noProof w:val="0"/>
                <w:color w:val="4472C4" w:themeColor="accent1"/>
              </w:rPr>
              <w:fldChar w:fldCharType="end"/>
            </w:r>
          </w:p>
          <w:p w14:paraId="3265AE41" w14:textId="77777777" w:rsidR="00F10E14" w:rsidRPr="00DE73CE" w:rsidRDefault="008F48D5" w:rsidP="005877B8">
            <w:pPr>
              <w:pStyle w:val="Timetable04"/>
            </w:pPr>
            <w:r w:rsidRPr="00DE73CE">
              <w:t>Timetable</w:t>
            </w:r>
          </w:p>
          <w:tbl>
            <w:tblPr>
              <w:tblpPr w:leftFromText="180" w:rightFromText="180" w:vertAnchor="text" w:horzAnchor="margin" w:tblpY="6"/>
              <w:tblOverlap w:val="never"/>
              <w:tblW w:w="7933"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7933"/>
            </w:tblGrid>
            <w:tr w:rsidR="00C05338" w:rsidRPr="00DE73CE" w14:paraId="7D15FE6E" w14:textId="77777777" w:rsidTr="00C05338">
              <w:tc>
                <w:tcPr>
                  <w:tcW w:w="7933" w:type="dxa"/>
                  <w:shd w:val="clear" w:color="auto" w:fill="auto"/>
                </w:tcPr>
                <w:p w14:paraId="7D5D3DBA" w14:textId="74FCA898" w:rsidR="00C05338" w:rsidRPr="00DE73CE" w:rsidRDefault="00EC08FD" w:rsidP="00C05338">
                  <w:pPr>
                    <w:spacing w:before="40" w:after="40"/>
                    <w:rPr>
                      <w:rFonts w:cs="Arial"/>
                      <w:b/>
                      <w:szCs w:val="20"/>
                    </w:rPr>
                  </w:pPr>
                  <w:r w:rsidRPr="00DE73CE">
                    <w:rPr>
                      <w:rFonts w:cs="Arial"/>
                      <w:b/>
                      <w:szCs w:val="20"/>
                    </w:rPr>
                    <w:t>UNC 0716</w:t>
                  </w:r>
                  <w:r w:rsidR="00C05338" w:rsidRPr="00DE73CE">
                    <w:rPr>
                      <w:rFonts w:cs="Arial"/>
                      <w:b/>
                      <w:szCs w:val="20"/>
                    </w:rPr>
                    <w:t>:</w:t>
                  </w:r>
                  <w:r w:rsidR="00C05338" w:rsidRPr="00DE73CE">
                    <w:rPr>
                      <w:rFonts w:cs="Arial"/>
                      <w:i/>
                      <w:szCs w:val="20"/>
                    </w:rPr>
                    <w:t xml:space="preserve"> </w:t>
                  </w:r>
                </w:p>
              </w:tc>
            </w:tr>
          </w:tbl>
          <w:tbl>
            <w:tblPr>
              <w:tblpPr w:leftFromText="180" w:rightFromText="180" w:vertAnchor="text" w:tblpX="-103" w:tblpY="1"/>
              <w:tblOverlap w:val="never"/>
              <w:tblW w:w="7933"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5524"/>
              <w:gridCol w:w="2409"/>
            </w:tblGrid>
            <w:tr w:rsidR="00E36845" w:rsidRPr="00DE73CE" w14:paraId="78A22859" w14:textId="77777777" w:rsidTr="00145D49">
              <w:tc>
                <w:tcPr>
                  <w:tcW w:w="5524" w:type="dxa"/>
                  <w:shd w:val="clear" w:color="auto" w:fill="auto"/>
                </w:tcPr>
                <w:p w14:paraId="44BBD119" w14:textId="7184E09B" w:rsidR="00E36845" w:rsidRPr="00DE73CE" w:rsidRDefault="00E36845" w:rsidP="00E36845">
                  <w:pPr>
                    <w:tabs>
                      <w:tab w:val="left" w:pos="171"/>
                    </w:tabs>
                    <w:spacing w:before="40" w:after="40"/>
                    <w:rPr>
                      <w:rFonts w:cs="Arial"/>
                      <w:szCs w:val="20"/>
                    </w:rPr>
                  </w:pPr>
                  <w:r w:rsidRPr="00DE73CE">
                    <w:rPr>
                      <w:rFonts w:cs="Arial"/>
                      <w:szCs w:val="20"/>
                    </w:rPr>
                    <w:t>Pre-</w:t>
                  </w:r>
                  <w:r w:rsidR="00145D49" w:rsidRPr="00DE73CE">
                    <w:rPr>
                      <w:rFonts w:cs="Arial"/>
                      <w:szCs w:val="20"/>
                    </w:rPr>
                    <w:t>M</w:t>
                  </w:r>
                  <w:r w:rsidRPr="00DE73CE">
                    <w:rPr>
                      <w:rFonts w:cs="Arial"/>
                      <w:szCs w:val="20"/>
                    </w:rPr>
                    <w:t>odification presented to W</w:t>
                  </w:r>
                  <w:r w:rsidR="00881454" w:rsidRPr="00DE73CE">
                    <w:rPr>
                      <w:rFonts w:cs="Arial"/>
                      <w:szCs w:val="20"/>
                    </w:rPr>
                    <w:t>orkgroup</w:t>
                  </w:r>
                </w:p>
              </w:tc>
              <w:tc>
                <w:tcPr>
                  <w:tcW w:w="2409" w:type="dxa"/>
                  <w:shd w:val="clear" w:color="auto" w:fill="auto"/>
                  <w:vAlign w:val="center"/>
                </w:tcPr>
                <w:p w14:paraId="745193DB" w14:textId="77777777" w:rsidR="00E36845" w:rsidRPr="00DE73CE" w:rsidRDefault="00E36845" w:rsidP="00E36845">
                  <w:pPr>
                    <w:spacing w:before="40" w:after="40"/>
                    <w:rPr>
                      <w:rFonts w:cs="Arial"/>
                      <w:szCs w:val="20"/>
                    </w:rPr>
                  </w:pPr>
                  <w:r w:rsidRPr="00DE73CE">
                    <w:rPr>
                      <w:rFonts w:cs="Arial"/>
                      <w:szCs w:val="20"/>
                    </w:rPr>
                    <w:t xml:space="preserve">06 February 2020 </w:t>
                  </w:r>
                </w:p>
              </w:tc>
            </w:tr>
            <w:tr w:rsidR="00E36845" w:rsidRPr="00DE73CE" w14:paraId="0823F2F4" w14:textId="77777777" w:rsidTr="00145D49">
              <w:tc>
                <w:tcPr>
                  <w:tcW w:w="5524" w:type="dxa"/>
                  <w:shd w:val="clear" w:color="auto" w:fill="auto"/>
                </w:tcPr>
                <w:p w14:paraId="7FF2DED5" w14:textId="77777777" w:rsidR="00E36845" w:rsidRPr="00DE73CE" w:rsidRDefault="00E36845" w:rsidP="00E36845">
                  <w:pPr>
                    <w:tabs>
                      <w:tab w:val="left" w:pos="171"/>
                    </w:tabs>
                    <w:spacing w:before="40" w:after="40"/>
                    <w:rPr>
                      <w:rFonts w:cs="Arial"/>
                      <w:szCs w:val="20"/>
                    </w:rPr>
                  </w:pPr>
                  <w:r w:rsidRPr="00DE73CE">
                    <w:rPr>
                      <w:rFonts w:cs="Arial"/>
                      <w:szCs w:val="20"/>
                    </w:rPr>
                    <w:t>Amended Modification considered by Workgroup</w:t>
                  </w:r>
                </w:p>
              </w:tc>
              <w:tc>
                <w:tcPr>
                  <w:tcW w:w="2409" w:type="dxa"/>
                  <w:shd w:val="clear" w:color="auto" w:fill="auto"/>
                  <w:vAlign w:val="center"/>
                </w:tcPr>
                <w:p w14:paraId="235B7F00" w14:textId="253C5D90" w:rsidR="00E36845" w:rsidRPr="00DE73CE" w:rsidRDefault="004874B0" w:rsidP="00E36845">
                  <w:pPr>
                    <w:spacing w:before="40" w:after="40"/>
                    <w:rPr>
                      <w:rFonts w:cs="Arial"/>
                      <w:szCs w:val="20"/>
                    </w:rPr>
                  </w:pPr>
                  <w:r w:rsidRPr="00DE73CE">
                    <w:rPr>
                      <w:rFonts w:cs="Arial"/>
                      <w:szCs w:val="20"/>
                    </w:rPr>
                    <w:t>02 April 2020</w:t>
                  </w:r>
                </w:p>
              </w:tc>
            </w:tr>
            <w:tr w:rsidR="00E36845" w:rsidRPr="00DE73CE" w14:paraId="6244C908" w14:textId="77777777" w:rsidTr="00145D49">
              <w:tc>
                <w:tcPr>
                  <w:tcW w:w="5524" w:type="dxa"/>
                  <w:shd w:val="clear" w:color="auto" w:fill="auto"/>
                </w:tcPr>
                <w:p w14:paraId="662C26D9" w14:textId="77777777" w:rsidR="00E36845" w:rsidRPr="00DE73CE" w:rsidRDefault="00E36845" w:rsidP="00E36845">
                  <w:pPr>
                    <w:tabs>
                      <w:tab w:val="left" w:pos="171"/>
                    </w:tabs>
                    <w:spacing w:before="40" w:after="40"/>
                    <w:rPr>
                      <w:rFonts w:cs="Arial"/>
                      <w:szCs w:val="20"/>
                    </w:rPr>
                  </w:pPr>
                  <w:r w:rsidRPr="00DE73CE">
                    <w:rPr>
                      <w:rFonts w:cs="Arial"/>
                      <w:szCs w:val="20"/>
                    </w:rPr>
                    <w:t>Draft Modification Report issued for consultation</w:t>
                  </w:r>
                </w:p>
              </w:tc>
              <w:tc>
                <w:tcPr>
                  <w:tcW w:w="2409" w:type="dxa"/>
                  <w:shd w:val="clear" w:color="auto" w:fill="auto"/>
                  <w:vAlign w:val="center"/>
                </w:tcPr>
                <w:p w14:paraId="46DB331D" w14:textId="77777777" w:rsidR="00E36845" w:rsidRPr="00DE73CE" w:rsidRDefault="00E36845" w:rsidP="00E36845">
                  <w:pPr>
                    <w:spacing w:before="40" w:after="40"/>
                    <w:rPr>
                      <w:rFonts w:cs="Arial"/>
                      <w:szCs w:val="20"/>
                    </w:rPr>
                  </w:pPr>
                  <w:r w:rsidRPr="00DE73CE">
                    <w:rPr>
                      <w:rFonts w:cs="Arial"/>
                      <w:szCs w:val="20"/>
                    </w:rPr>
                    <w:t>18 June 2020</w:t>
                  </w:r>
                </w:p>
              </w:tc>
            </w:tr>
            <w:tr w:rsidR="00E36845" w:rsidRPr="00DE73CE" w14:paraId="6DC554DA" w14:textId="77777777" w:rsidTr="00145D49">
              <w:tc>
                <w:tcPr>
                  <w:tcW w:w="5524" w:type="dxa"/>
                  <w:shd w:val="clear" w:color="auto" w:fill="auto"/>
                </w:tcPr>
                <w:p w14:paraId="03E12E86" w14:textId="77777777" w:rsidR="00E36845" w:rsidRPr="00DE73CE" w:rsidRDefault="00E36845" w:rsidP="00E36845">
                  <w:pPr>
                    <w:tabs>
                      <w:tab w:val="left" w:pos="171"/>
                    </w:tabs>
                    <w:spacing w:before="40" w:after="40"/>
                    <w:rPr>
                      <w:rFonts w:cs="Arial"/>
                      <w:szCs w:val="20"/>
                    </w:rPr>
                  </w:pPr>
                  <w:r w:rsidRPr="00DE73CE">
                    <w:rPr>
                      <w:rFonts w:cs="Arial"/>
                      <w:szCs w:val="20"/>
                    </w:rPr>
                    <w:t>Consultation Close-out for representations</w:t>
                  </w:r>
                </w:p>
              </w:tc>
              <w:tc>
                <w:tcPr>
                  <w:tcW w:w="2409" w:type="dxa"/>
                  <w:shd w:val="clear" w:color="auto" w:fill="auto"/>
                  <w:vAlign w:val="center"/>
                </w:tcPr>
                <w:p w14:paraId="70C26C65" w14:textId="77777777" w:rsidR="00E36845" w:rsidRPr="00DE73CE" w:rsidRDefault="00E36845" w:rsidP="00E36845">
                  <w:pPr>
                    <w:spacing w:before="40" w:after="40"/>
                    <w:rPr>
                      <w:rFonts w:cs="Arial"/>
                      <w:szCs w:val="20"/>
                    </w:rPr>
                  </w:pPr>
                  <w:r w:rsidRPr="00DE73CE">
                    <w:rPr>
                      <w:rFonts w:cs="Arial"/>
                      <w:szCs w:val="20"/>
                    </w:rPr>
                    <w:t>09 July 2020</w:t>
                  </w:r>
                </w:p>
              </w:tc>
            </w:tr>
            <w:tr w:rsidR="00E36845" w:rsidRPr="00DE73CE" w14:paraId="54414CAA" w14:textId="77777777" w:rsidTr="00145D49">
              <w:tc>
                <w:tcPr>
                  <w:tcW w:w="5524" w:type="dxa"/>
                  <w:shd w:val="clear" w:color="auto" w:fill="auto"/>
                </w:tcPr>
                <w:p w14:paraId="46551A45" w14:textId="77777777" w:rsidR="00E36845" w:rsidRPr="00DE73CE" w:rsidRDefault="00E36845" w:rsidP="00E36845">
                  <w:pPr>
                    <w:tabs>
                      <w:tab w:val="left" w:pos="171"/>
                    </w:tabs>
                    <w:spacing w:before="40" w:after="40"/>
                    <w:rPr>
                      <w:rFonts w:cs="Arial"/>
                      <w:szCs w:val="20"/>
                    </w:rPr>
                  </w:pPr>
                  <w:r w:rsidRPr="00DE73CE">
                    <w:rPr>
                      <w:rFonts w:cs="Arial"/>
                      <w:szCs w:val="20"/>
                    </w:rPr>
                    <w:t>Final Modification Report available for Panel</w:t>
                  </w:r>
                </w:p>
              </w:tc>
              <w:tc>
                <w:tcPr>
                  <w:tcW w:w="2409" w:type="dxa"/>
                  <w:shd w:val="clear" w:color="auto" w:fill="auto"/>
                  <w:vAlign w:val="center"/>
                </w:tcPr>
                <w:p w14:paraId="49DD9245" w14:textId="77777777" w:rsidR="00E36845" w:rsidRPr="00DE73CE" w:rsidRDefault="00E36845" w:rsidP="00E36845">
                  <w:pPr>
                    <w:spacing w:before="40" w:after="40"/>
                    <w:rPr>
                      <w:rFonts w:cs="Arial"/>
                      <w:szCs w:val="20"/>
                    </w:rPr>
                  </w:pPr>
                  <w:r w:rsidRPr="00DE73CE">
                    <w:rPr>
                      <w:rFonts w:cs="Arial"/>
                      <w:szCs w:val="20"/>
                    </w:rPr>
                    <w:t>13 July 2020</w:t>
                  </w:r>
                </w:p>
              </w:tc>
            </w:tr>
            <w:tr w:rsidR="00E36845" w:rsidRPr="00DE73CE" w14:paraId="6C56E22F" w14:textId="77777777" w:rsidTr="00145D49">
              <w:tc>
                <w:tcPr>
                  <w:tcW w:w="5524" w:type="dxa"/>
                  <w:shd w:val="clear" w:color="auto" w:fill="auto"/>
                </w:tcPr>
                <w:p w14:paraId="6826E94D" w14:textId="77777777" w:rsidR="00E36845" w:rsidRPr="00DE73CE" w:rsidRDefault="00E36845" w:rsidP="00E36845">
                  <w:pPr>
                    <w:tabs>
                      <w:tab w:val="left" w:pos="171"/>
                    </w:tabs>
                    <w:spacing w:before="40" w:after="40"/>
                    <w:rPr>
                      <w:rFonts w:cs="Arial"/>
                      <w:szCs w:val="20"/>
                    </w:rPr>
                  </w:pPr>
                  <w:r w:rsidRPr="00DE73CE">
                    <w:rPr>
                      <w:rFonts w:cs="Arial"/>
                      <w:szCs w:val="20"/>
                    </w:rPr>
                    <w:t>Modification Panel decision</w:t>
                  </w:r>
                </w:p>
              </w:tc>
              <w:tc>
                <w:tcPr>
                  <w:tcW w:w="2409" w:type="dxa"/>
                  <w:shd w:val="clear" w:color="auto" w:fill="auto"/>
                  <w:vAlign w:val="center"/>
                </w:tcPr>
                <w:p w14:paraId="37D11D1E" w14:textId="77777777" w:rsidR="00E36845" w:rsidRPr="00DE73CE" w:rsidRDefault="00E36845" w:rsidP="00E36845">
                  <w:pPr>
                    <w:spacing w:before="40" w:after="40"/>
                    <w:rPr>
                      <w:rFonts w:cs="Arial"/>
                      <w:szCs w:val="20"/>
                    </w:rPr>
                  </w:pPr>
                  <w:r w:rsidRPr="00DE73CE">
                    <w:rPr>
                      <w:rFonts w:cs="Arial"/>
                      <w:szCs w:val="20"/>
                    </w:rPr>
                    <w:t>20 August 2020</w:t>
                  </w:r>
                </w:p>
              </w:tc>
            </w:tr>
            <w:tr w:rsidR="00852870" w:rsidRPr="00DE73CE" w14:paraId="72981272" w14:textId="77777777" w:rsidTr="00145D49">
              <w:trPr>
                <w:trHeight w:val="4176"/>
              </w:trPr>
              <w:tc>
                <w:tcPr>
                  <w:tcW w:w="5524" w:type="dxa"/>
                  <w:shd w:val="clear" w:color="auto" w:fill="auto"/>
                </w:tcPr>
                <w:p w14:paraId="06F085AB" w14:textId="77777777" w:rsidR="00A72440" w:rsidRPr="00DE73CE" w:rsidRDefault="00A72440" w:rsidP="00852870">
                  <w:pPr>
                    <w:tabs>
                      <w:tab w:val="left" w:pos="171"/>
                    </w:tabs>
                    <w:spacing w:before="40" w:after="40"/>
                    <w:rPr>
                      <w:rFonts w:cs="Arial"/>
                      <w:color w:val="4472C4" w:themeColor="accent1"/>
                      <w:szCs w:val="20"/>
                    </w:rPr>
                  </w:pPr>
                </w:p>
                <w:p w14:paraId="51930617" w14:textId="73E7B136" w:rsidR="0086107C" w:rsidRPr="00DE73CE" w:rsidRDefault="00EC08FD" w:rsidP="00852870">
                  <w:pPr>
                    <w:tabs>
                      <w:tab w:val="left" w:pos="171"/>
                    </w:tabs>
                    <w:spacing w:before="40" w:after="40"/>
                    <w:rPr>
                      <w:rFonts w:cs="Arial"/>
                      <w:b/>
                      <w:bCs/>
                      <w:color w:val="4472C4" w:themeColor="accent1"/>
                      <w:szCs w:val="20"/>
                    </w:rPr>
                  </w:pPr>
                  <w:r w:rsidRPr="00DE73CE">
                    <w:rPr>
                      <w:rFonts w:cs="Arial"/>
                      <w:b/>
                      <w:bCs/>
                      <w:color w:val="4472C4" w:themeColor="accent1"/>
                      <w:szCs w:val="20"/>
                    </w:rPr>
                    <w:t>UNC 0716A</w:t>
                  </w:r>
                  <w:r w:rsidR="0086107C" w:rsidRPr="00DE73CE">
                    <w:rPr>
                      <w:rFonts w:cs="Arial"/>
                      <w:b/>
                      <w:bCs/>
                      <w:color w:val="4472C4" w:themeColor="accent1"/>
                      <w:szCs w:val="20"/>
                    </w:rPr>
                    <w:t>:</w:t>
                  </w:r>
                  <w:r w:rsidRPr="00DE73CE">
                    <w:rPr>
                      <w:rFonts w:cs="Arial"/>
                      <w:b/>
                      <w:bCs/>
                      <w:color w:val="4472C4" w:themeColor="accent1"/>
                      <w:szCs w:val="20"/>
                    </w:rPr>
                    <w:t xml:space="preserve"> </w:t>
                  </w:r>
                </w:p>
                <w:p w14:paraId="4756E7F4" w14:textId="53828772" w:rsidR="00A72440" w:rsidRPr="00DE73CE" w:rsidRDefault="00EC08FD" w:rsidP="00852870">
                  <w:pPr>
                    <w:tabs>
                      <w:tab w:val="left" w:pos="171"/>
                    </w:tabs>
                    <w:spacing w:before="40" w:after="40"/>
                    <w:rPr>
                      <w:rFonts w:cs="Arial"/>
                      <w:b/>
                      <w:bCs/>
                      <w:color w:val="4472C4" w:themeColor="accent1"/>
                      <w:szCs w:val="20"/>
                    </w:rPr>
                  </w:pPr>
                  <w:r w:rsidRPr="00DE73CE">
                    <w:rPr>
                      <w:rFonts w:cs="Arial"/>
                      <w:b/>
                      <w:bCs/>
                      <w:color w:val="4472C4" w:themeColor="accent1"/>
                      <w:szCs w:val="20"/>
                    </w:rPr>
                    <w:t>Proposer recommends follows 0716 Timetable</w:t>
                  </w:r>
                </w:p>
                <w:p w14:paraId="0E4F9154" w14:textId="7FD20234" w:rsidR="00852870" w:rsidRPr="00DE73CE" w:rsidRDefault="00852870" w:rsidP="00852870">
                  <w:pPr>
                    <w:tabs>
                      <w:tab w:val="left" w:pos="171"/>
                    </w:tabs>
                    <w:spacing w:before="40" w:after="40"/>
                    <w:rPr>
                      <w:rFonts w:cs="Arial"/>
                      <w:color w:val="4472C4" w:themeColor="accent1"/>
                      <w:szCs w:val="20"/>
                    </w:rPr>
                  </w:pPr>
                  <w:r w:rsidRPr="00DE73CE">
                    <w:rPr>
                      <w:rFonts w:cs="Arial"/>
                      <w:color w:val="4472C4" w:themeColor="accent1"/>
                      <w:szCs w:val="20"/>
                    </w:rPr>
                    <w:t>Pre-Modification presented to W</w:t>
                  </w:r>
                  <w:r w:rsidR="00881454" w:rsidRPr="00DE73CE">
                    <w:rPr>
                      <w:rFonts w:cs="Arial"/>
                      <w:color w:val="4472C4" w:themeColor="accent1"/>
                      <w:szCs w:val="20"/>
                    </w:rPr>
                    <w:t>orkgroup</w:t>
                  </w:r>
                </w:p>
                <w:p w14:paraId="5E7077ED" w14:textId="7A6B58F2" w:rsidR="00852870" w:rsidRPr="00DE73CE" w:rsidRDefault="00852870" w:rsidP="00852870">
                  <w:pPr>
                    <w:tabs>
                      <w:tab w:val="left" w:pos="171"/>
                    </w:tabs>
                    <w:spacing w:before="40" w:after="40"/>
                    <w:rPr>
                      <w:rFonts w:cs="Arial"/>
                      <w:color w:val="4472C4" w:themeColor="accent1"/>
                      <w:szCs w:val="20"/>
                    </w:rPr>
                  </w:pPr>
                  <w:r w:rsidRPr="00DE73CE">
                    <w:rPr>
                      <w:rFonts w:cs="Arial"/>
                      <w:color w:val="4472C4" w:themeColor="accent1"/>
                      <w:szCs w:val="20"/>
                    </w:rPr>
                    <w:t>Presented to Panel for determination on Alternative Status</w:t>
                  </w:r>
                </w:p>
                <w:p w14:paraId="1BB5A587" w14:textId="77777777" w:rsidR="00852870" w:rsidRPr="00DE73CE" w:rsidRDefault="00852870" w:rsidP="00852870">
                  <w:pPr>
                    <w:tabs>
                      <w:tab w:val="left" w:pos="171"/>
                    </w:tabs>
                    <w:spacing w:before="40" w:after="40"/>
                    <w:rPr>
                      <w:rFonts w:cs="Arial"/>
                      <w:color w:val="4472C4" w:themeColor="accent1"/>
                      <w:szCs w:val="20"/>
                    </w:rPr>
                  </w:pPr>
                  <w:r w:rsidRPr="00DE73CE">
                    <w:rPr>
                      <w:rFonts w:cs="Arial"/>
                      <w:color w:val="4472C4" w:themeColor="accent1"/>
                      <w:szCs w:val="20"/>
                    </w:rPr>
                    <w:t>Draft Modification Report issued for Consultation</w:t>
                  </w:r>
                </w:p>
                <w:p w14:paraId="229BEB22" w14:textId="77777777" w:rsidR="00852870" w:rsidRPr="00DE73CE" w:rsidRDefault="00852870" w:rsidP="00852870">
                  <w:pPr>
                    <w:tabs>
                      <w:tab w:val="left" w:pos="171"/>
                    </w:tabs>
                    <w:spacing w:before="40" w:after="40"/>
                    <w:rPr>
                      <w:rFonts w:cs="Arial"/>
                      <w:color w:val="4472C4" w:themeColor="accent1"/>
                      <w:szCs w:val="20"/>
                    </w:rPr>
                  </w:pPr>
                  <w:r w:rsidRPr="00DE73CE">
                    <w:rPr>
                      <w:rFonts w:cs="Arial"/>
                      <w:color w:val="4472C4" w:themeColor="accent1"/>
                      <w:szCs w:val="20"/>
                    </w:rPr>
                    <w:t>Consultation Close-out for representations</w:t>
                  </w:r>
                </w:p>
                <w:p w14:paraId="52984EF1" w14:textId="77777777" w:rsidR="00852870" w:rsidRPr="00DE73CE" w:rsidRDefault="00852870" w:rsidP="00852870">
                  <w:pPr>
                    <w:tabs>
                      <w:tab w:val="left" w:pos="171"/>
                    </w:tabs>
                    <w:spacing w:before="40" w:after="40"/>
                    <w:rPr>
                      <w:rFonts w:cs="Arial"/>
                      <w:color w:val="4472C4" w:themeColor="accent1"/>
                      <w:szCs w:val="20"/>
                    </w:rPr>
                  </w:pPr>
                  <w:r w:rsidRPr="00DE73CE">
                    <w:rPr>
                      <w:rFonts w:cs="Arial"/>
                      <w:color w:val="4472C4" w:themeColor="accent1"/>
                      <w:szCs w:val="20"/>
                    </w:rPr>
                    <w:t>Final Modification Report available for Panel</w:t>
                  </w:r>
                </w:p>
                <w:p w14:paraId="156D4E6B" w14:textId="38195A5A" w:rsidR="00852870" w:rsidRPr="00DE73CE" w:rsidRDefault="00852870" w:rsidP="00852870">
                  <w:pPr>
                    <w:tabs>
                      <w:tab w:val="left" w:pos="171"/>
                    </w:tabs>
                    <w:spacing w:before="40" w:after="40"/>
                    <w:rPr>
                      <w:rFonts w:cs="Arial"/>
                      <w:color w:val="4472C4" w:themeColor="accent1"/>
                      <w:szCs w:val="20"/>
                    </w:rPr>
                  </w:pPr>
                  <w:r w:rsidRPr="00DE73CE">
                    <w:rPr>
                      <w:rFonts w:cs="Arial"/>
                      <w:color w:val="4472C4" w:themeColor="accent1"/>
                      <w:szCs w:val="20"/>
                    </w:rPr>
                    <w:t>Modification Panel decision</w:t>
                  </w:r>
                </w:p>
              </w:tc>
              <w:tc>
                <w:tcPr>
                  <w:tcW w:w="2409" w:type="dxa"/>
                  <w:shd w:val="clear" w:color="auto" w:fill="auto"/>
                  <w:vAlign w:val="center"/>
                </w:tcPr>
                <w:p w14:paraId="45657B21" w14:textId="11A98396" w:rsidR="00A72440" w:rsidRPr="00DE73CE" w:rsidRDefault="00852870" w:rsidP="00852870">
                  <w:pPr>
                    <w:spacing w:before="40" w:after="40"/>
                    <w:rPr>
                      <w:rFonts w:cs="Arial"/>
                      <w:color w:val="4472C4" w:themeColor="accent1"/>
                      <w:szCs w:val="20"/>
                    </w:rPr>
                  </w:pPr>
                  <w:r w:rsidRPr="00DE73CE">
                    <w:rPr>
                      <w:rFonts w:cs="Arial"/>
                      <w:color w:val="4472C4" w:themeColor="accent1"/>
                      <w:szCs w:val="20"/>
                    </w:rPr>
                    <w:t>02 April 2020</w:t>
                  </w:r>
                </w:p>
                <w:p w14:paraId="672011A1" w14:textId="37E83AC0" w:rsidR="00852870" w:rsidRPr="00DE73CE" w:rsidRDefault="00852870" w:rsidP="00852870">
                  <w:pPr>
                    <w:spacing w:before="40" w:after="40"/>
                    <w:rPr>
                      <w:rFonts w:cs="Arial"/>
                      <w:color w:val="4472C4" w:themeColor="accent1"/>
                      <w:szCs w:val="20"/>
                    </w:rPr>
                  </w:pPr>
                  <w:r w:rsidRPr="00DE73CE">
                    <w:rPr>
                      <w:rFonts w:cs="Arial"/>
                      <w:color w:val="4472C4" w:themeColor="accent1"/>
                      <w:szCs w:val="20"/>
                    </w:rPr>
                    <w:t>21 May 2020</w:t>
                  </w:r>
                </w:p>
                <w:p w14:paraId="5451442C" w14:textId="77777777" w:rsidR="00852870" w:rsidRPr="00DE73CE" w:rsidRDefault="00852870" w:rsidP="00852870">
                  <w:pPr>
                    <w:spacing w:before="40" w:after="40"/>
                    <w:rPr>
                      <w:rFonts w:cs="Arial"/>
                      <w:color w:val="4472C4" w:themeColor="accent1"/>
                      <w:szCs w:val="20"/>
                    </w:rPr>
                  </w:pPr>
                  <w:r w:rsidRPr="00DE73CE">
                    <w:rPr>
                      <w:rFonts w:cs="Arial"/>
                      <w:color w:val="4472C4" w:themeColor="accent1"/>
                      <w:szCs w:val="20"/>
                    </w:rPr>
                    <w:t>18 June 2020</w:t>
                  </w:r>
                </w:p>
                <w:p w14:paraId="4CB14166" w14:textId="77777777" w:rsidR="00852870" w:rsidRPr="00DE73CE" w:rsidRDefault="00852870" w:rsidP="00852870">
                  <w:pPr>
                    <w:spacing w:before="40" w:after="40"/>
                    <w:rPr>
                      <w:rFonts w:cs="Arial"/>
                      <w:color w:val="4472C4" w:themeColor="accent1"/>
                      <w:szCs w:val="20"/>
                    </w:rPr>
                  </w:pPr>
                  <w:r w:rsidRPr="00DE73CE">
                    <w:rPr>
                      <w:rFonts w:cs="Arial"/>
                      <w:color w:val="4472C4" w:themeColor="accent1"/>
                      <w:szCs w:val="20"/>
                    </w:rPr>
                    <w:t>09 July 2020</w:t>
                  </w:r>
                </w:p>
                <w:p w14:paraId="4726B1BB" w14:textId="77777777" w:rsidR="00852870" w:rsidRPr="00DE73CE" w:rsidRDefault="00852870" w:rsidP="00852870">
                  <w:pPr>
                    <w:spacing w:before="40" w:after="40"/>
                    <w:rPr>
                      <w:rFonts w:cs="Arial"/>
                      <w:color w:val="4472C4" w:themeColor="accent1"/>
                      <w:szCs w:val="20"/>
                    </w:rPr>
                  </w:pPr>
                  <w:r w:rsidRPr="00DE73CE">
                    <w:rPr>
                      <w:rFonts w:cs="Arial"/>
                      <w:color w:val="4472C4" w:themeColor="accent1"/>
                      <w:szCs w:val="20"/>
                    </w:rPr>
                    <w:t>13 July 2020</w:t>
                  </w:r>
                </w:p>
                <w:p w14:paraId="1D6624A2" w14:textId="327D3E4F" w:rsidR="00852870" w:rsidRPr="00DE73CE" w:rsidRDefault="00852870" w:rsidP="00852870">
                  <w:pPr>
                    <w:spacing w:before="40" w:after="40"/>
                    <w:rPr>
                      <w:rFonts w:cs="Arial"/>
                      <w:color w:val="4472C4" w:themeColor="accent1"/>
                      <w:szCs w:val="20"/>
                    </w:rPr>
                  </w:pPr>
                  <w:r w:rsidRPr="00DE73CE">
                    <w:rPr>
                      <w:rFonts w:cs="Arial"/>
                      <w:color w:val="4472C4" w:themeColor="accent1"/>
                      <w:szCs w:val="20"/>
                    </w:rPr>
                    <w:t>20 August 2020</w:t>
                  </w:r>
                </w:p>
              </w:tc>
            </w:tr>
          </w:tbl>
          <w:p w14:paraId="45FC3226" w14:textId="77777777" w:rsidR="008671C1" w:rsidRPr="00DE73CE" w:rsidRDefault="008671C1" w:rsidP="00881454"/>
          <w:p w14:paraId="095768E2" w14:textId="31452DD6" w:rsidR="008671C1" w:rsidRPr="00DE73CE" w:rsidRDefault="008671C1" w:rsidP="00881454"/>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795F4AF7" w14:textId="02BC19AD" w:rsidR="00F10E14" w:rsidRPr="00DE73CE" w:rsidRDefault="00981E54" w:rsidP="002D4AED">
            <w:pPr>
              <w:pStyle w:val="BodyText"/>
              <w:spacing w:before="60" w:after="60" w:line="240" w:lineRule="auto"/>
              <w:rPr>
                <w:rFonts w:cs="Arial"/>
                <w:szCs w:val="20"/>
              </w:rPr>
            </w:pPr>
            <w:r w:rsidRPr="00DE73CE">
              <w:rPr>
                <w:rFonts w:cs="Arial"/>
                <w:noProof/>
                <w:szCs w:val="20"/>
              </w:rPr>
              <w:drawing>
                <wp:inline distT="0" distB="0" distL="0" distR="0" wp14:anchorId="5D4D9041" wp14:editId="6EA9CA20">
                  <wp:extent cx="276225" cy="276225"/>
                  <wp:effectExtent l="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10E14" w:rsidRPr="00DE73CE">
              <w:rPr>
                <w:rFonts w:cs="Arial"/>
                <w:b/>
                <w:color w:val="008576"/>
                <w:szCs w:val="20"/>
              </w:rPr>
              <w:t xml:space="preserve"> Any questions?</w:t>
            </w:r>
          </w:p>
        </w:tc>
      </w:tr>
      <w:tr w:rsidR="00F10E14" w:rsidRPr="00DE73CE" w14:paraId="1469EC8C"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409D7D79" w14:textId="77777777" w:rsidR="00F10E14" w:rsidRPr="00DE73CE" w:rsidRDefault="00F10E14" w:rsidP="00A809BC">
            <w:pPr>
              <w:pStyle w:val="Contents01"/>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74E363D2" w14:textId="77777777" w:rsidR="00F10E14" w:rsidRPr="00DE73CE" w:rsidRDefault="00F10E14" w:rsidP="002D4AED">
            <w:pPr>
              <w:spacing w:before="60" w:after="60" w:line="240" w:lineRule="auto"/>
              <w:rPr>
                <w:rFonts w:cs="Arial"/>
                <w:color w:val="008576"/>
                <w:szCs w:val="20"/>
              </w:rPr>
            </w:pPr>
            <w:r w:rsidRPr="00DE73CE">
              <w:rPr>
                <w:rFonts w:cs="Arial"/>
                <w:color w:val="008576"/>
                <w:szCs w:val="20"/>
              </w:rPr>
              <w:t>Contact:</w:t>
            </w:r>
          </w:p>
          <w:p w14:paraId="52795976" w14:textId="77777777" w:rsidR="00F10E14" w:rsidRPr="00DE73CE" w:rsidRDefault="002D4AED" w:rsidP="002D4AED">
            <w:pPr>
              <w:pStyle w:val="BodyText"/>
              <w:spacing w:before="60" w:after="60" w:line="240" w:lineRule="auto"/>
              <w:rPr>
                <w:rFonts w:cs="Arial"/>
                <w:color w:val="008576"/>
                <w:szCs w:val="20"/>
              </w:rPr>
            </w:pPr>
            <w:r w:rsidRPr="00DE73CE">
              <w:rPr>
                <w:rFonts w:cs="Arial"/>
                <w:b/>
                <w:color w:val="008576"/>
                <w:szCs w:val="20"/>
              </w:rPr>
              <w:t>Joint Office of Gas Transporters</w:t>
            </w:r>
          </w:p>
        </w:tc>
      </w:tr>
      <w:tr w:rsidR="00F10E14" w:rsidRPr="00DE73CE" w14:paraId="36A90049"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3EA460D2" w14:textId="77777777" w:rsidR="00F10E14" w:rsidRPr="00DE73CE" w:rsidRDefault="00F10E14" w:rsidP="00A809BC">
            <w:pPr>
              <w:pStyle w:val="Contents01"/>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43232757" w14:textId="7E578E86" w:rsidR="00F10E14" w:rsidRPr="00DE73CE" w:rsidRDefault="00981E54" w:rsidP="002D4AED">
            <w:pPr>
              <w:pStyle w:val="BodyText"/>
              <w:spacing w:before="60" w:after="60" w:line="240" w:lineRule="auto"/>
              <w:rPr>
                <w:rFonts w:cs="Arial"/>
                <w:color w:val="008576"/>
                <w:szCs w:val="20"/>
              </w:rPr>
            </w:pPr>
            <w:r w:rsidRPr="00DE73CE">
              <w:rPr>
                <w:rFonts w:cs="Arial"/>
                <w:b/>
                <w:noProof/>
                <w:color w:val="008576"/>
                <w:szCs w:val="20"/>
              </w:rPr>
              <w:drawing>
                <wp:inline distT="0" distB="0" distL="0" distR="0" wp14:anchorId="03A40221" wp14:editId="1B35E9D0">
                  <wp:extent cx="276225" cy="276225"/>
                  <wp:effectExtent l="0" t="0" r="0" b="0"/>
                  <wp:docPr id="7" name="Picture 11"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email_us_go_on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2D4AED" w:rsidRPr="00DE73CE">
              <w:rPr>
                <w:rFonts w:cs="Arial"/>
                <w:b/>
                <w:color w:val="008576"/>
                <w:szCs w:val="20"/>
              </w:rPr>
              <w:t xml:space="preserve"> </w:t>
            </w:r>
            <w:hyperlink r:id="rId25" w:history="1">
              <w:r w:rsidR="002D4AED" w:rsidRPr="00DE73CE">
                <w:rPr>
                  <w:rStyle w:val="Hyperlink"/>
                  <w:rFonts w:cs="Arial"/>
                  <w:b/>
                  <w:szCs w:val="20"/>
                </w:rPr>
                <w:t>enquiries@gasgovernance.co.uk</w:t>
              </w:r>
            </w:hyperlink>
          </w:p>
        </w:tc>
      </w:tr>
      <w:tr w:rsidR="00F10E14" w:rsidRPr="00DE73CE" w14:paraId="4B625D81"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0C7CB588" w14:textId="77777777" w:rsidR="00F10E14" w:rsidRPr="00DE73CE" w:rsidRDefault="00F10E14" w:rsidP="00A809BC">
            <w:pPr>
              <w:pStyle w:val="Contents01"/>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274CE10C" w14:textId="13BB2766" w:rsidR="00F10E14" w:rsidRPr="00DE73CE" w:rsidRDefault="00981E54" w:rsidP="002D4AED">
            <w:pPr>
              <w:pStyle w:val="BodyText"/>
              <w:spacing w:before="60" w:after="60" w:line="240" w:lineRule="auto"/>
              <w:rPr>
                <w:rFonts w:cs="Arial"/>
                <w:color w:val="008576"/>
                <w:szCs w:val="20"/>
              </w:rPr>
            </w:pPr>
            <w:r w:rsidRPr="00DE73CE">
              <w:rPr>
                <w:rFonts w:cs="Arial"/>
                <w:b/>
                <w:noProof/>
                <w:color w:val="008576"/>
                <w:szCs w:val="20"/>
              </w:rPr>
              <w:drawing>
                <wp:inline distT="0" distB="0" distL="0" distR="0" wp14:anchorId="45F270C6" wp14:editId="1D319F5B">
                  <wp:extent cx="276225" cy="276225"/>
                  <wp:effectExtent l="0" t="0" r="0" b="0"/>
                  <wp:docPr id="8" name="Picture 12"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all_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2D4AED" w:rsidRPr="00DE73CE">
              <w:rPr>
                <w:rFonts w:cs="Arial"/>
                <w:b/>
                <w:color w:val="008576"/>
                <w:szCs w:val="20"/>
              </w:rPr>
              <w:t>0121 288 2107</w:t>
            </w:r>
          </w:p>
        </w:tc>
      </w:tr>
      <w:tr w:rsidR="00F10E14" w:rsidRPr="00DE73CE" w14:paraId="11B0E04B"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17A9F708" w14:textId="77777777" w:rsidR="00F10E14" w:rsidRPr="00DE73CE" w:rsidRDefault="00F10E14" w:rsidP="00A809BC">
            <w:pPr>
              <w:pStyle w:val="Contents01"/>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2F9B6C07" w14:textId="0215B97F" w:rsidR="00E02231" w:rsidRPr="00DE73CE" w:rsidRDefault="00E02231" w:rsidP="00E02231">
            <w:pPr>
              <w:spacing w:before="60" w:after="60" w:line="240" w:lineRule="auto"/>
              <w:rPr>
                <w:rFonts w:cs="Arial"/>
                <w:color w:val="008576"/>
                <w:szCs w:val="20"/>
              </w:rPr>
            </w:pPr>
            <w:r w:rsidRPr="00DE73CE">
              <w:rPr>
                <w:rFonts w:cs="Arial"/>
                <w:color w:val="008576"/>
                <w:szCs w:val="20"/>
              </w:rPr>
              <w:t>Proposer:</w:t>
            </w:r>
          </w:p>
          <w:p w14:paraId="788C0A41" w14:textId="10279362" w:rsidR="00E02231" w:rsidRPr="00DE73CE" w:rsidRDefault="00E02231" w:rsidP="00E02231">
            <w:pPr>
              <w:spacing w:before="60" w:after="60" w:line="240" w:lineRule="auto"/>
              <w:rPr>
                <w:rFonts w:cs="Arial"/>
                <w:b/>
                <w:color w:val="008576"/>
                <w:szCs w:val="20"/>
              </w:rPr>
            </w:pPr>
            <w:r w:rsidRPr="00DE73CE">
              <w:rPr>
                <w:rFonts w:cs="Arial"/>
                <w:b/>
                <w:color w:val="008576"/>
                <w:szCs w:val="20"/>
              </w:rPr>
              <w:t>UNC</w:t>
            </w:r>
            <w:r w:rsidR="00041B45" w:rsidRPr="00DE73CE">
              <w:rPr>
                <w:rFonts w:cs="Arial"/>
                <w:b/>
                <w:color w:val="008576"/>
                <w:szCs w:val="20"/>
              </w:rPr>
              <w:t xml:space="preserve"> 0</w:t>
            </w:r>
            <w:r w:rsidRPr="00DE73CE">
              <w:rPr>
                <w:rFonts w:cs="Arial"/>
                <w:b/>
                <w:color w:val="008576"/>
                <w:szCs w:val="20"/>
              </w:rPr>
              <w:t xml:space="preserve">716 </w:t>
            </w:r>
          </w:p>
          <w:p w14:paraId="2F7244EB" w14:textId="77777777" w:rsidR="00E02231" w:rsidRPr="00DE73CE" w:rsidRDefault="00E02231" w:rsidP="00E02231">
            <w:pPr>
              <w:spacing w:before="60" w:after="60" w:line="240" w:lineRule="auto"/>
              <w:rPr>
                <w:rFonts w:cs="Arial"/>
                <w:b/>
                <w:color w:val="008576"/>
                <w:szCs w:val="20"/>
              </w:rPr>
            </w:pPr>
            <w:r w:rsidRPr="00DE73CE">
              <w:rPr>
                <w:rFonts w:cs="Arial"/>
                <w:b/>
                <w:color w:val="008576"/>
                <w:szCs w:val="20"/>
              </w:rPr>
              <w:t>Anna Stankiewicz</w:t>
            </w:r>
          </w:p>
          <w:p w14:paraId="4DCAB506" w14:textId="4D42A101" w:rsidR="00E02231" w:rsidRPr="00DE73CE" w:rsidRDefault="00E02231" w:rsidP="00E02231">
            <w:pPr>
              <w:tabs>
                <w:tab w:val="left" w:pos="171"/>
              </w:tabs>
              <w:spacing w:before="40" w:after="40"/>
              <w:rPr>
                <w:rFonts w:cs="Arial"/>
                <w:b/>
                <w:bCs/>
                <w:color w:val="4472C4" w:themeColor="accent1"/>
                <w:szCs w:val="20"/>
              </w:rPr>
            </w:pPr>
            <w:r w:rsidRPr="00DE73CE">
              <w:rPr>
                <w:rFonts w:cs="Arial"/>
                <w:b/>
                <w:bCs/>
                <w:color w:val="4472C4" w:themeColor="accent1"/>
                <w:szCs w:val="20"/>
              </w:rPr>
              <w:t>UNC</w:t>
            </w:r>
            <w:r w:rsidR="00041B45" w:rsidRPr="00DE73CE">
              <w:rPr>
                <w:rFonts w:cs="Arial"/>
                <w:b/>
                <w:bCs/>
                <w:color w:val="4472C4" w:themeColor="accent1"/>
                <w:szCs w:val="20"/>
              </w:rPr>
              <w:t xml:space="preserve"> 0</w:t>
            </w:r>
            <w:r w:rsidRPr="00DE73CE">
              <w:rPr>
                <w:rFonts w:cs="Arial"/>
                <w:b/>
                <w:bCs/>
                <w:color w:val="4472C4" w:themeColor="accent1"/>
                <w:szCs w:val="20"/>
              </w:rPr>
              <w:t>716A</w:t>
            </w:r>
          </w:p>
          <w:p w14:paraId="58FA342F" w14:textId="39BDD830" w:rsidR="00F10E14" w:rsidRPr="00DE73CE" w:rsidRDefault="00E02231" w:rsidP="00E02231">
            <w:pPr>
              <w:tabs>
                <w:tab w:val="left" w:pos="171"/>
              </w:tabs>
              <w:spacing w:before="40" w:after="40"/>
              <w:rPr>
                <w:rFonts w:cs="Arial"/>
                <w:color w:val="008576"/>
                <w:szCs w:val="20"/>
              </w:rPr>
            </w:pPr>
            <w:r w:rsidRPr="00DE73CE">
              <w:rPr>
                <w:rFonts w:cs="Arial"/>
                <w:b/>
                <w:bCs/>
                <w:color w:val="4472C4" w:themeColor="accent1"/>
                <w:szCs w:val="20"/>
              </w:rPr>
              <w:t>Benoit Enault, Storengy UK Limited</w:t>
            </w:r>
          </w:p>
        </w:tc>
      </w:tr>
      <w:tr w:rsidR="00F10E14" w:rsidRPr="00DE73CE" w14:paraId="6177B76F"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49996254" w14:textId="77777777" w:rsidR="00F10E14" w:rsidRPr="00DE73CE" w:rsidRDefault="00F10E14" w:rsidP="00A809BC">
            <w:pPr>
              <w:pStyle w:val="Contents01"/>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0F95799B" w14:textId="07215015" w:rsidR="00F10E14" w:rsidRPr="00DE73CE" w:rsidRDefault="00981E54" w:rsidP="002D4AED">
            <w:pPr>
              <w:pStyle w:val="BodyText"/>
              <w:spacing w:before="60" w:after="60" w:line="240" w:lineRule="auto"/>
              <w:rPr>
                <w:rFonts w:cs="Arial"/>
                <w:b/>
                <w:color w:val="008576"/>
                <w:szCs w:val="20"/>
              </w:rPr>
            </w:pPr>
            <w:r w:rsidRPr="00DE73CE">
              <w:rPr>
                <w:rFonts w:cs="Arial"/>
                <w:b/>
                <w:noProof/>
                <w:color w:val="008576"/>
                <w:szCs w:val="20"/>
              </w:rPr>
              <w:drawing>
                <wp:inline distT="0" distB="0" distL="0" distR="0" wp14:anchorId="00DD2C08" wp14:editId="56CB7D45">
                  <wp:extent cx="276225" cy="276225"/>
                  <wp:effectExtent l="0" t="0" r="0" b="0"/>
                  <wp:docPr id="9" name="Picture 9"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email_us_go_on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10E14" w:rsidRPr="00DE73CE">
              <w:rPr>
                <w:rFonts w:cs="Arial"/>
                <w:b/>
                <w:color w:val="008576"/>
                <w:szCs w:val="20"/>
              </w:rPr>
              <w:t xml:space="preserve"> </w:t>
            </w:r>
            <w:r w:rsidR="00041B45" w:rsidRPr="00DE73CE">
              <w:rPr>
                <w:rFonts w:cs="Arial"/>
                <w:b/>
                <w:color w:val="008576"/>
                <w:szCs w:val="20"/>
              </w:rPr>
              <w:t xml:space="preserve">UNC 0716 </w:t>
            </w:r>
            <w:hyperlink r:id="rId27" w:history="1">
              <w:r w:rsidR="00041B45" w:rsidRPr="00DE73CE">
                <w:rPr>
                  <w:rStyle w:val="Hyperlink"/>
                  <w:rFonts w:cs="Arial"/>
                  <w:b/>
                  <w:szCs w:val="20"/>
                </w:rPr>
                <w:t>Anna.Stankiewicz@nationalgrid.com</w:t>
              </w:r>
            </w:hyperlink>
            <w:r w:rsidR="00504AEA" w:rsidRPr="00DE73CE">
              <w:rPr>
                <w:rFonts w:cs="Arial"/>
                <w:b/>
                <w:color w:val="008576"/>
                <w:szCs w:val="20"/>
              </w:rPr>
              <w:t xml:space="preserve"> </w:t>
            </w:r>
          </w:p>
          <w:p w14:paraId="4D151C88" w14:textId="594DDF48" w:rsidR="00E02231" w:rsidRPr="00DE73CE" w:rsidRDefault="00E02231" w:rsidP="00E02231">
            <w:pPr>
              <w:tabs>
                <w:tab w:val="left" w:pos="171"/>
              </w:tabs>
              <w:spacing w:before="40" w:after="40"/>
              <w:rPr>
                <w:rFonts w:cs="Arial"/>
                <w:b/>
                <w:bCs/>
                <w:color w:val="4472C4" w:themeColor="accent1"/>
                <w:szCs w:val="20"/>
              </w:rPr>
            </w:pPr>
            <w:r w:rsidRPr="00DE73CE">
              <w:rPr>
                <w:rFonts w:cs="Arial"/>
                <w:b/>
                <w:bCs/>
                <w:color w:val="4472C4" w:themeColor="accent1"/>
                <w:szCs w:val="20"/>
              </w:rPr>
              <w:t xml:space="preserve">UNC </w:t>
            </w:r>
            <w:r w:rsidR="00041B45" w:rsidRPr="00DE73CE">
              <w:rPr>
                <w:rFonts w:cs="Arial"/>
                <w:b/>
                <w:bCs/>
                <w:color w:val="4472C4" w:themeColor="accent1"/>
                <w:szCs w:val="20"/>
              </w:rPr>
              <w:t>0</w:t>
            </w:r>
            <w:r w:rsidRPr="00DE73CE">
              <w:rPr>
                <w:rFonts w:cs="Arial"/>
                <w:b/>
                <w:bCs/>
                <w:color w:val="4472C4" w:themeColor="accent1"/>
                <w:szCs w:val="20"/>
              </w:rPr>
              <w:t>716A</w:t>
            </w:r>
          </w:p>
          <w:p w14:paraId="1C5E1C7D" w14:textId="3DF45FFA" w:rsidR="00E02231" w:rsidRPr="00DE73CE" w:rsidRDefault="005A4B72" w:rsidP="00E02231">
            <w:pPr>
              <w:pStyle w:val="BodyText"/>
              <w:spacing w:before="60" w:after="60" w:line="240" w:lineRule="auto"/>
              <w:rPr>
                <w:rFonts w:cs="Arial"/>
                <w:b/>
                <w:color w:val="008576"/>
                <w:szCs w:val="20"/>
              </w:rPr>
            </w:pPr>
            <w:hyperlink r:id="rId28" w:history="1">
              <w:r w:rsidR="00E02231" w:rsidRPr="00DE73CE">
                <w:rPr>
                  <w:rFonts w:cs="Arial"/>
                  <w:b/>
                  <w:color w:val="0000FF"/>
                  <w:szCs w:val="20"/>
                  <w:u w:val="single"/>
                </w:rPr>
                <w:t>benoit.enault@storengy.co.uk</w:t>
              </w:r>
            </w:hyperlink>
          </w:p>
        </w:tc>
      </w:tr>
      <w:tr w:rsidR="00F10E14" w:rsidRPr="00DE73CE" w14:paraId="6430F749"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48C4F6DD" w14:textId="77777777" w:rsidR="00F10E14" w:rsidRPr="00DE73CE" w:rsidRDefault="00F10E14" w:rsidP="00A809BC">
            <w:pPr>
              <w:pStyle w:val="Contents01"/>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7AF173E3" w14:textId="7FF0F154" w:rsidR="00041B45" w:rsidRPr="00DE73CE" w:rsidRDefault="00981E54" w:rsidP="00041B45">
            <w:pPr>
              <w:pStyle w:val="BodyText"/>
              <w:spacing w:before="60" w:after="60" w:line="240" w:lineRule="auto"/>
              <w:rPr>
                <w:color w:val="008576"/>
                <w:szCs w:val="20"/>
              </w:rPr>
            </w:pPr>
            <w:r w:rsidRPr="00DE73CE">
              <w:rPr>
                <w:rFonts w:cs="Arial"/>
                <w:b/>
                <w:noProof/>
                <w:color w:val="008576"/>
                <w:szCs w:val="20"/>
              </w:rPr>
              <w:drawing>
                <wp:inline distT="0" distB="0" distL="0" distR="0" wp14:anchorId="3FEEE90D" wp14:editId="238ACB1A">
                  <wp:extent cx="276225" cy="276225"/>
                  <wp:effectExtent l="0" t="0" r="0" b="0"/>
                  <wp:docPr id="10" name="Picture 29"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call_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10E14" w:rsidRPr="00DE73CE">
              <w:rPr>
                <w:rFonts w:cs="Arial"/>
                <w:b/>
                <w:color w:val="008576"/>
                <w:szCs w:val="20"/>
              </w:rPr>
              <w:t xml:space="preserve"> </w:t>
            </w:r>
            <w:r w:rsidR="00041B45" w:rsidRPr="00DE73CE">
              <w:rPr>
                <w:color w:val="008576"/>
                <w:szCs w:val="20"/>
              </w:rPr>
              <w:t>UNC 0716</w:t>
            </w:r>
          </w:p>
          <w:p w14:paraId="1BF7C1EE" w14:textId="77777777" w:rsidR="00041B45" w:rsidRPr="00DE73CE" w:rsidRDefault="00041B45" w:rsidP="00041B45">
            <w:pPr>
              <w:spacing w:before="60" w:after="60" w:line="240" w:lineRule="auto"/>
              <w:rPr>
                <w:rFonts w:cs="Arial"/>
                <w:b/>
                <w:color w:val="008576"/>
                <w:szCs w:val="20"/>
              </w:rPr>
            </w:pPr>
            <w:r w:rsidRPr="00DE73CE">
              <w:rPr>
                <w:rFonts w:cs="Arial"/>
                <w:b/>
                <w:color w:val="008576"/>
                <w:szCs w:val="20"/>
              </w:rPr>
              <w:t>07866 8884818</w:t>
            </w:r>
          </w:p>
          <w:p w14:paraId="6882FE0D" w14:textId="6C78C932" w:rsidR="00041B45" w:rsidRPr="00DE73CE" w:rsidRDefault="00041B45" w:rsidP="00041B45">
            <w:pPr>
              <w:tabs>
                <w:tab w:val="left" w:pos="171"/>
              </w:tabs>
              <w:spacing w:before="40" w:after="40"/>
              <w:rPr>
                <w:rFonts w:cs="Arial"/>
                <w:b/>
                <w:bCs/>
                <w:color w:val="4472C4" w:themeColor="accent1"/>
                <w:szCs w:val="20"/>
              </w:rPr>
            </w:pPr>
            <w:r w:rsidRPr="00DE73CE">
              <w:rPr>
                <w:rFonts w:cs="Arial"/>
                <w:b/>
                <w:bCs/>
                <w:color w:val="4472C4" w:themeColor="accent1"/>
                <w:szCs w:val="20"/>
              </w:rPr>
              <w:t xml:space="preserve">UNC </w:t>
            </w:r>
            <w:r w:rsidR="00A664D5" w:rsidRPr="00DE73CE">
              <w:rPr>
                <w:rFonts w:cs="Arial"/>
                <w:b/>
                <w:bCs/>
                <w:color w:val="4472C4" w:themeColor="accent1"/>
                <w:szCs w:val="20"/>
              </w:rPr>
              <w:t>0</w:t>
            </w:r>
            <w:r w:rsidRPr="00DE73CE">
              <w:rPr>
                <w:rFonts w:cs="Arial"/>
                <w:b/>
                <w:bCs/>
                <w:color w:val="4472C4" w:themeColor="accent1"/>
                <w:szCs w:val="20"/>
              </w:rPr>
              <w:t xml:space="preserve">716A </w:t>
            </w:r>
          </w:p>
          <w:p w14:paraId="473F5872" w14:textId="4B21FC87" w:rsidR="00F10E14" w:rsidRPr="00DE73CE" w:rsidRDefault="00041B45" w:rsidP="00041B45">
            <w:pPr>
              <w:tabs>
                <w:tab w:val="left" w:pos="171"/>
              </w:tabs>
              <w:spacing w:before="40" w:after="40"/>
              <w:rPr>
                <w:rFonts w:cs="Arial"/>
                <w:b/>
                <w:bCs/>
                <w:color w:val="4472C4" w:themeColor="accent1"/>
                <w:szCs w:val="20"/>
              </w:rPr>
            </w:pPr>
            <w:r w:rsidRPr="00DE73CE">
              <w:rPr>
                <w:rFonts w:cs="Arial"/>
                <w:b/>
                <w:bCs/>
                <w:color w:val="4472C4" w:themeColor="accent1"/>
                <w:szCs w:val="20"/>
              </w:rPr>
              <w:t>07741 31195</w:t>
            </w:r>
            <w:r w:rsidR="00690161" w:rsidRPr="00DE73CE">
              <w:rPr>
                <w:rFonts w:cs="Arial"/>
                <w:b/>
                <w:bCs/>
                <w:color w:val="4472C4" w:themeColor="accent1"/>
                <w:szCs w:val="20"/>
              </w:rPr>
              <w:t>0</w:t>
            </w:r>
          </w:p>
        </w:tc>
      </w:tr>
      <w:tr w:rsidR="00F10E14" w:rsidRPr="00DE73CE" w14:paraId="44604ABB"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458B9E9C" w14:textId="77777777" w:rsidR="00F10E14" w:rsidRPr="00DE73CE" w:rsidRDefault="00F10E14" w:rsidP="00A809BC">
            <w:pPr>
              <w:pStyle w:val="Contents01"/>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1850A083" w14:textId="77777777" w:rsidR="00F10E14" w:rsidRPr="00DE73CE" w:rsidRDefault="002D4AED" w:rsidP="002D4AED">
            <w:pPr>
              <w:spacing w:before="60" w:after="60" w:line="240" w:lineRule="auto"/>
              <w:rPr>
                <w:rFonts w:cs="Arial"/>
                <w:color w:val="008576"/>
                <w:szCs w:val="20"/>
              </w:rPr>
            </w:pPr>
            <w:r w:rsidRPr="00DE73CE">
              <w:rPr>
                <w:rFonts w:cs="Arial"/>
                <w:color w:val="008576"/>
                <w:szCs w:val="20"/>
              </w:rPr>
              <w:t>Transporter</w:t>
            </w:r>
            <w:r w:rsidR="00F10E14" w:rsidRPr="00DE73CE">
              <w:rPr>
                <w:rFonts w:cs="Arial"/>
                <w:color w:val="008576"/>
                <w:szCs w:val="20"/>
              </w:rPr>
              <w:t>:</w:t>
            </w:r>
          </w:p>
          <w:p w14:paraId="682A9342" w14:textId="77777777" w:rsidR="00F10E14" w:rsidRPr="00DE73CE" w:rsidRDefault="00B90303" w:rsidP="002D4AED">
            <w:pPr>
              <w:pStyle w:val="BodyText"/>
              <w:spacing w:before="60" w:after="60" w:line="240" w:lineRule="auto"/>
              <w:rPr>
                <w:rFonts w:cs="Arial"/>
                <w:color w:val="008576"/>
                <w:szCs w:val="20"/>
              </w:rPr>
            </w:pPr>
            <w:r w:rsidRPr="00DE73CE">
              <w:rPr>
                <w:rFonts w:cs="Arial"/>
                <w:b/>
                <w:color w:val="008576"/>
                <w:szCs w:val="20"/>
              </w:rPr>
              <w:t>National Grid</w:t>
            </w:r>
          </w:p>
        </w:tc>
      </w:tr>
      <w:tr w:rsidR="00F10E14" w:rsidRPr="00DE73CE" w14:paraId="71EAC247" w14:textId="77777777" w:rsidTr="002C4C65">
        <w:trPr>
          <w:trHeight w:val="492"/>
        </w:trPr>
        <w:tc>
          <w:tcPr>
            <w:tcW w:w="8017" w:type="dxa"/>
            <w:vMerge/>
            <w:tcBorders>
              <w:left w:val="single" w:sz="4" w:space="0" w:color="4A8958"/>
              <w:bottom w:val="single" w:sz="4" w:space="0" w:color="4A8958"/>
              <w:right w:val="single" w:sz="4" w:space="0" w:color="4A8958"/>
            </w:tcBorders>
            <w:shd w:val="clear" w:color="auto" w:fill="auto"/>
          </w:tcPr>
          <w:p w14:paraId="3D1FB629" w14:textId="77777777" w:rsidR="00F10E14" w:rsidRPr="00DE73CE" w:rsidRDefault="00F10E14" w:rsidP="004A3386">
            <w:pPr>
              <w:pStyle w:val="BodyText"/>
              <w:rPr>
                <w:rFonts w:cs="Arial"/>
                <w:b/>
                <w:bCs/>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049C0EA7" w14:textId="0033EB4C" w:rsidR="00F10E14" w:rsidRPr="00DE73CE" w:rsidRDefault="00981E54" w:rsidP="002D4AED">
            <w:pPr>
              <w:pStyle w:val="BodyText"/>
              <w:spacing w:before="60" w:after="60"/>
              <w:rPr>
                <w:rFonts w:cs="Arial"/>
                <w:b/>
                <w:color w:val="008576"/>
                <w:szCs w:val="20"/>
              </w:rPr>
            </w:pPr>
            <w:r w:rsidRPr="00DE73CE">
              <w:rPr>
                <w:rFonts w:cs="Arial"/>
                <w:b/>
                <w:noProof/>
                <w:color w:val="008576"/>
                <w:szCs w:val="20"/>
              </w:rPr>
              <w:drawing>
                <wp:inline distT="0" distB="0" distL="0" distR="0" wp14:anchorId="4B6F6FC4" wp14:editId="3E078E4E">
                  <wp:extent cx="276225" cy="276225"/>
                  <wp:effectExtent l="0" t="0" r="0" b="0"/>
                  <wp:docPr id="11" name="Picture 11"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email_us_go_on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10E14" w:rsidRPr="00DE73CE">
              <w:rPr>
                <w:rFonts w:cs="Arial"/>
                <w:b/>
                <w:color w:val="008576"/>
                <w:szCs w:val="20"/>
              </w:rPr>
              <w:t xml:space="preserve"> </w:t>
            </w:r>
            <w:r w:rsidR="00504AEA" w:rsidRPr="00DE73CE">
              <w:rPr>
                <w:rFonts w:cs="Arial"/>
                <w:b/>
                <w:color w:val="008576"/>
                <w:szCs w:val="20"/>
              </w:rPr>
              <w:t xml:space="preserve"> </w:t>
            </w:r>
            <w:r w:rsidR="00C05338" w:rsidRPr="00DE73CE">
              <w:rPr>
                <w:rFonts w:cs="Arial"/>
                <w:b/>
                <w:color w:val="008576"/>
                <w:szCs w:val="20"/>
              </w:rPr>
              <w:t xml:space="preserve">As above </w:t>
            </w:r>
          </w:p>
        </w:tc>
      </w:tr>
      <w:tr w:rsidR="00F10E14" w:rsidRPr="00DE73CE" w14:paraId="6ABC1EAE" w14:textId="77777777" w:rsidTr="002C4C65">
        <w:trPr>
          <w:trHeight w:val="492"/>
        </w:trPr>
        <w:tc>
          <w:tcPr>
            <w:tcW w:w="8017" w:type="dxa"/>
            <w:vMerge/>
            <w:tcBorders>
              <w:left w:val="single" w:sz="4" w:space="0" w:color="4A8958"/>
              <w:bottom w:val="single" w:sz="4" w:space="0" w:color="4A8958"/>
              <w:right w:val="single" w:sz="4" w:space="0" w:color="4A8958"/>
            </w:tcBorders>
            <w:shd w:val="clear" w:color="auto" w:fill="auto"/>
          </w:tcPr>
          <w:p w14:paraId="562C250A" w14:textId="77777777" w:rsidR="00F10E14" w:rsidRPr="00DE73CE" w:rsidRDefault="00F10E14" w:rsidP="004A3386">
            <w:pPr>
              <w:pStyle w:val="BodyText"/>
              <w:rPr>
                <w:rFonts w:cs="Arial"/>
                <w:b/>
                <w:bCs/>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7695C539" w14:textId="22A2605D" w:rsidR="00F10E14" w:rsidRPr="00DE73CE" w:rsidRDefault="00981E54" w:rsidP="002D4AED">
            <w:pPr>
              <w:pStyle w:val="BodyText"/>
              <w:spacing w:before="60" w:after="60"/>
              <w:rPr>
                <w:rFonts w:cs="Arial"/>
                <w:b/>
                <w:color w:val="008576"/>
                <w:szCs w:val="20"/>
                <w:lang w:eastAsia="en-US"/>
              </w:rPr>
            </w:pPr>
            <w:r w:rsidRPr="00DE73CE">
              <w:rPr>
                <w:rFonts w:cs="Arial"/>
                <w:b/>
                <w:noProof/>
                <w:color w:val="008576"/>
                <w:szCs w:val="20"/>
              </w:rPr>
              <w:drawing>
                <wp:inline distT="0" distB="0" distL="0" distR="0" wp14:anchorId="0D1F818E" wp14:editId="793AF0F1">
                  <wp:extent cx="276225" cy="276225"/>
                  <wp:effectExtent l="0" t="0" r="0" b="0"/>
                  <wp:docPr id="12" name="Picture 64"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call_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10E14" w:rsidRPr="00DE73CE">
              <w:rPr>
                <w:rFonts w:cs="Arial"/>
                <w:b/>
                <w:color w:val="008576"/>
                <w:szCs w:val="20"/>
              </w:rPr>
              <w:t xml:space="preserve"> </w:t>
            </w:r>
            <w:r w:rsidR="00504AEA" w:rsidRPr="00DE73CE">
              <w:rPr>
                <w:rFonts w:cs="Arial"/>
                <w:b/>
                <w:color w:val="008576"/>
                <w:szCs w:val="20"/>
              </w:rPr>
              <w:t xml:space="preserve"> </w:t>
            </w:r>
            <w:r w:rsidR="00C05338" w:rsidRPr="00DE73CE">
              <w:rPr>
                <w:rFonts w:cs="Arial"/>
                <w:b/>
                <w:color w:val="008576"/>
                <w:szCs w:val="20"/>
              </w:rPr>
              <w:t>As Above</w:t>
            </w:r>
          </w:p>
        </w:tc>
      </w:tr>
      <w:tr w:rsidR="005B0B30" w:rsidRPr="00DE73CE" w14:paraId="3200F793" w14:textId="77777777" w:rsidTr="002C4C65">
        <w:trPr>
          <w:trHeight w:val="493"/>
        </w:trPr>
        <w:tc>
          <w:tcPr>
            <w:tcW w:w="8017" w:type="dxa"/>
            <w:vMerge/>
            <w:tcBorders>
              <w:left w:val="single" w:sz="4" w:space="0" w:color="4A8958"/>
              <w:bottom w:val="single" w:sz="4" w:space="0" w:color="4A8958"/>
              <w:right w:val="single" w:sz="4" w:space="0" w:color="4A8958"/>
            </w:tcBorders>
            <w:shd w:val="clear" w:color="auto" w:fill="auto"/>
          </w:tcPr>
          <w:p w14:paraId="4DF1E688" w14:textId="77777777" w:rsidR="005B0B30" w:rsidRPr="00DE73CE" w:rsidRDefault="005B0B30" w:rsidP="004A3386">
            <w:pPr>
              <w:pStyle w:val="BodyText"/>
              <w:rPr>
                <w:rFonts w:cs="Arial"/>
                <w:b/>
                <w:bCs/>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5425C9C5" w14:textId="77777777" w:rsidR="005B0B30" w:rsidRPr="00DE73CE" w:rsidRDefault="002D4AED" w:rsidP="002D4AED">
            <w:pPr>
              <w:spacing w:before="60" w:after="60" w:line="240" w:lineRule="auto"/>
              <w:rPr>
                <w:rFonts w:cs="Arial"/>
                <w:color w:val="008576"/>
                <w:szCs w:val="20"/>
              </w:rPr>
            </w:pPr>
            <w:r w:rsidRPr="00DE73CE">
              <w:rPr>
                <w:rFonts w:cs="Arial"/>
                <w:color w:val="008576"/>
                <w:szCs w:val="20"/>
              </w:rPr>
              <w:t>Systems Provider:</w:t>
            </w:r>
          </w:p>
          <w:p w14:paraId="48BA66A7" w14:textId="77777777" w:rsidR="005B0B30" w:rsidRPr="00DE73CE" w:rsidRDefault="002D4AED" w:rsidP="002D4AED">
            <w:pPr>
              <w:pStyle w:val="BodyText"/>
              <w:spacing w:before="60" w:after="60" w:line="240" w:lineRule="auto"/>
              <w:rPr>
                <w:rFonts w:cs="Arial"/>
                <w:color w:val="008576"/>
                <w:szCs w:val="20"/>
              </w:rPr>
            </w:pPr>
            <w:r w:rsidRPr="00DE73CE">
              <w:rPr>
                <w:rFonts w:cs="Arial"/>
                <w:b/>
                <w:color w:val="008576"/>
                <w:szCs w:val="20"/>
              </w:rPr>
              <w:t>Xoserve</w:t>
            </w:r>
          </w:p>
        </w:tc>
      </w:tr>
      <w:tr w:rsidR="005B0B30" w:rsidRPr="00DE73CE" w14:paraId="46BF5CAD" w14:textId="77777777" w:rsidTr="002C4C65">
        <w:trPr>
          <w:trHeight w:val="492"/>
        </w:trPr>
        <w:tc>
          <w:tcPr>
            <w:tcW w:w="8017" w:type="dxa"/>
            <w:vMerge/>
            <w:tcBorders>
              <w:left w:val="single" w:sz="4" w:space="0" w:color="4A8958"/>
              <w:bottom w:val="single" w:sz="4" w:space="0" w:color="4A8958"/>
              <w:right w:val="single" w:sz="4" w:space="0" w:color="4A8958"/>
            </w:tcBorders>
            <w:shd w:val="clear" w:color="auto" w:fill="auto"/>
          </w:tcPr>
          <w:p w14:paraId="6A26933F" w14:textId="77777777" w:rsidR="005B0B30" w:rsidRPr="00DE73CE" w:rsidRDefault="005B0B30" w:rsidP="004A3386">
            <w:pPr>
              <w:pStyle w:val="BodyText"/>
              <w:rPr>
                <w:rFonts w:cs="Arial"/>
                <w:b/>
                <w:bCs/>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64EBD7B6" w14:textId="36AB8492" w:rsidR="005B0B30" w:rsidRPr="00DE73CE" w:rsidRDefault="00981E54" w:rsidP="00CB5E73">
            <w:pPr>
              <w:pStyle w:val="BodyText"/>
              <w:spacing w:before="60" w:after="60"/>
              <w:rPr>
                <w:rFonts w:cs="Arial"/>
                <w:b/>
                <w:color w:val="008576"/>
                <w:szCs w:val="20"/>
              </w:rPr>
            </w:pPr>
            <w:r w:rsidRPr="00DE73CE">
              <w:rPr>
                <w:rFonts w:cs="Arial"/>
                <w:b/>
                <w:noProof/>
                <w:color w:val="008576"/>
                <w:szCs w:val="20"/>
              </w:rPr>
              <w:drawing>
                <wp:inline distT="0" distB="0" distL="0" distR="0" wp14:anchorId="0CB9E5C7" wp14:editId="40E0A6C5">
                  <wp:extent cx="276225" cy="276225"/>
                  <wp:effectExtent l="0" t="0" r="0" b="0"/>
                  <wp:docPr id="13" name="Picture 13"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email_us_go_on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hyperlink r:id="rId29" w:history="1">
              <w:r w:rsidR="00881454" w:rsidRPr="00DE73CE">
                <w:rPr>
                  <w:rStyle w:val="Hyperlink"/>
                  <w:rFonts w:cs="Arial"/>
                  <w:b/>
                  <w:szCs w:val="20"/>
                </w:rPr>
                <w:t>UKLink@xoserve.com</w:t>
              </w:r>
            </w:hyperlink>
          </w:p>
        </w:tc>
      </w:tr>
      <w:tr w:rsidR="002D4AED" w:rsidRPr="00DE73CE" w14:paraId="3B89B968" w14:textId="77777777" w:rsidTr="002C4C65">
        <w:trPr>
          <w:trHeight w:val="540"/>
        </w:trPr>
        <w:tc>
          <w:tcPr>
            <w:tcW w:w="8017" w:type="dxa"/>
            <w:vMerge/>
            <w:tcBorders>
              <w:left w:val="single" w:sz="4" w:space="0" w:color="4A8958"/>
              <w:bottom w:val="single" w:sz="4" w:space="0" w:color="4A8958"/>
              <w:right w:val="single" w:sz="4" w:space="0" w:color="4A8958"/>
            </w:tcBorders>
            <w:shd w:val="clear" w:color="auto" w:fill="auto"/>
          </w:tcPr>
          <w:p w14:paraId="4BB768B0" w14:textId="77777777" w:rsidR="002D4AED" w:rsidRPr="00DE73CE" w:rsidRDefault="002D4AED" w:rsidP="004A3386">
            <w:pPr>
              <w:pStyle w:val="BodyText"/>
              <w:spacing w:line="240" w:lineRule="auto"/>
              <w:rPr>
                <w:rFonts w:cs="Arial"/>
                <w:szCs w:val="20"/>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75ACA961" w14:textId="70CB6E29" w:rsidR="00041B45" w:rsidRPr="00DE73CE" w:rsidRDefault="00041B45" w:rsidP="00690161">
            <w:pPr>
              <w:tabs>
                <w:tab w:val="left" w:pos="171"/>
              </w:tabs>
              <w:spacing w:before="40" w:after="40"/>
              <w:rPr>
                <w:rFonts w:cs="Arial"/>
                <w:b/>
                <w:bCs/>
                <w:color w:val="4472C4" w:themeColor="accent1"/>
                <w:szCs w:val="20"/>
              </w:rPr>
            </w:pPr>
            <w:r w:rsidRPr="00DE73CE">
              <w:rPr>
                <w:rFonts w:cs="Arial"/>
                <w:color w:val="008576"/>
                <w:szCs w:val="20"/>
              </w:rPr>
              <w:t>Other</w:t>
            </w:r>
            <w:r w:rsidR="00690161" w:rsidRPr="00DE73CE">
              <w:rPr>
                <w:rFonts w:cs="Arial"/>
                <w:b/>
                <w:bCs/>
                <w:color w:val="4472C4" w:themeColor="accent1"/>
                <w:szCs w:val="20"/>
              </w:rPr>
              <w:t xml:space="preserve"> UNC </w:t>
            </w:r>
            <w:r w:rsidR="00A664D5" w:rsidRPr="00DE73CE">
              <w:rPr>
                <w:rFonts w:cs="Arial"/>
                <w:b/>
                <w:bCs/>
                <w:color w:val="4472C4" w:themeColor="accent1"/>
                <w:szCs w:val="20"/>
              </w:rPr>
              <w:t>0</w:t>
            </w:r>
            <w:r w:rsidR="00690161" w:rsidRPr="00DE73CE">
              <w:rPr>
                <w:rFonts w:cs="Arial"/>
                <w:b/>
                <w:bCs/>
                <w:color w:val="4472C4" w:themeColor="accent1"/>
                <w:szCs w:val="20"/>
              </w:rPr>
              <w:t>716A 07900 055144</w:t>
            </w:r>
          </w:p>
          <w:p w14:paraId="5637F39D" w14:textId="35FDD3D7" w:rsidR="00690161" w:rsidRPr="00DE73CE" w:rsidRDefault="005A4B72" w:rsidP="00690161">
            <w:pPr>
              <w:tabs>
                <w:tab w:val="left" w:pos="171"/>
              </w:tabs>
              <w:spacing w:before="40" w:after="40"/>
              <w:rPr>
                <w:rFonts w:cs="Arial"/>
                <w:b/>
                <w:bCs/>
                <w:color w:val="4472C4" w:themeColor="accent1"/>
                <w:szCs w:val="20"/>
              </w:rPr>
            </w:pPr>
            <w:hyperlink r:id="rId30" w:history="1">
              <w:r w:rsidR="00690161" w:rsidRPr="00DE73CE">
                <w:rPr>
                  <w:rStyle w:val="Hyperlink"/>
                  <w:rFonts w:cs="Arial"/>
                  <w:b/>
                  <w:szCs w:val="20"/>
                </w:rPr>
                <w:t>nick@waterswye.co.uk</w:t>
              </w:r>
            </w:hyperlink>
          </w:p>
        </w:tc>
      </w:tr>
    </w:tbl>
    <w:p w14:paraId="11A38CAE" w14:textId="77777777" w:rsidR="00143041" w:rsidRPr="00DE73CE" w:rsidRDefault="004C6117" w:rsidP="005877B8">
      <w:pPr>
        <w:pStyle w:val="Heading04"/>
      </w:pPr>
      <w:bookmarkStart w:id="0" w:name="_Toc188527263"/>
      <w:bookmarkStart w:id="1" w:name="_Toc41397233"/>
      <w:bookmarkStart w:id="2" w:name="_Toc45619885"/>
      <w:r w:rsidRPr="00DE73CE">
        <w:t>Summary</w:t>
      </w:r>
      <w:bookmarkEnd w:id="0"/>
      <w:bookmarkEnd w:id="1"/>
      <w:bookmarkEnd w:id="2"/>
    </w:p>
    <w:p w14:paraId="31A2B4EE" w14:textId="3B8A02D8" w:rsidR="0086107C" w:rsidRPr="00DE73CE" w:rsidRDefault="004C6117" w:rsidP="00881454">
      <w:pPr>
        <w:pStyle w:val="Heading4"/>
        <w:keepLines w:val="0"/>
        <w:numPr>
          <w:ilvl w:val="0"/>
          <w:numId w:val="0"/>
        </w:numPr>
        <w:spacing w:before="240"/>
      </w:pPr>
      <w:r w:rsidRPr="00DE73CE">
        <w:rPr>
          <w:rFonts w:ascii="Arial" w:eastAsia="Times New Roman" w:hAnsi="Arial" w:cs="Arial"/>
          <w:i w:val="0"/>
          <w:iCs w:val="0"/>
          <w:color w:val="008576"/>
          <w:sz w:val="24"/>
          <w:szCs w:val="28"/>
        </w:rPr>
        <w:t>What</w:t>
      </w:r>
      <w:bookmarkStart w:id="3" w:name="_Hlk24357269"/>
    </w:p>
    <w:p w14:paraId="065A1E27" w14:textId="77777777" w:rsidR="0086107C" w:rsidRPr="00DE73CE" w:rsidRDefault="0086107C" w:rsidP="00207A0E">
      <w:pPr>
        <w:jc w:val="both"/>
        <w:rPr>
          <w:b/>
          <w:bCs/>
          <w:szCs w:val="20"/>
        </w:rPr>
      </w:pPr>
      <w:r w:rsidRPr="00DE73CE">
        <w:rPr>
          <w:b/>
          <w:bCs/>
          <w:szCs w:val="20"/>
        </w:rPr>
        <w:t>UNC 0716</w:t>
      </w:r>
    </w:p>
    <w:p w14:paraId="2690BB77" w14:textId="193F041A" w:rsidR="00207A0E" w:rsidRPr="00DE73CE" w:rsidRDefault="00DC4117" w:rsidP="00C6047B">
      <w:pPr>
        <w:jc w:val="both"/>
        <w:rPr>
          <w:szCs w:val="20"/>
        </w:rPr>
      </w:pPr>
      <w:r w:rsidRPr="00DE73CE">
        <w:rPr>
          <w:szCs w:val="20"/>
        </w:rPr>
        <w:t>Overrun</w:t>
      </w:r>
      <w:r w:rsidR="00207A0E" w:rsidRPr="00DE73CE">
        <w:rPr>
          <w:szCs w:val="20"/>
        </w:rPr>
        <w:t xml:space="preserve"> Charges incentivise shippers to book the capacity required to match their gas flows. This supports the ‘ticket to ride’ principle that underpins the capacity regime in GB. </w:t>
      </w:r>
    </w:p>
    <w:p w14:paraId="19747875" w14:textId="29C19015" w:rsidR="00207A0E" w:rsidRPr="00DE73CE" w:rsidRDefault="00207A0E" w:rsidP="00C6047B">
      <w:pPr>
        <w:jc w:val="both"/>
      </w:pPr>
      <w:r w:rsidRPr="00DE73CE">
        <w:t xml:space="preserve">At Entry points, </w:t>
      </w:r>
      <w:r w:rsidR="00DC4117" w:rsidRPr="00DE73CE">
        <w:t>Overrun</w:t>
      </w:r>
      <w:r w:rsidRPr="00DE73CE">
        <w:t xml:space="preserve"> Charges are applied to any one User if that User flows more gas than capacity that they have booked. </w:t>
      </w:r>
      <w:r w:rsidRPr="00DE73CE">
        <w:rPr>
          <w:rFonts w:cs="Arial"/>
          <w:szCs w:val="22"/>
          <w:lang w:eastAsia="en-US"/>
        </w:rPr>
        <w:t xml:space="preserve">At Exit points </w:t>
      </w:r>
      <w:r w:rsidRPr="00DE73CE">
        <w:t xml:space="preserve">capacity is aggregated, therefore </w:t>
      </w:r>
      <w:r w:rsidR="00DC4117" w:rsidRPr="00DE73CE">
        <w:t>Overrun</w:t>
      </w:r>
      <w:r w:rsidRPr="00DE73CE">
        <w:t xml:space="preserve"> Charges are only applied to flows over and above the total exit capacity booked by all parties at an exit point (i.e. irrespectively of which parties have booked the capacity). </w:t>
      </w:r>
    </w:p>
    <w:p w14:paraId="62448781" w14:textId="6DFBD851" w:rsidR="007529A1" w:rsidRPr="00DE73CE" w:rsidRDefault="00207A0E" w:rsidP="00C6047B">
      <w:pPr>
        <w:jc w:val="both"/>
        <w:rPr>
          <w:rFonts w:cs="Arial"/>
          <w:szCs w:val="20"/>
        </w:rPr>
      </w:pPr>
      <w:r w:rsidRPr="00DE73CE">
        <w:rPr>
          <w:rFonts w:cs="Arial"/>
          <w:szCs w:val="20"/>
        </w:rPr>
        <w:t xml:space="preserve">This proposal seeks to amend the multiplier used in calculating </w:t>
      </w:r>
      <w:r w:rsidR="00DC4117" w:rsidRPr="00DE73CE">
        <w:rPr>
          <w:rFonts w:cs="Arial"/>
          <w:szCs w:val="20"/>
        </w:rPr>
        <w:t>Overrun</w:t>
      </w:r>
      <w:r w:rsidRPr="00DE73CE">
        <w:rPr>
          <w:rFonts w:cs="Arial"/>
          <w:szCs w:val="20"/>
        </w:rPr>
        <w:t xml:space="preserve"> Charges at both Entry and Exit points.</w:t>
      </w:r>
    </w:p>
    <w:p w14:paraId="4BB693A0" w14:textId="389BE20D" w:rsidR="00B4232B" w:rsidRPr="00DE73CE" w:rsidRDefault="00B4232B" w:rsidP="00C6047B">
      <w:pPr>
        <w:jc w:val="both"/>
        <w:rPr>
          <w:rFonts w:cs="Arial"/>
          <w:b/>
          <w:bCs/>
          <w:color w:val="4472C4" w:themeColor="accent1"/>
          <w:szCs w:val="20"/>
        </w:rPr>
      </w:pPr>
      <w:r w:rsidRPr="00DE73CE">
        <w:rPr>
          <w:rFonts w:cs="Arial"/>
          <w:b/>
          <w:bCs/>
          <w:color w:val="4472C4" w:themeColor="accent1"/>
          <w:szCs w:val="20"/>
        </w:rPr>
        <w:t xml:space="preserve">UNC </w:t>
      </w:r>
      <w:r w:rsidR="00A664D5" w:rsidRPr="00DE73CE">
        <w:rPr>
          <w:rFonts w:cs="Arial"/>
          <w:b/>
          <w:bCs/>
          <w:color w:val="4472C4" w:themeColor="accent1"/>
          <w:szCs w:val="20"/>
        </w:rPr>
        <w:t>0</w:t>
      </w:r>
      <w:r w:rsidRPr="00DE73CE">
        <w:rPr>
          <w:rFonts w:cs="Arial"/>
          <w:b/>
          <w:bCs/>
          <w:color w:val="4472C4" w:themeColor="accent1"/>
          <w:szCs w:val="20"/>
        </w:rPr>
        <w:t>716</w:t>
      </w:r>
      <w:r w:rsidR="00A664D5" w:rsidRPr="00DE73CE">
        <w:rPr>
          <w:rFonts w:cs="Arial"/>
          <w:b/>
          <w:bCs/>
          <w:color w:val="4472C4" w:themeColor="accent1"/>
          <w:szCs w:val="20"/>
        </w:rPr>
        <w:t>A</w:t>
      </w:r>
    </w:p>
    <w:p w14:paraId="0EB34B20" w14:textId="1F7F5A3C" w:rsidR="00626ABE" w:rsidRPr="00DE73CE" w:rsidRDefault="006C4C24" w:rsidP="00C6047B">
      <w:pPr>
        <w:jc w:val="both"/>
        <w:rPr>
          <w:rFonts w:cs="Arial"/>
          <w:color w:val="4472C4" w:themeColor="accent1"/>
          <w:szCs w:val="20"/>
        </w:rPr>
      </w:pPr>
      <w:r w:rsidRPr="00DE73CE">
        <w:rPr>
          <w:rFonts w:cs="Arial"/>
          <w:color w:val="4472C4" w:themeColor="accent1"/>
          <w:szCs w:val="20"/>
        </w:rPr>
        <w:t xml:space="preserve">This proposal seeks to </w:t>
      </w:r>
      <w:r w:rsidR="00626ABE" w:rsidRPr="00DE73CE">
        <w:rPr>
          <w:rFonts w:cs="Arial"/>
          <w:color w:val="4472C4" w:themeColor="accent1"/>
          <w:szCs w:val="20"/>
        </w:rPr>
        <w:t xml:space="preserve">amend the </w:t>
      </w:r>
      <w:r w:rsidR="002A3E94" w:rsidRPr="00DE73CE">
        <w:rPr>
          <w:rFonts w:cs="Arial"/>
          <w:color w:val="4472C4" w:themeColor="accent1"/>
          <w:szCs w:val="20"/>
        </w:rPr>
        <w:t>multiplier used in calculating</w:t>
      </w:r>
      <w:r w:rsidR="00626ABE" w:rsidRPr="00DE73CE">
        <w:rPr>
          <w:rFonts w:cs="Arial"/>
          <w:color w:val="4472C4" w:themeColor="accent1"/>
          <w:szCs w:val="20"/>
        </w:rPr>
        <w:t xml:space="preserve"> </w:t>
      </w:r>
      <w:r w:rsidR="00DC4117" w:rsidRPr="00DE73CE">
        <w:rPr>
          <w:rFonts w:cs="Arial"/>
          <w:color w:val="4472C4" w:themeColor="accent1"/>
          <w:szCs w:val="20"/>
        </w:rPr>
        <w:t>Overrun</w:t>
      </w:r>
      <w:r w:rsidR="00626ABE" w:rsidRPr="00DE73CE">
        <w:rPr>
          <w:rFonts w:cs="Arial"/>
          <w:color w:val="4472C4" w:themeColor="accent1"/>
          <w:szCs w:val="20"/>
        </w:rPr>
        <w:t xml:space="preserve"> </w:t>
      </w:r>
      <w:r w:rsidR="00735866" w:rsidRPr="00DE73CE">
        <w:rPr>
          <w:rFonts w:cs="Arial"/>
          <w:color w:val="4472C4" w:themeColor="accent1"/>
          <w:szCs w:val="20"/>
        </w:rPr>
        <w:t>C</w:t>
      </w:r>
      <w:r w:rsidR="00626ABE" w:rsidRPr="00DE73CE">
        <w:rPr>
          <w:rFonts w:cs="Arial"/>
          <w:color w:val="4472C4" w:themeColor="accent1"/>
          <w:szCs w:val="20"/>
        </w:rPr>
        <w:t xml:space="preserve">harges at </w:t>
      </w:r>
      <w:r w:rsidR="005B734F" w:rsidRPr="00DE73CE">
        <w:rPr>
          <w:rFonts w:cs="Arial"/>
          <w:color w:val="4472C4" w:themeColor="accent1"/>
          <w:szCs w:val="20"/>
        </w:rPr>
        <w:t xml:space="preserve">both </w:t>
      </w:r>
      <w:r w:rsidR="00626ABE" w:rsidRPr="00DE73CE">
        <w:rPr>
          <w:rFonts w:cs="Arial"/>
          <w:color w:val="4472C4" w:themeColor="accent1"/>
          <w:szCs w:val="20"/>
        </w:rPr>
        <w:t>Entry and Exit points.</w:t>
      </w:r>
    </w:p>
    <w:p w14:paraId="63190B63" w14:textId="1365E6CF" w:rsidR="003525BD" w:rsidRPr="00DE73CE" w:rsidRDefault="00DC4117" w:rsidP="00C6047B">
      <w:pPr>
        <w:jc w:val="both"/>
        <w:rPr>
          <w:rFonts w:cs="Arial"/>
          <w:color w:val="4472C4" w:themeColor="accent1"/>
        </w:rPr>
      </w:pPr>
      <w:r w:rsidRPr="00DE73CE">
        <w:rPr>
          <w:rFonts w:cs="Arial"/>
          <w:color w:val="4472C4" w:themeColor="accent1"/>
        </w:rPr>
        <w:t>Overrun</w:t>
      </w:r>
      <w:r w:rsidR="003525BD" w:rsidRPr="00DE73CE">
        <w:rPr>
          <w:rFonts w:cs="Arial"/>
          <w:color w:val="4472C4" w:themeColor="accent1"/>
        </w:rPr>
        <w:t xml:space="preserve"> Charges are intended to incentivise Users to book capacity to match anticipated flows, while not being overly penal as to lead to excessive over-booking of capacity and not encumbering Users with disproportionate costs.</w:t>
      </w:r>
    </w:p>
    <w:p w14:paraId="52D6CB6D" w14:textId="616F842B" w:rsidR="003525BD" w:rsidRPr="00DE73CE" w:rsidRDefault="003525BD" w:rsidP="00C6047B">
      <w:pPr>
        <w:jc w:val="both"/>
        <w:rPr>
          <w:rFonts w:cs="Arial"/>
          <w:color w:val="4472C4" w:themeColor="accent1"/>
        </w:rPr>
      </w:pPr>
      <w:r w:rsidRPr="00DE73CE">
        <w:rPr>
          <w:rFonts w:cs="Arial"/>
          <w:color w:val="4472C4" w:themeColor="accent1"/>
        </w:rPr>
        <w:t xml:space="preserve">At Entry Points, </w:t>
      </w:r>
      <w:r w:rsidR="00DC4117" w:rsidRPr="00DE73CE">
        <w:rPr>
          <w:rFonts w:cs="Arial"/>
          <w:color w:val="4472C4" w:themeColor="accent1"/>
        </w:rPr>
        <w:t>Overrun</w:t>
      </w:r>
      <w:r w:rsidRPr="00DE73CE">
        <w:rPr>
          <w:rFonts w:cs="Arial"/>
          <w:color w:val="4472C4" w:themeColor="accent1"/>
        </w:rPr>
        <w:t xml:space="preserve"> Charges are applied to any one User where that User’s flows exceed their capacity holdings. At Exit Points, </w:t>
      </w:r>
      <w:r w:rsidR="00DC4117" w:rsidRPr="00DE73CE">
        <w:rPr>
          <w:rFonts w:cs="Arial"/>
          <w:color w:val="4472C4" w:themeColor="accent1"/>
        </w:rPr>
        <w:t>Overrun</w:t>
      </w:r>
      <w:r w:rsidRPr="00DE73CE">
        <w:rPr>
          <w:rFonts w:cs="Arial"/>
          <w:color w:val="4472C4" w:themeColor="accent1"/>
        </w:rPr>
        <w:t xml:space="preserve"> Charges are applied to an equivalent volume of flow, where the aggregate flow exceeds aggregate capacity holdings.</w:t>
      </w:r>
    </w:p>
    <w:p w14:paraId="1546F51C" w14:textId="1F45638B" w:rsidR="003525BD" w:rsidRPr="00DE73CE" w:rsidRDefault="003525BD" w:rsidP="00C6047B">
      <w:pPr>
        <w:jc w:val="both"/>
        <w:rPr>
          <w:rFonts w:cs="Arial"/>
          <w:color w:val="4472C4" w:themeColor="accent1"/>
        </w:rPr>
      </w:pPr>
      <w:r w:rsidRPr="00DE73CE">
        <w:rPr>
          <w:rFonts w:cs="Arial"/>
          <w:color w:val="4472C4" w:themeColor="accent1"/>
        </w:rPr>
        <w:t xml:space="preserve">This proposal seeks to amend the multiplier (eight) used in the determination of </w:t>
      </w:r>
      <w:r w:rsidR="00DC4117" w:rsidRPr="00DE73CE">
        <w:rPr>
          <w:rFonts w:cs="Arial"/>
          <w:color w:val="4472C4" w:themeColor="accent1"/>
        </w:rPr>
        <w:t>Overrun</w:t>
      </w:r>
      <w:r w:rsidRPr="00DE73CE">
        <w:rPr>
          <w:rFonts w:cs="Arial"/>
          <w:color w:val="4472C4" w:themeColor="accent1"/>
        </w:rPr>
        <w:t xml:space="preserve"> Charges at Entry and Exit Points</w:t>
      </w:r>
    </w:p>
    <w:bookmarkEnd w:id="3"/>
    <w:p w14:paraId="0F55BC88" w14:textId="77777777" w:rsidR="00E15CA7" w:rsidRPr="00DE73CE" w:rsidRDefault="004C6117" w:rsidP="004C6117">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Why</w:t>
      </w:r>
    </w:p>
    <w:p w14:paraId="2158386D" w14:textId="77777777" w:rsidR="008671C1" w:rsidRPr="00DE73CE" w:rsidRDefault="008671C1" w:rsidP="00D13F91">
      <w:pPr>
        <w:pStyle w:val="Heading4"/>
        <w:keepLines w:val="0"/>
        <w:numPr>
          <w:ilvl w:val="0"/>
          <w:numId w:val="0"/>
        </w:numPr>
        <w:spacing w:before="240"/>
        <w:jc w:val="both"/>
        <w:rPr>
          <w:rFonts w:ascii="Arial" w:eastAsia="Times New Roman" w:hAnsi="Arial" w:cs="Arial"/>
          <w:bCs w:val="0"/>
          <w:i w:val="0"/>
          <w:iCs w:val="0"/>
          <w:color w:val="auto"/>
          <w:szCs w:val="20"/>
        </w:rPr>
      </w:pPr>
      <w:r w:rsidRPr="00DE73CE">
        <w:rPr>
          <w:rFonts w:ascii="Arial" w:eastAsia="Times New Roman" w:hAnsi="Arial" w:cs="Arial"/>
          <w:bCs w:val="0"/>
          <w:i w:val="0"/>
          <w:iCs w:val="0"/>
          <w:color w:val="auto"/>
          <w:szCs w:val="20"/>
        </w:rPr>
        <w:t>UNC 0716</w:t>
      </w:r>
    </w:p>
    <w:p w14:paraId="033730E0" w14:textId="6A50CC15" w:rsidR="00D13F91" w:rsidRPr="00DE73CE" w:rsidRDefault="00D13F91" w:rsidP="00C6047B">
      <w:pPr>
        <w:pStyle w:val="Heading4"/>
        <w:keepLines w:val="0"/>
        <w:numPr>
          <w:ilvl w:val="0"/>
          <w:numId w:val="0"/>
        </w:numPr>
        <w:spacing w:before="240"/>
        <w:jc w:val="both"/>
        <w:rPr>
          <w:rFonts w:ascii="Arial" w:eastAsia="Times New Roman" w:hAnsi="Arial"/>
          <w:b w:val="0"/>
          <w:i w:val="0"/>
          <w:iCs w:val="0"/>
          <w:color w:val="FF0000"/>
        </w:rPr>
      </w:pPr>
      <w:r w:rsidRPr="00DE73CE">
        <w:rPr>
          <w:rFonts w:ascii="Arial" w:eastAsia="Times New Roman" w:hAnsi="Arial" w:cs="Arial"/>
          <w:b w:val="0"/>
          <w:i w:val="0"/>
          <w:iCs w:val="0"/>
          <w:color w:val="auto"/>
          <w:szCs w:val="20"/>
        </w:rPr>
        <w:t xml:space="preserve">An outcome of the Charging Review is that a higher proportion of revenue will be recovered through capacity charges than previously. </w:t>
      </w:r>
      <w:r w:rsidRPr="00DE73CE">
        <w:rPr>
          <w:rFonts w:ascii="Arial" w:hAnsi="Arial" w:cs="Arial"/>
          <w:b w:val="0"/>
          <w:i w:val="0"/>
          <w:color w:val="auto"/>
        </w:rPr>
        <w:t>Ofgem’s minded to position is to implement UNC Modification 0678A</w:t>
      </w:r>
      <w:r w:rsidRPr="00DE73CE">
        <w:rPr>
          <w:rFonts w:ascii="Arial" w:eastAsia="Times New Roman" w:hAnsi="Arial" w:cs="Arial"/>
          <w:b w:val="0"/>
          <w:i w:val="0"/>
          <w:iCs w:val="0"/>
          <w:color w:val="auto"/>
          <w:szCs w:val="20"/>
        </w:rPr>
        <w:t xml:space="preserve">, which results in a Postage Stamp methodology (it would introduce one price for all Entry and one price for all Exit points).  As a result, capacity reserve prices will increase at some entry and exit points and decrease at others. Industry discussions suggest that a consequence of this could result in a significant increase in the </w:t>
      </w:r>
      <w:r w:rsidRPr="00DE73CE">
        <w:rPr>
          <w:rFonts w:ascii="Arial" w:eastAsia="Times New Roman" w:hAnsi="Arial" w:cs="Arial"/>
          <w:i w:val="0"/>
          <w:iCs w:val="0"/>
          <w:color w:val="auto"/>
          <w:szCs w:val="20"/>
        </w:rPr>
        <w:t>average</w:t>
      </w:r>
      <w:r w:rsidRPr="00DE73CE">
        <w:rPr>
          <w:rFonts w:ascii="Arial" w:eastAsia="Times New Roman" w:hAnsi="Arial" w:cs="Arial"/>
          <w:b w:val="0"/>
          <w:i w:val="0"/>
          <w:iCs w:val="0"/>
          <w:color w:val="auto"/>
          <w:szCs w:val="20"/>
        </w:rPr>
        <w:t xml:space="preserve"> </w:t>
      </w:r>
      <w:r w:rsidR="00DC4117" w:rsidRPr="00DE73CE">
        <w:rPr>
          <w:rFonts w:ascii="Arial" w:eastAsia="Times New Roman" w:hAnsi="Arial" w:cs="Arial"/>
          <w:b w:val="0"/>
          <w:i w:val="0"/>
          <w:iCs w:val="0"/>
          <w:color w:val="auto"/>
          <w:szCs w:val="20"/>
        </w:rPr>
        <w:t>Overrun</w:t>
      </w:r>
      <w:r w:rsidRPr="00DE73CE">
        <w:rPr>
          <w:rFonts w:ascii="Arial" w:eastAsia="Times New Roman" w:hAnsi="Arial" w:cs="Arial"/>
          <w:b w:val="0"/>
          <w:i w:val="0"/>
          <w:iCs w:val="0"/>
          <w:color w:val="auto"/>
          <w:szCs w:val="20"/>
        </w:rPr>
        <w:t xml:space="preserve"> Charge for both Entry and Exit. This is due to the methodology for calculation of </w:t>
      </w:r>
      <w:r w:rsidR="00DC4117" w:rsidRPr="00DE73CE">
        <w:rPr>
          <w:rFonts w:ascii="Arial" w:eastAsia="Times New Roman" w:hAnsi="Arial" w:cs="Arial"/>
          <w:b w:val="0"/>
          <w:i w:val="0"/>
          <w:iCs w:val="0"/>
          <w:color w:val="auto"/>
          <w:szCs w:val="20"/>
        </w:rPr>
        <w:t>Overrun</w:t>
      </w:r>
      <w:r w:rsidRPr="00DE73CE">
        <w:rPr>
          <w:rFonts w:ascii="Arial" w:eastAsia="Times New Roman" w:hAnsi="Arial" w:cs="Arial"/>
          <w:b w:val="0"/>
          <w:i w:val="0"/>
          <w:iCs w:val="0"/>
          <w:color w:val="auto"/>
          <w:szCs w:val="20"/>
        </w:rPr>
        <w:t xml:space="preserve"> Charges being set at a multiple (x 8) of the bid or application prices already accepted for parties / users acquiring capacity. As capacity reserve prices increase, these prices would increase accordingly, meaning that </w:t>
      </w:r>
      <w:r w:rsidR="00DC4117" w:rsidRPr="00DE73CE">
        <w:rPr>
          <w:rFonts w:ascii="Arial" w:eastAsia="Times New Roman" w:hAnsi="Arial" w:cs="Arial"/>
          <w:b w:val="0"/>
          <w:i w:val="0"/>
          <w:iCs w:val="0"/>
          <w:color w:val="auto"/>
          <w:szCs w:val="20"/>
        </w:rPr>
        <w:t>Overrun</w:t>
      </w:r>
      <w:r w:rsidRPr="00DE73CE">
        <w:rPr>
          <w:rFonts w:ascii="Arial" w:eastAsia="Times New Roman" w:hAnsi="Arial" w:cs="Arial"/>
          <w:b w:val="0"/>
          <w:i w:val="0"/>
          <w:iCs w:val="0"/>
          <w:color w:val="auto"/>
          <w:szCs w:val="20"/>
        </w:rPr>
        <w:t xml:space="preserve"> Charges will also increase. </w:t>
      </w:r>
    </w:p>
    <w:p w14:paraId="21B064CC" w14:textId="28F3614B" w:rsidR="00E02AE2" w:rsidRPr="00DE73CE" w:rsidRDefault="00D13F91" w:rsidP="00C6047B">
      <w:pPr>
        <w:jc w:val="both"/>
        <w:rPr>
          <w:rFonts w:cs="Arial"/>
          <w:szCs w:val="20"/>
        </w:rPr>
      </w:pPr>
      <w:r w:rsidRPr="00DE73CE">
        <w:rPr>
          <w:rFonts w:cs="Arial"/>
          <w:szCs w:val="20"/>
        </w:rPr>
        <w:t xml:space="preserve">Furthermore, the industry felt that with bookings potentially being made closer to flows in the future it is anticipated that more accurate FCC (Forecasted Contracted Capacity) will be produced. Increased </w:t>
      </w:r>
      <w:r w:rsidR="00DC4117" w:rsidRPr="00DE73CE">
        <w:rPr>
          <w:rFonts w:cs="Arial"/>
          <w:szCs w:val="20"/>
        </w:rPr>
        <w:t>Overrun</w:t>
      </w:r>
      <w:r w:rsidRPr="00DE73CE">
        <w:rPr>
          <w:rFonts w:cs="Arial"/>
          <w:szCs w:val="20"/>
        </w:rPr>
        <w:t xml:space="preserve"> Charges could potentially make Users book more capacity than they require (for the fear of over-running and incurring penalties), which as a consequence might negatively affect accurate FCC predictions. </w:t>
      </w:r>
    </w:p>
    <w:p w14:paraId="32BB8A68" w14:textId="1F372FDC" w:rsidR="00D13F91" w:rsidRPr="00DE73CE" w:rsidRDefault="00B4232B" w:rsidP="00C6047B">
      <w:pPr>
        <w:jc w:val="both"/>
        <w:rPr>
          <w:rFonts w:cs="Arial"/>
          <w:b/>
          <w:bCs/>
          <w:color w:val="4472C4" w:themeColor="accent1"/>
        </w:rPr>
      </w:pPr>
      <w:r w:rsidRPr="00DE73CE">
        <w:rPr>
          <w:rFonts w:cs="Arial"/>
          <w:b/>
          <w:bCs/>
          <w:color w:val="4472C4" w:themeColor="accent1"/>
        </w:rPr>
        <w:t xml:space="preserve">UNC </w:t>
      </w:r>
      <w:r w:rsidR="004874B0" w:rsidRPr="00DE73CE">
        <w:rPr>
          <w:rFonts w:cs="Arial"/>
          <w:b/>
          <w:bCs/>
          <w:color w:val="4472C4" w:themeColor="accent1"/>
        </w:rPr>
        <w:t>0</w:t>
      </w:r>
      <w:r w:rsidRPr="00DE73CE">
        <w:rPr>
          <w:rFonts w:cs="Arial"/>
          <w:b/>
          <w:bCs/>
          <w:color w:val="4472C4" w:themeColor="accent1"/>
        </w:rPr>
        <w:t>716</w:t>
      </w:r>
      <w:r w:rsidR="004874B0" w:rsidRPr="00DE73CE">
        <w:rPr>
          <w:rFonts w:cs="Arial"/>
          <w:b/>
          <w:bCs/>
          <w:color w:val="4472C4" w:themeColor="accent1"/>
        </w:rPr>
        <w:t>A</w:t>
      </w:r>
    </w:p>
    <w:p w14:paraId="298D57AD" w14:textId="1EF27B30" w:rsidR="003525BD" w:rsidRPr="00DE73CE" w:rsidRDefault="003525BD" w:rsidP="00C6047B">
      <w:pPr>
        <w:jc w:val="both"/>
        <w:rPr>
          <w:rFonts w:cs="Arial"/>
          <w:color w:val="4472C4" w:themeColor="accent1"/>
        </w:rPr>
      </w:pPr>
      <w:r w:rsidRPr="00DE73CE">
        <w:rPr>
          <w:rFonts w:cs="Arial"/>
          <w:color w:val="4472C4" w:themeColor="accent1"/>
        </w:rPr>
        <w:t xml:space="preserve">The NTS Capacity Access Review initiated through Modification 0705R is intended to establish a long-term strategy for the NTS capacity access regime.  The Review separated out short-term problems from long-term ambitions, with </w:t>
      </w:r>
      <w:r w:rsidR="00DC4117" w:rsidRPr="00DE73CE">
        <w:rPr>
          <w:rFonts w:cs="Arial"/>
          <w:color w:val="4472C4" w:themeColor="accent1"/>
        </w:rPr>
        <w:t>Overrun</w:t>
      </w:r>
      <w:r w:rsidRPr="00DE73CE">
        <w:rPr>
          <w:rFonts w:cs="Arial"/>
          <w:color w:val="4472C4" w:themeColor="accent1"/>
        </w:rPr>
        <w:t xml:space="preserve"> charges being identified as a short-term problem worthy of immediate attention.  The driver behind its classification was a combination of the expected change to the NTS charging regime in October 2020, following the anticipated implementation of Modification 0678A, but also the fact that </w:t>
      </w:r>
      <w:r w:rsidR="00DC4117" w:rsidRPr="00DE73CE">
        <w:rPr>
          <w:rFonts w:cs="Arial"/>
          <w:color w:val="4472C4" w:themeColor="accent1"/>
        </w:rPr>
        <w:t>Overrun</w:t>
      </w:r>
      <w:r w:rsidRPr="00DE73CE">
        <w:rPr>
          <w:rFonts w:cs="Arial"/>
          <w:color w:val="4472C4" w:themeColor="accent1"/>
        </w:rPr>
        <w:t xml:space="preserve"> multipliers had not been reviewed since their inception, over 20 years ago. In summary, the review of </w:t>
      </w:r>
      <w:r w:rsidR="00DC4117" w:rsidRPr="00DE73CE">
        <w:rPr>
          <w:rFonts w:cs="Arial"/>
          <w:color w:val="4472C4" w:themeColor="accent1"/>
        </w:rPr>
        <w:t>Overrun</w:t>
      </w:r>
      <w:r w:rsidRPr="00DE73CE">
        <w:rPr>
          <w:rFonts w:cs="Arial"/>
          <w:color w:val="4472C4" w:themeColor="accent1"/>
        </w:rPr>
        <w:t xml:space="preserve"> multipliers was intended to consider whether they had been set at levels which were appropriate historically and for the future.  </w:t>
      </w:r>
    </w:p>
    <w:p w14:paraId="2E695852" w14:textId="7D11370E" w:rsidR="003525BD" w:rsidRPr="00DE73CE" w:rsidRDefault="003525BD" w:rsidP="00C6047B">
      <w:pPr>
        <w:jc w:val="both"/>
        <w:rPr>
          <w:rFonts w:cs="Arial"/>
          <w:color w:val="4472C4" w:themeColor="accent1"/>
        </w:rPr>
      </w:pPr>
      <w:r w:rsidRPr="00DE73CE">
        <w:rPr>
          <w:rFonts w:cs="Arial"/>
          <w:color w:val="4472C4" w:themeColor="accent1"/>
        </w:rPr>
        <w:t xml:space="preserve">To this end, the Proposer has developed a set of Principles which it recommends are adhered to when assessing the validity of the current </w:t>
      </w:r>
      <w:r w:rsidR="00DC4117" w:rsidRPr="00DE73CE">
        <w:rPr>
          <w:rFonts w:cs="Arial"/>
          <w:color w:val="4472C4" w:themeColor="accent1"/>
        </w:rPr>
        <w:t>Overrun</w:t>
      </w:r>
      <w:r w:rsidRPr="00DE73CE">
        <w:rPr>
          <w:rFonts w:cs="Arial"/>
          <w:color w:val="4472C4" w:themeColor="accent1"/>
        </w:rPr>
        <w:t xml:space="preserve"> Multipliers as well as providing an “acid test” against which any changes to them should be measured.</w:t>
      </w:r>
    </w:p>
    <w:p w14:paraId="1A6E1EC7" w14:textId="1BA60C72" w:rsidR="003525BD" w:rsidRPr="00DE73CE" w:rsidRDefault="003525BD" w:rsidP="00C6047B">
      <w:pPr>
        <w:jc w:val="both"/>
        <w:rPr>
          <w:rFonts w:cs="Arial"/>
          <w:color w:val="4472C4" w:themeColor="accent1"/>
        </w:rPr>
      </w:pPr>
      <w:r w:rsidRPr="00DE73CE">
        <w:rPr>
          <w:rFonts w:cs="Arial"/>
          <w:color w:val="4472C4" w:themeColor="accent1"/>
        </w:rPr>
        <w:t xml:space="preserve">Furthermore, the industry felt that with bookings potentially being made closer to flows in the future, it is anticipated that more accurate FCC’s (Forecasted Contracted Capacity) should be produced. High </w:t>
      </w:r>
      <w:r w:rsidR="00DC4117" w:rsidRPr="00DE73CE">
        <w:rPr>
          <w:rFonts w:cs="Arial"/>
          <w:color w:val="4472C4" w:themeColor="accent1"/>
        </w:rPr>
        <w:t>Overrun</w:t>
      </w:r>
      <w:r w:rsidRPr="00DE73CE">
        <w:rPr>
          <w:rFonts w:cs="Arial"/>
          <w:color w:val="4472C4" w:themeColor="accent1"/>
        </w:rPr>
        <w:t xml:space="preserve"> Charges work against this by encouraging Users to book more capacity than they require (for the fear of over-running and incurring exceptionally high penalties).</w:t>
      </w:r>
    </w:p>
    <w:p w14:paraId="0D9F7BBB" w14:textId="77777777" w:rsidR="003525BD" w:rsidRPr="00DE73CE" w:rsidRDefault="003525BD" w:rsidP="00C6047B">
      <w:pPr>
        <w:jc w:val="both"/>
        <w:rPr>
          <w:rFonts w:cs="Arial"/>
          <w:color w:val="4472C4" w:themeColor="accent1"/>
        </w:rPr>
      </w:pPr>
      <w:r w:rsidRPr="00DE73CE">
        <w:rPr>
          <w:rFonts w:cs="Arial"/>
          <w:color w:val="4472C4" w:themeColor="accent1"/>
        </w:rPr>
        <w:t>The analysis carried out by the Proposer concludes that the current multipliers are inconsistent with the Principles.</w:t>
      </w:r>
    </w:p>
    <w:p w14:paraId="59DF4D40" w14:textId="77777777" w:rsidR="004C6117" w:rsidRPr="00DE73CE" w:rsidRDefault="004C6117" w:rsidP="00C6047B">
      <w:pPr>
        <w:pStyle w:val="Heading4"/>
        <w:keepLines w:val="0"/>
        <w:numPr>
          <w:ilvl w:val="0"/>
          <w:numId w:val="0"/>
        </w:numPr>
        <w:spacing w:before="240"/>
        <w:jc w:val="both"/>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How</w:t>
      </w:r>
    </w:p>
    <w:p w14:paraId="762C4B27" w14:textId="46956B11" w:rsidR="008671C1" w:rsidRPr="00DE73CE" w:rsidRDefault="008671C1" w:rsidP="00C6047B">
      <w:pPr>
        <w:jc w:val="both"/>
        <w:rPr>
          <w:b/>
          <w:bCs/>
          <w:szCs w:val="20"/>
        </w:rPr>
      </w:pPr>
      <w:bookmarkStart w:id="4" w:name="_Hlk24357388"/>
      <w:r w:rsidRPr="00DE73CE">
        <w:rPr>
          <w:b/>
          <w:bCs/>
          <w:szCs w:val="20"/>
        </w:rPr>
        <w:t xml:space="preserve">UNC </w:t>
      </w:r>
      <w:r w:rsidR="001632D5" w:rsidRPr="00DE73CE">
        <w:rPr>
          <w:b/>
          <w:bCs/>
          <w:szCs w:val="20"/>
        </w:rPr>
        <w:t>0</w:t>
      </w:r>
      <w:r w:rsidRPr="00DE73CE">
        <w:rPr>
          <w:b/>
          <w:bCs/>
          <w:szCs w:val="20"/>
        </w:rPr>
        <w:t>716</w:t>
      </w:r>
    </w:p>
    <w:p w14:paraId="22E0A4BB" w14:textId="35EFA1E6" w:rsidR="00435D70" w:rsidRPr="00DE73CE" w:rsidRDefault="00435D70" w:rsidP="00C6047B">
      <w:pPr>
        <w:jc w:val="both"/>
        <w:rPr>
          <w:szCs w:val="20"/>
        </w:rPr>
      </w:pPr>
      <w:r w:rsidRPr="00DE73CE">
        <w:rPr>
          <w:szCs w:val="20"/>
        </w:rPr>
        <w:t xml:space="preserve">The proposer recognises that the increased </w:t>
      </w:r>
      <w:r w:rsidR="00DC4117" w:rsidRPr="00DE73CE">
        <w:rPr>
          <w:szCs w:val="20"/>
        </w:rPr>
        <w:t>Overrun</w:t>
      </w:r>
      <w:r w:rsidRPr="00DE73CE">
        <w:rPr>
          <w:szCs w:val="20"/>
        </w:rPr>
        <w:t xml:space="preserve"> Charges are likely to be incurred because of the new proposed charging methodology and believes that maintaining an appropriate incentive (by way of financial penalty) for shippers to book capacity is required.  The aim of the proposal is to find a multiplier which would maintain the status quo; keep the </w:t>
      </w:r>
      <w:r w:rsidR="00DC4117" w:rsidRPr="00DE73CE">
        <w:rPr>
          <w:szCs w:val="20"/>
        </w:rPr>
        <w:t>Overrun</w:t>
      </w:r>
      <w:r w:rsidRPr="00DE73CE">
        <w:rPr>
          <w:szCs w:val="20"/>
        </w:rPr>
        <w:t xml:space="preserve"> Charge and incentive to book capacity at the same level as it is today. Revenue is used as a measure of shipper’s performance of booking capacity to measure flows and therefore as a method of maintaining that status quo. It was assumed capacity booking behaviour will not worsen if revenue remains similar as in previous years. </w:t>
      </w:r>
    </w:p>
    <w:p w14:paraId="1F1C6696" w14:textId="1998A2FF" w:rsidR="00435D70" w:rsidRPr="00DE73CE" w:rsidRDefault="00435D70" w:rsidP="00C6047B">
      <w:pPr>
        <w:jc w:val="both"/>
        <w:rPr>
          <w:szCs w:val="20"/>
        </w:rPr>
      </w:pPr>
      <w:r w:rsidRPr="00DE73CE">
        <w:rPr>
          <w:szCs w:val="20"/>
        </w:rPr>
        <w:t xml:space="preserve">The new charging regime will have an impact on capacity booking behaviours. While we know that the behaviour could change, we don’t know to what extent. We have based this proposal on historic quantifiable data of capacity bookings against flows (revenue from historic </w:t>
      </w:r>
      <w:r w:rsidR="00DC4117" w:rsidRPr="00DE73CE">
        <w:rPr>
          <w:szCs w:val="20"/>
        </w:rPr>
        <w:t>Overrun</w:t>
      </w:r>
      <w:r w:rsidRPr="00DE73CE">
        <w:rPr>
          <w:szCs w:val="20"/>
        </w:rPr>
        <w:t xml:space="preserve"> Charges) rather than future uncertain predictions of behaviours.  The principle of keeping the </w:t>
      </w:r>
      <w:r w:rsidR="00DC4117" w:rsidRPr="00DE73CE">
        <w:rPr>
          <w:szCs w:val="20"/>
        </w:rPr>
        <w:t>Overrun</w:t>
      </w:r>
      <w:r w:rsidRPr="00DE73CE">
        <w:rPr>
          <w:szCs w:val="20"/>
        </w:rPr>
        <w:t xml:space="preserve"> incentive at similar historic levels post implementation of the charging review can be achieved by reduction of the Entry </w:t>
      </w:r>
      <w:r w:rsidR="00DC4117" w:rsidRPr="00DE73CE">
        <w:rPr>
          <w:szCs w:val="20"/>
        </w:rPr>
        <w:t>Overrun</w:t>
      </w:r>
      <w:r w:rsidRPr="00DE73CE">
        <w:rPr>
          <w:szCs w:val="20"/>
        </w:rPr>
        <w:t xml:space="preserve"> x 8 multiplier (referred to in UNC B2.12.3 (a)) to x 3 and reduction of the Exit </w:t>
      </w:r>
      <w:r w:rsidR="00DC4117" w:rsidRPr="00DE73CE">
        <w:rPr>
          <w:szCs w:val="20"/>
        </w:rPr>
        <w:t>Overrun</w:t>
      </w:r>
      <w:r w:rsidRPr="00DE73CE">
        <w:rPr>
          <w:szCs w:val="20"/>
        </w:rPr>
        <w:t xml:space="preserve"> x 8 multiplier (referred to in UNC B3.13.3 (a) and (c)) to x 6. By changing the multiplier as proposed, the </w:t>
      </w:r>
      <w:r w:rsidRPr="00DE73CE">
        <w:rPr>
          <w:b/>
          <w:szCs w:val="20"/>
        </w:rPr>
        <w:t>overall</w:t>
      </w:r>
      <w:r w:rsidRPr="00DE73CE">
        <w:rPr>
          <w:szCs w:val="20"/>
        </w:rPr>
        <w:t xml:space="preserve"> charges should not be increased.</w:t>
      </w:r>
    </w:p>
    <w:p w14:paraId="1F985B5D" w14:textId="3413434F" w:rsidR="00435D70" w:rsidRPr="00DE73CE" w:rsidRDefault="00435D70" w:rsidP="00C6047B">
      <w:pPr>
        <w:jc w:val="both"/>
        <w:rPr>
          <w:szCs w:val="20"/>
        </w:rPr>
      </w:pPr>
      <w:r w:rsidRPr="00DE73CE">
        <w:rPr>
          <w:szCs w:val="20"/>
        </w:rPr>
        <w:t xml:space="preserve">This proposal does not seek amendments to the </w:t>
      </w:r>
      <w:r w:rsidR="00DC4117" w:rsidRPr="00DE73CE">
        <w:rPr>
          <w:szCs w:val="20"/>
        </w:rPr>
        <w:t>Overrun</w:t>
      </w:r>
      <w:r w:rsidRPr="00DE73CE">
        <w:rPr>
          <w:szCs w:val="20"/>
        </w:rPr>
        <w:t xml:space="preserve"> methodology in other instances.</w:t>
      </w:r>
    </w:p>
    <w:p w14:paraId="686C7333" w14:textId="6CC02C64" w:rsidR="00127691" w:rsidRPr="00DE73CE" w:rsidRDefault="00435D70" w:rsidP="00C6047B">
      <w:pPr>
        <w:jc w:val="both"/>
        <w:rPr>
          <w:rFonts w:cs="Arial"/>
          <w:color w:val="4472C4" w:themeColor="accent1"/>
        </w:rPr>
      </w:pPr>
      <w:r w:rsidRPr="00DE73CE">
        <w:rPr>
          <w:szCs w:val="20"/>
        </w:rPr>
        <w:t xml:space="preserve">The proposer recognises that it is not plausible to predetermine a uniquely appropriate level of the </w:t>
      </w:r>
      <w:r w:rsidR="00DC4117" w:rsidRPr="00DE73CE">
        <w:rPr>
          <w:szCs w:val="20"/>
        </w:rPr>
        <w:t>Overrun</w:t>
      </w:r>
      <w:r w:rsidRPr="00DE73CE">
        <w:rPr>
          <w:szCs w:val="20"/>
        </w:rPr>
        <w:t xml:space="preserve"> multiplier. Although the historic reason for implementing x8 multiplier is unclear, the proposer believes that the level of </w:t>
      </w:r>
      <w:r w:rsidRPr="00DE73CE">
        <w:rPr>
          <w:b/>
          <w:szCs w:val="20"/>
        </w:rPr>
        <w:t xml:space="preserve">overall </w:t>
      </w:r>
      <w:r w:rsidRPr="00DE73CE">
        <w:rPr>
          <w:szCs w:val="20"/>
        </w:rPr>
        <w:t xml:space="preserve">incentive (administered through the existing UNC mechanism) should be maintained going forward and therefore the multiplier should have quantifiable justification behind it. The impacts of the implementation of UNC Modification 0678A, Ofgem’s minded to decision is not confirmed, and will not occur until October 2020, may lead to a change in Users capacity booking behaviour which at this stage is unknown. Once the new patterns are known, the proposer deems it necessary to re-assess </w:t>
      </w:r>
      <w:r w:rsidR="00DC4117" w:rsidRPr="00DE73CE">
        <w:rPr>
          <w:szCs w:val="20"/>
        </w:rPr>
        <w:t>Overrun</w:t>
      </w:r>
      <w:r w:rsidRPr="00DE73CE">
        <w:rPr>
          <w:szCs w:val="20"/>
        </w:rPr>
        <w:t xml:space="preserve"> Charges to establish whether they still meet their primary objective. The proposed change outlined in this modification is to maintain the status quo in the interim period in terms of financial exposure to Users, assuming no change in behaviour.</w:t>
      </w:r>
    </w:p>
    <w:p w14:paraId="2AE31B73" w14:textId="24A6130A" w:rsidR="00127691" w:rsidRPr="00DE73CE" w:rsidRDefault="00127691" w:rsidP="00C6047B">
      <w:pPr>
        <w:jc w:val="both"/>
        <w:rPr>
          <w:rFonts w:cs="Arial"/>
          <w:b/>
          <w:bCs/>
          <w:color w:val="4472C4" w:themeColor="accent1"/>
        </w:rPr>
      </w:pPr>
      <w:r w:rsidRPr="00DE73CE">
        <w:rPr>
          <w:rFonts w:cs="Arial"/>
          <w:b/>
          <w:bCs/>
          <w:color w:val="4472C4" w:themeColor="accent1"/>
        </w:rPr>
        <w:t xml:space="preserve">UNC </w:t>
      </w:r>
      <w:r w:rsidR="004874B0" w:rsidRPr="00DE73CE">
        <w:rPr>
          <w:rFonts w:cs="Arial"/>
          <w:b/>
          <w:bCs/>
          <w:color w:val="4472C4" w:themeColor="accent1"/>
        </w:rPr>
        <w:t>0</w:t>
      </w:r>
      <w:r w:rsidRPr="00DE73CE">
        <w:rPr>
          <w:rFonts w:cs="Arial"/>
          <w:b/>
          <w:bCs/>
          <w:color w:val="4472C4" w:themeColor="accent1"/>
        </w:rPr>
        <w:t>716</w:t>
      </w:r>
      <w:r w:rsidR="004874B0" w:rsidRPr="00DE73CE">
        <w:rPr>
          <w:rFonts w:cs="Arial"/>
          <w:b/>
          <w:bCs/>
          <w:color w:val="4472C4" w:themeColor="accent1"/>
        </w:rPr>
        <w:t>A</w:t>
      </w:r>
    </w:p>
    <w:p w14:paraId="7E2A0FB0" w14:textId="327E1B1E" w:rsidR="003525BD" w:rsidRPr="00DE73CE" w:rsidRDefault="003525BD" w:rsidP="00C6047B">
      <w:pPr>
        <w:jc w:val="both"/>
        <w:rPr>
          <w:rFonts w:cs="Arial"/>
          <w:color w:val="4472C4" w:themeColor="accent1"/>
        </w:rPr>
      </w:pPr>
      <w:r w:rsidRPr="00DE73CE">
        <w:rPr>
          <w:rFonts w:cs="Arial"/>
          <w:color w:val="4472C4" w:themeColor="accent1"/>
        </w:rPr>
        <w:t xml:space="preserve">The Proposer has carried out analysis to examine recent patterns in User NTS Capacity bookings. The results show that while short-term products remain plentiful and broadly zero-priced, Users have engaged in a strategy of over-booking capacity when compared to anticipated flows. DNs are an exception to this rule, as they are subject to specific Licence Conditions to meet peak demand levels on their networks, </w:t>
      </w:r>
    </w:p>
    <w:p w14:paraId="2EA8D444" w14:textId="6D37DB9C" w:rsidR="003525BD" w:rsidRPr="00DE73CE" w:rsidRDefault="003525BD" w:rsidP="00C6047B">
      <w:pPr>
        <w:jc w:val="both"/>
        <w:rPr>
          <w:rFonts w:cs="Arial"/>
          <w:color w:val="4472C4" w:themeColor="accent1"/>
        </w:rPr>
      </w:pPr>
      <w:r w:rsidRPr="00DE73CE">
        <w:rPr>
          <w:rFonts w:cs="Arial"/>
          <w:color w:val="4472C4" w:themeColor="accent1"/>
        </w:rPr>
        <w:t xml:space="preserve">On the basis that there is no commercial or strategic advantage to be gained through capacity </w:t>
      </w:r>
      <w:r w:rsidR="00DC4117" w:rsidRPr="00DE73CE">
        <w:rPr>
          <w:rFonts w:cs="Arial"/>
          <w:color w:val="4472C4" w:themeColor="accent1"/>
        </w:rPr>
        <w:t>Overrun</w:t>
      </w:r>
      <w:r w:rsidRPr="00DE73CE">
        <w:rPr>
          <w:rFonts w:cs="Arial"/>
          <w:color w:val="4472C4" w:themeColor="accent1"/>
        </w:rPr>
        <w:t xml:space="preserve">s, given the extremely penal nature of the charges, it is reasonable to conclude that historical </w:t>
      </w:r>
      <w:r w:rsidR="00DC4117" w:rsidRPr="00DE73CE">
        <w:rPr>
          <w:rFonts w:cs="Arial"/>
          <w:color w:val="4472C4" w:themeColor="accent1"/>
        </w:rPr>
        <w:t>Overrun</w:t>
      </w:r>
      <w:r w:rsidRPr="00DE73CE">
        <w:rPr>
          <w:rFonts w:cs="Arial"/>
          <w:color w:val="4472C4" w:themeColor="accent1"/>
        </w:rPr>
        <w:t>s are the result of User error.</w:t>
      </w:r>
    </w:p>
    <w:p w14:paraId="1DE3FBF6" w14:textId="3E496C0E" w:rsidR="003525BD" w:rsidRPr="00DE73CE" w:rsidRDefault="003525BD" w:rsidP="00C6047B">
      <w:pPr>
        <w:jc w:val="both"/>
        <w:rPr>
          <w:rFonts w:cs="Arial"/>
          <w:color w:val="4472C4" w:themeColor="accent1"/>
        </w:rPr>
      </w:pPr>
      <w:r w:rsidRPr="00DE73CE">
        <w:rPr>
          <w:rFonts w:cs="Arial"/>
          <w:color w:val="4472C4" w:themeColor="accent1"/>
        </w:rPr>
        <w:t xml:space="preserve">With the expected implementation of Modification 0678A in the short-term, it is anticipated that Users will modify capacity booking strategies and place greater emphasis on minimising capacity costs by purchasing short term capacity products to match flows. This shift in booking behaviour will reduce the “margin for error” and likely result in a greater number of </w:t>
      </w:r>
      <w:r w:rsidR="00DC4117" w:rsidRPr="00DE73CE">
        <w:rPr>
          <w:rFonts w:cs="Arial"/>
          <w:color w:val="4472C4" w:themeColor="accent1"/>
        </w:rPr>
        <w:t>Overrun</w:t>
      </w:r>
      <w:r w:rsidRPr="00DE73CE">
        <w:rPr>
          <w:rFonts w:cs="Arial"/>
          <w:color w:val="4472C4" w:themeColor="accent1"/>
        </w:rPr>
        <w:t xml:space="preserve"> events in future.</w:t>
      </w:r>
    </w:p>
    <w:p w14:paraId="4E45DC3D" w14:textId="77777777" w:rsidR="003525BD" w:rsidRPr="00DE73CE" w:rsidRDefault="003525BD" w:rsidP="00C6047B">
      <w:pPr>
        <w:jc w:val="both"/>
        <w:rPr>
          <w:rFonts w:cs="Arial"/>
          <w:color w:val="4472C4" w:themeColor="accent1"/>
        </w:rPr>
      </w:pPr>
      <w:r w:rsidRPr="00DE73CE">
        <w:rPr>
          <w:rFonts w:cs="Arial"/>
          <w:color w:val="4472C4" w:themeColor="accent1"/>
        </w:rPr>
        <w:t>The Proposer identified three key conclusions from its analysis:</w:t>
      </w:r>
    </w:p>
    <w:p w14:paraId="691F0220" w14:textId="5514CC7D" w:rsidR="003525BD" w:rsidRPr="00DE73CE" w:rsidRDefault="003525BD" w:rsidP="00C6047B">
      <w:pPr>
        <w:jc w:val="both"/>
        <w:rPr>
          <w:color w:val="4472C4" w:themeColor="accent1"/>
        </w:rPr>
      </w:pPr>
      <w:r w:rsidRPr="00DE73CE">
        <w:rPr>
          <w:color w:val="4472C4" w:themeColor="accent1"/>
        </w:rPr>
        <w:t>Conclusion 1</w:t>
      </w:r>
      <w:r w:rsidRPr="00DE73CE">
        <w:rPr>
          <w:rFonts w:cs="Arial"/>
          <w:color w:val="4472C4" w:themeColor="accent1"/>
          <w:sz w:val="24"/>
          <w:szCs w:val="28"/>
        </w:rPr>
        <w:t xml:space="preserve">: </w:t>
      </w:r>
      <w:r w:rsidRPr="00DE73CE">
        <w:rPr>
          <w:color w:val="4472C4" w:themeColor="accent1"/>
        </w:rPr>
        <w:t xml:space="preserve">Users have made little attempt to match capacity bookings with anticipated flows, and instead bulk buy surplus capacity at zero or significantly lower costs to safely satisfy their daily needs and avoid </w:t>
      </w:r>
      <w:r w:rsidR="00DC4117" w:rsidRPr="00DE73CE">
        <w:rPr>
          <w:color w:val="4472C4" w:themeColor="accent1"/>
        </w:rPr>
        <w:t>Overrun</w:t>
      </w:r>
      <w:r w:rsidRPr="00DE73CE">
        <w:rPr>
          <w:color w:val="4472C4" w:themeColor="accent1"/>
        </w:rPr>
        <w:t>s.</w:t>
      </w:r>
    </w:p>
    <w:p w14:paraId="65A16A07" w14:textId="77777777" w:rsidR="003525BD" w:rsidRPr="00DE73CE" w:rsidRDefault="003525BD" w:rsidP="00C6047B">
      <w:pPr>
        <w:jc w:val="both"/>
        <w:rPr>
          <w:color w:val="4472C4" w:themeColor="accent1"/>
        </w:rPr>
      </w:pPr>
      <w:r w:rsidRPr="00DE73CE">
        <w:rPr>
          <w:color w:val="4472C4" w:themeColor="accent1"/>
        </w:rPr>
        <w:t>Conclusion 2: The predictable change in booking behaviour as a result of a change to the Charging Methodology focused on capacity-based charging, with limited or no discounts for short-term capacity products, renders historical booking bahaviours irrelevant to informing future booking behaviours.</w:t>
      </w:r>
    </w:p>
    <w:p w14:paraId="7C6D77AA" w14:textId="02920AEF" w:rsidR="003525BD" w:rsidRPr="00DE73CE" w:rsidRDefault="003525BD" w:rsidP="00C6047B">
      <w:pPr>
        <w:jc w:val="both"/>
        <w:rPr>
          <w:color w:val="4472C4" w:themeColor="accent1"/>
        </w:rPr>
      </w:pPr>
      <w:r w:rsidRPr="00DE73CE">
        <w:rPr>
          <w:color w:val="4472C4" w:themeColor="accent1"/>
        </w:rPr>
        <w:t xml:space="preserve">Conclusion 3: There is no commerical or strategic advantage to be obtained from capacity </w:t>
      </w:r>
      <w:r w:rsidR="00DC4117" w:rsidRPr="00DE73CE">
        <w:rPr>
          <w:color w:val="4472C4" w:themeColor="accent1"/>
        </w:rPr>
        <w:t>Overrun</w:t>
      </w:r>
      <w:r w:rsidRPr="00DE73CE">
        <w:rPr>
          <w:color w:val="4472C4" w:themeColor="accent1"/>
        </w:rPr>
        <w:t>s with extreme penalties, therefore, it must be concluded that such events are a result of User error.</w:t>
      </w:r>
    </w:p>
    <w:p w14:paraId="0E94AEE5" w14:textId="1AE2BCAD" w:rsidR="003525BD" w:rsidRPr="00DE73CE" w:rsidRDefault="003525BD" w:rsidP="00C6047B">
      <w:pPr>
        <w:jc w:val="both"/>
        <w:rPr>
          <w:color w:val="4472C4" w:themeColor="accent1"/>
        </w:rPr>
      </w:pPr>
      <w:r w:rsidRPr="00DE73CE">
        <w:rPr>
          <w:color w:val="4472C4" w:themeColor="accent1"/>
        </w:rPr>
        <w:t xml:space="preserve">In light of these findings and with the intention of adhering to the Principles outlined in the Modification, it is propoesed that the </w:t>
      </w:r>
      <w:r w:rsidR="00DC4117" w:rsidRPr="00DE73CE">
        <w:rPr>
          <w:color w:val="4472C4" w:themeColor="accent1"/>
        </w:rPr>
        <w:t>Overrun</w:t>
      </w:r>
      <w:r w:rsidRPr="00DE73CE">
        <w:rPr>
          <w:color w:val="4472C4" w:themeColor="accent1"/>
        </w:rPr>
        <w:t xml:space="preserve"> Mutliplier its reduced to 1.1. This level of </w:t>
      </w:r>
      <w:r w:rsidR="00DC4117" w:rsidRPr="00DE73CE">
        <w:rPr>
          <w:color w:val="4472C4" w:themeColor="accent1"/>
        </w:rPr>
        <w:t>Overrun</w:t>
      </w:r>
      <w:r w:rsidRPr="00DE73CE">
        <w:rPr>
          <w:color w:val="4472C4" w:themeColor="accent1"/>
        </w:rPr>
        <w:t xml:space="preserve"> Multiplier is consistent with the multiplier already established in the UNC on the occasion that National Grid takes a Constraint Management Action.</w:t>
      </w:r>
    </w:p>
    <w:p w14:paraId="2F694064" w14:textId="77777777" w:rsidR="00E6212D" w:rsidRPr="00DE73CE" w:rsidRDefault="00E6212D" w:rsidP="005877B8">
      <w:pPr>
        <w:pStyle w:val="Heading04"/>
      </w:pPr>
      <w:bookmarkStart w:id="5" w:name="_Toc41397234"/>
      <w:bookmarkStart w:id="6" w:name="_Toc45619886"/>
      <w:bookmarkEnd w:id="4"/>
      <w:r w:rsidRPr="00DE73CE">
        <w:t>Governance</w:t>
      </w:r>
      <w:bookmarkEnd w:id="5"/>
      <w:bookmarkEnd w:id="6"/>
    </w:p>
    <w:p w14:paraId="6F537572" w14:textId="17B092CC" w:rsidR="00A239B7" w:rsidRPr="00DE73CE" w:rsidRDefault="00A239B7" w:rsidP="00A239B7">
      <w:pPr>
        <w:pStyle w:val="Heading4"/>
        <w:keepLines w:val="0"/>
        <w:numPr>
          <w:ilvl w:val="0"/>
          <w:numId w:val="0"/>
        </w:numPr>
        <w:spacing w:before="240"/>
        <w:rPr>
          <w:rFonts w:ascii="Arial" w:eastAsia="Times New Roman" w:hAnsi="Arial" w:cs="Arial"/>
          <w:i w:val="0"/>
          <w:iCs w:val="0"/>
          <w:color w:val="008576"/>
          <w:sz w:val="24"/>
        </w:rPr>
      </w:pPr>
      <w:r w:rsidRPr="00DE73CE">
        <w:rPr>
          <w:rFonts w:ascii="Arial" w:eastAsia="Times New Roman" w:hAnsi="Arial" w:cs="Arial"/>
          <w:i w:val="0"/>
          <w:iCs w:val="0"/>
          <w:color w:val="008576"/>
          <w:sz w:val="24"/>
        </w:rPr>
        <w:t xml:space="preserve">Justification for Authority </w:t>
      </w:r>
      <w:r w:rsidR="00156804" w:rsidRPr="00DE73CE">
        <w:rPr>
          <w:rFonts w:ascii="Arial" w:eastAsia="Times New Roman" w:hAnsi="Arial" w:cs="Arial"/>
          <w:i w:val="0"/>
          <w:iCs w:val="0"/>
          <w:color w:val="008576"/>
          <w:sz w:val="24"/>
        </w:rPr>
        <w:t>Direction</w:t>
      </w:r>
    </w:p>
    <w:p w14:paraId="0D837C15" w14:textId="77777777" w:rsidR="008671C1" w:rsidRPr="00DE73CE" w:rsidRDefault="008671C1" w:rsidP="00397BB0">
      <w:pPr>
        <w:pStyle w:val="Heading4"/>
        <w:keepLines w:val="0"/>
        <w:numPr>
          <w:ilvl w:val="0"/>
          <w:numId w:val="0"/>
        </w:numPr>
        <w:spacing w:before="240"/>
        <w:jc w:val="both"/>
        <w:rPr>
          <w:rFonts w:ascii="Arial" w:hAnsi="Arial" w:cs="Arial"/>
          <w:bCs w:val="0"/>
          <w:i w:val="0"/>
          <w:color w:val="auto"/>
        </w:rPr>
      </w:pPr>
      <w:r w:rsidRPr="00DE73CE">
        <w:rPr>
          <w:rFonts w:ascii="Arial" w:hAnsi="Arial" w:cs="Arial"/>
          <w:bCs w:val="0"/>
          <w:i w:val="0"/>
          <w:color w:val="auto"/>
        </w:rPr>
        <w:t>UNC 0716</w:t>
      </w:r>
    </w:p>
    <w:p w14:paraId="6EFE8568" w14:textId="7336846F" w:rsidR="00A239B7" w:rsidRPr="00DE73CE" w:rsidRDefault="00A239B7" w:rsidP="00C6047B">
      <w:pPr>
        <w:pStyle w:val="Heading4"/>
        <w:keepLines w:val="0"/>
        <w:numPr>
          <w:ilvl w:val="0"/>
          <w:numId w:val="0"/>
        </w:numPr>
        <w:spacing w:before="240"/>
        <w:jc w:val="both"/>
        <w:rPr>
          <w:rFonts w:ascii="Arial" w:hAnsi="Arial" w:cs="Arial"/>
          <w:b w:val="0"/>
          <w:i w:val="0"/>
          <w:color w:val="auto"/>
        </w:rPr>
      </w:pPr>
      <w:r w:rsidRPr="00DE73CE">
        <w:rPr>
          <w:rFonts w:ascii="Arial" w:hAnsi="Arial" w:cs="Arial"/>
          <w:b w:val="0"/>
          <w:i w:val="0"/>
          <w:color w:val="auto"/>
        </w:rPr>
        <w:t>As the proposal has a material</w:t>
      </w:r>
      <w:r w:rsidR="003D4F92" w:rsidRPr="00DE73CE">
        <w:rPr>
          <w:rFonts w:ascii="Arial" w:hAnsi="Arial" w:cs="Arial"/>
          <w:b w:val="0"/>
          <w:i w:val="0"/>
          <w:color w:val="auto"/>
        </w:rPr>
        <w:t xml:space="preserve"> cost</w:t>
      </w:r>
      <w:r w:rsidRPr="00DE73CE">
        <w:rPr>
          <w:rFonts w:ascii="Arial" w:hAnsi="Arial" w:cs="Arial"/>
          <w:b w:val="0"/>
          <w:i w:val="0"/>
          <w:color w:val="auto"/>
        </w:rPr>
        <w:t xml:space="preserve"> impact on the </w:t>
      </w:r>
      <w:r w:rsidR="00D53F04" w:rsidRPr="00DE73CE">
        <w:rPr>
          <w:rFonts w:ascii="Arial" w:hAnsi="Arial" w:cs="Arial"/>
          <w:b w:val="0"/>
          <w:i w:val="0"/>
          <w:color w:val="auto"/>
        </w:rPr>
        <w:t>t</w:t>
      </w:r>
      <w:r w:rsidRPr="00DE73CE">
        <w:rPr>
          <w:rFonts w:ascii="Arial" w:hAnsi="Arial" w:cs="Arial"/>
          <w:b w:val="0"/>
          <w:i w:val="0"/>
          <w:color w:val="auto"/>
        </w:rPr>
        <w:t>ransportation arrangements for Shippers and relevant consumer</w:t>
      </w:r>
      <w:r w:rsidR="00117BB8" w:rsidRPr="00DE73CE">
        <w:rPr>
          <w:rFonts w:ascii="Arial" w:hAnsi="Arial" w:cs="Arial"/>
          <w:b w:val="0"/>
          <w:i w:val="0"/>
          <w:color w:val="auto"/>
        </w:rPr>
        <w:t>s</w:t>
      </w:r>
      <w:r w:rsidRPr="00DE73CE">
        <w:rPr>
          <w:rFonts w:ascii="Arial" w:hAnsi="Arial" w:cs="Arial"/>
          <w:b w:val="0"/>
          <w:i w:val="0"/>
          <w:color w:val="auto"/>
        </w:rPr>
        <w:t>, it should</w:t>
      </w:r>
      <w:r w:rsidR="00981CC4" w:rsidRPr="00DE73CE">
        <w:rPr>
          <w:rFonts w:ascii="Arial" w:hAnsi="Arial" w:cs="Arial"/>
          <w:b w:val="0"/>
          <w:i w:val="0"/>
          <w:color w:val="auto"/>
        </w:rPr>
        <w:t xml:space="preserve"> </w:t>
      </w:r>
      <w:r w:rsidRPr="00DE73CE">
        <w:rPr>
          <w:rFonts w:ascii="Arial" w:hAnsi="Arial" w:cs="Arial"/>
          <w:b w:val="0"/>
          <w:i w:val="0"/>
          <w:color w:val="auto"/>
        </w:rPr>
        <w:t>be subject to Authority Direction.</w:t>
      </w:r>
    </w:p>
    <w:p w14:paraId="4CBC9C1D" w14:textId="63A7F979" w:rsidR="00127691" w:rsidRPr="00DE73CE" w:rsidRDefault="00127691" w:rsidP="00C6047B">
      <w:pPr>
        <w:jc w:val="both"/>
        <w:rPr>
          <w:b/>
          <w:bCs/>
          <w:color w:val="4472C4" w:themeColor="accent1"/>
        </w:rPr>
      </w:pPr>
      <w:r w:rsidRPr="00DE73CE">
        <w:rPr>
          <w:b/>
          <w:bCs/>
          <w:color w:val="4472C4" w:themeColor="accent1"/>
        </w:rPr>
        <w:t xml:space="preserve">UNC </w:t>
      </w:r>
      <w:r w:rsidR="004874B0" w:rsidRPr="00DE73CE">
        <w:rPr>
          <w:b/>
          <w:bCs/>
          <w:color w:val="4472C4" w:themeColor="accent1"/>
        </w:rPr>
        <w:t>0</w:t>
      </w:r>
      <w:r w:rsidRPr="00DE73CE">
        <w:rPr>
          <w:b/>
          <w:bCs/>
          <w:color w:val="4472C4" w:themeColor="accent1"/>
        </w:rPr>
        <w:t>716</w:t>
      </w:r>
      <w:r w:rsidR="004874B0" w:rsidRPr="00DE73CE">
        <w:rPr>
          <w:b/>
          <w:bCs/>
          <w:color w:val="4472C4" w:themeColor="accent1"/>
        </w:rPr>
        <w:t>A</w:t>
      </w:r>
    </w:p>
    <w:p w14:paraId="1236F08F" w14:textId="4B51D8FB" w:rsidR="002C1A37" w:rsidRPr="00DE73CE" w:rsidRDefault="002C1A37" w:rsidP="00C6047B">
      <w:pPr>
        <w:jc w:val="both"/>
        <w:rPr>
          <w:color w:val="4472C4" w:themeColor="accent1"/>
        </w:rPr>
      </w:pPr>
      <w:r w:rsidRPr="00DE73CE">
        <w:rPr>
          <w:color w:val="4472C4" w:themeColor="accent1"/>
        </w:rPr>
        <w:t xml:space="preserve">The Modification addresses the same issues that have been raised under Modification 0716 but offers an improved solution by setting </w:t>
      </w:r>
      <w:r w:rsidR="00DC4117" w:rsidRPr="00DE73CE">
        <w:rPr>
          <w:color w:val="4472C4" w:themeColor="accent1"/>
        </w:rPr>
        <w:t>Overrun</w:t>
      </w:r>
      <w:r w:rsidRPr="00DE73CE">
        <w:rPr>
          <w:color w:val="4472C4" w:themeColor="accent1"/>
        </w:rPr>
        <w:t xml:space="preserve"> Multipliers at levels better aligned with the core principles of </w:t>
      </w:r>
      <w:r w:rsidR="00DC4117" w:rsidRPr="00DE73CE">
        <w:rPr>
          <w:color w:val="4472C4" w:themeColor="accent1"/>
        </w:rPr>
        <w:t>Overrun</w:t>
      </w:r>
      <w:r w:rsidRPr="00DE73CE">
        <w:rPr>
          <w:color w:val="4472C4" w:themeColor="accent1"/>
        </w:rPr>
        <w:t xml:space="preserve"> charges than those proposed under Modification 0716. </w:t>
      </w:r>
    </w:p>
    <w:p w14:paraId="60B74715" w14:textId="77777777" w:rsidR="002C1A37" w:rsidRPr="00DE73CE" w:rsidRDefault="002C1A37" w:rsidP="00C6047B">
      <w:pPr>
        <w:jc w:val="both"/>
        <w:rPr>
          <w:color w:val="4472C4" w:themeColor="accent1"/>
        </w:rPr>
      </w:pPr>
      <w:r w:rsidRPr="00DE73CE">
        <w:rPr>
          <w:color w:val="4472C4" w:themeColor="accent1"/>
        </w:rPr>
        <w:t>As the proposal contains features common to Modification 0716 the Proposer believes that this Modification should be deemed to be Alternative to Modification 0716.</w:t>
      </w:r>
    </w:p>
    <w:p w14:paraId="1CEFE072" w14:textId="14BC9A3A" w:rsidR="008671C1" w:rsidRPr="00DE73CE" w:rsidRDefault="002C1A37" w:rsidP="004D31A4">
      <w:pPr>
        <w:jc w:val="both"/>
        <w:rPr>
          <w:color w:val="4472C4" w:themeColor="accent1"/>
        </w:rPr>
      </w:pPr>
      <w:r w:rsidRPr="00DE73CE">
        <w:rPr>
          <w:color w:val="4472C4" w:themeColor="accent1"/>
        </w:rPr>
        <w:t>As with Modification 0716, the proposal has a material cost impact on the transportation arrangements for Shippers and relevant consumers and should be subject to Authority Direction.</w:t>
      </w:r>
    </w:p>
    <w:p w14:paraId="4E0371BB" w14:textId="77777777" w:rsidR="008671C1" w:rsidRPr="00DE73CE" w:rsidRDefault="00B37860" w:rsidP="00397BB0">
      <w:pPr>
        <w:pStyle w:val="Heading4"/>
        <w:keepLines w:val="0"/>
        <w:numPr>
          <w:ilvl w:val="0"/>
          <w:numId w:val="0"/>
        </w:numPr>
        <w:spacing w:before="240"/>
        <w:jc w:val="both"/>
        <w:rPr>
          <w:rFonts w:ascii="Arial" w:eastAsia="Times New Roman" w:hAnsi="Arial" w:cs="Arial"/>
          <w:i w:val="0"/>
          <w:iCs w:val="0"/>
          <w:color w:val="008576"/>
          <w:sz w:val="24"/>
        </w:rPr>
      </w:pPr>
      <w:r w:rsidRPr="00DE73CE">
        <w:rPr>
          <w:rFonts w:ascii="Arial" w:eastAsia="Times New Roman" w:hAnsi="Arial" w:cs="Arial"/>
          <w:i w:val="0"/>
          <w:iCs w:val="0"/>
          <w:color w:val="008576"/>
          <w:sz w:val="24"/>
        </w:rPr>
        <w:t>Requested Next Steps</w:t>
      </w:r>
    </w:p>
    <w:p w14:paraId="6F105C71" w14:textId="0717B131" w:rsidR="00B37860" w:rsidRPr="00DE73CE" w:rsidRDefault="008671C1" w:rsidP="00397BB0">
      <w:pPr>
        <w:pStyle w:val="Heading4"/>
        <w:keepLines w:val="0"/>
        <w:numPr>
          <w:ilvl w:val="0"/>
          <w:numId w:val="0"/>
        </w:numPr>
        <w:spacing w:before="240"/>
        <w:jc w:val="both"/>
        <w:rPr>
          <w:rFonts w:ascii="Arial" w:eastAsia="Times New Roman" w:hAnsi="Arial" w:cs="Arial"/>
          <w:i w:val="0"/>
          <w:iCs w:val="0"/>
          <w:color w:val="008576"/>
          <w:sz w:val="24"/>
        </w:rPr>
      </w:pPr>
      <w:r w:rsidRPr="00DE73CE">
        <w:rPr>
          <w:rFonts w:ascii="Arial" w:eastAsia="Cambria" w:hAnsi="Arial" w:cs="Arial"/>
          <w:i w:val="0"/>
          <w:iCs w:val="0"/>
          <w:color w:val="000000"/>
          <w:szCs w:val="20"/>
          <w:lang w:eastAsia="en-US"/>
        </w:rPr>
        <w:t>UNC 0716</w:t>
      </w:r>
    </w:p>
    <w:p w14:paraId="61B74D3D" w14:textId="3AB87D2F" w:rsidR="00FD5848" w:rsidRPr="00DE73CE" w:rsidRDefault="00FD5848" w:rsidP="00397BB0">
      <w:pPr>
        <w:pStyle w:val="Default"/>
        <w:jc w:val="both"/>
        <w:rPr>
          <w:sz w:val="20"/>
          <w:szCs w:val="20"/>
          <w:lang w:val="en-GB"/>
        </w:rPr>
      </w:pPr>
      <w:r w:rsidRPr="00DE73CE">
        <w:rPr>
          <w:sz w:val="20"/>
          <w:szCs w:val="20"/>
          <w:lang w:val="en-GB"/>
        </w:rPr>
        <w:t xml:space="preserve">This Modification should: </w:t>
      </w:r>
    </w:p>
    <w:p w14:paraId="747BA66A" w14:textId="777EBA83" w:rsidR="001E59B2" w:rsidRPr="00DE73CE" w:rsidRDefault="001E59B2" w:rsidP="000D5428">
      <w:pPr>
        <w:pStyle w:val="Default"/>
        <w:numPr>
          <w:ilvl w:val="0"/>
          <w:numId w:val="16"/>
        </w:numPr>
        <w:jc w:val="both"/>
        <w:rPr>
          <w:sz w:val="20"/>
          <w:szCs w:val="20"/>
          <w:lang w:val="en-GB"/>
        </w:rPr>
      </w:pPr>
      <w:r w:rsidRPr="00DE73CE">
        <w:rPr>
          <w:sz w:val="20"/>
          <w:szCs w:val="20"/>
          <w:lang w:val="en-GB"/>
        </w:rPr>
        <w:t>be considered a material change and not subject to self-governance</w:t>
      </w:r>
    </w:p>
    <w:p w14:paraId="1BD69F1F" w14:textId="773BFCAB" w:rsidR="0082558E" w:rsidRPr="00DE73CE" w:rsidRDefault="00C82820" w:rsidP="009166AA">
      <w:pPr>
        <w:pStyle w:val="Default"/>
        <w:numPr>
          <w:ilvl w:val="0"/>
          <w:numId w:val="16"/>
        </w:numPr>
        <w:jc w:val="both"/>
        <w:rPr>
          <w:sz w:val="20"/>
          <w:szCs w:val="20"/>
          <w:lang w:val="en-GB"/>
        </w:rPr>
      </w:pPr>
      <w:r w:rsidRPr="00DE73CE">
        <w:rPr>
          <w:sz w:val="20"/>
          <w:szCs w:val="20"/>
          <w:lang w:val="en-GB"/>
        </w:rPr>
        <w:t>be assessed by a Workgroup</w:t>
      </w:r>
    </w:p>
    <w:p w14:paraId="7737D99E" w14:textId="6BECB6F4" w:rsidR="002C1A37" w:rsidRPr="00DE73CE" w:rsidRDefault="002C1A37" w:rsidP="00881454">
      <w:pPr>
        <w:pStyle w:val="Default"/>
        <w:jc w:val="right"/>
        <w:rPr>
          <w:sz w:val="20"/>
          <w:szCs w:val="20"/>
          <w:lang w:val="en-GB"/>
        </w:rPr>
      </w:pPr>
    </w:p>
    <w:p w14:paraId="71F320C3" w14:textId="31653B41" w:rsidR="002C1A37" w:rsidRPr="00DE73CE" w:rsidRDefault="00127691" w:rsidP="002C1A37">
      <w:pPr>
        <w:pStyle w:val="BodyText3"/>
        <w:ind w:right="113"/>
        <w:rPr>
          <w:rFonts w:cs="Arial"/>
          <w:color w:val="4472C4" w:themeColor="accent1"/>
          <w:sz w:val="20"/>
          <w:szCs w:val="20"/>
        </w:rPr>
      </w:pPr>
      <w:r w:rsidRPr="00DE73CE">
        <w:rPr>
          <w:color w:val="4472C4" w:themeColor="accent1"/>
          <w:sz w:val="20"/>
          <w:szCs w:val="20"/>
        </w:rPr>
        <w:t xml:space="preserve">UNC </w:t>
      </w:r>
      <w:r w:rsidR="004874B0" w:rsidRPr="00DE73CE">
        <w:rPr>
          <w:color w:val="4472C4" w:themeColor="accent1"/>
          <w:sz w:val="20"/>
          <w:szCs w:val="20"/>
        </w:rPr>
        <w:t>0</w:t>
      </w:r>
      <w:r w:rsidRPr="00DE73CE">
        <w:rPr>
          <w:color w:val="4472C4" w:themeColor="accent1"/>
          <w:sz w:val="20"/>
          <w:szCs w:val="20"/>
        </w:rPr>
        <w:t>716</w:t>
      </w:r>
      <w:r w:rsidR="004874B0" w:rsidRPr="00DE73CE">
        <w:rPr>
          <w:color w:val="4472C4" w:themeColor="accent1"/>
          <w:sz w:val="20"/>
          <w:szCs w:val="20"/>
        </w:rPr>
        <w:t>A</w:t>
      </w:r>
      <w:r w:rsidRPr="00DE73CE">
        <w:rPr>
          <w:color w:val="4472C4" w:themeColor="accent1"/>
          <w:sz w:val="20"/>
          <w:szCs w:val="20"/>
        </w:rPr>
        <w:t xml:space="preserve"> believes that t</w:t>
      </w:r>
      <w:r w:rsidR="002C1A37" w:rsidRPr="00DE73CE">
        <w:rPr>
          <w:color w:val="4472C4" w:themeColor="accent1"/>
          <w:sz w:val="20"/>
          <w:szCs w:val="20"/>
        </w:rPr>
        <w:t>his modification should:</w:t>
      </w:r>
      <w:r w:rsidR="002C1A37" w:rsidRPr="00DE73CE">
        <w:rPr>
          <w:rFonts w:cs="Arial"/>
          <w:color w:val="4472C4" w:themeColor="accent1"/>
          <w:sz w:val="20"/>
          <w:szCs w:val="20"/>
        </w:rPr>
        <w:t xml:space="preserve"> </w:t>
      </w:r>
    </w:p>
    <w:p w14:paraId="173CC411" w14:textId="77777777" w:rsidR="002C1A37" w:rsidRPr="00DE73CE" w:rsidRDefault="002C1A37" w:rsidP="002C1A37">
      <w:pPr>
        <w:pStyle w:val="BodyText3"/>
        <w:ind w:left="289" w:right="113"/>
        <w:rPr>
          <w:rFonts w:cs="Arial"/>
          <w:color w:val="4472C4" w:themeColor="accent1"/>
          <w:sz w:val="20"/>
          <w:szCs w:val="20"/>
        </w:rPr>
      </w:pPr>
      <w:r w:rsidRPr="00DE73CE">
        <w:rPr>
          <w:rFonts w:cs="Arial"/>
          <w:color w:val="4472C4" w:themeColor="accent1"/>
          <w:sz w:val="20"/>
          <w:szCs w:val="20"/>
        </w:rPr>
        <w:t>be deemed to be Alternative to Modification 0716, and as such should</w:t>
      </w:r>
    </w:p>
    <w:p w14:paraId="113A70F5" w14:textId="77777777" w:rsidR="002C1A37" w:rsidRPr="00DE73CE" w:rsidRDefault="002C1A37" w:rsidP="002C1A37">
      <w:pPr>
        <w:pStyle w:val="BodyText3"/>
        <w:numPr>
          <w:ilvl w:val="0"/>
          <w:numId w:val="15"/>
        </w:numPr>
        <w:ind w:left="716" w:right="113" w:hanging="427"/>
        <w:rPr>
          <w:rFonts w:cs="Arial"/>
          <w:color w:val="4472C4" w:themeColor="accent1"/>
          <w:sz w:val="20"/>
          <w:szCs w:val="20"/>
        </w:rPr>
      </w:pPr>
      <w:r w:rsidRPr="00DE73CE">
        <w:rPr>
          <w:rFonts w:cs="Arial"/>
          <w:color w:val="4472C4" w:themeColor="accent1"/>
          <w:sz w:val="20"/>
          <w:szCs w:val="20"/>
        </w:rPr>
        <w:t>be considered a material change and not subject to self-governance</w:t>
      </w:r>
    </w:p>
    <w:p w14:paraId="0A0C2400" w14:textId="77777777" w:rsidR="002C1A37" w:rsidRPr="00DE73CE" w:rsidRDefault="002C1A37" w:rsidP="002C1A37">
      <w:pPr>
        <w:pStyle w:val="BodyText3"/>
        <w:numPr>
          <w:ilvl w:val="0"/>
          <w:numId w:val="15"/>
        </w:numPr>
        <w:ind w:left="716" w:right="113" w:hanging="427"/>
        <w:rPr>
          <w:rFonts w:cs="Arial"/>
          <w:color w:val="4472C4" w:themeColor="accent1"/>
          <w:sz w:val="20"/>
          <w:szCs w:val="20"/>
        </w:rPr>
      </w:pPr>
      <w:r w:rsidRPr="00DE73CE">
        <w:rPr>
          <w:rFonts w:cs="Arial"/>
          <w:color w:val="4472C4" w:themeColor="accent1"/>
          <w:sz w:val="20"/>
          <w:szCs w:val="20"/>
        </w:rPr>
        <w:t>be subject to</w:t>
      </w:r>
      <w:r w:rsidRPr="00DE73CE">
        <w:rPr>
          <w:color w:val="4472C4" w:themeColor="accent1"/>
          <w:sz w:val="20"/>
        </w:rPr>
        <w:t xml:space="preserve"> the same timetable as Modification 0716</w:t>
      </w:r>
    </w:p>
    <w:p w14:paraId="75DFA3C2" w14:textId="77777777" w:rsidR="004C6117" w:rsidRPr="00DE73CE" w:rsidRDefault="004C6117" w:rsidP="005877B8">
      <w:pPr>
        <w:pStyle w:val="Heading04"/>
      </w:pPr>
      <w:bookmarkStart w:id="7" w:name="_Toc41397235"/>
      <w:bookmarkStart w:id="8" w:name="_Toc45619887"/>
      <w:r w:rsidRPr="00DE73CE">
        <w:t>Why Change?</w:t>
      </w:r>
      <w:bookmarkEnd w:id="7"/>
      <w:bookmarkEnd w:id="8"/>
    </w:p>
    <w:p w14:paraId="28CC6036" w14:textId="77777777" w:rsidR="008671C1" w:rsidRPr="00DE73CE" w:rsidRDefault="008671C1" w:rsidP="00D66C80">
      <w:pPr>
        <w:jc w:val="both"/>
        <w:rPr>
          <w:b/>
          <w:bCs/>
          <w:szCs w:val="20"/>
        </w:rPr>
      </w:pPr>
      <w:r w:rsidRPr="00DE73CE">
        <w:rPr>
          <w:b/>
          <w:bCs/>
          <w:szCs w:val="20"/>
        </w:rPr>
        <w:t>UNC 0716</w:t>
      </w:r>
    </w:p>
    <w:p w14:paraId="19449FAD" w14:textId="49C6BB85" w:rsidR="00D66C80" w:rsidRPr="00DE73CE" w:rsidRDefault="00D66C80" w:rsidP="00D66C80">
      <w:pPr>
        <w:jc w:val="both"/>
        <w:rPr>
          <w:szCs w:val="20"/>
        </w:rPr>
      </w:pPr>
      <w:r w:rsidRPr="00DE73CE">
        <w:rPr>
          <w:szCs w:val="20"/>
        </w:rPr>
        <w:t>As a result of the proposed changes related to the allowed transported revenue being recovered through capacity charges from 1</w:t>
      </w:r>
      <w:r w:rsidRPr="00DE73CE">
        <w:rPr>
          <w:szCs w:val="20"/>
          <w:vertAlign w:val="superscript"/>
        </w:rPr>
        <w:t>st</w:t>
      </w:r>
      <w:r w:rsidRPr="00DE73CE">
        <w:rPr>
          <w:szCs w:val="20"/>
        </w:rPr>
        <w:t xml:space="preserve"> October 2020, some </w:t>
      </w:r>
      <w:r w:rsidR="00DC4117" w:rsidRPr="00DE73CE">
        <w:rPr>
          <w:szCs w:val="20"/>
        </w:rPr>
        <w:t>Overrun</w:t>
      </w:r>
      <w:r w:rsidRPr="00DE73CE">
        <w:rPr>
          <w:szCs w:val="20"/>
        </w:rPr>
        <w:t xml:space="preserve"> Charges will see a substantial change with the average impact being a significant increase of exposure. This proposal seeks to maintain the status quo and safeguard Users by moderating </w:t>
      </w:r>
      <w:r w:rsidR="00DC4117" w:rsidRPr="00DE73CE">
        <w:rPr>
          <w:szCs w:val="20"/>
        </w:rPr>
        <w:t>Overrun</w:t>
      </w:r>
      <w:r w:rsidRPr="00DE73CE">
        <w:rPr>
          <w:szCs w:val="20"/>
        </w:rPr>
        <w:t xml:space="preserve"> Charges caused by an unintended consequence of the implementation of UNC Modification 0678A. At the same time, the proposer recognises that it is imperative the keep appropriate level of </w:t>
      </w:r>
      <w:r w:rsidR="00DC4117" w:rsidRPr="00DE73CE">
        <w:rPr>
          <w:szCs w:val="20"/>
        </w:rPr>
        <w:t>Overrun</w:t>
      </w:r>
      <w:r w:rsidRPr="00DE73CE">
        <w:rPr>
          <w:szCs w:val="20"/>
        </w:rPr>
        <w:t xml:space="preserve"> Charges to maintain the incentive on shippers to book capacity on the NTS. The proposer believes that the proposed solution seeks to strike an accurate balance between the magnitude of </w:t>
      </w:r>
      <w:r w:rsidR="00DC4117" w:rsidRPr="00DE73CE">
        <w:rPr>
          <w:szCs w:val="20"/>
        </w:rPr>
        <w:t>Overrun</w:t>
      </w:r>
      <w:r w:rsidRPr="00DE73CE">
        <w:rPr>
          <w:szCs w:val="20"/>
        </w:rPr>
        <w:t xml:space="preserve"> Charges and the incentive to book the capacity for the gas flows required. </w:t>
      </w:r>
    </w:p>
    <w:p w14:paraId="78AE69D7" w14:textId="7C8159AF" w:rsidR="00D66C80" w:rsidRPr="00DE73CE" w:rsidRDefault="00D66C80" w:rsidP="00D66C80">
      <w:pPr>
        <w:jc w:val="both"/>
        <w:rPr>
          <w:szCs w:val="20"/>
        </w:rPr>
      </w:pPr>
      <w:r w:rsidRPr="00DE73CE">
        <w:rPr>
          <w:szCs w:val="20"/>
        </w:rPr>
        <w:t>Given the change to the reserve price methodology likely to be implemented by UNC Modification 0678A, as per Ofgem’s minded to position, (</w:t>
      </w:r>
      <w:hyperlink r:id="rId31" w:history="1">
        <w:r w:rsidRPr="00DE73CE">
          <w:rPr>
            <w:rStyle w:val="Hyperlink"/>
            <w:color w:val="auto"/>
          </w:rPr>
          <w:t>"Minded to" Letter - Modification 0678</w:t>
        </w:r>
      </w:hyperlink>
      <w:r w:rsidRPr="00DE73CE">
        <w:rPr>
          <w:szCs w:val="20"/>
        </w:rPr>
        <w:t xml:space="preserve">) analysis has been conducted to ensure that the potential revenue collection from </w:t>
      </w:r>
      <w:r w:rsidR="00DC4117" w:rsidRPr="00DE73CE">
        <w:rPr>
          <w:szCs w:val="20"/>
        </w:rPr>
        <w:t>Overrun</w:t>
      </w:r>
      <w:r w:rsidRPr="00DE73CE">
        <w:rPr>
          <w:szCs w:val="20"/>
        </w:rPr>
        <w:t xml:space="preserve"> Charges are forecast to remain, on average, at a consistent level as it has been in the past years in order to maintain the same incentive / penalty on User’s to match capacity bookings and flows. This proposal recognises that there will be differences in the increase/decrease of reserve prices at individual entry and exit points. The entry points average reserve price increase, on average, will be greater than exit points.  </w:t>
      </w:r>
    </w:p>
    <w:p w14:paraId="561F4D92" w14:textId="55C40967" w:rsidR="00D66C80" w:rsidRPr="00DE73CE" w:rsidRDefault="00D66C80" w:rsidP="00D66C80">
      <w:pPr>
        <w:jc w:val="both"/>
        <w:rPr>
          <w:szCs w:val="20"/>
        </w:rPr>
      </w:pPr>
      <w:r w:rsidRPr="00DE73CE">
        <w:rPr>
          <w:szCs w:val="20"/>
        </w:rPr>
        <w:t xml:space="preserve">This proposal has taken a holistic view of all entry and all exit points. By changing the multiplier as proposed, the overall level of </w:t>
      </w:r>
      <w:r w:rsidR="00DC4117" w:rsidRPr="00DE73CE">
        <w:rPr>
          <w:szCs w:val="20"/>
        </w:rPr>
        <w:t>Overrun</w:t>
      </w:r>
      <w:r w:rsidRPr="00DE73CE">
        <w:rPr>
          <w:szCs w:val="20"/>
        </w:rPr>
        <w:t xml:space="preserve"> Charges will remain the same and it has been assumed that for that reason the capacity booking behaviour will not worsen (</w:t>
      </w:r>
      <w:r w:rsidR="00DC4117" w:rsidRPr="00DE73CE">
        <w:rPr>
          <w:szCs w:val="20"/>
        </w:rPr>
        <w:t>Overrun</w:t>
      </w:r>
      <w:r w:rsidRPr="00DE73CE">
        <w:rPr>
          <w:szCs w:val="20"/>
        </w:rPr>
        <w:t>s will not occur more often once the new charging regime is implemented).</w:t>
      </w:r>
    </w:p>
    <w:p w14:paraId="09EFCC9C" w14:textId="73EDBBAA" w:rsidR="00D66C80" w:rsidRPr="00DE73CE" w:rsidRDefault="00D66C80" w:rsidP="00D66C80">
      <w:pPr>
        <w:jc w:val="both"/>
        <w:rPr>
          <w:rFonts w:cs="Arial"/>
          <w:b/>
          <w:szCs w:val="20"/>
        </w:rPr>
      </w:pPr>
      <w:r w:rsidRPr="00DE73CE">
        <w:rPr>
          <w:rFonts w:cs="Arial"/>
          <w:b/>
          <w:szCs w:val="20"/>
        </w:rPr>
        <w:t xml:space="preserve">Entry </w:t>
      </w:r>
      <w:r w:rsidR="00DC4117" w:rsidRPr="00DE73CE">
        <w:rPr>
          <w:rFonts w:cs="Arial"/>
          <w:b/>
          <w:szCs w:val="20"/>
        </w:rPr>
        <w:t>Overrun</w:t>
      </w:r>
      <w:r w:rsidRPr="00DE73CE">
        <w:rPr>
          <w:rFonts w:cs="Arial"/>
          <w:b/>
          <w:szCs w:val="20"/>
        </w:rPr>
        <w:t xml:space="preserve"> Charge</w:t>
      </w:r>
    </w:p>
    <w:p w14:paraId="4F8925BB" w14:textId="3C9ECE1E" w:rsidR="00D66C80" w:rsidRPr="00DE73CE" w:rsidRDefault="00D66C80" w:rsidP="00D66C80">
      <w:pPr>
        <w:jc w:val="both"/>
        <w:rPr>
          <w:i/>
          <w:szCs w:val="20"/>
        </w:rPr>
      </w:pPr>
      <w:r w:rsidRPr="00DE73CE">
        <w:rPr>
          <w:szCs w:val="20"/>
        </w:rPr>
        <w:t xml:space="preserve">The table below demonstrates how revenue collected from Entry </w:t>
      </w:r>
      <w:r w:rsidR="00DC4117" w:rsidRPr="00DE73CE">
        <w:rPr>
          <w:szCs w:val="20"/>
        </w:rPr>
        <w:t>Overrun</w:t>
      </w:r>
      <w:r w:rsidRPr="00DE73CE">
        <w:rPr>
          <w:szCs w:val="20"/>
        </w:rPr>
        <w:t xml:space="preserve"> Charges will potentially increase after implementation of Modification 678A if booking behaviour remains as current.</w:t>
      </w:r>
      <w:r w:rsidRPr="00DE73CE">
        <w:rPr>
          <w:i/>
          <w:szCs w:val="20"/>
        </w:rPr>
        <w:t xml:space="preserve"> For the purpose of the calculation, the following was taken into account:</w:t>
      </w:r>
    </w:p>
    <w:p w14:paraId="5B796574" w14:textId="77777777" w:rsidR="00D66C80" w:rsidRPr="00DE73CE" w:rsidRDefault="00D66C80" w:rsidP="00D66C80">
      <w:pPr>
        <w:jc w:val="both"/>
        <w:rPr>
          <w:i/>
          <w:szCs w:val="20"/>
        </w:rPr>
      </w:pPr>
      <w:r w:rsidRPr="00DE73CE">
        <w:rPr>
          <w:i/>
          <w:szCs w:val="20"/>
        </w:rPr>
        <w:t>*Expected changes to the NTS charging methodology will recover a greater proportion of transporter allowed revenue from capacity fees. The average reserve price will increase significantly. For the purpose of this calculation Actual daily bid prices paid and Postage Stamp Reserve price of 0.0412p/kWh/d were taken into account.</w:t>
      </w:r>
    </w:p>
    <w:p w14:paraId="5B35E9E8" w14:textId="77777777" w:rsidR="00D66C80" w:rsidRPr="00DE73CE" w:rsidRDefault="00D66C80" w:rsidP="00D66C80">
      <w:pPr>
        <w:jc w:val="both"/>
        <w:rPr>
          <w:szCs w:val="20"/>
        </w:rPr>
      </w:pPr>
      <w:r w:rsidRPr="00DE73CE">
        <w:rPr>
          <w:i/>
          <w:szCs w:val="20"/>
        </w:rPr>
        <w:t>Furthermore, currently there is no reserve price for within day allocation.</w:t>
      </w:r>
      <w:r w:rsidRPr="00DE73CE">
        <w:t xml:space="preserve"> However, should 0678A be implemented, postage stamp reserve prices will be applicable for within day allocations. Furthermore, closer to flow auction bookings may considerably increase as may competition, which may increase charges via auction bidding in the new regime.  </w:t>
      </w:r>
      <w:r w:rsidRPr="00DE73CE">
        <w:rPr>
          <w:i/>
          <w:szCs w:val="20"/>
        </w:rPr>
        <w:t>Charges reflected in this column are the minimum charges the fees would potentially increase to.</w:t>
      </w:r>
    </w:p>
    <w:p w14:paraId="3E5B5029" w14:textId="77777777" w:rsidR="00D66C80" w:rsidRPr="00DE73CE" w:rsidRDefault="00D66C80" w:rsidP="00D66C80">
      <w:pPr>
        <w:jc w:val="both"/>
        <w:rPr>
          <w:rFonts w:cs="Arial"/>
          <w:b/>
          <w:sz w:val="18"/>
          <w:szCs w:val="18"/>
        </w:rPr>
      </w:pPr>
      <w:r w:rsidRPr="00DE73CE">
        <w:rPr>
          <w:szCs w:val="20"/>
        </w:rPr>
        <w:t>Based on the figures presented, for Entry the currently collected actual revenue would maintain at approximately the same level if we reduce the multiplier to x 3 (e.g. actual revenue collected in 18/19 with x 8 multiplier = £391,142 which is close to potential collected revenue based on Reserved Prices for Daily standard Capacity in Postage Stamp Methodology x 3 = £427,069.65).</w:t>
      </w:r>
    </w:p>
    <w:tbl>
      <w:tblPr>
        <w:tblW w:w="8740" w:type="dxa"/>
        <w:jc w:val="center"/>
        <w:tblCellMar>
          <w:left w:w="0" w:type="dxa"/>
          <w:right w:w="0" w:type="dxa"/>
        </w:tblCellMar>
        <w:tblLook w:val="0600" w:firstRow="0" w:lastRow="0" w:firstColumn="0" w:lastColumn="0" w:noHBand="1" w:noVBand="1"/>
      </w:tblPr>
      <w:tblGrid>
        <w:gridCol w:w="2860"/>
        <w:gridCol w:w="2840"/>
        <w:gridCol w:w="3040"/>
      </w:tblGrid>
      <w:tr w:rsidR="00D66C80" w:rsidRPr="00DE73CE" w14:paraId="1D89F637" w14:textId="77777777" w:rsidTr="00A72440">
        <w:trPr>
          <w:trHeight w:val="1665"/>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1EF76E"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Multiplier</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071C30"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Actual charges Year 18/19</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D1467C"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*Charges 18/19 updated with Reserved Prices for Daily Standard Capacity (Postage Stamp)</w:t>
            </w:r>
          </w:p>
        </w:tc>
      </w:tr>
      <w:tr w:rsidR="00D66C80" w:rsidRPr="00DE73CE" w14:paraId="4BFD53BE"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0B7566D"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x8</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47B6127" w14:textId="77777777" w:rsidR="00D66C80" w:rsidRPr="00DE73CE" w:rsidRDefault="00D66C80" w:rsidP="00A72440">
            <w:pPr>
              <w:spacing w:before="0" w:line="240" w:lineRule="auto"/>
              <w:jc w:val="center"/>
              <w:textAlignment w:val="bottom"/>
              <w:rPr>
                <w:rFonts w:cs="Arial"/>
                <w:b/>
                <w:sz w:val="18"/>
                <w:szCs w:val="18"/>
                <w:lang w:eastAsia="en-US"/>
              </w:rPr>
            </w:pPr>
            <w:r w:rsidRPr="00DE73CE">
              <w:rPr>
                <w:rFonts w:eastAsia="MS PGothic" w:cs="Arial"/>
                <w:b/>
                <w:bCs/>
                <w:sz w:val="18"/>
                <w:szCs w:val="18"/>
                <w:lang w:eastAsia="en-US"/>
              </w:rPr>
              <w:t>391,142.29</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C4AC892"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1,138,852.40</w:t>
            </w:r>
          </w:p>
        </w:tc>
      </w:tr>
      <w:tr w:rsidR="00D66C80" w:rsidRPr="00DE73CE" w14:paraId="46B09EDA"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0827D89"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x6</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916BE9F" w14:textId="77777777" w:rsidR="00D66C80" w:rsidRPr="00DE73CE" w:rsidRDefault="00D66C80" w:rsidP="00A72440">
            <w:pPr>
              <w:spacing w:before="0" w:line="240" w:lineRule="auto"/>
              <w:jc w:val="center"/>
              <w:textAlignment w:val="bottom"/>
              <w:rPr>
                <w:rFonts w:cs="Arial"/>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9BA909"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854,139.30</w:t>
            </w:r>
          </w:p>
        </w:tc>
      </w:tr>
      <w:tr w:rsidR="00D66C80" w:rsidRPr="00DE73CE" w14:paraId="69BF8443" w14:textId="77777777" w:rsidTr="00A72440">
        <w:trPr>
          <w:trHeight w:val="333"/>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0CAF035"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x4</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46DE106" w14:textId="77777777" w:rsidR="00D66C80" w:rsidRPr="00DE73CE" w:rsidRDefault="00D66C80" w:rsidP="00A72440">
            <w:pPr>
              <w:spacing w:before="0" w:line="240" w:lineRule="auto"/>
              <w:jc w:val="center"/>
              <w:textAlignment w:val="bottom"/>
              <w:rPr>
                <w:rFonts w:cs="Arial"/>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5E4667" w14:textId="77777777" w:rsidR="00D66C80" w:rsidRPr="00DE73CE" w:rsidRDefault="00D66C80" w:rsidP="00A72440">
            <w:pPr>
              <w:spacing w:before="0" w:line="240" w:lineRule="auto"/>
              <w:jc w:val="center"/>
              <w:textAlignment w:val="bottom"/>
              <w:rPr>
                <w:rFonts w:cs="Arial"/>
                <w:b/>
                <w:sz w:val="18"/>
                <w:szCs w:val="18"/>
                <w:lang w:eastAsia="en-US"/>
              </w:rPr>
            </w:pPr>
            <w:r w:rsidRPr="00DE73CE">
              <w:rPr>
                <w:rFonts w:eastAsia="MS PGothic" w:cs="Arial"/>
                <w:b/>
                <w:bCs/>
                <w:sz w:val="18"/>
                <w:szCs w:val="18"/>
                <w:lang w:eastAsia="en-US"/>
              </w:rPr>
              <w:t>562,426.20</w:t>
            </w:r>
          </w:p>
        </w:tc>
      </w:tr>
      <w:tr w:rsidR="00D66C80" w:rsidRPr="00DE73CE" w14:paraId="09C25424" w14:textId="77777777" w:rsidTr="00A72440">
        <w:trPr>
          <w:trHeight w:val="333"/>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7341EAA9" w14:textId="77777777" w:rsidR="00D66C80" w:rsidRPr="00DE73CE" w:rsidRDefault="00D66C80" w:rsidP="00A72440">
            <w:pPr>
              <w:spacing w:before="0" w:line="240" w:lineRule="auto"/>
              <w:jc w:val="center"/>
              <w:textAlignment w:val="bottom"/>
              <w:rPr>
                <w:rFonts w:eastAsia="MS PGothic" w:cs="Arial"/>
                <w:bCs/>
                <w:sz w:val="18"/>
                <w:szCs w:val="18"/>
                <w:lang w:eastAsia="en-US"/>
              </w:rPr>
            </w:pPr>
            <w:r w:rsidRPr="00DE73CE">
              <w:rPr>
                <w:rFonts w:eastAsia="MS PGothic" w:cs="Arial"/>
                <w:bCs/>
                <w:sz w:val="18"/>
                <w:szCs w:val="18"/>
                <w:lang w:eastAsia="en-US"/>
              </w:rPr>
              <w:t>x3</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2D4487C" w14:textId="77777777" w:rsidR="00D66C80" w:rsidRPr="00DE73CE" w:rsidDel="0020395E" w:rsidRDefault="00D66C80" w:rsidP="00A72440">
            <w:pPr>
              <w:spacing w:before="0" w:line="240" w:lineRule="auto"/>
              <w:jc w:val="center"/>
              <w:textAlignment w:val="bottom"/>
              <w:rPr>
                <w:rFonts w:eastAsia="MS PGothic" w:cs="Arial"/>
                <w:bCs/>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4ED96E2" w14:textId="77777777" w:rsidR="00D66C80" w:rsidRPr="00DE73CE" w:rsidRDefault="00D66C80" w:rsidP="00A72440">
            <w:pPr>
              <w:spacing w:before="0" w:line="240" w:lineRule="auto"/>
              <w:jc w:val="center"/>
              <w:textAlignment w:val="bottom"/>
              <w:rPr>
                <w:rFonts w:eastAsia="MS PGothic" w:cs="Arial"/>
                <w:b/>
                <w:bCs/>
                <w:sz w:val="18"/>
                <w:szCs w:val="18"/>
                <w:lang w:eastAsia="en-US"/>
              </w:rPr>
            </w:pPr>
            <w:r w:rsidRPr="00DE73CE">
              <w:rPr>
                <w:rFonts w:eastAsia="MS PGothic" w:cs="Arial"/>
                <w:b/>
                <w:bCs/>
                <w:sz w:val="18"/>
                <w:szCs w:val="18"/>
                <w:lang w:eastAsia="en-US"/>
              </w:rPr>
              <w:t>427,069.65</w:t>
            </w:r>
          </w:p>
        </w:tc>
      </w:tr>
      <w:tr w:rsidR="00D66C80" w:rsidRPr="00DE73CE" w14:paraId="7969593B"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F229C1A"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x2</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DCB8608" w14:textId="77777777" w:rsidR="00D66C80" w:rsidRPr="00DE73CE" w:rsidRDefault="00D66C80" w:rsidP="00A72440">
            <w:pPr>
              <w:spacing w:before="0" w:line="240" w:lineRule="auto"/>
              <w:jc w:val="center"/>
              <w:textAlignment w:val="bottom"/>
              <w:rPr>
                <w:rFonts w:cs="Arial"/>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3E1D306"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284,713.10</w:t>
            </w:r>
          </w:p>
        </w:tc>
      </w:tr>
      <w:tr w:rsidR="00D66C80" w:rsidRPr="00DE73CE" w14:paraId="1BE674AB" w14:textId="77777777" w:rsidTr="00A72440">
        <w:trPr>
          <w:trHeight w:val="300"/>
          <w:jc w:val="center"/>
        </w:trPr>
        <w:tc>
          <w:tcPr>
            <w:tcW w:w="286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9911448" w14:textId="77777777" w:rsidR="00D66C80" w:rsidRPr="00DE73CE" w:rsidRDefault="00D66C80" w:rsidP="00A72440">
            <w:pPr>
              <w:spacing w:before="0" w:after="0" w:line="240" w:lineRule="auto"/>
              <w:rPr>
                <w:rFonts w:cs="Arial"/>
                <w:color w:val="FF0000"/>
                <w:sz w:val="18"/>
                <w:szCs w:val="18"/>
                <w:lang w:eastAsia="en-US"/>
              </w:rPr>
            </w:pPr>
          </w:p>
        </w:tc>
        <w:tc>
          <w:tcPr>
            <w:tcW w:w="28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2DC40512" w14:textId="77777777" w:rsidR="00D66C80" w:rsidRPr="00DE73CE" w:rsidRDefault="00D66C80" w:rsidP="00A72440">
            <w:pPr>
              <w:spacing w:before="0" w:after="0" w:line="240" w:lineRule="auto"/>
              <w:rPr>
                <w:rFonts w:cs="Arial"/>
                <w:color w:val="FF0000"/>
                <w:sz w:val="18"/>
                <w:szCs w:val="18"/>
                <w:lang w:eastAsia="en-US"/>
              </w:rPr>
            </w:pPr>
          </w:p>
        </w:tc>
        <w:tc>
          <w:tcPr>
            <w:tcW w:w="304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4034121" w14:textId="77777777" w:rsidR="00D66C80" w:rsidRPr="00DE73CE" w:rsidRDefault="00D66C80" w:rsidP="00A72440">
            <w:pPr>
              <w:spacing w:before="0" w:after="0" w:line="240" w:lineRule="auto"/>
              <w:rPr>
                <w:rFonts w:cs="Arial"/>
                <w:color w:val="FF0000"/>
                <w:sz w:val="18"/>
                <w:szCs w:val="18"/>
                <w:lang w:eastAsia="en-US"/>
              </w:rPr>
            </w:pPr>
          </w:p>
        </w:tc>
      </w:tr>
      <w:tr w:rsidR="00D66C80" w:rsidRPr="00DE73CE" w14:paraId="1764FBF3" w14:textId="77777777" w:rsidTr="00A72440">
        <w:trPr>
          <w:trHeight w:val="129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168A40"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Multiplier</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C2BA0D"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Actual charges Year 17/18</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6867DA"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*Charges 17/18 updated with Reserved Prices for Daily Standard Capacity (Postage Stamp)</w:t>
            </w:r>
          </w:p>
        </w:tc>
      </w:tr>
      <w:tr w:rsidR="00D66C80" w:rsidRPr="00DE73CE" w14:paraId="51D5A8CA"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8226662"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x8</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BE6D8D" w14:textId="77777777" w:rsidR="00D66C80" w:rsidRPr="00DE73CE" w:rsidRDefault="00D66C80" w:rsidP="00A72440">
            <w:pPr>
              <w:spacing w:before="0" w:line="240" w:lineRule="auto"/>
              <w:jc w:val="center"/>
              <w:textAlignment w:val="center"/>
              <w:rPr>
                <w:rFonts w:cs="Arial"/>
                <w:b/>
                <w:sz w:val="18"/>
                <w:szCs w:val="18"/>
                <w:lang w:eastAsia="en-US"/>
              </w:rPr>
            </w:pPr>
            <w:r w:rsidRPr="00DE73CE">
              <w:rPr>
                <w:rFonts w:eastAsia="MS PGothic" w:cs="Arial"/>
                <w:b/>
                <w:bCs/>
                <w:sz w:val="18"/>
                <w:szCs w:val="18"/>
                <w:lang w:eastAsia="en-US"/>
              </w:rPr>
              <w:t>2,229,116.00</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DC403"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7,298,673.19</w:t>
            </w:r>
          </w:p>
        </w:tc>
      </w:tr>
      <w:tr w:rsidR="00D66C80" w:rsidRPr="00DE73CE" w14:paraId="04CE3384"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CB93769"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x6</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8F6B72" w14:textId="77777777" w:rsidR="00D66C80" w:rsidRPr="00DE73CE" w:rsidRDefault="00D66C80" w:rsidP="00A72440">
            <w:pPr>
              <w:spacing w:before="0" w:line="240" w:lineRule="auto"/>
              <w:jc w:val="center"/>
              <w:textAlignment w:val="center"/>
              <w:rPr>
                <w:rFonts w:cs="Arial"/>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19C602"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5,474,004.90</w:t>
            </w:r>
          </w:p>
        </w:tc>
      </w:tr>
      <w:tr w:rsidR="00D66C80" w:rsidRPr="00DE73CE" w14:paraId="1AFAA337"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59AFAEF"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x4</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999490" w14:textId="77777777" w:rsidR="00D66C80" w:rsidRPr="00DE73CE" w:rsidRDefault="00D66C80" w:rsidP="00A72440">
            <w:pPr>
              <w:spacing w:before="0" w:line="240" w:lineRule="auto"/>
              <w:jc w:val="center"/>
              <w:textAlignment w:val="center"/>
              <w:rPr>
                <w:rFonts w:cs="Arial"/>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E54E52"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3,649,336.60</w:t>
            </w:r>
          </w:p>
        </w:tc>
      </w:tr>
      <w:tr w:rsidR="00D66C80" w:rsidRPr="00DE73CE" w14:paraId="6FACEC56"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1C543F89" w14:textId="77777777" w:rsidR="00D66C80" w:rsidRPr="00DE73CE" w:rsidRDefault="00D66C80" w:rsidP="00A72440">
            <w:pPr>
              <w:spacing w:before="0" w:line="240" w:lineRule="auto"/>
              <w:jc w:val="center"/>
              <w:textAlignment w:val="bottom"/>
              <w:rPr>
                <w:rFonts w:eastAsia="MS PGothic" w:cs="Arial"/>
                <w:bCs/>
                <w:sz w:val="18"/>
                <w:szCs w:val="18"/>
                <w:lang w:eastAsia="en-US"/>
              </w:rPr>
            </w:pPr>
            <w:r w:rsidRPr="00DE73CE">
              <w:rPr>
                <w:rFonts w:eastAsia="MS PGothic" w:cs="Arial"/>
                <w:bCs/>
                <w:sz w:val="18"/>
                <w:szCs w:val="18"/>
                <w:lang w:eastAsia="en-US"/>
              </w:rPr>
              <w:t>x3</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7163A57" w14:textId="77777777" w:rsidR="00D66C80" w:rsidRPr="00DE73CE" w:rsidDel="005016EC" w:rsidRDefault="00D66C80" w:rsidP="00A72440">
            <w:pPr>
              <w:spacing w:before="0" w:line="240" w:lineRule="auto"/>
              <w:jc w:val="center"/>
              <w:textAlignment w:val="center"/>
              <w:rPr>
                <w:rFonts w:eastAsia="MS PGothic" w:cs="Arial"/>
                <w:bCs/>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C9180F" w14:textId="77777777" w:rsidR="00D66C80" w:rsidRPr="00DE73CE" w:rsidRDefault="00D66C80" w:rsidP="00A72440">
            <w:pPr>
              <w:spacing w:before="0" w:line="240" w:lineRule="auto"/>
              <w:jc w:val="center"/>
              <w:textAlignment w:val="center"/>
              <w:rPr>
                <w:rFonts w:eastAsia="MS PGothic" w:cs="Arial"/>
                <w:b/>
                <w:bCs/>
                <w:sz w:val="18"/>
                <w:szCs w:val="18"/>
                <w:lang w:eastAsia="en-US"/>
              </w:rPr>
            </w:pPr>
            <w:r w:rsidRPr="00DE73CE">
              <w:rPr>
                <w:rFonts w:eastAsia="MS PGothic" w:cs="Arial"/>
                <w:b/>
                <w:bCs/>
                <w:sz w:val="18"/>
                <w:szCs w:val="18"/>
                <w:lang w:eastAsia="en-US"/>
              </w:rPr>
              <w:t>2,737,002.45</w:t>
            </w:r>
          </w:p>
        </w:tc>
      </w:tr>
      <w:tr w:rsidR="00D66C80" w:rsidRPr="00DE73CE" w14:paraId="59F61035" w14:textId="77777777" w:rsidTr="00A72440">
        <w:trPr>
          <w:trHeight w:val="300"/>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7F386DE" w14:textId="77777777" w:rsidR="00D66C80" w:rsidRPr="00DE73CE" w:rsidRDefault="00D66C80" w:rsidP="00A72440">
            <w:pPr>
              <w:spacing w:before="0" w:line="240" w:lineRule="auto"/>
              <w:jc w:val="center"/>
              <w:textAlignment w:val="bottom"/>
              <w:rPr>
                <w:rFonts w:cs="Arial"/>
                <w:sz w:val="18"/>
                <w:szCs w:val="18"/>
                <w:lang w:eastAsia="en-US"/>
              </w:rPr>
            </w:pPr>
            <w:r w:rsidRPr="00DE73CE">
              <w:rPr>
                <w:rFonts w:eastAsia="MS PGothic" w:cs="Arial"/>
                <w:bCs/>
                <w:sz w:val="18"/>
                <w:szCs w:val="18"/>
                <w:lang w:eastAsia="en-US"/>
              </w:rPr>
              <w:t>x2</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89D495" w14:textId="77777777" w:rsidR="00D66C80" w:rsidRPr="00DE73CE" w:rsidRDefault="00D66C80" w:rsidP="00A72440">
            <w:pPr>
              <w:spacing w:before="0" w:line="240" w:lineRule="auto"/>
              <w:jc w:val="center"/>
              <w:textAlignment w:val="center"/>
              <w:rPr>
                <w:rFonts w:cs="Arial"/>
                <w:sz w:val="18"/>
                <w:szCs w:val="18"/>
                <w:lang w:eastAsia="en-US"/>
              </w:rPr>
            </w:pP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AD1B1E" w14:textId="77777777" w:rsidR="00D66C80" w:rsidRPr="00DE73CE" w:rsidRDefault="00D66C80" w:rsidP="00A72440">
            <w:pPr>
              <w:spacing w:before="0" w:line="240" w:lineRule="auto"/>
              <w:jc w:val="center"/>
              <w:textAlignment w:val="center"/>
              <w:rPr>
                <w:rFonts w:cs="Arial"/>
                <w:sz w:val="18"/>
                <w:szCs w:val="18"/>
                <w:lang w:eastAsia="en-US"/>
              </w:rPr>
            </w:pPr>
            <w:r w:rsidRPr="00DE73CE">
              <w:rPr>
                <w:rFonts w:eastAsia="MS PGothic" w:cs="Arial"/>
                <w:bCs/>
                <w:sz w:val="18"/>
                <w:szCs w:val="18"/>
                <w:lang w:eastAsia="en-US"/>
              </w:rPr>
              <w:t>1,824,668.30</w:t>
            </w:r>
          </w:p>
        </w:tc>
      </w:tr>
    </w:tbl>
    <w:p w14:paraId="4FD8B7F1" w14:textId="77777777" w:rsidR="00D66C80" w:rsidRPr="00DE73CE" w:rsidRDefault="00D66C80" w:rsidP="00D66C80">
      <w:pPr>
        <w:rPr>
          <w:rFonts w:cs="Arial"/>
          <w:color w:val="FF0000"/>
          <w:sz w:val="18"/>
          <w:szCs w:val="18"/>
        </w:rPr>
      </w:pPr>
    </w:p>
    <w:p w14:paraId="4815679A" w14:textId="09DC2D67" w:rsidR="00D66C80" w:rsidRPr="00DE73CE" w:rsidRDefault="00D66C80" w:rsidP="00D66C80">
      <w:pPr>
        <w:rPr>
          <w:rFonts w:cs="Arial"/>
          <w:b/>
          <w:szCs w:val="20"/>
        </w:rPr>
      </w:pPr>
      <w:r w:rsidRPr="00DE73CE">
        <w:rPr>
          <w:rFonts w:cs="Arial"/>
          <w:b/>
          <w:szCs w:val="20"/>
        </w:rPr>
        <w:t xml:space="preserve">Exit </w:t>
      </w:r>
      <w:r w:rsidR="00DC4117" w:rsidRPr="00DE73CE">
        <w:rPr>
          <w:rFonts w:cs="Arial"/>
          <w:b/>
          <w:szCs w:val="20"/>
        </w:rPr>
        <w:t>Overrun</w:t>
      </w:r>
      <w:r w:rsidRPr="00DE73CE">
        <w:rPr>
          <w:rFonts w:cs="Arial"/>
          <w:b/>
          <w:szCs w:val="20"/>
        </w:rPr>
        <w:t xml:space="preserve"> Charges</w:t>
      </w:r>
    </w:p>
    <w:p w14:paraId="78344A9F" w14:textId="7FE7CDB9" w:rsidR="00D66C80" w:rsidRPr="00DE73CE" w:rsidRDefault="00D66C80" w:rsidP="00D66C80">
      <w:pPr>
        <w:jc w:val="both"/>
        <w:rPr>
          <w:szCs w:val="20"/>
        </w:rPr>
      </w:pPr>
      <w:r w:rsidRPr="00DE73CE">
        <w:rPr>
          <w:szCs w:val="20"/>
        </w:rPr>
        <w:t xml:space="preserve">The table below demonstrates how revenue collected from Exit </w:t>
      </w:r>
      <w:r w:rsidR="00DC4117" w:rsidRPr="00DE73CE">
        <w:rPr>
          <w:szCs w:val="20"/>
        </w:rPr>
        <w:t>Overrun</w:t>
      </w:r>
      <w:r w:rsidRPr="00DE73CE">
        <w:rPr>
          <w:szCs w:val="20"/>
        </w:rPr>
        <w:t xml:space="preserve"> Charges would potentially increase after implementation of UNC Modification 0678A if booking behaviour remains as current. Based on the figures presented, for Exit the currently collected actual revenue will remain most like current levels if we reduce the multiplier to x 6. In 18/19 the actual revenue collected with x 8 multiplier was = £561,791.94 and in 17/18 the actual revenue collected with x 8 multiplier was = £675,682.12. Across 17/18 and 18/19 a x 6 multiplier would over-recover by a total of £98,952.85 whereas a x 5 multiplier would under-recover by a total of £123,784.94. Therefore, a x 6 multiplier is the closest whole number multiplier which overall recovers the level of revenue most akin to actual charges for those years. </w:t>
      </w:r>
    </w:p>
    <w:tbl>
      <w:tblPr>
        <w:tblW w:w="8931" w:type="dxa"/>
        <w:jc w:val="center"/>
        <w:tblLook w:val="04A0" w:firstRow="1" w:lastRow="0" w:firstColumn="1" w:lastColumn="0" w:noHBand="0" w:noVBand="1"/>
      </w:tblPr>
      <w:tblGrid>
        <w:gridCol w:w="142"/>
        <w:gridCol w:w="2693"/>
        <w:gridCol w:w="2835"/>
        <w:gridCol w:w="3119"/>
        <w:gridCol w:w="142"/>
      </w:tblGrid>
      <w:tr w:rsidR="00D66C80" w:rsidRPr="00DE73CE" w14:paraId="31F112F2" w14:textId="77777777" w:rsidTr="00A72440">
        <w:trPr>
          <w:gridAfter w:val="1"/>
          <w:wAfter w:w="142" w:type="dxa"/>
          <w:trHeight w:val="300"/>
          <w:jc w:val="center"/>
        </w:trPr>
        <w:tc>
          <w:tcPr>
            <w:tcW w:w="2835" w:type="dxa"/>
            <w:gridSpan w:val="2"/>
            <w:tcBorders>
              <w:top w:val="nil"/>
              <w:left w:val="nil"/>
              <w:bottom w:val="nil"/>
              <w:right w:val="nil"/>
            </w:tcBorders>
            <w:shd w:val="clear" w:color="auto" w:fill="auto"/>
            <w:noWrap/>
            <w:vAlign w:val="bottom"/>
            <w:hideMark/>
          </w:tcPr>
          <w:p w14:paraId="091FA123" w14:textId="77777777" w:rsidR="00D66C80" w:rsidRPr="00DE73CE" w:rsidRDefault="00D66C80" w:rsidP="004D31A4">
            <w:pPr>
              <w:spacing w:before="0" w:after="0" w:line="240" w:lineRule="auto"/>
              <w:rPr>
                <w:rFonts w:ascii="Calibri" w:hAnsi="Calibri"/>
                <w:color w:val="FF0000"/>
                <w:sz w:val="22"/>
                <w:szCs w:val="22"/>
                <w:lang w:eastAsia="en-US"/>
              </w:rPr>
            </w:pPr>
          </w:p>
        </w:tc>
        <w:tc>
          <w:tcPr>
            <w:tcW w:w="2835" w:type="dxa"/>
            <w:tcBorders>
              <w:top w:val="nil"/>
              <w:left w:val="nil"/>
              <w:bottom w:val="nil"/>
              <w:right w:val="nil"/>
            </w:tcBorders>
            <w:shd w:val="clear" w:color="auto" w:fill="auto"/>
            <w:noWrap/>
            <w:vAlign w:val="bottom"/>
            <w:hideMark/>
          </w:tcPr>
          <w:p w14:paraId="1D757A6F" w14:textId="77777777" w:rsidR="00D66C80" w:rsidRPr="00DE73CE" w:rsidRDefault="00D66C80" w:rsidP="00A72440">
            <w:pPr>
              <w:spacing w:before="0" w:after="0" w:line="240" w:lineRule="auto"/>
              <w:rPr>
                <w:rFonts w:ascii="Times New Roman" w:hAnsi="Times New Roman"/>
                <w:color w:val="FF0000"/>
                <w:szCs w:val="20"/>
                <w:lang w:eastAsia="en-US"/>
              </w:rPr>
            </w:pPr>
          </w:p>
        </w:tc>
        <w:tc>
          <w:tcPr>
            <w:tcW w:w="3119" w:type="dxa"/>
            <w:tcBorders>
              <w:top w:val="nil"/>
              <w:left w:val="nil"/>
              <w:bottom w:val="nil"/>
              <w:right w:val="nil"/>
            </w:tcBorders>
            <w:shd w:val="clear" w:color="auto" w:fill="auto"/>
            <w:noWrap/>
            <w:vAlign w:val="bottom"/>
            <w:hideMark/>
          </w:tcPr>
          <w:p w14:paraId="3EE6A913" w14:textId="77777777" w:rsidR="00D66C80" w:rsidRPr="00DE73CE" w:rsidRDefault="00D66C80" w:rsidP="00A72440">
            <w:pPr>
              <w:spacing w:before="0" w:after="0" w:line="240" w:lineRule="auto"/>
              <w:rPr>
                <w:rFonts w:ascii="Times New Roman" w:hAnsi="Times New Roman"/>
                <w:color w:val="FF0000"/>
                <w:szCs w:val="20"/>
                <w:lang w:eastAsia="en-US"/>
              </w:rPr>
            </w:pPr>
          </w:p>
        </w:tc>
      </w:tr>
      <w:tr w:rsidR="00D66C80" w:rsidRPr="00DE73CE" w14:paraId="65404B33" w14:textId="77777777" w:rsidTr="00A72440">
        <w:trPr>
          <w:gridAfter w:val="1"/>
          <w:wAfter w:w="142" w:type="dxa"/>
          <w:trHeight w:val="300"/>
          <w:jc w:val="center"/>
        </w:trPr>
        <w:tc>
          <w:tcPr>
            <w:tcW w:w="2835" w:type="dxa"/>
            <w:gridSpan w:val="2"/>
            <w:tcBorders>
              <w:top w:val="nil"/>
              <w:left w:val="nil"/>
              <w:bottom w:val="nil"/>
              <w:right w:val="nil"/>
            </w:tcBorders>
            <w:shd w:val="clear" w:color="auto" w:fill="auto"/>
            <w:noWrap/>
            <w:vAlign w:val="bottom"/>
            <w:hideMark/>
          </w:tcPr>
          <w:p w14:paraId="0870ADFA" w14:textId="77777777" w:rsidR="00D66C80" w:rsidRPr="00DE73CE" w:rsidRDefault="00D66C80" w:rsidP="00A72440">
            <w:pPr>
              <w:spacing w:before="0" w:after="0" w:line="240" w:lineRule="auto"/>
              <w:jc w:val="center"/>
              <w:rPr>
                <w:rFonts w:ascii="Calibri" w:hAnsi="Calibri"/>
                <w:color w:val="FF0000"/>
                <w:sz w:val="22"/>
                <w:szCs w:val="22"/>
                <w:lang w:eastAsia="en-US"/>
              </w:rPr>
            </w:pPr>
          </w:p>
        </w:tc>
        <w:tc>
          <w:tcPr>
            <w:tcW w:w="2835" w:type="dxa"/>
            <w:tcBorders>
              <w:top w:val="nil"/>
              <w:left w:val="nil"/>
              <w:bottom w:val="nil"/>
              <w:right w:val="nil"/>
            </w:tcBorders>
            <w:shd w:val="clear" w:color="auto" w:fill="auto"/>
            <w:noWrap/>
            <w:vAlign w:val="bottom"/>
            <w:hideMark/>
          </w:tcPr>
          <w:p w14:paraId="65CEFE0D" w14:textId="77777777" w:rsidR="00D66C80" w:rsidRPr="00DE73CE" w:rsidRDefault="00D66C80" w:rsidP="00A72440">
            <w:pPr>
              <w:spacing w:before="0" w:after="0" w:line="240" w:lineRule="auto"/>
              <w:rPr>
                <w:rFonts w:ascii="Times New Roman" w:hAnsi="Times New Roman"/>
                <w:color w:val="FF0000"/>
                <w:szCs w:val="20"/>
                <w:lang w:eastAsia="en-US"/>
              </w:rPr>
            </w:pPr>
          </w:p>
        </w:tc>
        <w:tc>
          <w:tcPr>
            <w:tcW w:w="3119" w:type="dxa"/>
            <w:tcBorders>
              <w:top w:val="nil"/>
              <w:left w:val="nil"/>
              <w:bottom w:val="nil"/>
              <w:right w:val="nil"/>
            </w:tcBorders>
            <w:shd w:val="clear" w:color="auto" w:fill="auto"/>
            <w:noWrap/>
            <w:vAlign w:val="bottom"/>
            <w:hideMark/>
          </w:tcPr>
          <w:p w14:paraId="50F51555" w14:textId="77777777" w:rsidR="00D66C80" w:rsidRPr="00DE73CE" w:rsidRDefault="00D66C80" w:rsidP="00A72440">
            <w:pPr>
              <w:spacing w:before="0" w:after="0" w:line="240" w:lineRule="auto"/>
              <w:rPr>
                <w:rFonts w:ascii="Times New Roman" w:hAnsi="Times New Roman"/>
                <w:color w:val="FF0000"/>
                <w:szCs w:val="20"/>
                <w:lang w:eastAsia="en-US"/>
              </w:rPr>
            </w:pPr>
          </w:p>
        </w:tc>
      </w:tr>
      <w:tr w:rsidR="00D66C80" w:rsidRPr="00DE73CE" w14:paraId="6E8A6FB9" w14:textId="77777777" w:rsidTr="00A72440">
        <w:trPr>
          <w:gridBefore w:val="1"/>
          <w:wBefore w:w="142" w:type="dxa"/>
          <w:trHeight w:val="1425"/>
          <w:jc w:val="center"/>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BDE3"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Multiplier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82EAFEA"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Actual charges (£s) Year 18/19</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14:paraId="621F86FD"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*Charges (£s) 18/19 updated with Reserved Prices for Daily Standard Capacity (Postage Stamp)</w:t>
            </w:r>
          </w:p>
        </w:tc>
      </w:tr>
      <w:tr w:rsidR="00D66C80" w:rsidRPr="00DE73CE" w14:paraId="666F1F60"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4FED07EA"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x8</w:t>
            </w:r>
          </w:p>
        </w:tc>
        <w:tc>
          <w:tcPr>
            <w:tcW w:w="2835" w:type="dxa"/>
            <w:tcBorders>
              <w:top w:val="nil"/>
              <w:left w:val="nil"/>
              <w:bottom w:val="single" w:sz="4" w:space="0" w:color="auto"/>
              <w:right w:val="single" w:sz="4" w:space="0" w:color="auto"/>
            </w:tcBorders>
            <w:shd w:val="clear" w:color="auto" w:fill="auto"/>
            <w:noWrap/>
            <w:vAlign w:val="bottom"/>
            <w:hideMark/>
          </w:tcPr>
          <w:p w14:paraId="535571A6" w14:textId="77777777" w:rsidR="00D66C80" w:rsidRPr="00DE73CE" w:rsidRDefault="00D66C80" w:rsidP="00A72440">
            <w:pPr>
              <w:spacing w:before="0" w:after="0" w:line="240" w:lineRule="auto"/>
              <w:jc w:val="center"/>
              <w:rPr>
                <w:rFonts w:cs="Arial"/>
                <w:b/>
                <w:sz w:val="18"/>
                <w:szCs w:val="18"/>
                <w:lang w:eastAsia="en-US"/>
              </w:rPr>
            </w:pPr>
            <w:r w:rsidRPr="00DE73CE">
              <w:rPr>
                <w:rFonts w:cs="Arial"/>
                <w:b/>
                <w:sz w:val="18"/>
                <w:szCs w:val="18"/>
                <w:lang w:eastAsia="en-US"/>
              </w:rPr>
              <w:t>561,791.94</w:t>
            </w:r>
          </w:p>
        </w:tc>
        <w:tc>
          <w:tcPr>
            <w:tcW w:w="3261" w:type="dxa"/>
            <w:gridSpan w:val="2"/>
            <w:tcBorders>
              <w:top w:val="nil"/>
              <w:left w:val="nil"/>
              <w:bottom w:val="single" w:sz="4" w:space="0" w:color="auto"/>
              <w:right w:val="single" w:sz="4" w:space="0" w:color="auto"/>
            </w:tcBorders>
            <w:shd w:val="clear" w:color="auto" w:fill="auto"/>
            <w:vAlign w:val="bottom"/>
            <w:hideMark/>
          </w:tcPr>
          <w:p w14:paraId="0FF5DEC0"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863,265.67</w:t>
            </w:r>
          </w:p>
        </w:tc>
      </w:tr>
      <w:tr w:rsidR="00D66C80" w:rsidRPr="00DE73CE" w14:paraId="781ED1C9"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tcPr>
          <w:p w14:paraId="5013857C"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x7</w:t>
            </w:r>
          </w:p>
        </w:tc>
        <w:tc>
          <w:tcPr>
            <w:tcW w:w="2835" w:type="dxa"/>
            <w:tcBorders>
              <w:top w:val="nil"/>
              <w:left w:val="nil"/>
              <w:bottom w:val="single" w:sz="4" w:space="0" w:color="auto"/>
              <w:right w:val="single" w:sz="4" w:space="0" w:color="auto"/>
            </w:tcBorders>
            <w:shd w:val="clear" w:color="auto" w:fill="auto"/>
            <w:noWrap/>
            <w:vAlign w:val="bottom"/>
          </w:tcPr>
          <w:p w14:paraId="17F4B732"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vAlign w:val="bottom"/>
          </w:tcPr>
          <w:p w14:paraId="2224C824"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755,357.46</w:t>
            </w:r>
          </w:p>
        </w:tc>
      </w:tr>
      <w:tr w:rsidR="00D66C80" w:rsidRPr="00DE73CE" w14:paraId="2E2A237F"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5162FB83"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x6</w:t>
            </w:r>
          </w:p>
        </w:tc>
        <w:tc>
          <w:tcPr>
            <w:tcW w:w="2835" w:type="dxa"/>
            <w:tcBorders>
              <w:top w:val="nil"/>
              <w:left w:val="nil"/>
              <w:bottom w:val="single" w:sz="4" w:space="0" w:color="auto"/>
              <w:right w:val="single" w:sz="4" w:space="0" w:color="auto"/>
            </w:tcBorders>
            <w:shd w:val="clear" w:color="auto" w:fill="auto"/>
            <w:noWrap/>
            <w:vAlign w:val="bottom"/>
            <w:hideMark/>
          </w:tcPr>
          <w:p w14:paraId="5D57B538"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vAlign w:val="bottom"/>
            <w:hideMark/>
          </w:tcPr>
          <w:p w14:paraId="08CFFD03" w14:textId="77777777" w:rsidR="00D66C80" w:rsidRPr="00DE73CE" w:rsidRDefault="00D66C80" w:rsidP="00A72440">
            <w:pPr>
              <w:spacing w:before="0" w:after="0" w:line="240" w:lineRule="auto"/>
              <w:jc w:val="center"/>
              <w:rPr>
                <w:rFonts w:cs="Arial"/>
                <w:b/>
                <w:sz w:val="18"/>
                <w:szCs w:val="18"/>
                <w:lang w:eastAsia="en-US"/>
              </w:rPr>
            </w:pPr>
            <w:r w:rsidRPr="00DE73CE">
              <w:rPr>
                <w:rFonts w:cs="Arial"/>
                <w:b/>
                <w:sz w:val="18"/>
                <w:szCs w:val="18"/>
                <w:lang w:eastAsia="en-US"/>
              </w:rPr>
              <w:t>647,449.25</w:t>
            </w:r>
          </w:p>
        </w:tc>
      </w:tr>
      <w:tr w:rsidR="00D66C80" w:rsidRPr="00DE73CE" w14:paraId="72AE233A"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tcPr>
          <w:p w14:paraId="21A09CF3"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x5</w:t>
            </w:r>
          </w:p>
        </w:tc>
        <w:tc>
          <w:tcPr>
            <w:tcW w:w="2835" w:type="dxa"/>
            <w:tcBorders>
              <w:top w:val="nil"/>
              <w:left w:val="nil"/>
              <w:bottom w:val="single" w:sz="4" w:space="0" w:color="auto"/>
              <w:right w:val="single" w:sz="4" w:space="0" w:color="auto"/>
            </w:tcBorders>
            <w:shd w:val="clear" w:color="auto" w:fill="auto"/>
            <w:noWrap/>
            <w:vAlign w:val="bottom"/>
          </w:tcPr>
          <w:p w14:paraId="29B1D9A4" w14:textId="77777777" w:rsidR="00D66C80" w:rsidRPr="00DE73CE" w:rsidDel="007C0B39"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vAlign w:val="bottom"/>
          </w:tcPr>
          <w:p w14:paraId="26F7275F" w14:textId="77777777" w:rsidR="00D66C80" w:rsidRPr="00DE73CE" w:rsidRDefault="00D66C80" w:rsidP="00A72440">
            <w:pPr>
              <w:spacing w:before="0" w:after="0" w:line="240" w:lineRule="auto"/>
              <w:jc w:val="center"/>
              <w:rPr>
                <w:rFonts w:cs="Arial"/>
                <w:sz w:val="18"/>
                <w:szCs w:val="18"/>
              </w:rPr>
            </w:pPr>
            <w:r w:rsidRPr="00DE73CE">
              <w:rPr>
                <w:rFonts w:cs="Arial"/>
                <w:sz w:val="18"/>
                <w:szCs w:val="18"/>
              </w:rPr>
              <w:t>539,541.04</w:t>
            </w:r>
          </w:p>
        </w:tc>
      </w:tr>
      <w:tr w:rsidR="00D66C80" w:rsidRPr="00DE73CE" w14:paraId="3C90ACD7"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D8A5F5C"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x4</w:t>
            </w:r>
          </w:p>
        </w:tc>
        <w:tc>
          <w:tcPr>
            <w:tcW w:w="2835" w:type="dxa"/>
            <w:tcBorders>
              <w:top w:val="nil"/>
              <w:left w:val="nil"/>
              <w:bottom w:val="single" w:sz="4" w:space="0" w:color="auto"/>
              <w:right w:val="single" w:sz="4" w:space="0" w:color="auto"/>
            </w:tcBorders>
            <w:shd w:val="clear" w:color="auto" w:fill="auto"/>
            <w:noWrap/>
            <w:vAlign w:val="bottom"/>
            <w:hideMark/>
          </w:tcPr>
          <w:p w14:paraId="6079067D"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vAlign w:val="bottom"/>
            <w:hideMark/>
          </w:tcPr>
          <w:p w14:paraId="1DFAE0D9"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431,632.83</w:t>
            </w:r>
          </w:p>
        </w:tc>
      </w:tr>
      <w:tr w:rsidR="00D66C80" w:rsidRPr="00DE73CE" w14:paraId="712EF34C"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5437CF0"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x2</w:t>
            </w:r>
          </w:p>
        </w:tc>
        <w:tc>
          <w:tcPr>
            <w:tcW w:w="2835" w:type="dxa"/>
            <w:tcBorders>
              <w:top w:val="nil"/>
              <w:left w:val="nil"/>
              <w:bottom w:val="single" w:sz="4" w:space="0" w:color="auto"/>
              <w:right w:val="single" w:sz="4" w:space="0" w:color="auto"/>
            </w:tcBorders>
            <w:shd w:val="clear" w:color="auto" w:fill="auto"/>
            <w:noWrap/>
            <w:vAlign w:val="bottom"/>
            <w:hideMark/>
          </w:tcPr>
          <w:p w14:paraId="591CCBF1"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vAlign w:val="bottom"/>
            <w:hideMark/>
          </w:tcPr>
          <w:p w14:paraId="40C8C4B4"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215,816.42</w:t>
            </w:r>
          </w:p>
        </w:tc>
      </w:tr>
      <w:tr w:rsidR="00D66C80" w:rsidRPr="00DE73CE" w14:paraId="1D622AB7" w14:textId="77777777" w:rsidTr="00A72440">
        <w:trPr>
          <w:gridBefore w:val="1"/>
          <w:wBefore w:w="142" w:type="dxa"/>
          <w:trHeight w:val="300"/>
          <w:jc w:val="center"/>
        </w:trPr>
        <w:tc>
          <w:tcPr>
            <w:tcW w:w="2693" w:type="dxa"/>
            <w:tcBorders>
              <w:top w:val="nil"/>
              <w:left w:val="nil"/>
              <w:bottom w:val="nil"/>
              <w:right w:val="nil"/>
            </w:tcBorders>
            <w:shd w:val="clear" w:color="auto" w:fill="auto"/>
            <w:noWrap/>
            <w:vAlign w:val="bottom"/>
            <w:hideMark/>
          </w:tcPr>
          <w:p w14:paraId="31389682" w14:textId="77777777" w:rsidR="00D66C80" w:rsidRPr="00DE73CE" w:rsidRDefault="00D66C80" w:rsidP="00A72440">
            <w:pPr>
              <w:spacing w:before="0" w:after="0" w:line="240" w:lineRule="auto"/>
              <w:jc w:val="center"/>
              <w:rPr>
                <w:rFonts w:ascii="Calibri" w:hAnsi="Calibri"/>
                <w:sz w:val="22"/>
                <w:szCs w:val="22"/>
                <w:lang w:eastAsia="en-US"/>
              </w:rPr>
            </w:pPr>
          </w:p>
        </w:tc>
        <w:tc>
          <w:tcPr>
            <w:tcW w:w="2835" w:type="dxa"/>
            <w:tcBorders>
              <w:top w:val="nil"/>
              <w:left w:val="nil"/>
              <w:bottom w:val="nil"/>
              <w:right w:val="nil"/>
            </w:tcBorders>
            <w:shd w:val="clear" w:color="auto" w:fill="auto"/>
            <w:noWrap/>
            <w:vAlign w:val="bottom"/>
            <w:hideMark/>
          </w:tcPr>
          <w:p w14:paraId="62F2C248" w14:textId="77777777" w:rsidR="00D66C80" w:rsidRPr="00DE73CE" w:rsidRDefault="00D66C80" w:rsidP="00A72440">
            <w:pPr>
              <w:spacing w:before="0" w:after="0" w:line="240" w:lineRule="auto"/>
              <w:rPr>
                <w:rFonts w:ascii="Times New Roman" w:hAnsi="Times New Roman"/>
                <w:szCs w:val="20"/>
                <w:lang w:eastAsia="en-US"/>
              </w:rPr>
            </w:pPr>
          </w:p>
        </w:tc>
        <w:tc>
          <w:tcPr>
            <w:tcW w:w="3261" w:type="dxa"/>
            <w:gridSpan w:val="2"/>
            <w:tcBorders>
              <w:top w:val="nil"/>
              <w:left w:val="nil"/>
              <w:bottom w:val="nil"/>
              <w:right w:val="nil"/>
            </w:tcBorders>
            <w:shd w:val="clear" w:color="auto" w:fill="auto"/>
            <w:noWrap/>
            <w:vAlign w:val="bottom"/>
            <w:hideMark/>
          </w:tcPr>
          <w:p w14:paraId="161421D2" w14:textId="77777777" w:rsidR="00D66C80" w:rsidRPr="00DE73CE" w:rsidRDefault="00D66C80" w:rsidP="00A72440">
            <w:pPr>
              <w:spacing w:before="0" w:after="0" w:line="240" w:lineRule="auto"/>
              <w:rPr>
                <w:rFonts w:ascii="Times New Roman" w:hAnsi="Times New Roman"/>
                <w:szCs w:val="20"/>
                <w:lang w:eastAsia="en-US"/>
              </w:rPr>
            </w:pPr>
          </w:p>
        </w:tc>
      </w:tr>
      <w:tr w:rsidR="00D66C80" w:rsidRPr="00DE73CE" w14:paraId="22B4524F" w14:textId="77777777" w:rsidTr="00A72440">
        <w:trPr>
          <w:gridBefore w:val="1"/>
          <w:wBefore w:w="142" w:type="dxa"/>
          <w:trHeight w:val="1545"/>
          <w:jc w:val="center"/>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7583"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Multiplier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6203EC"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Actual charges (£s) Year 17/18</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14:paraId="383D4CB3"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*Charges (£s) 17/18 updated with Reserved Prices for Daily Standard Capacity (Postage Stamp)</w:t>
            </w:r>
          </w:p>
        </w:tc>
      </w:tr>
      <w:tr w:rsidR="00D66C80" w:rsidRPr="00DE73CE" w14:paraId="1CC1FE4E"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7AC66E06"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x8</w:t>
            </w:r>
          </w:p>
        </w:tc>
        <w:tc>
          <w:tcPr>
            <w:tcW w:w="2835" w:type="dxa"/>
            <w:tcBorders>
              <w:top w:val="nil"/>
              <w:left w:val="nil"/>
              <w:bottom w:val="single" w:sz="4" w:space="0" w:color="auto"/>
              <w:right w:val="single" w:sz="4" w:space="0" w:color="auto"/>
            </w:tcBorders>
            <w:shd w:val="clear" w:color="auto" w:fill="auto"/>
            <w:noWrap/>
            <w:vAlign w:val="center"/>
            <w:hideMark/>
          </w:tcPr>
          <w:p w14:paraId="2977C767" w14:textId="77777777" w:rsidR="00D66C80" w:rsidRPr="00DE73CE" w:rsidRDefault="00D66C80" w:rsidP="00A72440">
            <w:pPr>
              <w:spacing w:before="0" w:after="0" w:line="240" w:lineRule="auto"/>
              <w:jc w:val="center"/>
              <w:rPr>
                <w:rFonts w:cs="Arial"/>
                <w:b/>
                <w:sz w:val="18"/>
                <w:szCs w:val="18"/>
                <w:lang w:eastAsia="en-US"/>
              </w:rPr>
            </w:pPr>
            <w:r w:rsidRPr="00DE73CE">
              <w:rPr>
                <w:rFonts w:cs="Arial"/>
                <w:b/>
                <w:sz w:val="18"/>
                <w:szCs w:val="18"/>
                <w:lang w:eastAsia="en-US"/>
              </w:rPr>
              <w:t>675,682.12</w:t>
            </w:r>
          </w:p>
        </w:tc>
        <w:tc>
          <w:tcPr>
            <w:tcW w:w="3261" w:type="dxa"/>
            <w:gridSpan w:val="2"/>
            <w:tcBorders>
              <w:top w:val="nil"/>
              <w:left w:val="nil"/>
              <w:bottom w:val="single" w:sz="4" w:space="0" w:color="auto"/>
              <w:right w:val="single" w:sz="4" w:space="0" w:color="auto"/>
            </w:tcBorders>
            <w:shd w:val="clear" w:color="auto" w:fill="auto"/>
            <w:noWrap/>
            <w:vAlign w:val="center"/>
            <w:hideMark/>
          </w:tcPr>
          <w:p w14:paraId="7329918F"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918,636.87</w:t>
            </w:r>
          </w:p>
        </w:tc>
      </w:tr>
      <w:tr w:rsidR="00D66C80" w:rsidRPr="00DE73CE" w14:paraId="62CDE5E1"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tcPr>
          <w:p w14:paraId="5945CAC7"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x7</w:t>
            </w:r>
          </w:p>
        </w:tc>
        <w:tc>
          <w:tcPr>
            <w:tcW w:w="2835" w:type="dxa"/>
            <w:tcBorders>
              <w:top w:val="nil"/>
              <w:left w:val="nil"/>
              <w:bottom w:val="single" w:sz="4" w:space="0" w:color="auto"/>
              <w:right w:val="single" w:sz="4" w:space="0" w:color="auto"/>
            </w:tcBorders>
            <w:shd w:val="clear" w:color="auto" w:fill="auto"/>
            <w:noWrap/>
            <w:vAlign w:val="center"/>
          </w:tcPr>
          <w:p w14:paraId="65812954"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noWrap/>
            <w:vAlign w:val="center"/>
          </w:tcPr>
          <w:p w14:paraId="271B7114"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803,807.27</w:t>
            </w:r>
          </w:p>
        </w:tc>
      </w:tr>
      <w:tr w:rsidR="00D66C80" w:rsidRPr="00DE73CE" w14:paraId="66FF81A2"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0FF8CBDF"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x6</w:t>
            </w:r>
          </w:p>
        </w:tc>
        <w:tc>
          <w:tcPr>
            <w:tcW w:w="2835" w:type="dxa"/>
            <w:tcBorders>
              <w:top w:val="nil"/>
              <w:left w:val="nil"/>
              <w:bottom w:val="single" w:sz="4" w:space="0" w:color="auto"/>
              <w:right w:val="single" w:sz="4" w:space="0" w:color="auto"/>
            </w:tcBorders>
            <w:shd w:val="clear" w:color="auto" w:fill="auto"/>
            <w:noWrap/>
            <w:vAlign w:val="center"/>
            <w:hideMark/>
          </w:tcPr>
          <w:p w14:paraId="56B1E966"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noWrap/>
            <w:vAlign w:val="center"/>
            <w:hideMark/>
          </w:tcPr>
          <w:p w14:paraId="0253E186" w14:textId="77777777" w:rsidR="00D66C80" w:rsidRPr="00DE73CE" w:rsidRDefault="00D66C80" w:rsidP="00A72440">
            <w:pPr>
              <w:spacing w:before="0" w:after="0" w:line="240" w:lineRule="auto"/>
              <w:jc w:val="center"/>
              <w:rPr>
                <w:rFonts w:cs="Arial"/>
                <w:b/>
                <w:sz w:val="18"/>
                <w:szCs w:val="18"/>
                <w:lang w:eastAsia="en-US"/>
              </w:rPr>
            </w:pPr>
            <w:r w:rsidRPr="00DE73CE">
              <w:rPr>
                <w:rFonts w:cs="Arial"/>
                <w:b/>
                <w:sz w:val="18"/>
                <w:szCs w:val="18"/>
                <w:lang w:eastAsia="en-US"/>
              </w:rPr>
              <w:t>688,977.66</w:t>
            </w:r>
          </w:p>
        </w:tc>
      </w:tr>
      <w:tr w:rsidR="00D66C80" w:rsidRPr="00DE73CE" w14:paraId="1EE7EA94"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tcPr>
          <w:p w14:paraId="731D0748"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x5</w:t>
            </w:r>
          </w:p>
        </w:tc>
        <w:tc>
          <w:tcPr>
            <w:tcW w:w="2835" w:type="dxa"/>
            <w:tcBorders>
              <w:top w:val="nil"/>
              <w:left w:val="nil"/>
              <w:bottom w:val="single" w:sz="4" w:space="0" w:color="auto"/>
              <w:right w:val="single" w:sz="4" w:space="0" w:color="auto"/>
            </w:tcBorders>
            <w:shd w:val="clear" w:color="auto" w:fill="auto"/>
            <w:noWrap/>
            <w:vAlign w:val="center"/>
          </w:tcPr>
          <w:p w14:paraId="3BAD476C" w14:textId="77777777" w:rsidR="00D66C80" w:rsidRPr="00DE73CE" w:rsidDel="00AA065C"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noWrap/>
            <w:vAlign w:val="center"/>
          </w:tcPr>
          <w:p w14:paraId="0199D43A" w14:textId="77777777" w:rsidR="00D66C80" w:rsidRPr="00DE73CE" w:rsidRDefault="00D66C80" w:rsidP="00A72440">
            <w:pPr>
              <w:spacing w:before="0" w:after="0" w:line="240" w:lineRule="auto"/>
              <w:jc w:val="center"/>
              <w:rPr>
                <w:rFonts w:cs="Arial"/>
                <w:sz w:val="18"/>
                <w:szCs w:val="18"/>
              </w:rPr>
            </w:pPr>
            <w:r w:rsidRPr="00DE73CE">
              <w:rPr>
                <w:rFonts w:cs="Arial"/>
                <w:sz w:val="18"/>
                <w:szCs w:val="18"/>
              </w:rPr>
              <w:t>574,148.05</w:t>
            </w:r>
          </w:p>
          <w:p w14:paraId="056F6E52" w14:textId="77777777" w:rsidR="00D66C80" w:rsidRPr="00DE73CE" w:rsidRDefault="00D66C80" w:rsidP="00A72440">
            <w:pPr>
              <w:spacing w:before="0" w:after="0" w:line="240" w:lineRule="auto"/>
              <w:jc w:val="center"/>
              <w:rPr>
                <w:rFonts w:cs="Arial"/>
                <w:b/>
                <w:sz w:val="18"/>
                <w:szCs w:val="18"/>
                <w:lang w:eastAsia="en-US"/>
              </w:rPr>
            </w:pPr>
          </w:p>
        </w:tc>
      </w:tr>
      <w:tr w:rsidR="00D66C80" w:rsidRPr="00DE73CE" w14:paraId="55923C9A"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421EE3E0"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x4</w:t>
            </w:r>
          </w:p>
        </w:tc>
        <w:tc>
          <w:tcPr>
            <w:tcW w:w="2835" w:type="dxa"/>
            <w:tcBorders>
              <w:top w:val="nil"/>
              <w:left w:val="nil"/>
              <w:bottom w:val="single" w:sz="4" w:space="0" w:color="auto"/>
              <w:right w:val="single" w:sz="4" w:space="0" w:color="auto"/>
            </w:tcBorders>
            <w:shd w:val="clear" w:color="auto" w:fill="auto"/>
            <w:noWrap/>
            <w:vAlign w:val="center"/>
            <w:hideMark/>
          </w:tcPr>
          <w:p w14:paraId="3618D417"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noWrap/>
            <w:vAlign w:val="center"/>
            <w:hideMark/>
          </w:tcPr>
          <w:p w14:paraId="718D5211"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459,318.44</w:t>
            </w:r>
          </w:p>
        </w:tc>
      </w:tr>
      <w:tr w:rsidR="00D66C80" w:rsidRPr="00DE73CE" w14:paraId="0D58C429" w14:textId="77777777" w:rsidTr="00A72440">
        <w:trPr>
          <w:gridBefore w:val="1"/>
          <w:wBefore w:w="142" w:type="dxa"/>
          <w:trHeight w:val="300"/>
          <w:jc w:val="center"/>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662BC579"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x2</w:t>
            </w:r>
          </w:p>
        </w:tc>
        <w:tc>
          <w:tcPr>
            <w:tcW w:w="2835" w:type="dxa"/>
            <w:tcBorders>
              <w:top w:val="nil"/>
              <w:left w:val="nil"/>
              <w:bottom w:val="single" w:sz="4" w:space="0" w:color="auto"/>
              <w:right w:val="single" w:sz="4" w:space="0" w:color="auto"/>
            </w:tcBorders>
            <w:shd w:val="clear" w:color="auto" w:fill="auto"/>
            <w:noWrap/>
            <w:vAlign w:val="center"/>
            <w:hideMark/>
          </w:tcPr>
          <w:p w14:paraId="38439184" w14:textId="77777777" w:rsidR="00D66C80" w:rsidRPr="00DE73CE" w:rsidRDefault="00D66C80" w:rsidP="00A72440">
            <w:pPr>
              <w:spacing w:before="0" w:after="0" w:line="240" w:lineRule="auto"/>
              <w:jc w:val="center"/>
              <w:rPr>
                <w:rFonts w:cs="Arial"/>
                <w:sz w:val="18"/>
                <w:szCs w:val="18"/>
                <w:lang w:eastAsia="en-US"/>
              </w:rPr>
            </w:pPr>
          </w:p>
        </w:tc>
        <w:tc>
          <w:tcPr>
            <w:tcW w:w="3261" w:type="dxa"/>
            <w:gridSpan w:val="2"/>
            <w:tcBorders>
              <w:top w:val="nil"/>
              <w:left w:val="nil"/>
              <w:bottom w:val="single" w:sz="4" w:space="0" w:color="auto"/>
              <w:right w:val="single" w:sz="4" w:space="0" w:color="auto"/>
            </w:tcBorders>
            <w:shd w:val="clear" w:color="auto" w:fill="auto"/>
            <w:noWrap/>
            <w:vAlign w:val="center"/>
            <w:hideMark/>
          </w:tcPr>
          <w:p w14:paraId="133257A3" w14:textId="77777777" w:rsidR="00D66C80" w:rsidRPr="00DE73CE" w:rsidRDefault="00D66C80" w:rsidP="00A72440">
            <w:pPr>
              <w:spacing w:before="0" w:after="0" w:line="240" w:lineRule="auto"/>
              <w:jc w:val="center"/>
              <w:rPr>
                <w:rFonts w:cs="Arial"/>
                <w:sz w:val="18"/>
                <w:szCs w:val="18"/>
                <w:lang w:eastAsia="en-US"/>
              </w:rPr>
            </w:pPr>
            <w:r w:rsidRPr="00DE73CE">
              <w:rPr>
                <w:rFonts w:cs="Arial"/>
                <w:sz w:val="18"/>
                <w:szCs w:val="18"/>
                <w:lang w:eastAsia="en-US"/>
              </w:rPr>
              <w:t>229,659.22</w:t>
            </w:r>
          </w:p>
        </w:tc>
      </w:tr>
    </w:tbl>
    <w:p w14:paraId="1CDC450F" w14:textId="61DCC7D5" w:rsidR="00127691" w:rsidRPr="00DE73CE" w:rsidRDefault="00127691" w:rsidP="00456924">
      <w:pPr>
        <w:rPr>
          <w:rFonts w:cs="Arial"/>
          <w:b/>
          <w:bCs/>
          <w:color w:val="4472C4" w:themeColor="accent1"/>
        </w:rPr>
      </w:pPr>
      <w:r w:rsidRPr="00DE73CE">
        <w:rPr>
          <w:rFonts w:cs="Arial"/>
          <w:b/>
          <w:bCs/>
          <w:color w:val="4472C4" w:themeColor="accent1"/>
        </w:rPr>
        <w:t xml:space="preserve">UNC </w:t>
      </w:r>
      <w:r w:rsidR="004874B0" w:rsidRPr="00DE73CE">
        <w:rPr>
          <w:rFonts w:cs="Arial"/>
          <w:b/>
          <w:bCs/>
          <w:color w:val="4472C4" w:themeColor="accent1"/>
        </w:rPr>
        <w:t>0</w:t>
      </w:r>
      <w:r w:rsidRPr="00DE73CE">
        <w:rPr>
          <w:rFonts w:cs="Arial"/>
          <w:b/>
          <w:bCs/>
          <w:color w:val="4472C4" w:themeColor="accent1"/>
        </w:rPr>
        <w:t>716</w:t>
      </w:r>
      <w:r w:rsidR="004874B0" w:rsidRPr="00DE73CE">
        <w:rPr>
          <w:rFonts w:cs="Arial"/>
          <w:b/>
          <w:bCs/>
          <w:color w:val="4472C4" w:themeColor="accent1"/>
        </w:rPr>
        <w:t>A</w:t>
      </w:r>
    </w:p>
    <w:p w14:paraId="65534DC6" w14:textId="6BD6C74D" w:rsidR="00456924" w:rsidRPr="00DE73CE" w:rsidRDefault="00456924" w:rsidP="00C6047B">
      <w:pPr>
        <w:jc w:val="both"/>
        <w:rPr>
          <w:rFonts w:cs="Arial"/>
          <w:color w:val="4472C4" w:themeColor="accent1"/>
        </w:rPr>
      </w:pPr>
      <w:r w:rsidRPr="00DE73CE">
        <w:rPr>
          <w:rFonts w:cs="Arial"/>
          <w:color w:val="4472C4" w:themeColor="accent1"/>
        </w:rPr>
        <w:t xml:space="preserve">The NTS Capacity Access Review initiated through Modification 0705R is intended to establish a long-term strategy for the NTS capacity access regime.  The Review separated out short-term problems from long-term ambitions, with </w:t>
      </w:r>
      <w:r w:rsidR="00DC4117" w:rsidRPr="00DE73CE">
        <w:rPr>
          <w:rFonts w:cs="Arial"/>
          <w:color w:val="4472C4" w:themeColor="accent1"/>
        </w:rPr>
        <w:t>Overrun</w:t>
      </w:r>
      <w:r w:rsidRPr="00DE73CE">
        <w:rPr>
          <w:rFonts w:cs="Arial"/>
          <w:color w:val="4472C4" w:themeColor="accent1"/>
        </w:rPr>
        <w:t xml:space="preserve"> charges being identified as a short-term problem worthy of immediate attention.  The driver behind its classification was a combination of the expected change to the NTS charging regime in October 2020, following the anticipated implementation of Modification 0678A, but also the fact that </w:t>
      </w:r>
      <w:r w:rsidR="00DC4117" w:rsidRPr="00DE73CE">
        <w:rPr>
          <w:rFonts w:cs="Arial"/>
          <w:color w:val="4472C4" w:themeColor="accent1"/>
        </w:rPr>
        <w:t>Overrun</w:t>
      </w:r>
      <w:r w:rsidRPr="00DE73CE">
        <w:rPr>
          <w:rFonts w:cs="Arial"/>
          <w:color w:val="4472C4" w:themeColor="accent1"/>
        </w:rPr>
        <w:t xml:space="preserve"> multipliers had not been reviewed since their inception, over 20 years ago. In summary, the review of </w:t>
      </w:r>
      <w:r w:rsidR="00DC4117" w:rsidRPr="00DE73CE">
        <w:rPr>
          <w:rFonts w:cs="Arial"/>
          <w:color w:val="4472C4" w:themeColor="accent1"/>
        </w:rPr>
        <w:t>Overrun</w:t>
      </w:r>
      <w:r w:rsidRPr="00DE73CE">
        <w:rPr>
          <w:rFonts w:cs="Arial"/>
          <w:color w:val="4472C4" w:themeColor="accent1"/>
        </w:rPr>
        <w:t xml:space="preserve"> multipliers was intended to consider whether they had been set at levels which were appropriate historically and for the future.  </w:t>
      </w:r>
    </w:p>
    <w:p w14:paraId="47DB81D7" w14:textId="563D9136" w:rsidR="00456924" w:rsidRPr="00DE73CE" w:rsidRDefault="00456924" w:rsidP="00C6047B">
      <w:pPr>
        <w:jc w:val="both"/>
        <w:rPr>
          <w:rFonts w:cs="Arial"/>
          <w:color w:val="4472C4" w:themeColor="accent1"/>
        </w:rPr>
      </w:pPr>
      <w:r w:rsidRPr="00DE73CE">
        <w:rPr>
          <w:rFonts w:cs="Arial"/>
          <w:color w:val="4472C4" w:themeColor="accent1"/>
        </w:rPr>
        <w:t xml:space="preserve">This proposal looks to build on evidence from the recent past, as a basis for assessing the effectiveness of the current </w:t>
      </w:r>
      <w:r w:rsidR="00DC4117" w:rsidRPr="00DE73CE">
        <w:rPr>
          <w:rFonts w:cs="Arial"/>
          <w:color w:val="4472C4" w:themeColor="accent1"/>
        </w:rPr>
        <w:t>Overrun</w:t>
      </w:r>
      <w:r w:rsidRPr="00DE73CE">
        <w:rPr>
          <w:rFonts w:cs="Arial"/>
          <w:color w:val="4472C4" w:themeColor="accent1"/>
        </w:rPr>
        <w:t xml:space="preserve"> multipliers, as well as look to the changing landscape going forward. In the very short-term, the anticipated implementation of Modification 0678A will mean that the shift towards capacity-based charges, coupled with the removal of, or significant reduction in discounts for short term capacity products, will inflate the price of capacity and alter the way in which Users acquire it. Users will endeavour to reduce overall capacity costs from over-booking through profiling capacity purchases to better reflect flows meaning that the risk of accidental </w:t>
      </w:r>
      <w:r w:rsidR="00DC4117" w:rsidRPr="00DE73CE">
        <w:rPr>
          <w:rFonts w:cs="Arial"/>
          <w:color w:val="4472C4" w:themeColor="accent1"/>
        </w:rPr>
        <w:t>Overrun</w:t>
      </w:r>
      <w:r w:rsidRPr="00DE73CE">
        <w:rPr>
          <w:rFonts w:cs="Arial"/>
          <w:color w:val="4472C4" w:themeColor="accent1"/>
        </w:rPr>
        <w:t xml:space="preserve"> is likely to increase accordingly.</w:t>
      </w:r>
    </w:p>
    <w:p w14:paraId="0F5B9541" w14:textId="6936C567" w:rsidR="009958F3" w:rsidRPr="00DE73CE" w:rsidRDefault="00456924" w:rsidP="009958F3">
      <w:pPr>
        <w:jc w:val="both"/>
        <w:rPr>
          <w:rFonts w:cs="Arial"/>
          <w:color w:val="4472C4" w:themeColor="accent1"/>
        </w:rPr>
      </w:pPr>
      <w:r w:rsidRPr="00DE73CE">
        <w:rPr>
          <w:rFonts w:cs="Arial"/>
          <w:color w:val="4472C4" w:themeColor="accent1"/>
        </w:rPr>
        <w:t xml:space="preserve">Without a reduction in multipliers in the short-term, Users will face increases in </w:t>
      </w:r>
      <w:r w:rsidR="00DC4117" w:rsidRPr="00DE73CE">
        <w:rPr>
          <w:rFonts w:cs="Arial"/>
          <w:color w:val="4472C4" w:themeColor="accent1"/>
        </w:rPr>
        <w:t>Overrun</w:t>
      </w:r>
      <w:r w:rsidRPr="00DE73CE">
        <w:rPr>
          <w:rFonts w:cs="Arial"/>
          <w:color w:val="4472C4" w:themeColor="accent1"/>
        </w:rPr>
        <w:t xml:space="preserve"> penalties, in absolute terms, as well as skew capacity purchasing behaviours to the detriment of all Users, National Grid NTS and consumers.</w:t>
      </w:r>
    </w:p>
    <w:p w14:paraId="7D7C64C8" w14:textId="77777777" w:rsidR="00F20FAB" w:rsidRPr="00DE73CE" w:rsidRDefault="00F20FAB" w:rsidP="005877B8">
      <w:pPr>
        <w:pStyle w:val="Heading04"/>
      </w:pPr>
      <w:bookmarkStart w:id="9" w:name="_Toc41397236"/>
      <w:bookmarkStart w:id="10" w:name="_Toc45619888"/>
      <w:r w:rsidRPr="00DE73CE">
        <w:t>Code Specific Matters</w:t>
      </w:r>
      <w:bookmarkEnd w:id="9"/>
      <w:bookmarkEnd w:id="10"/>
    </w:p>
    <w:p w14:paraId="283347FD" w14:textId="77777777" w:rsidR="00045F75" w:rsidRPr="00DE73CE" w:rsidRDefault="00045F75" w:rsidP="00045F75">
      <w:pPr>
        <w:pStyle w:val="Heading4"/>
        <w:keepLines w:val="0"/>
        <w:numPr>
          <w:ilvl w:val="0"/>
          <w:numId w:val="0"/>
        </w:numPr>
        <w:spacing w:before="240"/>
        <w:rPr>
          <w:rFonts w:ascii="Arial" w:eastAsia="Times New Roman" w:hAnsi="Arial" w:cs="Arial"/>
          <w:i w:val="0"/>
          <w:iCs w:val="0"/>
          <w:color w:val="008576"/>
          <w:sz w:val="24"/>
        </w:rPr>
      </w:pPr>
      <w:r w:rsidRPr="00DE73CE">
        <w:rPr>
          <w:rFonts w:ascii="Arial" w:eastAsia="Times New Roman" w:hAnsi="Arial" w:cs="Arial"/>
          <w:i w:val="0"/>
          <w:iCs w:val="0"/>
          <w:color w:val="008576"/>
          <w:sz w:val="24"/>
        </w:rPr>
        <w:t>Reference Documents</w:t>
      </w:r>
    </w:p>
    <w:p w14:paraId="5ACF4F61" w14:textId="77777777" w:rsidR="006400EB" w:rsidRPr="00DE73CE" w:rsidRDefault="006400EB" w:rsidP="00045F75">
      <w:pPr>
        <w:pStyle w:val="Heading4"/>
        <w:keepLines w:val="0"/>
        <w:numPr>
          <w:ilvl w:val="0"/>
          <w:numId w:val="0"/>
        </w:numPr>
        <w:spacing w:before="240"/>
        <w:rPr>
          <w:rFonts w:ascii="Arial" w:eastAsia="Times New Roman" w:hAnsi="Arial" w:cs="Arial"/>
          <w:bCs w:val="0"/>
          <w:i w:val="0"/>
          <w:iCs w:val="0"/>
          <w:color w:val="auto"/>
          <w:szCs w:val="20"/>
        </w:rPr>
      </w:pPr>
      <w:r w:rsidRPr="00DE73CE">
        <w:rPr>
          <w:rFonts w:ascii="Arial" w:eastAsia="Times New Roman" w:hAnsi="Arial" w:cs="Arial"/>
          <w:bCs w:val="0"/>
          <w:i w:val="0"/>
          <w:iCs w:val="0"/>
          <w:color w:val="auto"/>
          <w:szCs w:val="20"/>
        </w:rPr>
        <w:t>UNC 0716</w:t>
      </w:r>
    </w:p>
    <w:p w14:paraId="525D8E26" w14:textId="7D0F9B8C" w:rsidR="00795F86" w:rsidRPr="00DE73CE" w:rsidRDefault="00795F86" w:rsidP="00045F75">
      <w:pPr>
        <w:pStyle w:val="Heading4"/>
        <w:keepLines w:val="0"/>
        <w:numPr>
          <w:ilvl w:val="0"/>
          <w:numId w:val="0"/>
        </w:numPr>
        <w:spacing w:before="240"/>
        <w:rPr>
          <w:rFonts w:ascii="Arial" w:eastAsia="Times New Roman" w:hAnsi="Arial" w:cs="Arial"/>
          <w:b w:val="0"/>
          <w:i w:val="0"/>
          <w:iCs w:val="0"/>
          <w:color w:val="auto"/>
          <w:szCs w:val="20"/>
        </w:rPr>
      </w:pPr>
      <w:r w:rsidRPr="00DE73CE">
        <w:rPr>
          <w:rFonts w:ascii="Arial" w:eastAsia="Times New Roman" w:hAnsi="Arial" w:cs="Arial"/>
          <w:b w:val="0"/>
          <w:i w:val="0"/>
          <w:iCs w:val="0"/>
          <w:color w:val="auto"/>
          <w:szCs w:val="20"/>
        </w:rPr>
        <w:t>No</w:t>
      </w:r>
      <w:r w:rsidR="001A3741" w:rsidRPr="00DE73CE">
        <w:rPr>
          <w:rFonts w:ascii="Arial" w:eastAsia="Times New Roman" w:hAnsi="Arial" w:cs="Arial"/>
          <w:b w:val="0"/>
          <w:i w:val="0"/>
          <w:iCs w:val="0"/>
          <w:color w:val="auto"/>
          <w:szCs w:val="20"/>
        </w:rPr>
        <w:t>ne</w:t>
      </w:r>
    </w:p>
    <w:p w14:paraId="53C0A16A" w14:textId="77777777" w:rsidR="006400EB" w:rsidRPr="00DE73CE" w:rsidRDefault="00127691" w:rsidP="009C3FFF">
      <w:pPr>
        <w:rPr>
          <w:rFonts w:cs="Arial"/>
          <w:b/>
          <w:bCs/>
          <w:color w:val="4472C4" w:themeColor="accent1"/>
          <w:szCs w:val="20"/>
        </w:rPr>
      </w:pPr>
      <w:r w:rsidRPr="00DE73CE">
        <w:rPr>
          <w:rFonts w:cs="Arial"/>
          <w:b/>
          <w:bCs/>
          <w:color w:val="4472C4" w:themeColor="accent1"/>
          <w:szCs w:val="20"/>
        </w:rPr>
        <w:t xml:space="preserve">UNC </w:t>
      </w:r>
      <w:r w:rsidR="004874B0" w:rsidRPr="00DE73CE">
        <w:rPr>
          <w:rFonts w:cs="Arial"/>
          <w:b/>
          <w:bCs/>
          <w:color w:val="4472C4" w:themeColor="accent1"/>
          <w:szCs w:val="20"/>
        </w:rPr>
        <w:t>0</w:t>
      </w:r>
      <w:r w:rsidRPr="00DE73CE">
        <w:rPr>
          <w:rFonts w:cs="Arial"/>
          <w:b/>
          <w:bCs/>
          <w:color w:val="4472C4" w:themeColor="accent1"/>
          <w:szCs w:val="20"/>
        </w:rPr>
        <w:t xml:space="preserve">716A </w:t>
      </w:r>
    </w:p>
    <w:p w14:paraId="7392940D" w14:textId="5E253073" w:rsidR="009C3FFF" w:rsidRPr="00DE73CE" w:rsidRDefault="009C3FFF" w:rsidP="009C3FFF">
      <w:pPr>
        <w:rPr>
          <w:rFonts w:cs="Arial"/>
          <w:color w:val="4472C4" w:themeColor="accent1"/>
          <w:szCs w:val="20"/>
        </w:rPr>
      </w:pPr>
      <w:r w:rsidRPr="00DE73CE">
        <w:rPr>
          <w:rFonts w:cs="Arial"/>
          <w:color w:val="4472C4" w:themeColor="accent1"/>
          <w:szCs w:val="20"/>
        </w:rPr>
        <w:t>Uniform Network Code Section B</w:t>
      </w:r>
    </w:p>
    <w:p w14:paraId="5946A1B8" w14:textId="77777777" w:rsidR="009C3FFF" w:rsidRPr="00DE73CE" w:rsidRDefault="009C3FFF" w:rsidP="009C3FFF">
      <w:pPr>
        <w:pStyle w:val="Heading4"/>
        <w:keepLines w:val="0"/>
        <w:numPr>
          <w:ilvl w:val="0"/>
          <w:numId w:val="0"/>
        </w:numPr>
        <w:spacing w:before="240"/>
        <w:rPr>
          <w:rFonts w:ascii="Arial" w:eastAsia="Times New Roman" w:hAnsi="Arial" w:cs="Arial"/>
          <w:i w:val="0"/>
          <w:iCs w:val="0"/>
          <w:color w:val="008576"/>
          <w:sz w:val="24"/>
        </w:rPr>
      </w:pPr>
      <w:r w:rsidRPr="00DE73CE">
        <w:rPr>
          <w:rFonts w:ascii="Arial" w:eastAsia="Times New Roman" w:hAnsi="Arial" w:cs="Arial"/>
          <w:i w:val="0"/>
          <w:iCs w:val="0"/>
          <w:color w:val="008576"/>
          <w:sz w:val="24"/>
        </w:rPr>
        <w:t>Knowledge/Skills</w:t>
      </w:r>
    </w:p>
    <w:p w14:paraId="7AEF79F5" w14:textId="77777777" w:rsidR="006400EB" w:rsidRPr="00DE73CE" w:rsidRDefault="006400EB" w:rsidP="0031017B">
      <w:pPr>
        <w:rPr>
          <w:rFonts w:cs="Arial"/>
          <w:b/>
          <w:bCs/>
          <w:szCs w:val="20"/>
        </w:rPr>
      </w:pPr>
      <w:r w:rsidRPr="00DE73CE">
        <w:rPr>
          <w:rFonts w:cs="Arial"/>
          <w:b/>
          <w:bCs/>
          <w:szCs w:val="20"/>
        </w:rPr>
        <w:t>UNC 0716</w:t>
      </w:r>
    </w:p>
    <w:p w14:paraId="0CFFCA1D" w14:textId="7C4B9712" w:rsidR="0031017B" w:rsidRPr="00DE73CE" w:rsidRDefault="0031017B" w:rsidP="0031017B">
      <w:pPr>
        <w:rPr>
          <w:rFonts w:cs="Arial"/>
          <w:szCs w:val="20"/>
        </w:rPr>
      </w:pPr>
      <w:r w:rsidRPr="00DE73CE">
        <w:rPr>
          <w:rFonts w:cs="Arial"/>
          <w:szCs w:val="20"/>
        </w:rPr>
        <w:t>No</w:t>
      </w:r>
      <w:r w:rsidR="001A3741" w:rsidRPr="00DE73CE">
        <w:rPr>
          <w:rFonts w:cs="Arial"/>
          <w:szCs w:val="20"/>
        </w:rPr>
        <w:t>ne</w:t>
      </w:r>
    </w:p>
    <w:p w14:paraId="75B7C9DC" w14:textId="77777777" w:rsidR="006400EB" w:rsidRPr="00DE73CE" w:rsidRDefault="00127691" w:rsidP="009C3FFF">
      <w:pPr>
        <w:rPr>
          <w:rFonts w:cs="Arial"/>
          <w:b/>
          <w:bCs/>
          <w:color w:val="4472C4" w:themeColor="accent1"/>
          <w:szCs w:val="20"/>
        </w:rPr>
      </w:pPr>
      <w:r w:rsidRPr="00DE73CE">
        <w:rPr>
          <w:rFonts w:cs="Arial"/>
          <w:b/>
          <w:bCs/>
          <w:color w:val="4472C4" w:themeColor="accent1"/>
          <w:szCs w:val="20"/>
        </w:rPr>
        <w:t xml:space="preserve">UNC </w:t>
      </w:r>
      <w:r w:rsidR="004874B0" w:rsidRPr="00DE73CE">
        <w:rPr>
          <w:rFonts w:cs="Arial"/>
          <w:b/>
          <w:bCs/>
          <w:color w:val="4472C4" w:themeColor="accent1"/>
          <w:szCs w:val="20"/>
        </w:rPr>
        <w:t>0</w:t>
      </w:r>
      <w:r w:rsidRPr="00DE73CE">
        <w:rPr>
          <w:rFonts w:cs="Arial"/>
          <w:b/>
          <w:bCs/>
          <w:color w:val="4472C4" w:themeColor="accent1"/>
          <w:szCs w:val="20"/>
        </w:rPr>
        <w:t xml:space="preserve">716A </w:t>
      </w:r>
    </w:p>
    <w:p w14:paraId="05B6F85F" w14:textId="31F795DC" w:rsidR="009C3FFF" w:rsidRPr="00DE73CE" w:rsidRDefault="009C3FFF" w:rsidP="009C3FFF">
      <w:pPr>
        <w:rPr>
          <w:rFonts w:cs="Arial"/>
          <w:color w:val="4472C4" w:themeColor="accent1"/>
          <w:szCs w:val="20"/>
        </w:rPr>
      </w:pPr>
      <w:r w:rsidRPr="00DE73CE">
        <w:rPr>
          <w:rFonts w:cs="Arial"/>
          <w:color w:val="4472C4" w:themeColor="accent1"/>
          <w:szCs w:val="20"/>
        </w:rPr>
        <w:t xml:space="preserve">An understanding of the NTS Capacity </w:t>
      </w:r>
      <w:r w:rsidR="00DC4117" w:rsidRPr="00DE73CE">
        <w:rPr>
          <w:rFonts w:cs="Arial"/>
          <w:color w:val="4472C4" w:themeColor="accent1"/>
          <w:szCs w:val="20"/>
        </w:rPr>
        <w:t>Overrun</w:t>
      </w:r>
      <w:r w:rsidRPr="00DE73CE">
        <w:rPr>
          <w:rFonts w:cs="Arial"/>
          <w:color w:val="4472C4" w:themeColor="accent1"/>
          <w:szCs w:val="20"/>
        </w:rPr>
        <w:t xml:space="preserve"> regime</w:t>
      </w:r>
    </w:p>
    <w:p w14:paraId="176483BB" w14:textId="77777777" w:rsidR="00985FC1" w:rsidRPr="00DE73CE" w:rsidRDefault="00AF5B6E" w:rsidP="005877B8">
      <w:pPr>
        <w:pStyle w:val="Heading04"/>
      </w:pPr>
      <w:bookmarkStart w:id="11" w:name="_Toc41397237"/>
      <w:bookmarkStart w:id="12" w:name="_Toc45619889"/>
      <w:r w:rsidRPr="00DE73CE">
        <w:t>Solution</w:t>
      </w:r>
      <w:bookmarkEnd w:id="11"/>
      <w:bookmarkEnd w:id="12"/>
    </w:p>
    <w:p w14:paraId="59B0DC94" w14:textId="77777777" w:rsidR="006400EB" w:rsidRPr="00DE73CE" w:rsidRDefault="006400EB" w:rsidP="002228F4">
      <w:pPr>
        <w:jc w:val="both"/>
        <w:rPr>
          <w:b/>
          <w:bCs/>
          <w:szCs w:val="20"/>
        </w:rPr>
      </w:pPr>
      <w:bookmarkStart w:id="13" w:name="_Toc318966122"/>
      <w:r w:rsidRPr="00DE73CE">
        <w:rPr>
          <w:b/>
          <w:bCs/>
          <w:szCs w:val="20"/>
        </w:rPr>
        <w:t>UNC 0716</w:t>
      </w:r>
    </w:p>
    <w:p w14:paraId="03CFB6E1" w14:textId="4DB4824B" w:rsidR="002228F4" w:rsidRPr="00DE73CE" w:rsidRDefault="002228F4" w:rsidP="002228F4">
      <w:pPr>
        <w:jc w:val="both"/>
        <w:rPr>
          <w:szCs w:val="20"/>
        </w:rPr>
      </w:pPr>
      <w:r w:rsidRPr="00DE73CE">
        <w:rPr>
          <w:szCs w:val="20"/>
        </w:rPr>
        <w:t>The proposer recognises that, if Modification 678A is i</w:t>
      </w:r>
      <w:r w:rsidRPr="00DE73CE">
        <w:rPr>
          <w:rStyle w:val="CommentReference"/>
        </w:rPr>
        <w:t>m</w:t>
      </w:r>
      <w:r w:rsidRPr="00DE73CE">
        <w:rPr>
          <w:szCs w:val="20"/>
        </w:rPr>
        <w:t xml:space="preserve">plemented, the reserve prices will increase at some entry and exit points and decrease at others. However, as demonstrated above, on average the potential postage stamp reserve price will cause </w:t>
      </w:r>
      <w:r w:rsidR="00DC4117" w:rsidRPr="00DE73CE">
        <w:rPr>
          <w:szCs w:val="20"/>
        </w:rPr>
        <w:t>Overrun</w:t>
      </w:r>
      <w:r w:rsidRPr="00DE73CE">
        <w:rPr>
          <w:szCs w:val="20"/>
        </w:rPr>
        <w:t xml:space="preserve"> Charges to double at entry points and significantly increase at exit points.  The proposer believes that the proposed reduction in the multiplier, based on historic behaviour results, and the impact of the implementation of the UNC Modification 0678A minded to position is not leading to, on average, any significant greater financial risk from </w:t>
      </w:r>
      <w:r w:rsidR="00DC4117" w:rsidRPr="00DE73CE">
        <w:rPr>
          <w:szCs w:val="20"/>
        </w:rPr>
        <w:t>Overrun</w:t>
      </w:r>
      <w:r w:rsidRPr="00DE73CE">
        <w:rPr>
          <w:szCs w:val="20"/>
        </w:rPr>
        <w:t>s to Users.</w:t>
      </w:r>
    </w:p>
    <w:p w14:paraId="52A789D0" w14:textId="48F1C18E" w:rsidR="002228F4" w:rsidRPr="00DE73CE" w:rsidRDefault="002228F4" w:rsidP="002228F4">
      <w:pPr>
        <w:jc w:val="both"/>
        <w:rPr>
          <w:szCs w:val="20"/>
        </w:rPr>
      </w:pPr>
      <w:r w:rsidRPr="00DE73CE">
        <w:rPr>
          <w:szCs w:val="20"/>
        </w:rPr>
        <w:t xml:space="preserve">The analysis conducted show that by reducing the multiplier to x 3 for Entry and x 6 for Exit, on average, a similar amount of revenue will be collected from </w:t>
      </w:r>
      <w:r w:rsidR="00DC4117" w:rsidRPr="00DE73CE">
        <w:rPr>
          <w:szCs w:val="20"/>
        </w:rPr>
        <w:t>Overrun</w:t>
      </w:r>
      <w:r w:rsidRPr="00DE73CE">
        <w:rPr>
          <w:szCs w:val="20"/>
        </w:rPr>
        <w:t xml:space="preserve"> Charges and therefore a similar level of incentive would be provided as prior to the introduction of the UNC Modification 0678A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5"/>
        <w:gridCol w:w="3260"/>
      </w:tblGrid>
      <w:tr w:rsidR="002228F4" w:rsidRPr="00DE73CE" w14:paraId="22B73EF1" w14:textId="77777777" w:rsidTr="00A72440">
        <w:trPr>
          <w:trHeight w:val="960"/>
          <w:jc w:val="center"/>
        </w:trPr>
        <w:tc>
          <w:tcPr>
            <w:tcW w:w="2409" w:type="dxa"/>
            <w:shd w:val="clear" w:color="auto" w:fill="auto"/>
            <w:noWrap/>
            <w:hideMark/>
          </w:tcPr>
          <w:p w14:paraId="005ED39F" w14:textId="77777777" w:rsidR="002228F4" w:rsidRPr="00DE73CE" w:rsidRDefault="002228F4" w:rsidP="00A72440">
            <w:pPr>
              <w:rPr>
                <w:rFonts w:cs="Arial"/>
                <w:sz w:val="18"/>
                <w:szCs w:val="18"/>
              </w:rPr>
            </w:pPr>
          </w:p>
        </w:tc>
        <w:tc>
          <w:tcPr>
            <w:tcW w:w="1985" w:type="dxa"/>
            <w:shd w:val="clear" w:color="auto" w:fill="auto"/>
            <w:vAlign w:val="center"/>
            <w:hideMark/>
          </w:tcPr>
          <w:p w14:paraId="50E9332F" w14:textId="77777777" w:rsidR="002228F4" w:rsidRPr="00DE73CE" w:rsidRDefault="002228F4" w:rsidP="00A72440">
            <w:pPr>
              <w:rPr>
                <w:rFonts w:cs="Arial"/>
                <w:sz w:val="18"/>
                <w:szCs w:val="18"/>
              </w:rPr>
            </w:pPr>
            <w:r w:rsidRPr="00DE73CE">
              <w:rPr>
                <w:rFonts w:cs="Arial"/>
                <w:sz w:val="18"/>
                <w:szCs w:val="18"/>
              </w:rPr>
              <w:t xml:space="preserve">Actual charges (£s) Year 17/18 &amp; 18/19 </w:t>
            </w:r>
          </w:p>
        </w:tc>
        <w:tc>
          <w:tcPr>
            <w:tcW w:w="3260" w:type="dxa"/>
            <w:shd w:val="clear" w:color="auto" w:fill="auto"/>
            <w:vAlign w:val="center"/>
            <w:hideMark/>
          </w:tcPr>
          <w:p w14:paraId="1D5D634D" w14:textId="77777777" w:rsidR="002228F4" w:rsidRPr="00DE73CE" w:rsidRDefault="002228F4" w:rsidP="00A72440">
            <w:pPr>
              <w:rPr>
                <w:rFonts w:cs="Arial"/>
                <w:sz w:val="18"/>
                <w:szCs w:val="18"/>
              </w:rPr>
            </w:pPr>
            <w:r w:rsidRPr="00DE73CE">
              <w:rPr>
                <w:rFonts w:cs="Arial"/>
                <w:sz w:val="18"/>
                <w:szCs w:val="18"/>
              </w:rPr>
              <w:t xml:space="preserve">*Charges (£s) 17/18 &amp; 18/19 updated with Reserved Prices for Daily Standard Capacity (Postage Stamp) x 3 Entry / x 6 Exit </w:t>
            </w:r>
          </w:p>
        </w:tc>
      </w:tr>
      <w:tr w:rsidR="002228F4" w:rsidRPr="00DE73CE" w14:paraId="6AD8F842" w14:textId="77777777" w:rsidTr="00A72440">
        <w:trPr>
          <w:trHeight w:val="300"/>
          <w:jc w:val="center"/>
        </w:trPr>
        <w:tc>
          <w:tcPr>
            <w:tcW w:w="2409" w:type="dxa"/>
            <w:shd w:val="clear" w:color="auto" w:fill="auto"/>
            <w:noWrap/>
            <w:hideMark/>
          </w:tcPr>
          <w:p w14:paraId="6AF65F57" w14:textId="47B98D24" w:rsidR="002228F4" w:rsidRPr="00DE73CE" w:rsidRDefault="002228F4" w:rsidP="00A72440">
            <w:pPr>
              <w:rPr>
                <w:rFonts w:cs="Arial"/>
                <w:sz w:val="18"/>
                <w:szCs w:val="18"/>
              </w:rPr>
            </w:pPr>
            <w:r w:rsidRPr="00DE73CE">
              <w:rPr>
                <w:rFonts w:cs="Arial"/>
                <w:sz w:val="18"/>
                <w:szCs w:val="18"/>
              </w:rPr>
              <w:t xml:space="preserve">Entry </w:t>
            </w:r>
            <w:r w:rsidR="00DC4117" w:rsidRPr="00DE73CE">
              <w:rPr>
                <w:rFonts w:cs="Arial"/>
                <w:sz w:val="18"/>
                <w:szCs w:val="18"/>
              </w:rPr>
              <w:t>Overrun</w:t>
            </w:r>
            <w:r w:rsidRPr="00DE73CE">
              <w:rPr>
                <w:rFonts w:cs="Arial"/>
                <w:sz w:val="18"/>
                <w:szCs w:val="18"/>
              </w:rPr>
              <w:t xml:space="preserve"> Charges</w:t>
            </w:r>
          </w:p>
        </w:tc>
        <w:tc>
          <w:tcPr>
            <w:tcW w:w="1985" w:type="dxa"/>
            <w:shd w:val="clear" w:color="auto" w:fill="auto"/>
            <w:noWrap/>
            <w:hideMark/>
          </w:tcPr>
          <w:p w14:paraId="08B48ADD" w14:textId="77777777" w:rsidR="002228F4" w:rsidRPr="00DE73CE" w:rsidRDefault="002228F4" w:rsidP="00A72440">
            <w:pPr>
              <w:jc w:val="center"/>
              <w:rPr>
                <w:rFonts w:cs="Arial"/>
                <w:sz w:val="18"/>
                <w:szCs w:val="18"/>
              </w:rPr>
            </w:pPr>
            <w:r w:rsidRPr="00DE73CE">
              <w:rPr>
                <w:rFonts w:cs="Arial"/>
                <w:sz w:val="18"/>
                <w:szCs w:val="18"/>
              </w:rPr>
              <w:t>2,690,258.42</w:t>
            </w:r>
          </w:p>
        </w:tc>
        <w:tc>
          <w:tcPr>
            <w:tcW w:w="3260" w:type="dxa"/>
            <w:shd w:val="clear" w:color="auto" w:fill="auto"/>
            <w:noWrap/>
            <w:hideMark/>
          </w:tcPr>
          <w:p w14:paraId="5DD90D1D" w14:textId="0C82B727" w:rsidR="002228F4" w:rsidRPr="00DE73CE" w:rsidRDefault="00350174" w:rsidP="00350174">
            <w:pPr>
              <w:rPr>
                <w:rFonts w:cs="Arial"/>
                <w:sz w:val="18"/>
                <w:szCs w:val="18"/>
              </w:rPr>
            </w:pPr>
            <w:r w:rsidRPr="00DE73CE">
              <w:rPr>
                <w:rFonts w:cs="Arial"/>
                <w:sz w:val="18"/>
                <w:szCs w:val="18"/>
              </w:rPr>
              <w:t xml:space="preserve">                    </w:t>
            </w:r>
            <w:r w:rsidR="002228F4" w:rsidRPr="00DE73CE">
              <w:rPr>
                <w:rFonts w:cs="Arial"/>
                <w:sz w:val="18"/>
                <w:szCs w:val="18"/>
              </w:rPr>
              <w:t>3,164,072.10</w:t>
            </w:r>
          </w:p>
        </w:tc>
      </w:tr>
      <w:tr w:rsidR="002228F4" w:rsidRPr="00DE73CE" w14:paraId="1B9BB0F0" w14:textId="77777777" w:rsidTr="00A72440">
        <w:trPr>
          <w:trHeight w:val="300"/>
          <w:jc w:val="center"/>
        </w:trPr>
        <w:tc>
          <w:tcPr>
            <w:tcW w:w="2409" w:type="dxa"/>
            <w:shd w:val="clear" w:color="auto" w:fill="auto"/>
            <w:noWrap/>
            <w:hideMark/>
          </w:tcPr>
          <w:p w14:paraId="20B8FD4E" w14:textId="2620CBCE" w:rsidR="002228F4" w:rsidRPr="00DE73CE" w:rsidRDefault="002228F4" w:rsidP="00A72440">
            <w:pPr>
              <w:rPr>
                <w:rFonts w:cs="Arial"/>
                <w:sz w:val="18"/>
                <w:szCs w:val="18"/>
              </w:rPr>
            </w:pPr>
            <w:r w:rsidRPr="00DE73CE">
              <w:rPr>
                <w:rFonts w:cs="Arial"/>
                <w:sz w:val="18"/>
                <w:szCs w:val="18"/>
              </w:rPr>
              <w:t xml:space="preserve">Exit </w:t>
            </w:r>
            <w:r w:rsidR="00DC4117" w:rsidRPr="00DE73CE">
              <w:rPr>
                <w:rFonts w:cs="Arial"/>
                <w:sz w:val="18"/>
                <w:szCs w:val="18"/>
              </w:rPr>
              <w:t>Overrun</w:t>
            </w:r>
            <w:r w:rsidRPr="00DE73CE">
              <w:rPr>
                <w:rFonts w:cs="Arial"/>
                <w:sz w:val="18"/>
                <w:szCs w:val="18"/>
              </w:rPr>
              <w:t xml:space="preserve"> Charges</w:t>
            </w:r>
          </w:p>
        </w:tc>
        <w:tc>
          <w:tcPr>
            <w:tcW w:w="1985" w:type="dxa"/>
            <w:shd w:val="clear" w:color="auto" w:fill="auto"/>
            <w:noWrap/>
            <w:hideMark/>
          </w:tcPr>
          <w:p w14:paraId="73DA6097" w14:textId="77777777" w:rsidR="002228F4" w:rsidRPr="00DE73CE" w:rsidRDefault="002228F4" w:rsidP="00A72440">
            <w:pPr>
              <w:jc w:val="center"/>
              <w:rPr>
                <w:rFonts w:cs="Arial"/>
                <w:sz w:val="18"/>
                <w:szCs w:val="18"/>
              </w:rPr>
            </w:pPr>
            <w:r w:rsidRPr="00DE73CE">
              <w:rPr>
                <w:rFonts w:cs="Arial"/>
                <w:sz w:val="18"/>
                <w:szCs w:val="18"/>
              </w:rPr>
              <w:t>1,237,474.06</w:t>
            </w:r>
          </w:p>
        </w:tc>
        <w:tc>
          <w:tcPr>
            <w:tcW w:w="3260" w:type="dxa"/>
            <w:shd w:val="clear" w:color="auto" w:fill="auto"/>
            <w:noWrap/>
            <w:hideMark/>
          </w:tcPr>
          <w:p w14:paraId="1BB87718" w14:textId="77777777" w:rsidR="002228F4" w:rsidRPr="00DE73CE" w:rsidRDefault="002228F4" w:rsidP="00350174">
            <w:pPr>
              <w:jc w:val="center"/>
              <w:rPr>
                <w:rFonts w:cs="Arial"/>
                <w:sz w:val="18"/>
                <w:szCs w:val="18"/>
              </w:rPr>
            </w:pPr>
            <w:r w:rsidRPr="00DE73CE">
              <w:rPr>
                <w:rFonts w:cs="Arial"/>
                <w:sz w:val="18"/>
                <w:szCs w:val="18"/>
              </w:rPr>
              <w:t>1,336,426.91</w:t>
            </w:r>
          </w:p>
          <w:p w14:paraId="0EBD9F79" w14:textId="77777777" w:rsidR="002228F4" w:rsidRPr="00DE73CE" w:rsidRDefault="002228F4" w:rsidP="00350174">
            <w:pPr>
              <w:spacing w:after="0" w:line="240" w:lineRule="auto"/>
              <w:jc w:val="center"/>
              <w:rPr>
                <w:rFonts w:cs="Arial"/>
                <w:sz w:val="18"/>
                <w:szCs w:val="18"/>
              </w:rPr>
            </w:pPr>
          </w:p>
        </w:tc>
      </w:tr>
      <w:tr w:rsidR="002228F4" w:rsidRPr="00DE73CE" w14:paraId="756B0E52" w14:textId="77777777" w:rsidTr="00A72440">
        <w:trPr>
          <w:trHeight w:val="300"/>
          <w:jc w:val="center"/>
        </w:trPr>
        <w:tc>
          <w:tcPr>
            <w:tcW w:w="2409" w:type="dxa"/>
            <w:shd w:val="clear" w:color="auto" w:fill="auto"/>
            <w:noWrap/>
            <w:hideMark/>
          </w:tcPr>
          <w:p w14:paraId="3EDFA1B5" w14:textId="77777777" w:rsidR="002228F4" w:rsidRPr="00DE73CE" w:rsidRDefault="002228F4" w:rsidP="00A72440">
            <w:pPr>
              <w:rPr>
                <w:rFonts w:cs="Arial"/>
                <w:sz w:val="18"/>
                <w:szCs w:val="18"/>
              </w:rPr>
            </w:pPr>
            <w:r w:rsidRPr="00DE73CE">
              <w:rPr>
                <w:rFonts w:cs="Arial"/>
                <w:sz w:val="18"/>
                <w:szCs w:val="18"/>
              </w:rPr>
              <w:t>TOTAL</w:t>
            </w:r>
          </w:p>
        </w:tc>
        <w:tc>
          <w:tcPr>
            <w:tcW w:w="1985" w:type="dxa"/>
            <w:shd w:val="clear" w:color="auto" w:fill="auto"/>
            <w:noWrap/>
            <w:hideMark/>
          </w:tcPr>
          <w:p w14:paraId="244B7146" w14:textId="77777777" w:rsidR="002228F4" w:rsidRPr="00DE73CE" w:rsidRDefault="002228F4" w:rsidP="00A72440">
            <w:pPr>
              <w:jc w:val="center"/>
              <w:rPr>
                <w:rFonts w:cs="Arial"/>
                <w:sz w:val="18"/>
                <w:szCs w:val="18"/>
              </w:rPr>
            </w:pPr>
            <w:r w:rsidRPr="00DE73CE">
              <w:t xml:space="preserve"> </w:t>
            </w:r>
            <w:r w:rsidRPr="00DE73CE">
              <w:rPr>
                <w:rFonts w:cs="Arial"/>
                <w:sz w:val="18"/>
                <w:szCs w:val="18"/>
              </w:rPr>
              <w:t>3,927,732.48</w:t>
            </w:r>
          </w:p>
        </w:tc>
        <w:tc>
          <w:tcPr>
            <w:tcW w:w="3260" w:type="dxa"/>
            <w:shd w:val="clear" w:color="auto" w:fill="auto"/>
            <w:noWrap/>
            <w:hideMark/>
          </w:tcPr>
          <w:p w14:paraId="7D456012" w14:textId="77777777" w:rsidR="002228F4" w:rsidRPr="00DE73CE" w:rsidRDefault="002228F4" w:rsidP="00350174">
            <w:pPr>
              <w:jc w:val="center"/>
              <w:rPr>
                <w:rFonts w:cs="Arial"/>
                <w:sz w:val="18"/>
                <w:szCs w:val="18"/>
              </w:rPr>
            </w:pPr>
            <w:r w:rsidRPr="00DE73CE">
              <w:rPr>
                <w:rFonts w:cs="Arial"/>
                <w:sz w:val="18"/>
                <w:szCs w:val="18"/>
              </w:rPr>
              <w:t>4,500,499.01</w:t>
            </w:r>
          </w:p>
          <w:p w14:paraId="698383FA" w14:textId="77777777" w:rsidR="002228F4" w:rsidRPr="00DE73CE" w:rsidRDefault="002228F4" w:rsidP="00350174">
            <w:pPr>
              <w:jc w:val="center"/>
              <w:rPr>
                <w:rFonts w:cs="Arial"/>
                <w:sz w:val="18"/>
                <w:szCs w:val="18"/>
              </w:rPr>
            </w:pPr>
          </w:p>
        </w:tc>
      </w:tr>
    </w:tbl>
    <w:p w14:paraId="27114D56" w14:textId="77777777" w:rsidR="002228F4" w:rsidRPr="00DE73CE" w:rsidRDefault="002228F4" w:rsidP="002228F4">
      <w:pPr>
        <w:rPr>
          <w:rFonts w:cs="Arial"/>
          <w:szCs w:val="20"/>
        </w:rPr>
      </w:pPr>
      <w:r w:rsidRPr="00DE73CE">
        <w:rPr>
          <w:rFonts w:cs="Arial"/>
          <w:szCs w:val="20"/>
        </w:rPr>
        <w:t>For the changes to be implemented the following would need to be amended in UNC:</w:t>
      </w:r>
    </w:p>
    <w:p w14:paraId="5DD0A54C" w14:textId="77777777" w:rsidR="002228F4" w:rsidRPr="00DE73CE" w:rsidRDefault="002228F4" w:rsidP="002228F4">
      <w:pPr>
        <w:pStyle w:val="ListParagraph"/>
        <w:numPr>
          <w:ilvl w:val="0"/>
          <w:numId w:val="20"/>
        </w:numPr>
        <w:rPr>
          <w:rFonts w:ascii="Arial" w:hAnsi="Arial" w:cs="Arial"/>
          <w:sz w:val="20"/>
          <w:szCs w:val="20"/>
          <w:lang w:val="en-GB"/>
        </w:rPr>
      </w:pPr>
      <w:r w:rsidRPr="00DE73CE">
        <w:rPr>
          <w:rFonts w:ascii="Arial" w:hAnsi="Arial" w:cs="Arial"/>
          <w:sz w:val="20"/>
          <w:szCs w:val="20"/>
          <w:lang w:val="en-GB"/>
        </w:rPr>
        <w:t xml:space="preserve">UNC B2.12.3 (a)) number change from x 8 to x 3 </w:t>
      </w:r>
    </w:p>
    <w:p w14:paraId="28623246" w14:textId="77777777" w:rsidR="002228F4" w:rsidRPr="00DE73CE" w:rsidRDefault="002228F4" w:rsidP="002228F4">
      <w:pPr>
        <w:pStyle w:val="ListParagraph"/>
        <w:numPr>
          <w:ilvl w:val="0"/>
          <w:numId w:val="20"/>
        </w:numPr>
        <w:rPr>
          <w:rFonts w:ascii="Arial" w:hAnsi="Arial" w:cs="Arial"/>
          <w:sz w:val="20"/>
          <w:szCs w:val="20"/>
          <w:lang w:val="en-GB"/>
        </w:rPr>
      </w:pPr>
      <w:r w:rsidRPr="00DE73CE">
        <w:rPr>
          <w:rFonts w:ascii="Arial" w:hAnsi="Arial" w:cs="Arial"/>
          <w:sz w:val="20"/>
          <w:szCs w:val="20"/>
          <w:lang w:val="en-GB"/>
        </w:rPr>
        <w:t>UNC B3.13.3 (a) and (c)) number change from x 8 to x 6</w:t>
      </w:r>
    </w:p>
    <w:p w14:paraId="5A2F5CDA" w14:textId="4EE5DF2D" w:rsidR="002228F4" w:rsidRPr="00DE73CE" w:rsidRDefault="002228F4" w:rsidP="00C6047B">
      <w:pPr>
        <w:jc w:val="both"/>
        <w:rPr>
          <w:szCs w:val="20"/>
        </w:rPr>
      </w:pPr>
      <w:r w:rsidRPr="00DE73CE">
        <w:rPr>
          <w:szCs w:val="20"/>
        </w:rPr>
        <w:t xml:space="preserve">It is worth noting that the revenue collected from Entry </w:t>
      </w:r>
      <w:r w:rsidR="00DC4117" w:rsidRPr="00DE73CE">
        <w:rPr>
          <w:szCs w:val="20"/>
        </w:rPr>
        <w:t>Overrun</w:t>
      </w:r>
      <w:r w:rsidRPr="00DE73CE">
        <w:rPr>
          <w:szCs w:val="20"/>
        </w:rPr>
        <w:t xml:space="preserve"> Charges is credited to Neutrality monthly and returned to Users. Neutrality is shared out based on each User’s end of the day firm capacity (as a percentage of the total system end of the day firm capacity for all Users). Revenue collected does not, therefore, contribute to the NTS Transporter Allowed Revenue. Revenue from Exit </w:t>
      </w:r>
      <w:r w:rsidR="00DC4117" w:rsidRPr="00DE73CE">
        <w:rPr>
          <w:szCs w:val="20"/>
        </w:rPr>
        <w:t>Overrun</w:t>
      </w:r>
      <w:r w:rsidRPr="00DE73CE">
        <w:rPr>
          <w:szCs w:val="20"/>
        </w:rPr>
        <w:t xml:space="preserve"> Charges is deducted from SO Commodity in Y+2 in the instance of over-recovery of Transporter Allowed Revenue.</w:t>
      </w:r>
    </w:p>
    <w:p w14:paraId="516B9251" w14:textId="094D7942" w:rsidR="00350174" w:rsidRPr="00DE73CE" w:rsidRDefault="00350174" w:rsidP="002642EF">
      <w:pPr>
        <w:pStyle w:val="Heading4"/>
        <w:keepLines w:val="0"/>
        <w:numPr>
          <w:ilvl w:val="0"/>
          <w:numId w:val="0"/>
        </w:numPr>
        <w:spacing w:before="240"/>
        <w:rPr>
          <w:rFonts w:ascii="Arial" w:eastAsia="Times New Roman" w:hAnsi="Arial" w:cs="Arial"/>
          <w:i w:val="0"/>
          <w:iCs w:val="0"/>
          <w:color w:val="4472C4" w:themeColor="accent1"/>
          <w:szCs w:val="20"/>
        </w:rPr>
      </w:pPr>
      <w:r w:rsidRPr="00DE73CE">
        <w:rPr>
          <w:rFonts w:ascii="Arial" w:eastAsia="Times New Roman" w:hAnsi="Arial" w:cs="Arial"/>
          <w:i w:val="0"/>
          <w:iCs w:val="0"/>
          <w:color w:val="4472C4" w:themeColor="accent1"/>
          <w:szCs w:val="20"/>
        </w:rPr>
        <w:t xml:space="preserve">UNC </w:t>
      </w:r>
      <w:r w:rsidR="004874B0" w:rsidRPr="00DE73CE">
        <w:rPr>
          <w:rFonts w:ascii="Arial" w:eastAsia="Times New Roman" w:hAnsi="Arial" w:cs="Arial"/>
          <w:i w:val="0"/>
          <w:iCs w:val="0"/>
          <w:color w:val="4472C4" w:themeColor="accent1"/>
          <w:szCs w:val="20"/>
        </w:rPr>
        <w:t>0</w:t>
      </w:r>
      <w:r w:rsidRPr="00DE73CE">
        <w:rPr>
          <w:rFonts w:ascii="Arial" w:eastAsia="Times New Roman" w:hAnsi="Arial" w:cs="Arial"/>
          <w:i w:val="0"/>
          <w:iCs w:val="0"/>
          <w:color w:val="4472C4" w:themeColor="accent1"/>
          <w:szCs w:val="20"/>
        </w:rPr>
        <w:t>716A</w:t>
      </w:r>
    </w:p>
    <w:p w14:paraId="3F5A39D3" w14:textId="6457014C" w:rsidR="002642EF" w:rsidRPr="00DE73CE" w:rsidRDefault="002642EF" w:rsidP="00C6047B">
      <w:pPr>
        <w:pStyle w:val="Heading4"/>
        <w:keepLines w:val="0"/>
        <w:numPr>
          <w:ilvl w:val="0"/>
          <w:numId w:val="0"/>
        </w:numPr>
        <w:spacing w:before="240"/>
        <w:jc w:val="both"/>
        <w:rPr>
          <w:rFonts w:ascii="Arial" w:eastAsia="Times New Roman" w:hAnsi="Arial" w:cs="Arial"/>
          <w:i w:val="0"/>
          <w:iCs w:val="0"/>
          <w:color w:val="4472C4" w:themeColor="accent1"/>
          <w:sz w:val="24"/>
          <w:szCs w:val="28"/>
        </w:rPr>
      </w:pPr>
      <w:r w:rsidRPr="00DE73CE">
        <w:rPr>
          <w:rFonts w:ascii="Arial" w:eastAsia="Times New Roman" w:hAnsi="Arial" w:cs="Arial"/>
          <w:i w:val="0"/>
          <w:iCs w:val="0"/>
          <w:color w:val="4472C4" w:themeColor="accent1"/>
          <w:sz w:val="24"/>
          <w:szCs w:val="28"/>
        </w:rPr>
        <w:t xml:space="preserve">Purpose of </w:t>
      </w:r>
      <w:r w:rsidR="00DC4117" w:rsidRPr="00DE73CE">
        <w:rPr>
          <w:rFonts w:ascii="Arial" w:eastAsia="Times New Roman" w:hAnsi="Arial" w:cs="Arial"/>
          <w:i w:val="0"/>
          <w:iCs w:val="0"/>
          <w:color w:val="4472C4" w:themeColor="accent1"/>
          <w:sz w:val="24"/>
          <w:szCs w:val="28"/>
        </w:rPr>
        <w:t>Overrun</w:t>
      </w:r>
      <w:r w:rsidRPr="00DE73CE">
        <w:rPr>
          <w:rFonts w:ascii="Arial" w:eastAsia="Times New Roman" w:hAnsi="Arial" w:cs="Arial"/>
          <w:i w:val="0"/>
          <w:iCs w:val="0"/>
          <w:color w:val="4472C4" w:themeColor="accent1"/>
          <w:sz w:val="24"/>
          <w:szCs w:val="28"/>
        </w:rPr>
        <w:t xml:space="preserve"> multipliers</w:t>
      </w:r>
    </w:p>
    <w:p w14:paraId="036922DB" w14:textId="0B799A06" w:rsidR="002642EF" w:rsidRPr="00DE73CE" w:rsidRDefault="00DC4117" w:rsidP="00C6047B">
      <w:pPr>
        <w:jc w:val="both"/>
        <w:rPr>
          <w:color w:val="4472C4" w:themeColor="accent1"/>
        </w:rPr>
      </w:pPr>
      <w:r w:rsidRPr="00DE73CE">
        <w:rPr>
          <w:color w:val="4472C4" w:themeColor="accent1"/>
        </w:rPr>
        <w:t>Overrun</w:t>
      </w:r>
      <w:r w:rsidR="002642EF" w:rsidRPr="00DE73CE">
        <w:rPr>
          <w:color w:val="4472C4" w:themeColor="accent1"/>
        </w:rPr>
        <w:t xml:space="preserve"> multipliers have formed part of the UNC since market opening in 1996. They were established to provide an incentive on Users to purchase sufficient volumes of capacity, at both NTS Entry and NTS Exit Points, to satisfy expected supplies/demand. A multiplier of 8 was introduced primarily, as it was proposed at the time, as being representative of a reasonable incentive, however, there is no suggestion that this was settled upon as a result of any meaningful analysis. It should also be recognised that at the time the </w:t>
      </w:r>
      <w:r w:rsidRPr="00DE73CE">
        <w:rPr>
          <w:color w:val="4472C4" w:themeColor="accent1"/>
        </w:rPr>
        <w:t>Overrun</w:t>
      </w:r>
      <w:r w:rsidR="002642EF" w:rsidRPr="00DE73CE">
        <w:rPr>
          <w:color w:val="4472C4" w:themeColor="accent1"/>
        </w:rPr>
        <w:t xml:space="preserve"> multiplier of 8 was set, the GB gas market was in a period of growth (during the “dash for gas”); capacity was invariably constrained in some locations; and the NTS was expanding to accommodate market demand. Therefore, at that time, a higher incentive and  penalty may have been more justified.</w:t>
      </w:r>
    </w:p>
    <w:p w14:paraId="736ADECF" w14:textId="3CB6B61F" w:rsidR="002642EF" w:rsidRPr="00DE73CE" w:rsidRDefault="002642EF" w:rsidP="00C6047B">
      <w:pPr>
        <w:jc w:val="both"/>
        <w:rPr>
          <w:color w:val="4472C4" w:themeColor="accent1"/>
        </w:rPr>
      </w:pPr>
      <w:r w:rsidRPr="00DE73CE">
        <w:rPr>
          <w:color w:val="4472C4" w:themeColor="accent1"/>
        </w:rPr>
        <w:t xml:space="preserve">While other incentives, such as balancing, have been changed to reflect the changes in the gas market, </w:t>
      </w:r>
      <w:r w:rsidR="00DC4117" w:rsidRPr="00DE73CE">
        <w:rPr>
          <w:color w:val="4472C4" w:themeColor="accent1"/>
        </w:rPr>
        <w:t>Overrun</w:t>
      </w:r>
      <w:r w:rsidRPr="00DE73CE">
        <w:rPr>
          <w:color w:val="4472C4" w:themeColor="accent1"/>
        </w:rPr>
        <w:t xml:space="preserve"> multipliers have been retained at their original levels without being subject to review. The solution put forward in this modification, endeavours to assess the effectiveness of the current </w:t>
      </w:r>
      <w:r w:rsidR="00DC4117" w:rsidRPr="00DE73CE">
        <w:rPr>
          <w:color w:val="4472C4" w:themeColor="accent1"/>
        </w:rPr>
        <w:t>Overrun</w:t>
      </w:r>
      <w:r w:rsidRPr="00DE73CE">
        <w:rPr>
          <w:color w:val="4472C4" w:themeColor="accent1"/>
        </w:rPr>
        <w:t xml:space="preserve"> multiplier as well as investigate how the changes in the gas market, both physically and commercially might be reflected upon in the derivation of future </w:t>
      </w:r>
      <w:r w:rsidR="00DC4117" w:rsidRPr="00DE73CE">
        <w:rPr>
          <w:color w:val="4472C4" w:themeColor="accent1"/>
        </w:rPr>
        <w:t>Overrun</w:t>
      </w:r>
      <w:r w:rsidRPr="00DE73CE">
        <w:rPr>
          <w:color w:val="4472C4" w:themeColor="accent1"/>
        </w:rPr>
        <w:t xml:space="preserve"> multipliers.</w:t>
      </w:r>
    </w:p>
    <w:p w14:paraId="65F28E54" w14:textId="62668822" w:rsidR="002642EF" w:rsidRPr="00DE73CE" w:rsidRDefault="002642EF" w:rsidP="00C6047B">
      <w:pPr>
        <w:pStyle w:val="Heading4"/>
        <w:keepLines w:val="0"/>
        <w:numPr>
          <w:ilvl w:val="0"/>
          <w:numId w:val="0"/>
        </w:numPr>
        <w:spacing w:before="240"/>
        <w:jc w:val="both"/>
        <w:rPr>
          <w:rFonts w:ascii="Arial" w:eastAsia="Times New Roman" w:hAnsi="Arial" w:cs="Arial"/>
          <w:i w:val="0"/>
          <w:iCs w:val="0"/>
          <w:color w:val="4472C4" w:themeColor="accent1"/>
          <w:sz w:val="24"/>
          <w:szCs w:val="28"/>
        </w:rPr>
      </w:pPr>
      <w:r w:rsidRPr="00DE73CE">
        <w:rPr>
          <w:rFonts w:ascii="Arial" w:eastAsia="Times New Roman" w:hAnsi="Arial" w:cs="Arial"/>
          <w:i w:val="0"/>
          <w:iCs w:val="0"/>
          <w:color w:val="4472C4" w:themeColor="accent1"/>
          <w:sz w:val="24"/>
          <w:szCs w:val="28"/>
        </w:rPr>
        <w:t xml:space="preserve">Principles underpinning </w:t>
      </w:r>
      <w:r w:rsidR="00DC4117" w:rsidRPr="00DE73CE">
        <w:rPr>
          <w:rFonts w:ascii="Arial" w:eastAsia="Times New Roman" w:hAnsi="Arial" w:cs="Arial"/>
          <w:i w:val="0"/>
          <w:iCs w:val="0"/>
          <w:color w:val="4472C4" w:themeColor="accent1"/>
          <w:sz w:val="24"/>
          <w:szCs w:val="28"/>
        </w:rPr>
        <w:t>Overrun</w:t>
      </w:r>
      <w:r w:rsidRPr="00DE73CE">
        <w:rPr>
          <w:rFonts w:ascii="Arial" w:eastAsia="Times New Roman" w:hAnsi="Arial" w:cs="Arial"/>
          <w:i w:val="0"/>
          <w:iCs w:val="0"/>
          <w:color w:val="4472C4" w:themeColor="accent1"/>
          <w:sz w:val="24"/>
          <w:szCs w:val="28"/>
        </w:rPr>
        <w:t xml:space="preserve"> multipliers</w:t>
      </w:r>
    </w:p>
    <w:p w14:paraId="254B1258" w14:textId="77777777" w:rsidR="002642EF" w:rsidRPr="00DE73CE" w:rsidRDefault="002642EF" w:rsidP="00C6047B">
      <w:pPr>
        <w:jc w:val="both"/>
        <w:rPr>
          <w:color w:val="4472C4" w:themeColor="accent1"/>
        </w:rPr>
      </w:pPr>
      <w:r w:rsidRPr="00DE73CE">
        <w:rPr>
          <w:color w:val="4472C4" w:themeColor="accent1"/>
        </w:rPr>
        <w:t xml:space="preserve">In order to determine what would constitute an appropriate multiplier, a set of base principles should be established. </w:t>
      </w:r>
    </w:p>
    <w:p w14:paraId="4C0B8E0A" w14:textId="77777777" w:rsidR="002642EF" w:rsidRPr="00DE73CE" w:rsidRDefault="002642EF" w:rsidP="00C6047B">
      <w:pPr>
        <w:jc w:val="both"/>
        <w:rPr>
          <w:color w:val="4472C4" w:themeColor="accent1"/>
        </w:rPr>
      </w:pPr>
      <w:r w:rsidRPr="00DE73CE">
        <w:rPr>
          <w:color w:val="4472C4" w:themeColor="accent1"/>
        </w:rPr>
        <w:t>Proposer’s recommended base principles;</w:t>
      </w:r>
    </w:p>
    <w:p w14:paraId="7254E7D4" w14:textId="77777777" w:rsidR="002642EF" w:rsidRPr="00DE73CE" w:rsidRDefault="002642EF" w:rsidP="00C6047B">
      <w:pPr>
        <w:numPr>
          <w:ilvl w:val="0"/>
          <w:numId w:val="18"/>
        </w:numPr>
        <w:jc w:val="both"/>
        <w:rPr>
          <w:color w:val="4472C4" w:themeColor="accent1"/>
        </w:rPr>
      </w:pPr>
      <w:r w:rsidRPr="00DE73CE">
        <w:rPr>
          <w:color w:val="4472C4" w:themeColor="accent1"/>
        </w:rPr>
        <w:t>Any incentive should be set at a level to encourage capacity bookings that are more reflective of “need”</w:t>
      </w:r>
    </w:p>
    <w:p w14:paraId="3E4E93D2" w14:textId="0B28308A" w:rsidR="002642EF" w:rsidRPr="00DE73CE" w:rsidRDefault="002642EF" w:rsidP="00C6047B">
      <w:pPr>
        <w:numPr>
          <w:ilvl w:val="1"/>
          <w:numId w:val="18"/>
        </w:numPr>
        <w:jc w:val="both"/>
        <w:rPr>
          <w:color w:val="4472C4" w:themeColor="accent1"/>
        </w:rPr>
      </w:pPr>
      <w:r w:rsidRPr="00DE73CE">
        <w:rPr>
          <w:color w:val="4472C4" w:themeColor="accent1"/>
        </w:rPr>
        <w:t xml:space="preserve">Overbooking to insure against </w:t>
      </w:r>
      <w:r w:rsidR="00DC4117" w:rsidRPr="00DE73CE">
        <w:rPr>
          <w:color w:val="4472C4" w:themeColor="accent1"/>
        </w:rPr>
        <w:t>Overrun</w:t>
      </w:r>
      <w:r w:rsidRPr="00DE73CE">
        <w:rPr>
          <w:color w:val="4472C4" w:themeColor="accent1"/>
        </w:rPr>
        <w:t xml:space="preserve"> will create false scarcity and potentially mislead NGG where capacity bookings are used as an indication of flow</w:t>
      </w:r>
    </w:p>
    <w:p w14:paraId="6789B707" w14:textId="77777777" w:rsidR="002642EF" w:rsidRPr="00DE73CE" w:rsidRDefault="002642EF" w:rsidP="00C6047B">
      <w:pPr>
        <w:numPr>
          <w:ilvl w:val="1"/>
          <w:numId w:val="18"/>
        </w:numPr>
        <w:jc w:val="both"/>
        <w:rPr>
          <w:color w:val="4472C4" w:themeColor="accent1"/>
        </w:rPr>
      </w:pPr>
      <w:r w:rsidRPr="00DE73CE">
        <w:rPr>
          <w:color w:val="4472C4" w:themeColor="accent1"/>
        </w:rPr>
        <w:t>Where capacity reserve prices are set as a basis for recovering revenue. excess bookings will increase TO revenue which in turn will require balancing via k factor or Revenue Recovery Charge. This creates uncertainty and unpredictability in capacity costs for Users and end consumers and runs contrary to the objectives which underpinned the NTS Charging Review</w:t>
      </w:r>
    </w:p>
    <w:p w14:paraId="293F7C48" w14:textId="2A8549E1" w:rsidR="002642EF" w:rsidRPr="00DE73CE" w:rsidRDefault="00DC4117" w:rsidP="00C6047B">
      <w:pPr>
        <w:numPr>
          <w:ilvl w:val="0"/>
          <w:numId w:val="18"/>
        </w:numPr>
        <w:jc w:val="both"/>
        <w:rPr>
          <w:color w:val="4472C4" w:themeColor="accent1"/>
        </w:rPr>
      </w:pPr>
      <w:r w:rsidRPr="00DE73CE">
        <w:rPr>
          <w:color w:val="4472C4" w:themeColor="accent1"/>
        </w:rPr>
        <w:t>Overrun</w:t>
      </w:r>
      <w:r w:rsidR="002642EF" w:rsidRPr="00DE73CE">
        <w:rPr>
          <w:color w:val="4472C4" w:themeColor="accent1"/>
        </w:rPr>
        <w:t xml:space="preserve"> charges should not be dis-proportionate </w:t>
      </w:r>
    </w:p>
    <w:p w14:paraId="038FAFD9" w14:textId="1335F4E6" w:rsidR="002642EF" w:rsidRPr="00DE73CE" w:rsidRDefault="002642EF" w:rsidP="00C6047B">
      <w:pPr>
        <w:numPr>
          <w:ilvl w:val="1"/>
          <w:numId w:val="18"/>
        </w:numPr>
        <w:jc w:val="both"/>
        <w:rPr>
          <w:color w:val="4472C4" w:themeColor="accent1"/>
        </w:rPr>
      </w:pPr>
      <w:r w:rsidRPr="00DE73CE">
        <w:rPr>
          <w:color w:val="4472C4" w:themeColor="accent1"/>
        </w:rPr>
        <w:t xml:space="preserve">Provide an incentive to book required capacity, but not be unduly penal.  Revenues raised from </w:t>
      </w:r>
      <w:r w:rsidR="00DC4117" w:rsidRPr="00DE73CE">
        <w:rPr>
          <w:color w:val="4472C4" w:themeColor="accent1"/>
        </w:rPr>
        <w:t>Overrun</w:t>
      </w:r>
      <w:r w:rsidRPr="00DE73CE">
        <w:rPr>
          <w:color w:val="4472C4" w:themeColor="accent1"/>
        </w:rPr>
        <w:t xml:space="preserve">s are allocated to shippers via capacity neutrality, resulting in a windfall benefit as a result of shipper error, where shipper error is the cause of an </w:t>
      </w:r>
      <w:r w:rsidR="00DC4117" w:rsidRPr="00DE73CE">
        <w:rPr>
          <w:color w:val="4472C4" w:themeColor="accent1"/>
        </w:rPr>
        <w:t>Overrun</w:t>
      </w:r>
    </w:p>
    <w:p w14:paraId="3A59DB91" w14:textId="73BCA46F" w:rsidR="002642EF" w:rsidRPr="00DE73CE" w:rsidRDefault="002642EF" w:rsidP="00C6047B">
      <w:pPr>
        <w:numPr>
          <w:ilvl w:val="1"/>
          <w:numId w:val="18"/>
        </w:numPr>
        <w:jc w:val="both"/>
        <w:rPr>
          <w:color w:val="4472C4" w:themeColor="accent1"/>
        </w:rPr>
      </w:pPr>
      <w:r w:rsidRPr="00DE73CE">
        <w:rPr>
          <w:color w:val="4472C4" w:themeColor="accent1"/>
        </w:rPr>
        <w:t xml:space="preserve">When the network (the NTS) is “unconstrained”, meaning there is generally surplus of capacity, the provision of additional “unbooked” capacity via </w:t>
      </w:r>
      <w:r w:rsidR="00DC4117" w:rsidRPr="00DE73CE">
        <w:rPr>
          <w:color w:val="4472C4" w:themeColor="accent1"/>
        </w:rPr>
        <w:t>Overrun</w:t>
      </w:r>
      <w:r w:rsidRPr="00DE73CE">
        <w:rPr>
          <w:color w:val="4472C4" w:themeColor="accent1"/>
        </w:rPr>
        <w:t>s is at no cost to NGG and does not disadvantage or undermine the market</w:t>
      </w:r>
    </w:p>
    <w:p w14:paraId="24492B4F" w14:textId="36FA9775" w:rsidR="002642EF" w:rsidRPr="00DE73CE" w:rsidRDefault="002642EF" w:rsidP="00C6047B">
      <w:pPr>
        <w:numPr>
          <w:ilvl w:val="1"/>
          <w:numId w:val="18"/>
        </w:numPr>
        <w:jc w:val="both"/>
        <w:rPr>
          <w:color w:val="4472C4" w:themeColor="accent1"/>
        </w:rPr>
      </w:pPr>
      <w:r w:rsidRPr="00DE73CE">
        <w:rPr>
          <w:color w:val="4472C4" w:themeColor="accent1"/>
        </w:rPr>
        <w:t xml:space="preserve">Where the NTS is constrained, </w:t>
      </w:r>
      <w:r w:rsidR="00DC4117" w:rsidRPr="00DE73CE">
        <w:rPr>
          <w:color w:val="4472C4" w:themeColor="accent1"/>
        </w:rPr>
        <w:t>Overrun</w:t>
      </w:r>
      <w:r w:rsidRPr="00DE73CE">
        <w:rPr>
          <w:color w:val="4472C4" w:themeColor="accent1"/>
        </w:rPr>
        <w:t xml:space="preserve">s could be priced at levels greater than the default multiplier (currently 8) multiplied by the auction price.  The alternative </w:t>
      </w:r>
      <w:r w:rsidR="00DC4117" w:rsidRPr="00DE73CE">
        <w:rPr>
          <w:color w:val="4472C4" w:themeColor="accent1"/>
        </w:rPr>
        <w:t>Overrun</w:t>
      </w:r>
      <w:r w:rsidRPr="00DE73CE">
        <w:rPr>
          <w:color w:val="4472C4" w:themeColor="accent1"/>
        </w:rPr>
        <w:t xml:space="preserve"> charges will better reflect the cost of managing the NTS during a constraint.</w:t>
      </w:r>
    </w:p>
    <w:p w14:paraId="260F432D" w14:textId="77777777" w:rsidR="002642EF" w:rsidRPr="00DE73CE" w:rsidRDefault="002642EF" w:rsidP="00C6047B">
      <w:pPr>
        <w:pStyle w:val="Heading4"/>
        <w:keepLines w:val="0"/>
        <w:numPr>
          <w:ilvl w:val="0"/>
          <w:numId w:val="0"/>
        </w:numPr>
        <w:spacing w:before="240"/>
        <w:jc w:val="both"/>
        <w:rPr>
          <w:rFonts w:ascii="Arial" w:eastAsia="Times New Roman" w:hAnsi="Arial" w:cs="Arial"/>
          <w:i w:val="0"/>
          <w:iCs w:val="0"/>
          <w:color w:val="4472C4" w:themeColor="accent1"/>
          <w:sz w:val="24"/>
          <w:szCs w:val="28"/>
        </w:rPr>
      </w:pPr>
      <w:r w:rsidRPr="00DE73CE">
        <w:rPr>
          <w:rFonts w:ascii="Arial" w:eastAsia="Times New Roman" w:hAnsi="Arial" w:cs="Arial"/>
          <w:i w:val="0"/>
          <w:iCs w:val="0"/>
          <w:color w:val="4472C4" w:themeColor="accent1"/>
          <w:sz w:val="24"/>
          <w:szCs w:val="28"/>
        </w:rPr>
        <w:t>Capacity booking behaviour in the recent past</w:t>
      </w:r>
    </w:p>
    <w:p w14:paraId="3290E825" w14:textId="77777777" w:rsidR="002642EF" w:rsidRPr="00DE73CE" w:rsidRDefault="002642EF" w:rsidP="00C6047B">
      <w:pPr>
        <w:jc w:val="both"/>
        <w:rPr>
          <w:color w:val="4472C4" w:themeColor="accent1"/>
        </w:rPr>
      </w:pPr>
      <w:r w:rsidRPr="00DE73CE">
        <w:rPr>
          <w:color w:val="4472C4" w:themeColor="accent1"/>
        </w:rPr>
        <w:t>An examination of booking patterns over the last 12 months provides a useful indicator of User booking behaviour in respect of the current capacity charging regime. Section 11 of this Modification provides a summary of the analysis carried out by the Proposer to support the observations and conclusions set out below.</w:t>
      </w:r>
    </w:p>
    <w:p w14:paraId="7C26A243" w14:textId="77777777" w:rsidR="002642EF" w:rsidRPr="00DE73CE" w:rsidRDefault="002642EF" w:rsidP="00C6047B">
      <w:pPr>
        <w:jc w:val="both"/>
        <w:rPr>
          <w:color w:val="4472C4" w:themeColor="accent1"/>
        </w:rPr>
      </w:pPr>
      <w:r w:rsidRPr="00DE73CE">
        <w:rPr>
          <w:color w:val="4472C4" w:themeColor="accent1"/>
        </w:rPr>
        <w:t xml:space="preserve">During this period, NTS capacity has been broadly unconstrained, with Users able to access relatively cheap, or even free Entry Capacity. At exit, competition for capacity is generally restricted as at most Exit Points the Exit Capacity is provided to support an individual offtake. Further to this, on the Exit side at NTS/DN interconnections, DNs are subject to regulatory obligations to meet peak levels of network demand, meaning that commercial drivers to minimise Exit capacity costs are greatly diminished. For shippers, where they are required to acquire Exit capacity, the ability to pass on these charges to customers is more prevalent, when compared to entry charges, which again diminishes the incentive to actively manage and minimise associated costs. </w:t>
      </w:r>
    </w:p>
    <w:p w14:paraId="712BE7D6" w14:textId="77777777" w:rsidR="002642EF" w:rsidRPr="00DE73CE" w:rsidRDefault="002642EF" w:rsidP="00C6047B">
      <w:pPr>
        <w:jc w:val="both"/>
        <w:rPr>
          <w:b/>
          <w:bCs/>
          <w:color w:val="4472C4" w:themeColor="accent1"/>
        </w:rPr>
      </w:pPr>
      <w:r w:rsidRPr="00DE73CE">
        <w:rPr>
          <w:b/>
          <w:bCs/>
          <w:color w:val="4472C4" w:themeColor="accent1"/>
        </w:rPr>
        <w:t>Booking behaviour at Entry Points</w:t>
      </w:r>
    </w:p>
    <w:p w14:paraId="3C69F48E" w14:textId="77777777" w:rsidR="002642EF" w:rsidRPr="00DE73CE" w:rsidRDefault="002642EF" w:rsidP="00C6047B">
      <w:pPr>
        <w:jc w:val="both"/>
        <w:rPr>
          <w:color w:val="4472C4" w:themeColor="accent1"/>
        </w:rPr>
      </w:pPr>
      <w:bookmarkStart w:id="14" w:name="_Hlk37234244"/>
      <w:r w:rsidRPr="00DE73CE">
        <w:rPr>
          <w:color w:val="4472C4" w:themeColor="accent1"/>
        </w:rPr>
        <w:t>Entry Capacity can be acquired directly from National Grid via a series of term auctions, ranging from quarterly firm to within day interruptible.  For capacity bought ahead of the day a positive reserve price is set, while for within day products (firm and interruptible) the reserve price is zero. To understand how the unconstrained properties of the NTS combined with the variance in reserve prices impacts User booking behaviour, the Proposer has elected to investigate two Entry Points, Bacton UKCS and St Fergus.  Based on our wider examination of Entry Capacity booking behaviour these Entry Points provide a good benchmark, reflecting similar behaviours to other Entry Points.</w:t>
      </w:r>
      <w:r w:rsidRPr="00DE73CE">
        <w:rPr>
          <w:rStyle w:val="FootnoteReference"/>
          <w:color w:val="4472C4" w:themeColor="accent1"/>
        </w:rPr>
        <w:footnoteReference w:id="2"/>
      </w:r>
    </w:p>
    <w:bookmarkEnd w:id="14"/>
    <w:p w14:paraId="47D7B025" w14:textId="77777777" w:rsidR="002642EF" w:rsidRPr="00DE73CE" w:rsidRDefault="002642EF" w:rsidP="00C6047B">
      <w:pPr>
        <w:jc w:val="both"/>
        <w:rPr>
          <w:color w:val="4472C4" w:themeColor="accent1"/>
        </w:rPr>
      </w:pPr>
      <w:r w:rsidRPr="00DE73CE">
        <w:rPr>
          <w:color w:val="4472C4" w:themeColor="accent1"/>
        </w:rPr>
        <w:t>The results of the analysis (Section 11, part 1) clearly show a strong demand for short-term capacity products, both within day firm and interruptible, which reflects the confidence in the market that capacity is plentiful with negligible probability of not being made available, allowing it to be acquired at zero, or close to zero cost. Further, as all of the short-term capacity made available is acquired, usually in excess of actual flows, it is reasonable to assume that Users make little attempt to match capacity bookings with anticipated flows, rather bulk buying surplus capacity at zero cost to more than satisfy their daily needs.</w:t>
      </w:r>
    </w:p>
    <w:p w14:paraId="388D5D00" w14:textId="77777777" w:rsidR="002642EF" w:rsidRPr="00DE73CE" w:rsidRDefault="002642EF" w:rsidP="00C6047B">
      <w:pPr>
        <w:jc w:val="both"/>
        <w:rPr>
          <w:b/>
          <w:bCs/>
          <w:color w:val="4472C4" w:themeColor="accent1"/>
        </w:rPr>
      </w:pPr>
      <w:r w:rsidRPr="00DE73CE">
        <w:rPr>
          <w:b/>
          <w:bCs/>
          <w:color w:val="4472C4" w:themeColor="accent1"/>
        </w:rPr>
        <w:t>Booking behaviour at Exit Points</w:t>
      </w:r>
    </w:p>
    <w:p w14:paraId="22358F82" w14:textId="77777777" w:rsidR="002642EF" w:rsidRPr="00DE73CE" w:rsidRDefault="002642EF" w:rsidP="00C6047B">
      <w:pPr>
        <w:jc w:val="both"/>
        <w:rPr>
          <w:color w:val="4472C4" w:themeColor="accent1"/>
        </w:rPr>
      </w:pPr>
      <w:r w:rsidRPr="00DE73CE">
        <w:rPr>
          <w:color w:val="4472C4" w:themeColor="accent1"/>
        </w:rPr>
        <w:t xml:space="preserve">Exit capacity can be acquired directly from National Grid via a series of term auctions, ranging from annual firm to off-peak capacity.  For firm capacity a positive reserve price is set, while for the off-peak product the reserve price is zero. </w:t>
      </w:r>
    </w:p>
    <w:p w14:paraId="7BCF4524" w14:textId="77777777" w:rsidR="002642EF" w:rsidRPr="00DE73CE" w:rsidRDefault="002642EF" w:rsidP="00C6047B">
      <w:pPr>
        <w:jc w:val="both"/>
        <w:rPr>
          <w:color w:val="4472C4" w:themeColor="accent1"/>
        </w:rPr>
      </w:pPr>
      <w:r w:rsidRPr="00DE73CE">
        <w:rPr>
          <w:color w:val="4472C4" w:themeColor="accent1"/>
        </w:rPr>
        <w:t xml:space="preserve">The booking of Exit Capacity varies depending on the nature of the offtake, with varying emphases placed on managing costs versus ensuring capacity is acquired, as described above. </w:t>
      </w:r>
    </w:p>
    <w:p w14:paraId="599C6AE4" w14:textId="77777777" w:rsidR="002642EF" w:rsidRPr="00DE73CE" w:rsidRDefault="002642EF" w:rsidP="00C6047B">
      <w:pPr>
        <w:jc w:val="both"/>
        <w:rPr>
          <w:color w:val="4472C4" w:themeColor="accent1"/>
        </w:rPr>
      </w:pPr>
      <w:r w:rsidRPr="00DE73CE">
        <w:rPr>
          <w:color w:val="4472C4" w:themeColor="accent1"/>
        </w:rPr>
        <w:t>To understand how the unconstrained status of the NTS combined with the variance in reserve prices impacts User booking behaviour, the Proposer has elected to investigate three Entry Points, Stublach (storage), Rocksavage (power station) and Bacton IUK (interconnector).  The Proposer elected not to investigate NTS/DN Exit Points as capacity booking is dictated by licence requirements.</w:t>
      </w:r>
    </w:p>
    <w:p w14:paraId="60BD8D8F" w14:textId="77777777" w:rsidR="002642EF" w:rsidRPr="00DE73CE" w:rsidRDefault="002642EF" w:rsidP="00C6047B">
      <w:pPr>
        <w:jc w:val="both"/>
        <w:rPr>
          <w:color w:val="4472C4" w:themeColor="accent1"/>
        </w:rPr>
      </w:pPr>
      <w:r w:rsidRPr="00DE73CE">
        <w:rPr>
          <w:color w:val="4472C4" w:themeColor="accent1"/>
        </w:rPr>
        <w:t>The Proposer believes that the data from the three Exit Points (Section 11, part 2) provides a good indicator of User booking where there is a commerical incentive to minimise costs.</w:t>
      </w:r>
    </w:p>
    <w:p w14:paraId="62EC93E5" w14:textId="77777777" w:rsidR="002642EF" w:rsidRPr="00DE73CE" w:rsidRDefault="002642EF" w:rsidP="00C6047B">
      <w:pPr>
        <w:jc w:val="both"/>
        <w:rPr>
          <w:color w:val="4472C4" w:themeColor="accent1"/>
        </w:rPr>
      </w:pPr>
      <w:r w:rsidRPr="00DE73CE">
        <w:rPr>
          <w:color w:val="4472C4" w:themeColor="accent1"/>
        </w:rPr>
        <w:t>As with Entry Capacity, at the three Exit Points examined, there has been a high level of demand for off-peak capacity, with avaialble capacity often sold out. Again, it is reasonable to assume that as the product can be acquired at zero cost, Users make little attempt to match capacity bookings with anticipated flows, again over-booking capacity to more than meet their needs.</w:t>
      </w:r>
    </w:p>
    <w:p w14:paraId="28F29614" w14:textId="4995710D" w:rsidR="002642EF" w:rsidRPr="00DE73CE" w:rsidRDefault="002642EF" w:rsidP="00C6047B">
      <w:pPr>
        <w:jc w:val="both"/>
        <w:rPr>
          <w:rFonts w:cs="Arial"/>
          <w:b/>
          <w:bCs/>
          <w:color w:val="4472C4" w:themeColor="accent1"/>
          <w:sz w:val="24"/>
          <w:szCs w:val="28"/>
        </w:rPr>
      </w:pPr>
      <w:r w:rsidRPr="00DE73CE">
        <w:rPr>
          <w:b/>
          <w:bCs/>
          <w:color w:val="4472C4" w:themeColor="accent1"/>
        </w:rPr>
        <w:t>Conclusion 1</w:t>
      </w:r>
      <w:r w:rsidRPr="00DE73CE">
        <w:rPr>
          <w:rFonts w:cs="Arial"/>
          <w:b/>
          <w:bCs/>
          <w:color w:val="4472C4" w:themeColor="accent1"/>
          <w:sz w:val="24"/>
          <w:szCs w:val="28"/>
        </w:rPr>
        <w:t xml:space="preserve">: </w:t>
      </w:r>
      <w:r w:rsidRPr="00DE73CE">
        <w:rPr>
          <w:b/>
          <w:bCs/>
          <w:color w:val="4472C4" w:themeColor="accent1"/>
        </w:rPr>
        <w:t xml:space="preserve">Users have made little attempt to match capacity bookings with anticipated flows, and instead bulk buy surplus capacity at zero or significantly lower cost to safely satisfy their daily needs and avoid </w:t>
      </w:r>
      <w:r w:rsidR="00DC4117" w:rsidRPr="00DE73CE">
        <w:rPr>
          <w:b/>
          <w:bCs/>
          <w:color w:val="4472C4" w:themeColor="accent1"/>
        </w:rPr>
        <w:t>Overrun</w:t>
      </w:r>
      <w:r w:rsidRPr="00DE73CE">
        <w:rPr>
          <w:b/>
          <w:bCs/>
          <w:color w:val="4472C4" w:themeColor="accent1"/>
        </w:rPr>
        <w:t>s</w:t>
      </w:r>
    </w:p>
    <w:p w14:paraId="7D744797" w14:textId="77777777" w:rsidR="002642EF" w:rsidRPr="00DE73CE" w:rsidRDefault="002642EF" w:rsidP="00C6047B">
      <w:pPr>
        <w:jc w:val="both"/>
        <w:rPr>
          <w:rFonts w:cs="Arial"/>
          <w:b/>
          <w:bCs/>
          <w:color w:val="4472C4" w:themeColor="accent1"/>
          <w:sz w:val="24"/>
          <w:szCs w:val="28"/>
        </w:rPr>
      </w:pPr>
      <w:r w:rsidRPr="00DE73CE">
        <w:rPr>
          <w:rFonts w:cs="Arial"/>
          <w:b/>
          <w:bCs/>
          <w:color w:val="4472C4" w:themeColor="accent1"/>
          <w:sz w:val="24"/>
          <w:szCs w:val="28"/>
        </w:rPr>
        <w:t>Impact of anticipated changes to the NTS Charging Methodology</w:t>
      </w:r>
    </w:p>
    <w:p w14:paraId="70EB7340" w14:textId="77777777" w:rsidR="002642EF" w:rsidRPr="00DE73CE" w:rsidRDefault="002642EF" w:rsidP="00C6047B">
      <w:pPr>
        <w:jc w:val="both"/>
        <w:rPr>
          <w:color w:val="4472C4" w:themeColor="accent1"/>
        </w:rPr>
      </w:pPr>
      <w:r w:rsidRPr="00DE73CE">
        <w:rPr>
          <w:color w:val="4472C4" w:themeColor="accent1"/>
        </w:rPr>
        <w:t>In order to comply with the EU Tariff Code, Modification 0678 (and alternatives) were developed by industry and are currently under consideration by Ofgem. The Modifications all propose a move torwards capacity-based NTS charges and a change to the underlying charging methodology, replacing the current LRMC approach with either Postage Stamp or Capacity Weighted Distance methodologies.  In its minded to decision</w:t>
      </w:r>
      <w:r w:rsidRPr="00DE73CE">
        <w:rPr>
          <w:rStyle w:val="FootnoteReference"/>
          <w:color w:val="4472C4" w:themeColor="accent1"/>
        </w:rPr>
        <w:footnoteReference w:id="3"/>
      </w:r>
      <w:r w:rsidRPr="00DE73CE">
        <w:rPr>
          <w:color w:val="4472C4" w:themeColor="accent1"/>
        </w:rPr>
        <w:t xml:space="preserve"> Ofgem has stated a preference for Modification 0678A which proposes a Postage Stamp methdology. Further, it includes: the removal of discounts for firm capacity products; a 10% discount for interruptible products and the replacement of TO Commodity Charges with Revenue Recovery Charges.</w:t>
      </w:r>
    </w:p>
    <w:p w14:paraId="13B140C9" w14:textId="77777777" w:rsidR="002642EF" w:rsidRPr="00DE73CE" w:rsidRDefault="002642EF" w:rsidP="00C6047B">
      <w:pPr>
        <w:jc w:val="both"/>
        <w:rPr>
          <w:color w:val="4472C4" w:themeColor="accent1"/>
        </w:rPr>
      </w:pPr>
      <w:r w:rsidRPr="00DE73CE">
        <w:rPr>
          <w:color w:val="4472C4" w:themeColor="accent1"/>
        </w:rPr>
        <w:t xml:space="preserve">On the basis that Modification 0678A is implemented by Ofgem, this will change the reserve prices for all capacity products at all NTS Entry and Exit Points. </w:t>
      </w:r>
    </w:p>
    <w:p w14:paraId="120F0D1B" w14:textId="77777777" w:rsidR="002642EF" w:rsidRPr="00DE73CE" w:rsidRDefault="002642EF" w:rsidP="00C6047B">
      <w:pPr>
        <w:jc w:val="both"/>
        <w:rPr>
          <w:color w:val="4472C4" w:themeColor="accent1"/>
        </w:rPr>
      </w:pPr>
      <w:r w:rsidRPr="00DE73CE">
        <w:rPr>
          <w:color w:val="4472C4" w:themeColor="accent1"/>
        </w:rPr>
        <w:t>The analysis in Section 11, parts 3 and 4, shows that, on average and in absolute terms, reserve prices for NTS Entry Capacity and NTS Exit Capacity will be 76 times and 57 times higher, respectively, as a result of Modification 0678A. Clearly, given the current significant reliance on short-term, zero-priced capacity products as highlighed above, it is reasonable to expect Users’ capacity booking strategies to evolve, with an empahsis being placed on minimising capacity costs. This will require that Users move away from “bulk buying” excess volumes of zero-price capacity to more pro-active, profiling of short-term capacity products to closely match anticipated flows. It is also likely that Users will defer booking until as late as possible as end of day flow information becomes more reliable.</w:t>
      </w:r>
    </w:p>
    <w:p w14:paraId="66766D1E" w14:textId="77777777" w:rsidR="002642EF" w:rsidRPr="00DE73CE" w:rsidRDefault="002642EF" w:rsidP="00C6047B">
      <w:pPr>
        <w:jc w:val="both"/>
        <w:rPr>
          <w:b/>
          <w:bCs/>
          <w:color w:val="4472C4" w:themeColor="accent1"/>
        </w:rPr>
      </w:pPr>
      <w:r w:rsidRPr="00DE73CE">
        <w:rPr>
          <w:b/>
          <w:bCs/>
          <w:color w:val="4472C4" w:themeColor="accent1"/>
        </w:rPr>
        <w:t>Conclusion 2: This predictable change in booking behaviour as a result of a change to the Charging Methodology focused on capacity-based charging, with limited or no discounts for short-term capacity products, renders historical booking bahaviours irrelevant for informing future booking behaviours.</w:t>
      </w:r>
    </w:p>
    <w:p w14:paraId="68450D75" w14:textId="0AEF221A" w:rsidR="002642EF" w:rsidRPr="00DE73CE" w:rsidRDefault="002642EF" w:rsidP="00C6047B">
      <w:pPr>
        <w:jc w:val="both"/>
        <w:rPr>
          <w:rFonts w:cs="Arial"/>
          <w:b/>
          <w:bCs/>
          <w:color w:val="4472C4" w:themeColor="accent1"/>
          <w:sz w:val="24"/>
          <w:szCs w:val="28"/>
        </w:rPr>
      </w:pPr>
      <w:r w:rsidRPr="00DE73CE">
        <w:rPr>
          <w:rFonts w:cs="Arial"/>
          <w:b/>
          <w:bCs/>
          <w:color w:val="4472C4" w:themeColor="accent1"/>
          <w:sz w:val="24"/>
          <w:szCs w:val="28"/>
        </w:rPr>
        <w:t xml:space="preserve">Why </w:t>
      </w:r>
      <w:r w:rsidR="00DC4117" w:rsidRPr="00DE73CE">
        <w:rPr>
          <w:rFonts w:cs="Arial"/>
          <w:b/>
          <w:bCs/>
          <w:color w:val="4472C4" w:themeColor="accent1"/>
          <w:sz w:val="24"/>
          <w:szCs w:val="28"/>
        </w:rPr>
        <w:t>Overrun</w:t>
      </w:r>
      <w:r w:rsidRPr="00DE73CE">
        <w:rPr>
          <w:rFonts w:cs="Arial"/>
          <w:b/>
          <w:bCs/>
          <w:color w:val="4472C4" w:themeColor="accent1"/>
          <w:sz w:val="24"/>
          <w:szCs w:val="28"/>
        </w:rPr>
        <w:t>?</w:t>
      </w:r>
    </w:p>
    <w:p w14:paraId="3C22417B" w14:textId="660AC042" w:rsidR="002642EF" w:rsidRPr="00DE73CE" w:rsidRDefault="002642EF" w:rsidP="00C6047B">
      <w:pPr>
        <w:jc w:val="both"/>
        <w:rPr>
          <w:color w:val="4472C4" w:themeColor="accent1"/>
        </w:rPr>
      </w:pPr>
      <w:r w:rsidRPr="00DE73CE">
        <w:rPr>
          <w:color w:val="4472C4" w:themeColor="accent1"/>
        </w:rPr>
        <w:t xml:space="preserve">Accepting the conclusion made above regarding booking behaviours this can be extended to the treatment of </w:t>
      </w:r>
      <w:r w:rsidR="00DC4117" w:rsidRPr="00DE73CE">
        <w:rPr>
          <w:color w:val="4472C4" w:themeColor="accent1"/>
        </w:rPr>
        <w:t>Overrun</w:t>
      </w:r>
      <w:r w:rsidRPr="00DE73CE">
        <w:rPr>
          <w:color w:val="4472C4" w:themeColor="accent1"/>
        </w:rPr>
        <w:t xml:space="preserve"> multipliers.</w:t>
      </w:r>
    </w:p>
    <w:p w14:paraId="0936EED1" w14:textId="605321D7" w:rsidR="002642EF" w:rsidRPr="00DE73CE" w:rsidRDefault="002642EF" w:rsidP="00C6047B">
      <w:pPr>
        <w:jc w:val="both"/>
        <w:rPr>
          <w:color w:val="4472C4" w:themeColor="accent1"/>
        </w:rPr>
      </w:pPr>
      <w:r w:rsidRPr="00DE73CE">
        <w:rPr>
          <w:color w:val="4472C4" w:themeColor="accent1"/>
        </w:rPr>
        <w:t>Data provided by National Grid at the March 2020 Modification 0716 workgroup meeting</w:t>
      </w:r>
      <w:r w:rsidRPr="00DE73CE">
        <w:rPr>
          <w:rStyle w:val="FootnoteReference"/>
          <w:color w:val="4472C4" w:themeColor="accent1"/>
        </w:rPr>
        <w:footnoteReference w:id="4"/>
      </w:r>
      <w:r w:rsidRPr="00DE73CE">
        <w:rPr>
          <w:color w:val="4472C4" w:themeColor="accent1"/>
        </w:rPr>
        <w:t xml:space="preserve"> summarised </w:t>
      </w:r>
      <w:r w:rsidR="00DC4117" w:rsidRPr="00DE73CE">
        <w:rPr>
          <w:color w:val="4472C4" w:themeColor="accent1"/>
        </w:rPr>
        <w:t>Overrun</w:t>
      </w:r>
      <w:r w:rsidRPr="00DE73CE">
        <w:rPr>
          <w:color w:val="4472C4" w:themeColor="accent1"/>
        </w:rPr>
        <w:t xml:space="preserve"> incidents during 2017/18 and 2018/19. Although the data is useful in order to understand the magnitude and dispersion of the </w:t>
      </w:r>
      <w:r w:rsidR="00DC4117" w:rsidRPr="00DE73CE">
        <w:rPr>
          <w:color w:val="4472C4" w:themeColor="accent1"/>
        </w:rPr>
        <w:t>Overrun</w:t>
      </w:r>
      <w:r w:rsidRPr="00DE73CE">
        <w:rPr>
          <w:color w:val="4472C4" w:themeColor="accent1"/>
        </w:rPr>
        <w:t xml:space="preserve"> charges, no attempt was made to investigate the underlying reasons as to why the </w:t>
      </w:r>
      <w:r w:rsidR="00DC4117" w:rsidRPr="00DE73CE">
        <w:rPr>
          <w:color w:val="4472C4" w:themeColor="accent1"/>
        </w:rPr>
        <w:t>Overrun</w:t>
      </w:r>
      <w:r w:rsidRPr="00DE73CE">
        <w:rPr>
          <w:color w:val="4472C4" w:themeColor="accent1"/>
        </w:rPr>
        <w:t>s occurred.</w:t>
      </w:r>
    </w:p>
    <w:p w14:paraId="1B748751" w14:textId="13CE11BC" w:rsidR="002642EF" w:rsidRPr="00DE73CE" w:rsidRDefault="002642EF" w:rsidP="00C6047B">
      <w:pPr>
        <w:jc w:val="both"/>
        <w:rPr>
          <w:color w:val="4472C4" w:themeColor="accent1"/>
        </w:rPr>
      </w:pPr>
      <w:r w:rsidRPr="00DE73CE">
        <w:rPr>
          <w:color w:val="4472C4" w:themeColor="accent1"/>
        </w:rPr>
        <w:t xml:space="preserve">The Proposer recommends that based on our analysis, the relatively “hands off” approach to capacity booking observed by Users, as shown by the preference for short-term, zero-cost capacity products, coupled with the extremely penal cost associated with incurring </w:t>
      </w:r>
      <w:r w:rsidR="00DC4117" w:rsidRPr="00DE73CE">
        <w:rPr>
          <w:color w:val="4472C4" w:themeColor="accent1"/>
        </w:rPr>
        <w:t>Overrun</w:t>
      </w:r>
      <w:r w:rsidRPr="00DE73CE">
        <w:rPr>
          <w:color w:val="4472C4" w:themeColor="accent1"/>
        </w:rPr>
        <w:t xml:space="preserve"> penalties (multiplier of 8) that the primary, if not sole reason for </w:t>
      </w:r>
      <w:r w:rsidR="00DC4117" w:rsidRPr="00DE73CE">
        <w:rPr>
          <w:color w:val="4472C4" w:themeColor="accent1"/>
        </w:rPr>
        <w:t>Overrun</w:t>
      </w:r>
      <w:r w:rsidRPr="00DE73CE">
        <w:rPr>
          <w:color w:val="4472C4" w:themeColor="accent1"/>
        </w:rPr>
        <w:t xml:space="preserve">s is User error. It is evident that there is no commercial or strategic advantage to </w:t>
      </w:r>
      <w:r w:rsidR="00DC4117" w:rsidRPr="00DE73CE">
        <w:rPr>
          <w:color w:val="4472C4" w:themeColor="accent1"/>
        </w:rPr>
        <w:t>Overrun</w:t>
      </w:r>
      <w:r w:rsidRPr="00DE73CE">
        <w:rPr>
          <w:color w:val="4472C4" w:themeColor="accent1"/>
        </w:rPr>
        <w:t xml:space="preserve">, as the cost of doing so will be subsumed entirely by the User and undermine the tradeable value of the gas commodity. This assertion is reinforced by the observation that </w:t>
      </w:r>
      <w:r w:rsidR="00DC4117" w:rsidRPr="00DE73CE">
        <w:rPr>
          <w:color w:val="4472C4" w:themeColor="accent1"/>
        </w:rPr>
        <w:t>Overrun</w:t>
      </w:r>
      <w:r w:rsidRPr="00DE73CE">
        <w:rPr>
          <w:color w:val="4472C4" w:themeColor="accent1"/>
        </w:rPr>
        <w:t xml:space="preserve">s appear to have been spread across multiple System Points and multiple Users, rather than any trend to consistently </w:t>
      </w:r>
      <w:r w:rsidR="00DC4117" w:rsidRPr="00DE73CE">
        <w:rPr>
          <w:color w:val="4472C4" w:themeColor="accent1"/>
        </w:rPr>
        <w:t>Overrun</w:t>
      </w:r>
      <w:r w:rsidRPr="00DE73CE">
        <w:rPr>
          <w:color w:val="4472C4" w:themeColor="accent1"/>
        </w:rPr>
        <w:t xml:space="preserve"> at certain points</w:t>
      </w:r>
    </w:p>
    <w:p w14:paraId="6077FB86" w14:textId="66FA6AAC" w:rsidR="002642EF" w:rsidRPr="00DE73CE" w:rsidRDefault="002642EF" w:rsidP="00C6047B">
      <w:pPr>
        <w:jc w:val="both"/>
        <w:rPr>
          <w:b/>
          <w:bCs/>
          <w:color w:val="4472C4" w:themeColor="accent1"/>
        </w:rPr>
      </w:pPr>
      <w:r w:rsidRPr="00DE73CE">
        <w:rPr>
          <w:b/>
          <w:bCs/>
          <w:color w:val="4472C4" w:themeColor="accent1"/>
        </w:rPr>
        <w:t xml:space="preserve">Conclusion 3: There is no commerical or strategic advantage to be obtained from capacity </w:t>
      </w:r>
      <w:r w:rsidR="00DC4117" w:rsidRPr="00DE73CE">
        <w:rPr>
          <w:b/>
          <w:bCs/>
          <w:color w:val="4472C4" w:themeColor="accent1"/>
        </w:rPr>
        <w:t>Overrun</w:t>
      </w:r>
      <w:r w:rsidRPr="00DE73CE">
        <w:rPr>
          <w:b/>
          <w:bCs/>
          <w:color w:val="4472C4" w:themeColor="accent1"/>
        </w:rPr>
        <w:t>s with extreme penalties, therefore, it must be concluded that such events are a result of User error.</w:t>
      </w:r>
    </w:p>
    <w:p w14:paraId="75F9405B" w14:textId="05B7D0B5" w:rsidR="002642EF" w:rsidRPr="00DE73CE" w:rsidRDefault="002642EF" w:rsidP="002642EF">
      <w:pPr>
        <w:rPr>
          <w:rFonts w:cs="Arial"/>
          <w:b/>
          <w:bCs/>
          <w:color w:val="4472C4" w:themeColor="accent1"/>
          <w:sz w:val="24"/>
          <w:szCs w:val="28"/>
        </w:rPr>
      </w:pPr>
      <w:r w:rsidRPr="00DE73CE">
        <w:rPr>
          <w:rFonts w:cs="Arial"/>
          <w:b/>
          <w:bCs/>
          <w:color w:val="4472C4" w:themeColor="accent1"/>
          <w:sz w:val="24"/>
          <w:szCs w:val="28"/>
        </w:rPr>
        <w:t xml:space="preserve">Setting the </w:t>
      </w:r>
      <w:r w:rsidR="00DC4117" w:rsidRPr="00DE73CE">
        <w:rPr>
          <w:rFonts w:cs="Arial"/>
          <w:b/>
          <w:bCs/>
          <w:color w:val="4472C4" w:themeColor="accent1"/>
          <w:sz w:val="24"/>
          <w:szCs w:val="28"/>
        </w:rPr>
        <w:t>Overrun</w:t>
      </w:r>
      <w:r w:rsidRPr="00DE73CE">
        <w:rPr>
          <w:rFonts w:cs="Arial"/>
          <w:b/>
          <w:bCs/>
          <w:color w:val="4472C4" w:themeColor="accent1"/>
          <w:sz w:val="24"/>
          <w:szCs w:val="28"/>
        </w:rPr>
        <w:t xml:space="preserve"> multiplier</w:t>
      </w:r>
    </w:p>
    <w:p w14:paraId="7626ECD9" w14:textId="4251B0A9" w:rsidR="002642EF" w:rsidRPr="00DE73CE" w:rsidRDefault="002642EF" w:rsidP="00C6047B">
      <w:pPr>
        <w:jc w:val="both"/>
        <w:rPr>
          <w:color w:val="4472C4" w:themeColor="accent1"/>
        </w:rPr>
      </w:pPr>
      <w:r w:rsidRPr="00DE73CE">
        <w:rPr>
          <w:color w:val="4472C4" w:themeColor="accent1"/>
        </w:rPr>
        <w:t xml:space="preserve">In order to understand the impact of </w:t>
      </w:r>
      <w:r w:rsidR="00DC4117" w:rsidRPr="00DE73CE">
        <w:rPr>
          <w:color w:val="4472C4" w:themeColor="accent1"/>
        </w:rPr>
        <w:t>Overrun</w:t>
      </w:r>
      <w:r w:rsidRPr="00DE73CE">
        <w:rPr>
          <w:color w:val="4472C4" w:themeColor="accent1"/>
        </w:rPr>
        <w:t xml:space="preserve"> multipliers, the Proposer has compared the costs of applying a multiplier of 8, using current firm reserve prices, with the multipliers of 3 and 6 at NTS Entry and Exit Points respectively, using forecast October 2020 Postage Stamp reserve prices.  The full results are shown in Section 11, parts 5 and 6.</w:t>
      </w:r>
    </w:p>
    <w:p w14:paraId="4E594288" w14:textId="77F395E6" w:rsidR="002642EF" w:rsidRPr="00DE73CE" w:rsidRDefault="002642EF" w:rsidP="00C6047B">
      <w:pPr>
        <w:jc w:val="both"/>
        <w:rPr>
          <w:color w:val="4472C4" w:themeColor="accent1"/>
        </w:rPr>
      </w:pPr>
      <w:r w:rsidRPr="00DE73CE">
        <w:rPr>
          <w:color w:val="4472C4" w:themeColor="accent1"/>
        </w:rPr>
        <w:t xml:space="preserve">On average, in absolute terms, at entry, </w:t>
      </w:r>
      <w:r w:rsidR="00DC4117" w:rsidRPr="00DE73CE">
        <w:rPr>
          <w:color w:val="4472C4" w:themeColor="accent1"/>
        </w:rPr>
        <w:t>Overrun</w:t>
      </w:r>
      <w:r w:rsidRPr="00DE73CE">
        <w:rPr>
          <w:color w:val="4472C4" w:themeColor="accent1"/>
        </w:rPr>
        <w:t xml:space="preserve"> costs would increase by a multiple of 28 and at exit by a multiple of 43. In both cases, the impacts are wide-ranging with at entry, multiples ranging from 0.3 to 80 and at exit between 0.23 and 129, however, it should be noted that in all cases this equates to an effective uplift in the price of capacity by 0.1287 p/kwh, (0.06345 p/kwh for storage) at entry and 0.1032 p/kwh, (0.0516 p/kwh at storage.</w:t>
      </w:r>
      <w:r w:rsidRPr="00DE73CE">
        <w:rPr>
          <w:rStyle w:val="FootnoteReference"/>
          <w:color w:val="4472C4" w:themeColor="accent1"/>
        </w:rPr>
        <w:footnoteReference w:id="5"/>
      </w:r>
      <w:r w:rsidRPr="00DE73CE">
        <w:rPr>
          <w:color w:val="4472C4" w:themeColor="accent1"/>
        </w:rPr>
        <w:t xml:space="preserve"> With gas trading at around 1p kwh for Gas Year 2020/21, these levels of </w:t>
      </w:r>
      <w:r w:rsidR="00DC4117" w:rsidRPr="00DE73CE">
        <w:rPr>
          <w:color w:val="4472C4" w:themeColor="accent1"/>
        </w:rPr>
        <w:t>Overrun</w:t>
      </w:r>
      <w:r w:rsidRPr="00DE73CE">
        <w:rPr>
          <w:color w:val="4472C4" w:themeColor="accent1"/>
        </w:rPr>
        <w:t xml:space="preserve"> charges remain extraordinarily penal and any commercial motivation to </w:t>
      </w:r>
      <w:r w:rsidR="00DC4117" w:rsidRPr="00DE73CE">
        <w:rPr>
          <w:color w:val="4472C4" w:themeColor="accent1"/>
        </w:rPr>
        <w:t>Overrun</w:t>
      </w:r>
      <w:r w:rsidRPr="00DE73CE">
        <w:rPr>
          <w:color w:val="4472C4" w:themeColor="accent1"/>
        </w:rPr>
        <w:t xml:space="preserve"> is not evident.</w:t>
      </w:r>
    </w:p>
    <w:p w14:paraId="515A456E" w14:textId="33D1ED8E" w:rsidR="002642EF" w:rsidRPr="00DE73CE" w:rsidRDefault="002642EF" w:rsidP="00C6047B">
      <w:pPr>
        <w:jc w:val="both"/>
        <w:rPr>
          <w:color w:val="4472C4" w:themeColor="accent1"/>
        </w:rPr>
      </w:pPr>
      <w:r w:rsidRPr="00DE73CE">
        <w:rPr>
          <w:color w:val="4472C4" w:themeColor="accent1"/>
        </w:rPr>
        <w:t xml:space="preserve">In determining an appropriate level for an </w:t>
      </w:r>
      <w:r w:rsidR="00DC4117" w:rsidRPr="00DE73CE">
        <w:rPr>
          <w:color w:val="4472C4" w:themeColor="accent1"/>
        </w:rPr>
        <w:t>Overrun</w:t>
      </w:r>
      <w:r w:rsidRPr="00DE73CE">
        <w:rPr>
          <w:color w:val="4472C4" w:themeColor="accent1"/>
        </w:rPr>
        <w:t xml:space="preserve"> multiplier, in parallel with fulfilling the Relevant Objectives, it should:</w:t>
      </w:r>
    </w:p>
    <w:p w14:paraId="0F2667A1" w14:textId="77777777" w:rsidR="002642EF" w:rsidRPr="00DE73CE" w:rsidRDefault="002642EF" w:rsidP="00C6047B">
      <w:pPr>
        <w:numPr>
          <w:ilvl w:val="0"/>
          <w:numId w:val="19"/>
        </w:numPr>
        <w:jc w:val="both"/>
        <w:rPr>
          <w:color w:val="4472C4" w:themeColor="accent1"/>
        </w:rPr>
      </w:pPr>
      <w:r w:rsidRPr="00DE73CE">
        <w:rPr>
          <w:color w:val="4472C4" w:themeColor="accent1"/>
        </w:rPr>
        <w:t>be consistent with the Principles set out in the Modification;</w:t>
      </w:r>
    </w:p>
    <w:p w14:paraId="4F6236B9" w14:textId="77777777" w:rsidR="002642EF" w:rsidRPr="00DE73CE" w:rsidRDefault="002642EF" w:rsidP="00C6047B">
      <w:pPr>
        <w:numPr>
          <w:ilvl w:val="0"/>
          <w:numId w:val="19"/>
        </w:numPr>
        <w:jc w:val="both"/>
        <w:rPr>
          <w:color w:val="4472C4" w:themeColor="accent1"/>
        </w:rPr>
      </w:pPr>
      <w:r w:rsidRPr="00DE73CE">
        <w:rPr>
          <w:color w:val="4472C4" w:themeColor="accent1"/>
        </w:rPr>
        <w:t>only use historical evidence where it is valid to do so;</w:t>
      </w:r>
    </w:p>
    <w:p w14:paraId="05DA29A2" w14:textId="77777777" w:rsidR="002642EF" w:rsidRPr="00DE73CE" w:rsidRDefault="002642EF" w:rsidP="00C6047B">
      <w:pPr>
        <w:numPr>
          <w:ilvl w:val="0"/>
          <w:numId w:val="19"/>
        </w:numPr>
        <w:jc w:val="both"/>
        <w:rPr>
          <w:color w:val="4472C4" w:themeColor="accent1"/>
        </w:rPr>
      </w:pPr>
      <w:r w:rsidRPr="00DE73CE">
        <w:rPr>
          <w:color w:val="4472C4" w:themeColor="accent1"/>
        </w:rPr>
        <w:t>be forward looking, reflecting the outlook for the UK gas market and accommodate any anticipated regulatory/contractual changes;</w:t>
      </w:r>
    </w:p>
    <w:p w14:paraId="1D7BD7D6" w14:textId="03B4361D" w:rsidR="002642EF" w:rsidRPr="00DE73CE" w:rsidRDefault="002642EF" w:rsidP="00C6047B">
      <w:pPr>
        <w:jc w:val="both"/>
        <w:rPr>
          <w:b/>
          <w:bCs/>
          <w:color w:val="4472C4" w:themeColor="accent1"/>
        </w:rPr>
      </w:pPr>
      <w:r w:rsidRPr="00DE73CE">
        <w:rPr>
          <w:b/>
          <w:bCs/>
          <w:color w:val="4472C4" w:themeColor="accent1"/>
        </w:rPr>
        <w:t xml:space="preserve">In respect of the above, it is proposed that the </w:t>
      </w:r>
      <w:r w:rsidR="00DC4117" w:rsidRPr="00DE73CE">
        <w:rPr>
          <w:b/>
          <w:bCs/>
          <w:color w:val="4472C4" w:themeColor="accent1"/>
        </w:rPr>
        <w:t>Overrun</w:t>
      </w:r>
      <w:r w:rsidRPr="00DE73CE">
        <w:rPr>
          <w:b/>
          <w:bCs/>
          <w:color w:val="4472C4" w:themeColor="accent1"/>
        </w:rPr>
        <w:t xml:space="preserve"> multiplier is reduced from 8 set to 1.1.</w:t>
      </w:r>
    </w:p>
    <w:p w14:paraId="3313F81F" w14:textId="77777777" w:rsidR="002642EF" w:rsidRPr="00DE73CE" w:rsidRDefault="002642EF" w:rsidP="00C6047B">
      <w:pPr>
        <w:jc w:val="both"/>
        <w:rPr>
          <w:color w:val="4472C4" w:themeColor="accent1"/>
        </w:rPr>
      </w:pPr>
      <w:r w:rsidRPr="00DE73CE">
        <w:rPr>
          <w:color w:val="4472C4" w:themeColor="accent1"/>
        </w:rPr>
        <w:t xml:space="preserve">This represents a 10% uplift to capacity charges, translating to 0.00429 p/kwh (0.00215 p/kwh at storage) for entry and 0.00172 p/kwh (0.00086 p/kwh at storage). </w:t>
      </w:r>
    </w:p>
    <w:p w14:paraId="4E5AF1DC" w14:textId="1501E427" w:rsidR="002642EF" w:rsidRPr="00DE73CE" w:rsidRDefault="002642EF" w:rsidP="004D31A4">
      <w:pPr>
        <w:jc w:val="both"/>
        <w:rPr>
          <w:color w:val="4472C4" w:themeColor="accent1"/>
        </w:rPr>
      </w:pPr>
      <w:r w:rsidRPr="00DE73CE">
        <w:rPr>
          <w:color w:val="4472C4" w:themeColor="accent1"/>
        </w:rPr>
        <w:t>A mulitplier of 1.1 is consistent with the level applied where National Grid has taken Constraint Management Actions at either entry or exit.</w:t>
      </w:r>
    </w:p>
    <w:p w14:paraId="04C0141B" w14:textId="77777777" w:rsidR="006D75CD" w:rsidRPr="00DE73CE" w:rsidRDefault="006D75CD" w:rsidP="005877B8">
      <w:pPr>
        <w:pStyle w:val="Heading04"/>
      </w:pPr>
      <w:bookmarkStart w:id="15" w:name="_Toc41397238"/>
      <w:bookmarkStart w:id="16" w:name="_Toc45619890"/>
      <w:r w:rsidRPr="00DE73CE">
        <w:t xml:space="preserve">Impacts </w:t>
      </w:r>
      <w:r w:rsidR="00784486" w:rsidRPr="00DE73CE">
        <w:t>&amp; Other Considerations</w:t>
      </w:r>
      <w:bookmarkEnd w:id="13"/>
      <w:bookmarkEnd w:id="15"/>
      <w:bookmarkEnd w:id="16"/>
    </w:p>
    <w:p w14:paraId="57D011BF" w14:textId="77777777" w:rsidR="00676075" w:rsidRPr="00DE73CE" w:rsidRDefault="00676075" w:rsidP="00676075">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Does this modification impact a Significant Code Review (SCR) or other significant industry change projects, if so, how?</w:t>
      </w:r>
    </w:p>
    <w:p w14:paraId="338174A5" w14:textId="77777777" w:rsidR="006400EB" w:rsidRPr="00DE73CE" w:rsidRDefault="006400EB" w:rsidP="004874B0">
      <w:pPr>
        <w:pStyle w:val="Heading4"/>
        <w:keepLines w:val="0"/>
        <w:numPr>
          <w:ilvl w:val="0"/>
          <w:numId w:val="0"/>
        </w:numPr>
        <w:spacing w:before="240"/>
        <w:jc w:val="both"/>
        <w:rPr>
          <w:rFonts w:ascii="Arial" w:hAnsi="Arial" w:cs="Arial"/>
          <w:bCs w:val="0"/>
          <w:i w:val="0"/>
          <w:color w:val="auto"/>
          <w:szCs w:val="20"/>
        </w:rPr>
      </w:pPr>
      <w:r w:rsidRPr="00DE73CE">
        <w:rPr>
          <w:rFonts w:ascii="Arial" w:hAnsi="Arial" w:cs="Arial"/>
          <w:bCs w:val="0"/>
          <w:i w:val="0"/>
          <w:color w:val="auto"/>
          <w:szCs w:val="20"/>
        </w:rPr>
        <w:t>UNC 0716</w:t>
      </w:r>
    </w:p>
    <w:p w14:paraId="20D958D5" w14:textId="56952A37" w:rsidR="004874B0" w:rsidRPr="00DE73CE" w:rsidRDefault="004874B0" w:rsidP="004874B0">
      <w:pPr>
        <w:pStyle w:val="Heading4"/>
        <w:keepLines w:val="0"/>
        <w:numPr>
          <w:ilvl w:val="0"/>
          <w:numId w:val="0"/>
        </w:numPr>
        <w:spacing w:before="240"/>
        <w:jc w:val="both"/>
        <w:rPr>
          <w:rFonts w:ascii="Arial" w:hAnsi="Arial" w:cs="Arial"/>
          <w:b w:val="0"/>
          <w:i w:val="0"/>
          <w:color w:val="auto"/>
          <w:szCs w:val="20"/>
        </w:rPr>
      </w:pPr>
      <w:r w:rsidRPr="00DE73CE">
        <w:rPr>
          <w:rFonts w:ascii="Arial" w:hAnsi="Arial" w:cs="Arial"/>
          <w:b w:val="0"/>
          <w:i w:val="0"/>
          <w:color w:val="auto"/>
          <w:szCs w:val="20"/>
        </w:rPr>
        <w:t>None</w:t>
      </w:r>
    </w:p>
    <w:p w14:paraId="19DA319E" w14:textId="77777777" w:rsidR="006400EB" w:rsidRPr="00DE73CE" w:rsidRDefault="004874B0" w:rsidP="004874B0">
      <w:pPr>
        <w:rPr>
          <w:b/>
          <w:bCs/>
          <w:color w:val="4472C4" w:themeColor="accent1"/>
        </w:rPr>
      </w:pPr>
      <w:r w:rsidRPr="00DE73CE">
        <w:rPr>
          <w:b/>
          <w:bCs/>
          <w:color w:val="4472C4" w:themeColor="accent1"/>
        </w:rPr>
        <w:t xml:space="preserve">UNC 0716A </w:t>
      </w:r>
    </w:p>
    <w:p w14:paraId="6445A03B" w14:textId="50B56273" w:rsidR="00676075" w:rsidRPr="00DE73CE" w:rsidRDefault="004874B0" w:rsidP="004874B0">
      <w:pPr>
        <w:rPr>
          <w:color w:val="4472C4" w:themeColor="accent1"/>
        </w:rPr>
      </w:pPr>
      <w:r w:rsidRPr="00DE73CE">
        <w:rPr>
          <w:color w:val="4472C4" w:themeColor="accent1"/>
        </w:rPr>
        <w:t xml:space="preserve">Modification Panel </w:t>
      </w:r>
      <w:r w:rsidR="005457A3" w:rsidRPr="00DE73CE">
        <w:rPr>
          <w:color w:val="4472C4" w:themeColor="accent1"/>
        </w:rPr>
        <w:t>participants</w:t>
      </w:r>
      <w:r w:rsidRPr="00DE73CE">
        <w:rPr>
          <w:color w:val="4472C4" w:themeColor="accent1"/>
        </w:rPr>
        <w:t xml:space="preserve"> agreed in May that this Modification does not have a SCR impact</w:t>
      </w:r>
    </w:p>
    <w:p w14:paraId="3A1123F0" w14:textId="77777777" w:rsidR="00E07F22" w:rsidRPr="00DE73CE" w:rsidRDefault="00676075" w:rsidP="00525A90">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Consumer Impacts</w:t>
      </w:r>
    </w:p>
    <w:p w14:paraId="13836B02" w14:textId="77777777" w:rsidR="006400EB" w:rsidRPr="00DE73CE" w:rsidRDefault="006400EB" w:rsidP="00C6047B">
      <w:pPr>
        <w:pStyle w:val="Heading4"/>
        <w:keepLines w:val="0"/>
        <w:numPr>
          <w:ilvl w:val="0"/>
          <w:numId w:val="0"/>
        </w:numPr>
        <w:spacing w:before="240"/>
        <w:jc w:val="both"/>
        <w:rPr>
          <w:rFonts w:ascii="Arial" w:hAnsi="Arial" w:cs="Arial"/>
          <w:bCs w:val="0"/>
          <w:i w:val="0"/>
          <w:color w:val="auto"/>
          <w:szCs w:val="20"/>
        </w:rPr>
      </w:pPr>
      <w:r w:rsidRPr="00DE73CE">
        <w:rPr>
          <w:rFonts w:ascii="Arial" w:hAnsi="Arial" w:cs="Arial"/>
          <w:bCs w:val="0"/>
          <w:i w:val="0"/>
          <w:color w:val="auto"/>
          <w:szCs w:val="20"/>
        </w:rPr>
        <w:t>UNC 0716</w:t>
      </w:r>
    </w:p>
    <w:p w14:paraId="37467D05" w14:textId="00E3F980" w:rsidR="005F602A" w:rsidRPr="00DE73CE" w:rsidRDefault="005F602A" w:rsidP="00C6047B">
      <w:pPr>
        <w:pStyle w:val="Heading4"/>
        <w:keepLines w:val="0"/>
        <w:numPr>
          <w:ilvl w:val="0"/>
          <w:numId w:val="0"/>
        </w:numPr>
        <w:spacing w:before="240"/>
        <w:jc w:val="both"/>
        <w:rPr>
          <w:rFonts w:ascii="Arial" w:hAnsi="Arial" w:cs="Arial"/>
          <w:b w:val="0"/>
          <w:i w:val="0"/>
          <w:color w:val="auto"/>
          <w:szCs w:val="20"/>
        </w:rPr>
      </w:pPr>
      <w:r w:rsidRPr="00DE73CE">
        <w:rPr>
          <w:rFonts w:ascii="Arial" w:hAnsi="Arial" w:cs="Arial"/>
          <w:bCs w:val="0"/>
          <w:i w:val="0"/>
          <w:color w:val="auto"/>
          <w:szCs w:val="20"/>
        </w:rPr>
        <w:t>Improved safety &amp; liability</w:t>
      </w:r>
      <w:r w:rsidRPr="00DE73CE">
        <w:rPr>
          <w:rFonts w:ascii="Arial" w:hAnsi="Arial" w:cs="Arial"/>
          <w:b w:val="0"/>
          <w:i w:val="0"/>
          <w:color w:val="auto"/>
          <w:szCs w:val="20"/>
        </w:rPr>
        <w:t xml:space="preserve">: </w:t>
      </w:r>
      <w:r w:rsidR="00DC4117" w:rsidRPr="00DE73CE">
        <w:rPr>
          <w:rFonts w:ascii="Arial" w:hAnsi="Arial" w:cs="Arial"/>
          <w:b w:val="0"/>
          <w:i w:val="0"/>
          <w:color w:val="auto"/>
          <w:szCs w:val="20"/>
        </w:rPr>
        <w:t>Overrun</w:t>
      </w:r>
      <w:r w:rsidRPr="00DE73CE">
        <w:rPr>
          <w:rFonts w:ascii="Arial" w:hAnsi="Arial" w:cs="Arial"/>
          <w:b w:val="0"/>
          <w:i w:val="0"/>
          <w:color w:val="auto"/>
          <w:szCs w:val="20"/>
        </w:rPr>
        <w:t xml:space="preserve"> Charges embed the ticket to ride principle whereby a shipper should hold one unit of capacity to flow one unit of energy onto or off the system. Receiving accurate capacity booking information supports the efficient and safe commercial operation and management of the system. Reduction of the multiplier will have a positive impact on accurate booking behaviour (i.e. by maintaining the status quo of incentive through financial penalty, there should not be a greater fear of </w:t>
      </w:r>
      <w:r w:rsidR="00DC4117" w:rsidRPr="00DE73CE">
        <w:rPr>
          <w:rFonts w:ascii="Arial" w:hAnsi="Arial" w:cs="Arial"/>
          <w:b w:val="0"/>
          <w:i w:val="0"/>
          <w:color w:val="auto"/>
          <w:szCs w:val="20"/>
        </w:rPr>
        <w:t>Overrun</w:t>
      </w:r>
      <w:r w:rsidRPr="00DE73CE">
        <w:rPr>
          <w:rFonts w:ascii="Arial" w:hAnsi="Arial" w:cs="Arial"/>
          <w:b w:val="0"/>
          <w:i w:val="0"/>
          <w:color w:val="auto"/>
          <w:szCs w:val="20"/>
        </w:rPr>
        <w:t xml:space="preserve">ning than current as the aggregate charges remains the same), meaning that capacity bookings are reflective of flows and not inflated due to risk of incurring a high </w:t>
      </w:r>
      <w:r w:rsidR="00DC4117" w:rsidRPr="00DE73CE">
        <w:rPr>
          <w:rFonts w:ascii="Arial" w:hAnsi="Arial" w:cs="Arial"/>
          <w:b w:val="0"/>
          <w:i w:val="0"/>
          <w:color w:val="auto"/>
          <w:szCs w:val="20"/>
        </w:rPr>
        <w:t>Overrun</w:t>
      </w:r>
      <w:r w:rsidRPr="00DE73CE">
        <w:rPr>
          <w:rFonts w:ascii="Arial" w:hAnsi="Arial" w:cs="Arial"/>
          <w:b w:val="0"/>
          <w:i w:val="0"/>
          <w:color w:val="auto"/>
          <w:szCs w:val="20"/>
        </w:rPr>
        <w:t xml:space="preserve"> Charge.  </w:t>
      </w:r>
    </w:p>
    <w:p w14:paraId="2637020F" w14:textId="77777777" w:rsidR="005F602A" w:rsidRPr="00DE73CE" w:rsidRDefault="005F602A" w:rsidP="00C6047B">
      <w:pPr>
        <w:pStyle w:val="CommentText"/>
        <w:jc w:val="both"/>
      </w:pPr>
      <w:r w:rsidRPr="00DE73CE">
        <w:rPr>
          <w:rFonts w:cs="Arial"/>
          <w:b/>
          <w:i/>
        </w:rPr>
        <w:t>Lower bills than would otherwise be the case</w:t>
      </w:r>
      <w:r w:rsidRPr="00DE73CE">
        <w:rPr>
          <w:rFonts w:cs="Arial"/>
        </w:rPr>
        <w:t>: The reduction in multiplier will reduce the potential higher User exposure to increased charges because of implementation of Modification 678A. Assuming that the industry as a whole passes through charges to end consumers as a principle, by extension, lowering the multiplier</w:t>
      </w:r>
      <w:r w:rsidRPr="00DE73CE">
        <w:rPr>
          <w:rFonts w:cs="Arial"/>
          <w:b/>
          <w:i/>
          <w:iCs/>
        </w:rPr>
        <w:t xml:space="preserve"> </w:t>
      </w:r>
      <w:r w:rsidRPr="00DE73CE">
        <w:t>would have the effect of maintaining the level of aggregate charges, ensuring that any increase in capacity unit rates has a neutral effect on consumer bills</w:t>
      </w:r>
    </w:p>
    <w:p w14:paraId="2756B9BD" w14:textId="78AA75E1" w:rsidR="005F602A" w:rsidRPr="00DE73CE" w:rsidRDefault="005F602A" w:rsidP="00C6047B">
      <w:pPr>
        <w:jc w:val="both"/>
      </w:pPr>
      <w:r w:rsidRPr="00DE73CE">
        <w:rPr>
          <w:b/>
          <w:bCs/>
        </w:rPr>
        <w:t>Reduced environmental damage</w:t>
      </w:r>
      <w:r w:rsidRPr="00DE73CE">
        <w:t xml:space="preserve">: As new technology and new sources of gas enter the market as the industry evolves to meet decarbonisation targets, the risk of high </w:t>
      </w:r>
      <w:r w:rsidR="00DC4117" w:rsidRPr="00DE73CE">
        <w:t>Overrun</w:t>
      </w:r>
      <w:r w:rsidRPr="00DE73CE">
        <w:t xml:space="preserve"> Charges being passed on, to potentially small customers may be a blocker to their entry and continued operation. </w:t>
      </w:r>
    </w:p>
    <w:p w14:paraId="45205BA8" w14:textId="4BF1C2A4" w:rsidR="005F602A" w:rsidRPr="00DE73CE" w:rsidRDefault="005F602A" w:rsidP="00C6047B">
      <w:pPr>
        <w:jc w:val="both"/>
      </w:pPr>
      <w:r w:rsidRPr="00DE73CE">
        <w:rPr>
          <w:b/>
          <w:bCs/>
        </w:rPr>
        <w:t>Improved quality of service</w:t>
      </w:r>
      <w:r w:rsidRPr="00DE73CE">
        <w:t xml:space="preserve">: National Grid’s stakeholders have identified the impact of UNC Modification 0678A on </w:t>
      </w:r>
      <w:r w:rsidR="00DC4117" w:rsidRPr="00DE73CE">
        <w:t>Overrun</w:t>
      </w:r>
      <w:r w:rsidRPr="00DE73CE">
        <w:t xml:space="preserve"> Charges. By raising this modification, National Grid aims to provide a good quality of service which will ultimately benefit consumers.   </w:t>
      </w:r>
    </w:p>
    <w:p w14:paraId="555D7658" w14:textId="1ABC0953" w:rsidR="00CA0BBF" w:rsidRPr="00DE73CE" w:rsidRDefault="00CA0BBF" w:rsidP="00C6047B">
      <w:pPr>
        <w:jc w:val="both"/>
        <w:rPr>
          <w:rFonts w:cs="Arial"/>
          <w:b/>
          <w:bCs/>
          <w:color w:val="4472C4" w:themeColor="accent1"/>
        </w:rPr>
      </w:pPr>
      <w:r w:rsidRPr="00DE73CE">
        <w:rPr>
          <w:rFonts w:cs="Arial"/>
          <w:b/>
          <w:bCs/>
          <w:color w:val="4472C4" w:themeColor="accent1"/>
        </w:rPr>
        <w:t xml:space="preserve">UNC </w:t>
      </w:r>
      <w:r w:rsidR="00C334C8" w:rsidRPr="00DE73CE">
        <w:rPr>
          <w:rFonts w:cs="Arial"/>
          <w:b/>
          <w:bCs/>
          <w:color w:val="4472C4" w:themeColor="accent1"/>
        </w:rPr>
        <w:t>0</w:t>
      </w:r>
      <w:r w:rsidRPr="00DE73CE">
        <w:rPr>
          <w:rFonts w:cs="Arial"/>
          <w:b/>
          <w:bCs/>
          <w:color w:val="4472C4" w:themeColor="accent1"/>
        </w:rPr>
        <w:t>716A</w:t>
      </w:r>
    </w:p>
    <w:p w14:paraId="250BF0E9" w14:textId="62AC517F" w:rsidR="006C2B8E" w:rsidRPr="00DE73CE" w:rsidRDefault="006C2B8E" w:rsidP="00C6047B">
      <w:pPr>
        <w:jc w:val="both"/>
        <w:rPr>
          <w:rFonts w:cs="Arial"/>
          <w:color w:val="4472C4" w:themeColor="accent1"/>
        </w:rPr>
      </w:pPr>
      <w:r w:rsidRPr="00DE73CE">
        <w:rPr>
          <w:rFonts w:cs="Arial"/>
          <w:b/>
          <w:bCs/>
          <w:color w:val="4472C4" w:themeColor="accent1"/>
        </w:rPr>
        <w:t>Improved safety and liability.</w:t>
      </w:r>
      <w:r w:rsidRPr="00DE73CE">
        <w:rPr>
          <w:rFonts w:cs="Arial"/>
          <w:color w:val="4472C4" w:themeColor="accent1"/>
        </w:rPr>
        <w:t xml:space="preserve"> Accurate capacity booking information supports the efficient and safe commercial operation and management of the system. In the current regime, capacity is not booked in any meaningful way, with Users booking excessive volumes of Entry and Exit Capacity, primarily on a short-term basis, as it is zero-priced and plentiful. Current </w:t>
      </w:r>
      <w:r w:rsidR="00DC4117" w:rsidRPr="00DE73CE">
        <w:rPr>
          <w:rFonts w:cs="Arial"/>
          <w:color w:val="4472C4" w:themeColor="accent1"/>
        </w:rPr>
        <w:t>Overrun</w:t>
      </w:r>
      <w:r w:rsidRPr="00DE73CE">
        <w:rPr>
          <w:rFonts w:cs="Arial"/>
          <w:color w:val="4472C4" w:themeColor="accent1"/>
        </w:rPr>
        <w:t xml:space="preserve">s can only be explained as a result of User error, as commercially Users will always incur financial penalties for over-running. Where the charging regime favours capacity-based charges, a commercial incentive will endure, resulting in Users placing a greater emphasis on capacity booking strategies and processes. Reducing the multiplier to a level which balances an incentive to book without unfairly penalising User error will result in Users booking capacity representative of actual need, providing valuable information for the purposes of system operation. Where multipliers are too high, Users will tend to overbook capacity, degrading the value of capacity booking information in respect of system operation. </w:t>
      </w:r>
    </w:p>
    <w:p w14:paraId="5625D743" w14:textId="1C81C136" w:rsidR="006C2B8E" w:rsidRPr="00DE73CE" w:rsidRDefault="006C2B8E" w:rsidP="00C6047B">
      <w:pPr>
        <w:jc w:val="both"/>
        <w:rPr>
          <w:rFonts w:cs="Arial"/>
          <w:color w:val="4472C4" w:themeColor="accent1"/>
        </w:rPr>
      </w:pPr>
      <w:r w:rsidRPr="00DE73CE">
        <w:rPr>
          <w:rFonts w:cs="Arial"/>
          <w:b/>
          <w:bCs/>
          <w:color w:val="4472C4" w:themeColor="accent1"/>
        </w:rPr>
        <w:t>Lower bills than would otherwise be the case.</w:t>
      </w:r>
      <w:r w:rsidRPr="00DE73CE">
        <w:rPr>
          <w:rFonts w:cs="Arial"/>
          <w:color w:val="4472C4" w:themeColor="accent1"/>
        </w:rPr>
        <w:t xml:space="preserve"> The reduction in the multiplier will reduce User exposure to increased charges as a result of a change to the charging methodology, while also removing disproportionate penalties as a result of User error. </w:t>
      </w:r>
      <w:r w:rsidR="00DC4117" w:rsidRPr="00DE73CE">
        <w:rPr>
          <w:rFonts w:cs="Arial"/>
          <w:color w:val="4472C4" w:themeColor="accent1"/>
        </w:rPr>
        <w:t>Overrun</w:t>
      </w:r>
      <w:r w:rsidRPr="00DE73CE">
        <w:rPr>
          <w:rFonts w:cs="Arial"/>
          <w:color w:val="4472C4" w:themeColor="accent1"/>
        </w:rPr>
        <w:t xml:space="preserve"> charges are unlikely to be passed directly through to consumers, however, consumer bills will directly be reduced by the resultant profiling of capacity booking by Users to more closely match anticipated flows. Were the </w:t>
      </w:r>
      <w:r w:rsidR="00DC4117" w:rsidRPr="00DE73CE">
        <w:rPr>
          <w:rFonts w:cs="Arial"/>
          <w:color w:val="4472C4" w:themeColor="accent1"/>
        </w:rPr>
        <w:t>Overrun</w:t>
      </w:r>
      <w:r w:rsidRPr="00DE73CE">
        <w:rPr>
          <w:rFonts w:cs="Arial"/>
          <w:color w:val="4472C4" w:themeColor="accent1"/>
        </w:rPr>
        <w:t xml:space="preserve"> multiplier set at a higher level, Users are likely to “overbook” capacity, to mitigate against overly penal </w:t>
      </w:r>
      <w:r w:rsidR="00DC4117" w:rsidRPr="00DE73CE">
        <w:rPr>
          <w:rFonts w:cs="Arial"/>
          <w:color w:val="4472C4" w:themeColor="accent1"/>
        </w:rPr>
        <w:t>Overrun</w:t>
      </w:r>
      <w:r w:rsidRPr="00DE73CE">
        <w:rPr>
          <w:rFonts w:cs="Arial"/>
          <w:color w:val="4472C4" w:themeColor="accent1"/>
        </w:rPr>
        <w:t xml:space="preserve"> risk, and pass the additional capacity costs directly onto consumers</w:t>
      </w:r>
    </w:p>
    <w:p w14:paraId="04BFFD29" w14:textId="382B63B4" w:rsidR="006C2B8E" w:rsidRPr="00DE73CE" w:rsidRDefault="006C2B8E" w:rsidP="00C6047B">
      <w:pPr>
        <w:jc w:val="both"/>
        <w:rPr>
          <w:rFonts w:cs="Arial"/>
          <w:color w:val="4472C4" w:themeColor="accent1"/>
        </w:rPr>
      </w:pPr>
      <w:r w:rsidRPr="00DE73CE">
        <w:rPr>
          <w:rFonts w:cs="Arial"/>
          <w:b/>
          <w:bCs/>
          <w:color w:val="4472C4" w:themeColor="accent1"/>
        </w:rPr>
        <w:t>Reduce environmental impacts</w:t>
      </w:r>
      <w:r w:rsidRPr="00DE73CE">
        <w:rPr>
          <w:rFonts w:cs="Arial"/>
          <w:color w:val="4472C4" w:themeColor="accent1"/>
        </w:rPr>
        <w:t xml:space="preserve"> Reduced </w:t>
      </w:r>
      <w:r w:rsidR="00DC4117" w:rsidRPr="00DE73CE">
        <w:rPr>
          <w:rFonts w:cs="Arial"/>
          <w:color w:val="4472C4" w:themeColor="accent1"/>
        </w:rPr>
        <w:t>Overrun</w:t>
      </w:r>
      <w:r w:rsidRPr="00DE73CE">
        <w:rPr>
          <w:rFonts w:cs="Arial"/>
          <w:color w:val="4472C4" w:themeColor="accent1"/>
        </w:rPr>
        <w:t xml:space="preserve"> Charges will help facilitate the new technology and new sources of gas, by eradicating penal charges, caused by User Error and ensuring excess volumes of capacity need not be purchased to mitigate against the risk of incurring excessive charges.</w:t>
      </w:r>
    </w:p>
    <w:p w14:paraId="675BBA82" w14:textId="3E9C7F43" w:rsidR="00676075" w:rsidRPr="00DE73CE" w:rsidRDefault="00676075" w:rsidP="00676075">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Cross Code Impacts</w:t>
      </w:r>
    </w:p>
    <w:p w14:paraId="0DE3F28F" w14:textId="77777777" w:rsidR="006400EB" w:rsidRPr="00DE73CE" w:rsidRDefault="00CA0BBF" w:rsidP="00F23C66">
      <w:r w:rsidRPr="00DE73CE">
        <w:rPr>
          <w:b/>
          <w:bCs/>
        </w:rPr>
        <w:t xml:space="preserve">UNC </w:t>
      </w:r>
      <w:r w:rsidR="004874B0" w:rsidRPr="00DE73CE">
        <w:rPr>
          <w:b/>
          <w:bCs/>
        </w:rPr>
        <w:t>0</w:t>
      </w:r>
      <w:r w:rsidRPr="00DE73CE">
        <w:rPr>
          <w:b/>
          <w:bCs/>
        </w:rPr>
        <w:t>716</w:t>
      </w:r>
      <w:r w:rsidRPr="00DE73CE">
        <w:t xml:space="preserve"> and </w:t>
      </w:r>
      <w:r w:rsidRPr="00DE73CE">
        <w:rPr>
          <w:rFonts w:cs="Arial"/>
          <w:b/>
          <w:bCs/>
          <w:color w:val="4472C4" w:themeColor="accent1"/>
        </w:rPr>
        <w:t xml:space="preserve">UNC </w:t>
      </w:r>
      <w:r w:rsidR="004874B0" w:rsidRPr="00DE73CE">
        <w:rPr>
          <w:rFonts w:cs="Arial"/>
          <w:b/>
          <w:bCs/>
          <w:color w:val="4472C4" w:themeColor="accent1"/>
        </w:rPr>
        <w:t>0</w:t>
      </w:r>
      <w:r w:rsidRPr="00DE73CE">
        <w:rPr>
          <w:rFonts w:cs="Arial"/>
          <w:b/>
          <w:bCs/>
          <w:color w:val="4472C4" w:themeColor="accent1"/>
        </w:rPr>
        <w:t>716A</w:t>
      </w:r>
      <w:r w:rsidRPr="00DE73CE">
        <w:t xml:space="preserve"> </w:t>
      </w:r>
    </w:p>
    <w:p w14:paraId="03199FD5" w14:textId="33ACF947" w:rsidR="0040778F" w:rsidRPr="00DE73CE" w:rsidRDefault="00160A57" w:rsidP="00F23C66">
      <w:r w:rsidRPr="00DE73CE">
        <w:t>None</w:t>
      </w:r>
      <w:r w:rsidR="00CA0BBF" w:rsidRPr="00DE73CE">
        <w:t xml:space="preserve"> identified</w:t>
      </w:r>
    </w:p>
    <w:p w14:paraId="6D60882F" w14:textId="77777777" w:rsidR="00676075" w:rsidRPr="00DE73CE" w:rsidRDefault="00676075" w:rsidP="00676075">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EU Code Impacts</w:t>
      </w:r>
    </w:p>
    <w:p w14:paraId="4A873E2E" w14:textId="77777777" w:rsidR="006400EB" w:rsidRPr="00DE73CE" w:rsidRDefault="00CA0BBF" w:rsidP="00CA0BBF">
      <w:r w:rsidRPr="00DE73CE">
        <w:rPr>
          <w:b/>
          <w:bCs/>
        </w:rPr>
        <w:t>UNC</w:t>
      </w:r>
      <w:r w:rsidR="004874B0" w:rsidRPr="00DE73CE">
        <w:rPr>
          <w:b/>
          <w:bCs/>
        </w:rPr>
        <w:t xml:space="preserve"> 0</w:t>
      </w:r>
      <w:r w:rsidRPr="00DE73CE">
        <w:rPr>
          <w:b/>
          <w:bCs/>
        </w:rPr>
        <w:t>716</w:t>
      </w:r>
      <w:r w:rsidRPr="00DE73CE">
        <w:t xml:space="preserve"> and </w:t>
      </w:r>
      <w:r w:rsidRPr="00DE73CE">
        <w:rPr>
          <w:rFonts w:cs="Arial"/>
          <w:b/>
          <w:bCs/>
          <w:color w:val="4472C4" w:themeColor="accent1"/>
        </w:rPr>
        <w:t xml:space="preserve">UNC </w:t>
      </w:r>
      <w:r w:rsidR="004874B0" w:rsidRPr="00DE73CE">
        <w:rPr>
          <w:rFonts w:cs="Arial"/>
          <w:b/>
          <w:bCs/>
          <w:color w:val="4472C4" w:themeColor="accent1"/>
        </w:rPr>
        <w:t>0</w:t>
      </w:r>
      <w:r w:rsidRPr="00DE73CE">
        <w:rPr>
          <w:rFonts w:cs="Arial"/>
          <w:b/>
          <w:bCs/>
          <w:color w:val="4472C4" w:themeColor="accent1"/>
        </w:rPr>
        <w:t>716A</w:t>
      </w:r>
      <w:r w:rsidRPr="00DE73CE">
        <w:t xml:space="preserve"> </w:t>
      </w:r>
    </w:p>
    <w:p w14:paraId="5BA74071" w14:textId="27EA633F" w:rsidR="0040778F" w:rsidRPr="00DE73CE" w:rsidRDefault="00CA0BBF" w:rsidP="00676075">
      <w:pPr>
        <w:rPr>
          <w:rFonts w:cs="Arial"/>
          <w:color w:val="4472C4" w:themeColor="accent1"/>
        </w:rPr>
      </w:pPr>
      <w:r w:rsidRPr="00DE73CE">
        <w:t>None identified</w:t>
      </w:r>
    </w:p>
    <w:p w14:paraId="040CAC65" w14:textId="77777777" w:rsidR="00676075" w:rsidRPr="00DE73CE" w:rsidRDefault="00676075" w:rsidP="00676075">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Central Systems Impacts</w:t>
      </w:r>
    </w:p>
    <w:p w14:paraId="1F48A184" w14:textId="77777777" w:rsidR="006400EB" w:rsidRPr="00DE73CE" w:rsidRDefault="006400EB" w:rsidP="004C2B25">
      <w:pPr>
        <w:rPr>
          <w:b/>
          <w:bCs/>
          <w:szCs w:val="20"/>
        </w:rPr>
      </w:pPr>
      <w:r w:rsidRPr="00DE73CE">
        <w:rPr>
          <w:b/>
          <w:bCs/>
          <w:szCs w:val="20"/>
        </w:rPr>
        <w:t>UNC 0716</w:t>
      </w:r>
    </w:p>
    <w:p w14:paraId="753E4EF1" w14:textId="6FD025D7" w:rsidR="00116232" w:rsidRPr="00DE73CE" w:rsidRDefault="00412567" w:rsidP="00C6047B">
      <w:pPr>
        <w:jc w:val="both"/>
        <w:rPr>
          <w:szCs w:val="20"/>
        </w:rPr>
      </w:pPr>
      <w:r w:rsidRPr="00DE73CE">
        <w:rPr>
          <w:szCs w:val="20"/>
        </w:rPr>
        <w:t xml:space="preserve">None, there will </w:t>
      </w:r>
      <w:r w:rsidR="00AA2555" w:rsidRPr="00DE73CE">
        <w:rPr>
          <w:szCs w:val="20"/>
        </w:rPr>
        <w:t xml:space="preserve">be no charge for the </w:t>
      </w:r>
      <w:r w:rsidR="00326519" w:rsidRPr="00DE73CE">
        <w:rPr>
          <w:szCs w:val="20"/>
        </w:rPr>
        <w:t xml:space="preserve">system </w:t>
      </w:r>
      <w:r w:rsidR="00AA2555" w:rsidRPr="00DE73CE">
        <w:rPr>
          <w:szCs w:val="20"/>
        </w:rPr>
        <w:t xml:space="preserve">implementation of this change. </w:t>
      </w:r>
      <w:r w:rsidR="00BB3641" w:rsidRPr="00DE73CE">
        <w:rPr>
          <w:szCs w:val="20"/>
        </w:rPr>
        <w:t>Testing will be required to ensure system calc</w:t>
      </w:r>
      <w:r w:rsidR="00BA42E2" w:rsidRPr="00DE73CE">
        <w:rPr>
          <w:szCs w:val="20"/>
        </w:rPr>
        <w:t>ulation</w:t>
      </w:r>
      <w:r w:rsidR="00BB3641" w:rsidRPr="00DE73CE">
        <w:rPr>
          <w:szCs w:val="20"/>
        </w:rPr>
        <w:t xml:space="preserve"> of charges is accurate. </w:t>
      </w:r>
    </w:p>
    <w:p w14:paraId="1B39AA25" w14:textId="77777777" w:rsidR="006400EB" w:rsidRPr="00DE73CE" w:rsidRDefault="00CA0BBF" w:rsidP="004C2B25">
      <w:pPr>
        <w:rPr>
          <w:b/>
          <w:bCs/>
          <w:color w:val="4472C4" w:themeColor="accent1"/>
          <w:szCs w:val="20"/>
        </w:rPr>
      </w:pPr>
      <w:r w:rsidRPr="00DE73CE">
        <w:rPr>
          <w:b/>
          <w:bCs/>
          <w:color w:val="4472C4" w:themeColor="accent1"/>
          <w:szCs w:val="20"/>
        </w:rPr>
        <w:t xml:space="preserve">UNC </w:t>
      </w:r>
      <w:r w:rsidR="004874B0" w:rsidRPr="00DE73CE">
        <w:rPr>
          <w:b/>
          <w:bCs/>
          <w:color w:val="4472C4" w:themeColor="accent1"/>
          <w:szCs w:val="20"/>
        </w:rPr>
        <w:t>0</w:t>
      </w:r>
      <w:r w:rsidRPr="00DE73CE">
        <w:rPr>
          <w:b/>
          <w:bCs/>
          <w:color w:val="4472C4" w:themeColor="accent1"/>
          <w:szCs w:val="20"/>
        </w:rPr>
        <w:t xml:space="preserve">716A </w:t>
      </w:r>
    </w:p>
    <w:p w14:paraId="6AEF8309" w14:textId="40691AE5" w:rsidR="002E5A54" w:rsidRPr="00DE73CE" w:rsidRDefault="00CA0BBF" w:rsidP="004C2B25">
      <w:pPr>
        <w:rPr>
          <w:color w:val="4472C4" w:themeColor="accent1"/>
          <w:szCs w:val="20"/>
        </w:rPr>
      </w:pPr>
      <w:r w:rsidRPr="00DE73CE">
        <w:rPr>
          <w:color w:val="4472C4" w:themeColor="accent1"/>
          <w:szCs w:val="20"/>
        </w:rPr>
        <w:t xml:space="preserve">None </w:t>
      </w:r>
      <w:r w:rsidR="00374A95" w:rsidRPr="00DE73CE">
        <w:rPr>
          <w:color w:val="4472C4" w:themeColor="accent1"/>
          <w:szCs w:val="20"/>
        </w:rPr>
        <w:t>identified</w:t>
      </w:r>
    </w:p>
    <w:p w14:paraId="2EFE2E47" w14:textId="33D328A9" w:rsidR="008B694C" w:rsidRPr="00DE73CE" w:rsidRDefault="008B694C" w:rsidP="008B694C">
      <w:pPr>
        <w:pStyle w:val="Heading4"/>
        <w:keepLines w:val="0"/>
        <w:numPr>
          <w:ilvl w:val="0"/>
          <w:numId w:val="0"/>
        </w:numPr>
        <w:spacing w:before="240"/>
        <w:rPr>
          <w:rFonts w:ascii="Arial" w:eastAsia="Times New Roman" w:hAnsi="Arial" w:cs="Arial"/>
          <w:b w:val="0"/>
          <w:color w:val="00B274"/>
          <w:szCs w:val="20"/>
        </w:rPr>
      </w:pPr>
      <w:bookmarkStart w:id="17" w:name="_Hlk534356800"/>
      <w:bookmarkStart w:id="18" w:name="_Hlk13755714"/>
      <w:r w:rsidRPr="00DE73CE">
        <w:rPr>
          <w:rFonts w:ascii="Arial" w:eastAsia="Times New Roman" w:hAnsi="Arial" w:cs="Arial"/>
          <w:i w:val="0"/>
          <w:iCs w:val="0"/>
          <w:color w:val="008576"/>
          <w:sz w:val="24"/>
          <w:szCs w:val="28"/>
        </w:rPr>
        <w:t xml:space="preserve">Workgroup Impact Assessment </w:t>
      </w:r>
    </w:p>
    <w:bookmarkEnd w:id="17"/>
    <w:bookmarkEnd w:id="18"/>
    <w:p w14:paraId="32F09D4F" w14:textId="4F4FE5CA" w:rsidR="0019743E" w:rsidRPr="00DE73CE" w:rsidRDefault="0019743E" w:rsidP="0019743E">
      <w:pPr>
        <w:rPr>
          <w:rFonts w:cs="Arial"/>
          <w:b/>
          <w:bCs/>
        </w:rPr>
      </w:pPr>
      <w:r w:rsidRPr="00DE73CE">
        <w:rPr>
          <w:rFonts w:cs="Arial"/>
          <w:b/>
          <w:bCs/>
        </w:rPr>
        <w:t xml:space="preserve">UNC </w:t>
      </w:r>
      <w:r w:rsidR="004874B0" w:rsidRPr="00DE73CE">
        <w:rPr>
          <w:rFonts w:cs="Arial"/>
          <w:b/>
          <w:bCs/>
        </w:rPr>
        <w:t>0</w:t>
      </w:r>
      <w:r w:rsidRPr="00DE73CE">
        <w:rPr>
          <w:rFonts w:cs="Arial"/>
          <w:b/>
          <w:bCs/>
        </w:rPr>
        <w:t>716</w:t>
      </w:r>
      <w:r w:rsidR="005457A3" w:rsidRPr="00DE73CE">
        <w:rPr>
          <w:rFonts w:cs="Arial"/>
          <w:b/>
          <w:bCs/>
        </w:rPr>
        <w:t xml:space="preserve"> (Discussions between March and May Transmission Workgroup Meetings)</w:t>
      </w:r>
    </w:p>
    <w:p w14:paraId="53CFABE7" w14:textId="70A882EC" w:rsidR="0019743E" w:rsidRPr="00DE73CE" w:rsidRDefault="0019743E" w:rsidP="00C6047B">
      <w:pPr>
        <w:jc w:val="both"/>
      </w:pPr>
      <w:r w:rsidRPr="00DE73CE">
        <w:t>Transmission Workgroup h</w:t>
      </w:r>
      <w:r w:rsidR="00374A95" w:rsidRPr="00DE73CE">
        <w:t>as</w:t>
      </w:r>
      <w:r w:rsidRPr="00DE73CE">
        <w:t xml:space="preserve"> discussed Modification 0716 Review of ‘</w:t>
      </w:r>
      <w:r w:rsidR="00DC4117" w:rsidRPr="00DE73CE">
        <w:t>Overrun</w:t>
      </w:r>
      <w:r w:rsidRPr="00DE73CE">
        <w:t xml:space="preserve"> Charge</w:t>
      </w:r>
      <w:r w:rsidR="00F467E4" w:rsidRPr="00DE73CE">
        <w:t xml:space="preserve"> Multiplier</w:t>
      </w:r>
      <w:r w:rsidRPr="00DE73CE">
        <w:t xml:space="preserve">s’ since March 2020.  The aim </w:t>
      </w:r>
      <w:r w:rsidR="00F467E4" w:rsidRPr="00DE73CE">
        <w:t>is</w:t>
      </w:r>
      <w:r w:rsidRPr="00DE73CE">
        <w:t xml:space="preserve"> to amend the </w:t>
      </w:r>
      <w:r w:rsidR="00DC4117" w:rsidRPr="00DE73CE">
        <w:t>Overrun</w:t>
      </w:r>
      <w:r w:rsidRPr="00DE73CE">
        <w:t xml:space="preserve"> Multiplier used for calculating NTS Entry and Exit Points </w:t>
      </w:r>
      <w:r w:rsidR="00DC4117" w:rsidRPr="00DE73CE">
        <w:t>Overrun</w:t>
      </w:r>
      <w:r w:rsidR="00F467E4" w:rsidRPr="00DE73CE">
        <w:t xml:space="preserve"> charges </w:t>
      </w:r>
      <w:r w:rsidRPr="00DE73CE">
        <w:t>as a result of Modification 0678</w:t>
      </w:r>
      <w:r w:rsidR="00185CB8" w:rsidRPr="00DE73CE">
        <w:t>A</w:t>
      </w:r>
      <w:r w:rsidRPr="00DE73CE">
        <w:t xml:space="preserve"> Amendments to Gas Transmission Charging Regime</w:t>
      </w:r>
      <w:r w:rsidR="00185CB8" w:rsidRPr="00DE73CE">
        <w:t xml:space="preserve"> </w:t>
      </w:r>
      <w:r w:rsidR="00B15F15" w:rsidRPr="00DE73CE">
        <w:t xml:space="preserve">which </w:t>
      </w:r>
      <w:r w:rsidR="00185CB8" w:rsidRPr="00DE73CE">
        <w:t>will be</w:t>
      </w:r>
      <w:r w:rsidR="00B15F15" w:rsidRPr="00DE73CE">
        <w:t>come effective following</w:t>
      </w:r>
      <w:r w:rsidR="00185CB8" w:rsidRPr="00DE73CE">
        <w:t xml:space="preserve"> implement</w:t>
      </w:r>
      <w:r w:rsidR="0082558E" w:rsidRPr="00DE73CE">
        <w:t>ation</w:t>
      </w:r>
      <w:r w:rsidR="00185CB8" w:rsidRPr="00DE73CE">
        <w:t xml:space="preserve"> on 1</w:t>
      </w:r>
      <w:r w:rsidR="00185CB8" w:rsidRPr="00DE73CE">
        <w:rPr>
          <w:vertAlign w:val="superscript"/>
        </w:rPr>
        <w:t>st</w:t>
      </w:r>
      <w:r w:rsidR="00185CB8" w:rsidRPr="00DE73CE">
        <w:t xml:space="preserve"> October 2020</w:t>
      </w:r>
      <w:r w:rsidR="00374A95" w:rsidRPr="00DE73CE">
        <w:t>;</w:t>
      </w:r>
      <w:r w:rsidRPr="00DE73CE">
        <w:t xml:space="preserve"> whereby the reserve prices could increase significantly resulting in higher </w:t>
      </w:r>
      <w:r w:rsidR="00DC4117" w:rsidRPr="00DE73CE">
        <w:t>Overrun</w:t>
      </w:r>
      <w:r w:rsidRPr="00DE73CE">
        <w:t xml:space="preserve"> charges</w:t>
      </w:r>
      <w:r w:rsidR="006400EB" w:rsidRPr="00DE73CE">
        <w:t>.</w:t>
      </w:r>
      <w:r w:rsidRPr="00DE73CE">
        <w:t xml:space="preserve"> Therefore by raising this modification, would safeguard Users of these impending costs. </w:t>
      </w:r>
    </w:p>
    <w:p w14:paraId="61028C57" w14:textId="0C6D679E" w:rsidR="0019743E" w:rsidRPr="00DE73CE" w:rsidRDefault="005457A3" w:rsidP="00C6047B">
      <w:pPr>
        <w:jc w:val="both"/>
      </w:pPr>
      <w:r w:rsidRPr="00DE73CE">
        <w:t xml:space="preserve">UNC </w:t>
      </w:r>
      <w:r w:rsidR="0019743E" w:rsidRPr="00DE73CE">
        <w:t>Panel raised the following</w:t>
      </w:r>
      <w:r w:rsidR="00374A95" w:rsidRPr="00DE73CE">
        <w:t xml:space="preserve"> two</w:t>
      </w:r>
      <w:r w:rsidR="0019743E" w:rsidRPr="00DE73CE">
        <w:t xml:space="preserve"> questions for the Workgroup to discuss :-</w:t>
      </w:r>
    </w:p>
    <w:p w14:paraId="39CED420" w14:textId="77777777" w:rsidR="0019743E" w:rsidRPr="00DE73CE" w:rsidRDefault="0019743E" w:rsidP="00C6047B">
      <w:pPr>
        <w:jc w:val="both"/>
      </w:pPr>
      <w:r w:rsidRPr="00DE73CE">
        <w:t>1.</w:t>
      </w:r>
      <w:r w:rsidRPr="00DE73CE">
        <w:tab/>
        <w:t>The Consumer impacts and;</w:t>
      </w:r>
    </w:p>
    <w:p w14:paraId="4EACA664" w14:textId="77777777" w:rsidR="0019743E" w:rsidRPr="00DE73CE" w:rsidRDefault="0019743E" w:rsidP="00C6047B">
      <w:pPr>
        <w:jc w:val="both"/>
      </w:pPr>
      <w:r w:rsidRPr="00DE73CE">
        <w:t>2.</w:t>
      </w:r>
      <w:r w:rsidRPr="00DE73CE">
        <w:tab/>
        <w:t xml:space="preserve">The materiality of the proposal in terms of governance of the Modification. </w:t>
      </w:r>
    </w:p>
    <w:p w14:paraId="50783134" w14:textId="0D46B232" w:rsidR="0019743E" w:rsidRPr="00DE73CE" w:rsidRDefault="00374A95" w:rsidP="00C6047B">
      <w:pPr>
        <w:jc w:val="both"/>
      </w:pPr>
      <w:r w:rsidRPr="00DE73CE">
        <w:t xml:space="preserve">In order to satisfy the above, </w:t>
      </w:r>
      <w:r w:rsidR="0019743E" w:rsidRPr="00DE73CE">
        <w:t xml:space="preserve">National Grid, the proposer provided the workgroup with analysis of the current volumes of </w:t>
      </w:r>
      <w:r w:rsidR="00DC4117" w:rsidRPr="00DE73CE">
        <w:t>Overrun</w:t>
      </w:r>
      <w:r w:rsidR="0019743E" w:rsidRPr="00DE73CE">
        <w:t>s during (2017/2018 &amp;2018/2019 (</w:t>
      </w:r>
      <w:hyperlink r:id="rId32" w:history="1">
        <w:r w:rsidR="00B15F15" w:rsidRPr="00DE73CE">
          <w:rPr>
            <w:rStyle w:val="Hyperlink"/>
          </w:rPr>
          <w:t>https://www.gasgovernance.co.uk/0716/050320</w:t>
        </w:r>
      </w:hyperlink>
      <w:r w:rsidR="0019743E" w:rsidRPr="00DE73CE">
        <w:t xml:space="preserve">) to highlight the revenue incurred from the </w:t>
      </w:r>
      <w:r w:rsidR="00DC4117" w:rsidRPr="00DE73CE">
        <w:t>Overrun</w:t>
      </w:r>
      <w:r w:rsidR="0019743E" w:rsidRPr="00DE73CE">
        <w:t xml:space="preserve"> charges.  </w:t>
      </w:r>
      <w:r w:rsidR="00B15F15" w:rsidRPr="00DE73CE">
        <w:t>T</w:t>
      </w:r>
      <w:r w:rsidRPr="00DE73CE">
        <w:t xml:space="preserve">he following </w:t>
      </w:r>
      <w:r w:rsidR="0019743E" w:rsidRPr="00DE73CE">
        <w:t xml:space="preserve">questions </w:t>
      </w:r>
      <w:r w:rsidR="00B15F15" w:rsidRPr="00DE73CE">
        <w:t>were</w:t>
      </w:r>
      <w:r w:rsidR="00561C3A" w:rsidRPr="00DE73CE">
        <w:t xml:space="preserve"> </w:t>
      </w:r>
      <w:r w:rsidR="0019743E" w:rsidRPr="00DE73CE">
        <w:t>raised</w:t>
      </w:r>
      <w:r w:rsidRPr="00DE73CE">
        <w:t xml:space="preserve"> by the workgroup</w:t>
      </w:r>
      <w:r w:rsidR="0019743E" w:rsidRPr="00DE73CE">
        <w:t>.</w:t>
      </w:r>
    </w:p>
    <w:p w14:paraId="2E0480CB" w14:textId="106CA1E4" w:rsidR="0019743E" w:rsidRPr="00DE73CE" w:rsidRDefault="0019743E" w:rsidP="00C6047B">
      <w:pPr>
        <w:pStyle w:val="ListParagraph"/>
        <w:numPr>
          <w:ilvl w:val="0"/>
          <w:numId w:val="23"/>
        </w:numPr>
        <w:jc w:val="both"/>
        <w:rPr>
          <w:rFonts w:ascii="Arial" w:hAnsi="Arial" w:cs="Arial"/>
          <w:sz w:val="20"/>
          <w:szCs w:val="20"/>
          <w:lang w:val="en-GB"/>
        </w:rPr>
      </w:pPr>
      <w:r w:rsidRPr="00DE73CE">
        <w:rPr>
          <w:rFonts w:ascii="Arial" w:hAnsi="Arial" w:cs="Arial"/>
          <w:sz w:val="20"/>
          <w:szCs w:val="20"/>
          <w:lang w:val="en-GB"/>
        </w:rPr>
        <w:t>What the rationale was on the current multiplier x8 being used?</w:t>
      </w:r>
    </w:p>
    <w:p w14:paraId="7056F52D" w14:textId="5EFD199B" w:rsidR="00374A95" w:rsidRPr="00DE73CE" w:rsidRDefault="0019743E" w:rsidP="00C6047B">
      <w:pPr>
        <w:pStyle w:val="ListParagraph"/>
        <w:numPr>
          <w:ilvl w:val="0"/>
          <w:numId w:val="23"/>
        </w:numPr>
        <w:jc w:val="both"/>
        <w:rPr>
          <w:rFonts w:ascii="Arial" w:hAnsi="Arial" w:cs="Arial"/>
          <w:sz w:val="20"/>
          <w:szCs w:val="20"/>
          <w:lang w:val="en-GB"/>
        </w:rPr>
      </w:pPr>
      <w:r w:rsidRPr="00DE73CE">
        <w:rPr>
          <w:rFonts w:ascii="Arial" w:hAnsi="Arial" w:cs="Arial"/>
          <w:sz w:val="20"/>
          <w:szCs w:val="20"/>
          <w:lang w:val="en-GB"/>
        </w:rPr>
        <w:t xml:space="preserve">Situations where </w:t>
      </w:r>
      <w:r w:rsidR="00DC4117" w:rsidRPr="00DE73CE">
        <w:rPr>
          <w:rFonts w:ascii="Arial" w:hAnsi="Arial" w:cs="Arial"/>
          <w:sz w:val="20"/>
          <w:szCs w:val="20"/>
          <w:lang w:val="en-GB"/>
        </w:rPr>
        <w:t>Overrun</w:t>
      </w:r>
      <w:r w:rsidRPr="00DE73CE">
        <w:rPr>
          <w:rFonts w:ascii="Arial" w:hAnsi="Arial" w:cs="Arial"/>
          <w:sz w:val="20"/>
          <w:szCs w:val="20"/>
          <w:lang w:val="en-GB"/>
        </w:rPr>
        <w:t>s have caused a constraint on the network</w:t>
      </w:r>
      <w:r w:rsidR="00374A95" w:rsidRPr="00DE73CE">
        <w:rPr>
          <w:rFonts w:ascii="Arial" w:hAnsi="Arial" w:cs="Arial"/>
          <w:sz w:val="20"/>
          <w:szCs w:val="20"/>
          <w:lang w:val="en-GB"/>
        </w:rPr>
        <w:t>, w</w:t>
      </w:r>
      <w:r w:rsidRPr="00DE73CE">
        <w:rPr>
          <w:rFonts w:ascii="Arial" w:hAnsi="Arial" w:cs="Arial"/>
          <w:sz w:val="20"/>
          <w:szCs w:val="20"/>
          <w:lang w:val="en-GB"/>
        </w:rPr>
        <w:t>hat was the associated cost?</w:t>
      </w:r>
    </w:p>
    <w:p w14:paraId="56170BB8" w14:textId="6E442F92" w:rsidR="0019743E" w:rsidRPr="00DE73CE" w:rsidRDefault="0019743E" w:rsidP="00C6047B">
      <w:pPr>
        <w:pStyle w:val="ListParagraph"/>
        <w:numPr>
          <w:ilvl w:val="0"/>
          <w:numId w:val="23"/>
        </w:numPr>
        <w:jc w:val="both"/>
        <w:rPr>
          <w:rFonts w:ascii="Arial" w:hAnsi="Arial" w:cs="Arial"/>
          <w:sz w:val="20"/>
          <w:szCs w:val="20"/>
          <w:lang w:val="en-GB"/>
        </w:rPr>
      </w:pPr>
      <w:r w:rsidRPr="00DE73CE">
        <w:rPr>
          <w:rFonts w:ascii="Arial" w:hAnsi="Arial" w:cs="Arial"/>
          <w:sz w:val="20"/>
          <w:szCs w:val="20"/>
          <w:lang w:val="en-GB"/>
        </w:rPr>
        <w:t xml:space="preserve">Current contractual arrangements to determine to what extent existing contracts with a close to zero reserve price could lead to zero </w:t>
      </w:r>
      <w:r w:rsidR="00DC4117" w:rsidRPr="00DE73CE">
        <w:rPr>
          <w:rFonts w:ascii="Arial" w:hAnsi="Arial" w:cs="Arial"/>
          <w:sz w:val="20"/>
          <w:szCs w:val="20"/>
          <w:lang w:val="en-GB"/>
        </w:rPr>
        <w:t>Overrun</w:t>
      </w:r>
      <w:r w:rsidRPr="00DE73CE">
        <w:rPr>
          <w:rFonts w:ascii="Arial" w:hAnsi="Arial" w:cs="Arial"/>
          <w:sz w:val="20"/>
          <w:szCs w:val="20"/>
          <w:lang w:val="en-GB"/>
        </w:rPr>
        <w:t xml:space="preserve"> </w:t>
      </w:r>
      <w:r w:rsidR="00D550C8" w:rsidRPr="00DE73CE">
        <w:rPr>
          <w:rFonts w:ascii="Arial" w:hAnsi="Arial" w:cs="Arial"/>
          <w:sz w:val="20"/>
          <w:szCs w:val="20"/>
          <w:lang w:val="en-GB"/>
        </w:rPr>
        <w:t>C</w:t>
      </w:r>
      <w:r w:rsidRPr="00DE73CE">
        <w:rPr>
          <w:rFonts w:ascii="Arial" w:hAnsi="Arial" w:cs="Arial"/>
          <w:sz w:val="20"/>
          <w:szCs w:val="20"/>
          <w:lang w:val="en-GB"/>
        </w:rPr>
        <w:t>harges</w:t>
      </w:r>
      <w:r w:rsidR="00D550C8" w:rsidRPr="00DE73CE">
        <w:rPr>
          <w:rFonts w:ascii="Arial" w:hAnsi="Arial" w:cs="Arial"/>
          <w:sz w:val="20"/>
          <w:szCs w:val="20"/>
          <w:lang w:val="en-GB"/>
        </w:rPr>
        <w:t>?</w:t>
      </w:r>
      <w:r w:rsidRPr="00DE73CE">
        <w:rPr>
          <w:rFonts w:ascii="Arial" w:hAnsi="Arial" w:cs="Arial"/>
          <w:sz w:val="20"/>
          <w:szCs w:val="20"/>
          <w:lang w:val="en-GB"/>
        </w:rPr>
        <w:t xml:space="preserve"> </w:t>
      </w:r>
    </w:p>
    <w:p w14:paraId="088F0B44" w14:textId="1DCB92A3" w:rsidR="005457A3" w:rsidRPr="00DE73CE" w:rsidRDefault="0019743E" w:rsidP="00C6047B">
      <w:pPr>
        <w:jc w:val="both"/>
        <w:rPr>
          <w:rFonts w:eastAsiaTheme="minorHAnsi"/>
          <w:b/>
          <w:bCs/>
          <w:iCs/>
          <w:color w:val="000000"/>
          <w:szCs w:val="20"/>
          <w:lang w:eastAsia="en-US"/>
        </w:rPr>
      </w:pPr>
      <w:r w:rsidRPr="00DE73CE">
        <w:t xml:space="preserve">The proposer advised workgroup that the current multiplier </w:t>
      </w:r>
      <w:r w:rsidR="00374A95" w:rsidRPr="00DE73CE">
        <w:t>has been</w:t>
      </w:r>
      <w:r w:rsidRPr="00DE73CE">
        <w:t xml:space="preserve"> in place for many years in the current regime and </w:t>
      </w:r>
      <w:r w:rsidR="00F467E4" w:rsidRPr="00DE73CE">
        <w:t xml:space="preserve">as far as the proposer is aware, </w:t>
      </w:r>
      <w:r w:rsidRPr="00DE73CE">
        <w:t xml:space="preserve">was not based on anything specific. </w:t>
      </w:r>
      <w:r w:rsidR="00374A95" w:rsidRPr="00DE73CE">
        <w:t xml:space="preserve"> Some</w:t>
      </w:r>
      <w:r w:rsidRPr="00DE73CE">
        <w:t xml:space="preserve"> </w:t>
      </w:r>
      <w:r w:rsidR="00374A95" w:rsidRPr="00DE73CE">
        <w:t>w</w:t>
      </w:r>
      <w:r w:rsidRPr="00DE73CE">
        <w:t xml:space="preserve">orkgroup </w:t>
      </w:r>
      <w:r w:rsidR="00374A95" w:rsidRPr="00DE73CE">
        <w:t xml:space="preserve">participants felt that the </w:t>
      </w:r>
      <w:r w:rsidRPr="00DE73CE">
        <w:t xml:space="preserve">multiplier was excessively high. One workgroup participant challenged why the </w:t>
      </w:r>
      <w:r w:rsidR="00374A95" w:rsidRPr="00DE73CE">
        <w:t>e</w:t>
      </w:r>
      <w:r w:rsidRPr="00DE73CE">
        <w:t xml:space="preserve">xit multiplier is twice as large as the </w:t>
      </w:r>
      <w:r w:rsidR="00374A95" w:rsidRPr="00DE73CE">
        <w:t>e</w:t>
      </w:r>
      <w:r w:rsidRPr="00DE73CE">
        <w:t xml:space="preserve">ntry multiplier in the proposal. </w:t>
      </w:r>
      <w:r w:rsidR="00F467E4" w:rsidRPr="00DE73CE">
        <w:t xml:space="preserve">The proposer explained </w:t>
      </w:r>
      <w:r w:rsidRPr="00DE73CE">
        <w:t xml:space="preserve"> that the change is dictated by the difference between the potential </w:t>
      </w:r>
      <w:r w:rsidR="00374A95" w:rsidRPr="00DE73CE">
        <w:t>e</w:t>
      </w:r>
      <w:r w:rsidRPr="00DE73CE">
        <w:t xml:space="preserve">ntry and </w:t>
      </w:r>
      <w:r w:rsidR="00374A95" w:rsidRPr="00DE73CE">
        <w:t>e</w:t>
      </w:r>
      <w:r w:rsidRPr="00DE73CE">
        <w:t>xit price increase (entry reserve prices will increase significantly more than exit</w:t>
      </w:r>
      <w:r w:rsidR="005457A3" w:rsidRPr="00DE73CE">
        <w:t xml:space="preserve"> following implementation of </w:t>
      </w:r>
      <w:r w:rsidR="00F5683F" w:rsidRPr="00DE73CE">
        <w:t xml:space="preserve"> </w:t>
      </w:r>
      <w:r w:rsidR="00F467E4" w:rsidRPr="00DE73CE">
        <w:t xml:space="preserve">Modification 0678A </w:t>
      </w:r>
      <w:r w:rsidR="005457A3" w:rsidRPr="00DE73CE">
        <w:t>on</w:t>
      </w:r>
      <w:r w:rsidR="00020AFB" w:rsidRPr="00DE73CE">
        <w:t xml:space="preserve"> 1</w:t>
      </w:r>
      <w:r w:rsidR="00020AFB" w:rsidRPr="00DE73CE">
        <w:rPr>
          <w:vertAlign w:val="superscript"/>
        </w:rPr>
        <w:t>st</w:t>
      </w:r>
      <w:r w:rsidR="00020AFB" w:rsidRPr="00DE73CE">
        <w:t xml:space="preserve"> October 2020</w:t>
      </w:r>
      <w:r w:rsidRPr="00DE73CE">
        <w:t xml:space="preserve">), therefore in order to maintain the status quo </w:t>
      </w:r>
      <w:r w:rsidR="00F467E4" w:rsidRPr="00DE73CE">
        <w:t xml:space="preserve">(collect the same amount of revenue from </w:t>
      </w:r>
      <w:r w:rsidR="00DC4117" w:rsidRPr="00DE73CE">
        <w:t>Overrun</w:t>
      </w:r>
      <w:r w:rsidR="00F467E4" w:rsidRPr="00DE73CE">
        <w:t xml:space="preserve"> charges</w:t>
      </w:r>
      <w:r w:rsidR="00020AFB" w:rsidRPr="00DE73CE">
        <w:t xml:space="preserve"> with effect from 1</w:t>
      </w:r>
      <w:r w:rsidR="00020AFB" w:rsidRPr="00DE73CE">
        <w:rPr>
          <w:vertAlign w:val="superscript"/>
        </w:rPr>
        <w:t>st</w:t>
      </w:r>
      <w:r w:rsidR="00020AFB" w:rsidRPr="00DE73CE">
        <w:t xml:space="preserve"> October 2020</w:t>
      </w:r>
      <w:r w:rsidR="00F467E4" w:rsidRPr="00DE73CE">
        <w:t xml:space="preserve">) </w:t>
      </w:r>
      <w:r w:rsidRPr="00DE73CE">
        <w:t>the multiplier will need to be different.</w:t>
      </w:r>
      <w:r w:rsidR="00F467E4" w:rsidRPr="00DE73CE">
        <w:rPr>
          <w:rFonts w:eastAsiaTheme="minorHAnsi"/>
          <w:b/>
          <w:bCs/>
          <w:iCs/>
          <w:color w:val="000000"/>
          <w:szCs w:val="20"/>
          <w:lang w:eastAsia="en-US"/>
        </w:rPr>
        <w:t xml:space="preserve"> </w:t>
      </w:r>
    </w:p>
    <w:p w14:paraId="4D298528" w14:textId="743B2D90" w:rsidR="0019743E" w:rsidRPr="00DE73CE" w:rsidRDefault="00F467E4" w:rsidP="00C6047B">
      <w:pPr>
        <w:jc w:val="both"/>
      </w:pPr>
      <w:r w:rsidRPr="00DE73CE">
        <w:t>The proposer believes that maintaining status quo will see similar number</w:t>
      </w:r>
      <w:r w:rsidR="005457A3" w:rsidRPr="00DE73CE">
        <w:t>s</w:t>
      </w:r>
      <w:r w:rsidRPr="00DE73CE">
        <w:t xml:space="preserve"> of </w:t>
      </w:r>
      <w:r w:rsidR="00DC4117" w:rsidRPr="00DE73CE">
        <w:t>Overrun</w:t>
      </w:r>
      <w:r w:rsidRPr="00DE73CE">
        <w:t>s on the system as seen historically; too severe reduction of the multiplier might not incentivise Users to book the capacity required.</w:t>
      </w:r>
      <w:r w:rsidR="00F012E9" w:rsidRPr="00DE73CE">
        <w:t xml:space="preserve"> </w:t>
      </w:r>
      <w:r w:rsidR="005457A3" w:rsidRPr="00DE73CE">
        <w:t xml:space="preserve"> </w:t>
      </w:r>
      <w:r w:rsidR="00F012E9" w:rsidRPr="00DE73CE">
        <w:t xml:space="preserve">A </w:t>
      </w:r>
      <w:r w:rsidR="00BE0161" w:rsidRPr="00DE73CE">
        <w:t xml:space="preserve">number of </w:t>
      </w:r>
      <w:r w:rsidR="00F012E9" w:rsidRPr="00DE73CE">
        <w:t>workgroup</w:t>
      </w:r>
      <w:r w:rsidR="00FF4031" w:rsidRPr="00DE73CE">
        <w:t xml:space="preserve"> </w:t>
      </w:r>
      <w:r w:rsidR="005457A3" w:rsidRPr="00DE73CE">
        <w:t xml:space="preserve">participants </w:t>
      </w:r>
      <w:r w:rsidR="00F012E9" w:rsidRPr="00DE73CE">
        <w:t xml:space="preserve"> questioned the relevance of linking </w:t>
      </w:r>
      <w:r w:rsidR="00DC4117" w:rsidRPr="00DE73CE">
        <w:t>Overrun</w:t>
      </w:r>
      <w:r w:rsidR="00F012E9" w:rsidRPr="00DE73CE">
        <w:t xml:space="preserve"> revenues with the level of </w:t>
      </w:r>
      <w:r w:rsidR="00DC4117" w:rsidRPr="00DE73CE">
        <w:t>Overrun</w:t>
      </w:r>
      <w:r w:rsidR="00F012E9" w:rsidRPr="00DE73CE">
        <w:t xml:space="preserve"> multipliers. </w:t>
      </w:r>
      <w:r w:rsidR="005457A3" w:rsidRPr="00DE73CE">
        <w:t xml:space="preserve"> </w:t>
      </w:r>
      <w:r w:rsidR="00F012E9" w:rsidRPr="00DE73CE">
        <w:t xml:space="preserve">Where a change in the charging methodology will </w:t>
      </w:r>
      <w:r w:rsidR="00F773B3" w:rsidRPr="00DE73CE">
        <w:t>necessarily</w:t>
      </w:r>
      <w:r w:rsidR="00F012E9" w:rsidRPr="00DE73CE">
        <w:t xml:space="preserve"> result in significant changes in behaviour i.e. a shift from low, or no cost capacity overbooking to </w:t>
      </w:r>
      <w:r w:rsidR="00F773B3" w:rsidRPr="00DE73CE">
        <w:t>“close to flow” booking</w:t>
      </w:r>
      <w:r w:rsidR="00AA7FAE" w:rsidRPr="00DE73CE">
        <w:t>,</w:t>
      </w:r>
      <w:r w:rsidR="00F773B3" w:rsidRPr="00DE73CE">
        <w:t xml:space="preserve"> renders any such approach to be disingenuous. </w:t>
      </w:r>
    </w:p>
    <w:p w14:paraId="58A33AA6" w14:textId="35F56C0C" w:rsidR="00F467E4" w:rsidRPr="00DE73CE" w:rsidRDefault="0019743E" w:rsidP="00C6047B">
      <w:pPr>
        <w:jc w:val="both"/>
      </w:pPr>
      <w:r w:rsidRPr="00DE73CE">
        <w:t xml:space="preserve">National Grid provided further data for the workgroup </w:t>
      </w:r>
      <w:r w:rsidR="00D550C8" w:rsidRPr="00DE73CE">
        <w:t>to analyse</w:t>
      </w:r>
      <w:r w:rsidR="00F467E4" w:rsidRPr="00DE73CE">
        <w:t xml:space="preserve">; analysis of correlation between </w:t>
      </w:r>
      <w:r w:rsidR="00DC4117" w:rsidRPr="00DE73CE">
        <w:t>Overrun</w:t>
      </w:r>
      <w:r w:rsidR="00F467E4" w:rsidRPr="00DE73CE">
        <w:t xml:space="preserve">s and constraints show no direct link. The proposer stressed that where constraints on the system happen, a multiplier of 1.1 is used for the purpose of </w:t>
      </w:r>
      <w:r w:rsidR="00DC4117" w:rsidRPr="00DE73CE">
        <w:t>Overrun</w:t>
      </w:r>
      <w:r w:rsidR="00F467E4" w:rsidRPr="00DE73CE">
        <w:t xml:space="preserve"> calculation and such instances are not a subject of this proposal. Furthermore, the proposer highlighted that the purpose of the charges is to incentivise capacity booking behaviour and link to constraints/ recovery of costs incurred</w:t>
      </w:r>
      <w:r w:rsidR="00471168" w:rsidRPr="00DE73CE">
        <w:t>,</w:t>
      </w:r>
      <w:r w:rsidR="00F467E4" w:rsidRPr="00DE73CE">
        <w:t xml:space="preserve"> is not their objective. </w:t>
      </w:r>
    </w:p>
    <w:p w14:paraId="4CE63E46" w14:textId="2C9F03E8" w:rsidR="0019743E" w:rsidRPr="00DE73CE" w:rsidRDefault="00D148C0" w:rsidP="00C6047B">
      <w:pPr>
        <w:jc w:val="both"/>
      </w:pPr>
      <w:r w:rsidRPr="00DE73CE">
        <w:t>National Grid</w:t>
      </w:r>
      <w:r w:rsidR="00F467E4" w:rsidRPr="00DE73CE">
        <w:t xml:space="preserve"> stressed that this proposal </w:t>
      </w:r>
      <w:r w:rsidR="00471168" w:rsidRPr="00DE73CE">
        <w:t xml:space="preserve">(0716) </w:t>
      </w:r>
      <w:r w:rsidR="00F467E4" w:rsidRPr="00DE73CE">
        <w:t>is a temporary solution which will shield users from excessive charges from 1st October 2020 and</w:t>
      </w:r>
      <w:r w:rsidR="00D550C8" w:rsidRPr="00DE73CE">
        <w:t xml:space="preserve"> </w:t>
      </w:r>
      <w:r w:rsidR="0019743E" w:rsidRPr="00DE73CE">
        <w:t>was of an opinion that any change put forward should be quantifiable and that another review could take place once capacity booking behaviour is available after Mod 678A is implemented</w:t>
      </w:r>
      <w:r w:rsidR="00F467E4" w:rsidRPr="00DE73CE">
        <w:t xml:space="preserve">.  At that time different options, including tolerance, could be considered. </w:t>
      </w:r>
    </w:p>
    <w:p w14:paraId="43016A5D" w14:textId="3EA0CE64" w:rsidR="007A7D47" w:rsidRPr="00DE73CE" w:rsidRDefault="00BE0161" w:rsidP="00C6047B">
      <w:pPr>
        <w:jc w:val="both"/>
      </w:pPr>
      <w:r w:rsidRPr="00DE73CE">
        <w:t>Several</w:t>
      </w:r>
      <w:r w:rsidR="00FF4031" w:rsidRPr="00DE73CE">
        <w:t xml:space="preserve"> </w:t>
      </w:r>
      <w:r w:rsidR="007A7D47" w:rsidRPr="00DE73CE">
        <w:t xml:space="preserve">workgroup </w:t>
      </w:r>
      <w:r w:rsidR="005457A3" w:rsidRPr="00DE73CE">
        <w:t>participants</w:t>
      </w:r>
      <w:r w:rsidR="007A7D47" w:rsidRPr="00DE73CE">
        <w:t xml:space="preserve"> noted that UNC 705R </w:t>
      </w:r>
      <w:r w:rsidR="00D148C0" w:rsidRPr="00DE73CE">
        <w:t xml:space="preserve">NTS Capacity Access Review </w:t>
      </w:r>
      <w:r w:rsidR="007A7D47" w:rsidRPr="00DE73CE">
        <w:t xml:space="preserve">was intended to provide a vehicle for more strategic changes to be made to the capacity regime, providing short-term “wins” while future-proofing the arrangements. Following the implementation of UNC 678A the risks and costs of </w:t>
      </w:r>
      <w:r w:rsidR="00DC4117" w:rsidRPr="00DE73CE">
        <w:t>Overrun</w:t>
      </w:r>
      <w:r w:rsidR="007A7D47" w:rsidRPr="00DE73CE">
        <w:t xml:space="preserve"> at a large number of entry and exit points will increase substantially and as a result more radical changes are needed to be made in the short term</w:t>
      </w:r>
      <w:r w:rsidR="00C6047B" w:rsidRPr="00DE73CE">
        <w:t>.</w:t>
      </w:r>
    </w:p>
    <w:p w14:paraId="0AB492F6" w14:textId="2954E170" w:rsidR="0019743E" w:rsidRPr="00DE73CE" w:rsidRDefault="0019743E" w:rsidP="00C6047B">
      <w:pPr>
        <w:jc w:val="both"/>
      </w:pPr>
      <w:r w:rsidRPr="00DE73CE">
        <w:t xml:space="preserve">The proposer provided an amended modification (V2) which incorporated some of the Workgroup concerns. TO Commodity was taken out of </w:t>
      </w:r>
      <w:r w:rsidR="00D550C8" w:rsidRPr="00DE73CE">
        <w:t xml:space="preserve">the </w:t>
      </w:r>
      <w:r w:rsidRPr="00DE73CE">
        <w:t xml:space="preserve">presented analysis and actual revenue from </w:t>
      </w:r>
      <w:r w:rsidR="00DC4117" w:rsidRPr="00DE73CE">
        <w:t>Overrun</w:t>
      </w:r>
      <w:r w:rsidRPr="00DE73CE">
        <w:t xml:space="preserve"> charges 2017/18 and 2018/19 were compared with their potential equivalent in P</w:t>
      </w:r>
      <w:r w:rsidR="00D148C0" w:rsidRPr="00DE73CE">
        <w:t>ostage Stamp</w:t>
      </w:r>
      <w:r w:rsidRPr="00DE73CE">
        <w:t xml:space="preserve"> methodology. </w:t>
      </w:r>
      <w:r w:rsidR="00F467E4" w:rsidRPr="00DE73CE">
        <w:t xml:space="preserve">This resulted in the reduction of </w:t>
      </w:r>
      <w:r w:rsidR="00471168" w:rsidRPr="00DE73CE">
        <w:t xml:space="preserve">the </w:t>
      </w:r>
      <w:r w:rsidR="00F467E4" w:rsidRPr="00DE73CE">
        <w:t xml:space="preserve">Entry multiplier </w:t>
      </w:r>
      <w:r w:rsidRPr="00DE73CE">
        <w:t xml:space="preserve">from the original 4x to 3x but analysis demonstrated </w:t>
      </w:r>
      <w:r w:rsidR="0082558E" w:rsidRPr="00DE73CE">
        <w:t xml:space="preserve">in the Proposers view </w:t>
      </w:r>
      <w:r w:rsidRPr="00DE73CE">
        <w:t xml:space="preserve">that the Exit Capacity should remain at the original solution at 6x.  This </w:t>
      </w:r>
      <w:r w:rsidR="00471168" w:rsidRPr="00DE73CE">
        <w:t xml:space="preserve">however </w:t>
      </w:r>
      <w:r w:rsidRPr="00DE73CE">
        <w:t xml:space="preserve">was not the view of all workgroup. </w:t>
      </w:r>
    </w:p>
    <w:p w14:paraId="3D7AC6F9" w14:textId="53F27AE9" w:rsidR="00471168" w:rsidRPr="00DE73CE" w:rsidRDefault="00BE0161" w:rsidP="00C6047B">
      <w:pPr>
        <w:jc w:val="both"/>
      </w:pPr>
      <w:r w:rsidRPr="00DE73CE">
        <w:t xml:space="preserve">The </w:t>
      </w:r>
      <w:r w:rsidR="00FF4031" w:rsidRPr="00DE73CE">
        <w:t>Proposer</w:t>
      </w:r>
      <w:r w:rsidRPr="00DE73CE">
        <w:t xml:space="preserve"> </w:t>
      </w:r>
      <w:r w:rsidR="00D550C8" w:rsidRPr="00DE73CE">
        <w:t xml:space="preserve">reviewed the </w:t>
      </w:r>
      <w:r w:rsidR="00FF4031" w:rsidRPr="00DE73CE">
        <w:t>c</w:t>
      </w:r>
      <w:r w:rsidR="0019743E" w:rsidRPr="00DE73CE">
        <w:t>onsumer impacts to provide clarification for panel</w:t>
      </w:r>
      <w:r w:rsidRPr="00DE73CE">
        <w:t xml:space="preserve"> and workgroup and stated that the</w:t>
      </w:r>
      <w:r w:rsidR="0019743E" w:rsidRPr="00DE73CE">
        <w:t xml:space="preserve">, </w:t>
      </w:r>
      <w:r w:rsidRPr="00DE73CE">
        <w:t>revised</w:t>
      </w:r>
      <w:r w:rsidR="0019743E" w:rsidRPr="00DE73CE">
        <w:t xml:space="preserve"> multiplier </w:t>
      </w:r>
      <w:r w:rsidRPr="00DE73CE">
        <w:t>c</w:t>
      </w:r>
      <w:r w:rsidR="0019743E" w:rsidRPr="00DE73CE">
        <w:t xml:space="preserve">ould have a positive impact on </w:t>
      </w:r>
      <w:r w:rsidR="00FF4031" w:rsidRPr="00DE73CE">
        <w:t>c</w:t>
      </w:r>
      <w:r w:rsidR="0019743E" w:rsidRPr="00DE73CE">
        <w:t>onsumer</w:t>
      </w:r>
      <w:r w:rsidR="00FF4031" w:rsidRPr="00DE73CE">
        <w:t>s</w:t>
      </w:r>
      <w:r w:rsidRPr="00DE73CE">
        <w:t xml:space="preserve">. Furthermore, they believe that if the change is not made the increased penalties or </w:t>
      </w:r>
      <w:r w:rsidR="00DC4117" w:rsidRPr="00DE73CE">
        <w:t>Overrun</w:t>
      </w:r>
      <w:r w:rsidRPr="00DE73CE">
        <w:t xml:space="preserve">s charges may be passed to end consumers.   </w:t>
      </w:r>
      <w:r w:rsidR="00D148C0" w:rsidRPr="00DE73CE">
        <w:t xml:space="preserve"> </w:t>
      </w:r>
      <w:r w:rsidR="00F5683F" w:rsidRPr="00DE73CE">
        <w:t xml:space="preserve"> </w:t>
      </w:r>
    </w:p>
    <w:p w14:paraId="4C76AB07" w14:textId="0541ED84" w:rsidR="0019743E" w:rsidRPr="00DE73CE" w:rsidRDefault="00BE0161" w:rsidP="00C6047B">
      <w:pPr>
        <w:jc w:val="both"/>
      </w:pPr>
      <w:r w:rsidRPr="00DE73CE">
        <w:t>Several</w:t>
      </w:r>
      <w:r w:rsidR="00F5683F" w:rsidRPr="00DE73CE">
        <w:t xml:space="preserve"> workgroup participant</w:t>
      </w:r>
      <w:r w:rsidRPr="00DE73CE">
        <w:t>s</w:t>
      </w:r>
      <w:r w:rsidR="00F5683F" w:rsidRPr="00DE73CE">
        <w:t xml:space="preserve"> felt that it would have</w:t>
      </w:r>
      <w:r w:rsidR="00F012E9" w:rsidRPr="00DE73CE">
        <w:t xml:space="preserve"> a negative impact as from 1 October 2020</w:t>
      </w:r>
      <w:r w:rsidR="00F5683F" w:rsidRPr="00DE73CE">
        <w:t xml:space="preserve"> </w:t>
      </w:r>
      <w:r w:rsidR="00471168" w:rsidRPr="00DE73CE">
        <w:t xml:space="preserve">as </w:t>
      </w:r>
      <w:r w:rsidR="00F012E9" w:rsidRPr="00DE73CE">
        <w:t>U</w:t>
      </w:r>
      <w:r w:rsidR="00F5683F" w:rsidRPr="00DE73CE">
        <w:t>sers would be more inclined to overbook capacity</w:t>
      </w:r>
      <w:r w:rsidR="00F012E9" w:rsidRPr="00DE73CE">
        <w:t xml:space="preserve"> when faced with such penal </w:t>
      </w:r>
      <w:r w:rsidR="00DC4117" w:rsidRPr="00DE73CE">
        <w:t>Overrun</w:t>
      </w:r>
      <w:r w:rsidR="00F012E9" w:rsidRPr="00DE73CE">
        <w:t xml:space="preserve"> charges</w:t>
      </w:r>
      <w:r w:rsidR="007A7D47" w:rsidRPr="00DE73CE">
        <w:t xml:space="preserve">; </w:t>
      </w:r>
      <w:r w:rsidR="00F5683F" w:rsidRPr="00DE73CE">
        <w:t xml:space="preserve">the costs of which would be passed </w:t>
      </w:r>
      <w:r w:rsidR="00F012E9" w:rsidRPr="00DE73CE">
        <w:t xml:space="preserve">directly </w:t>
      </w:r>
      <w:r w:rsidR="00F5683F" w:rsidRPr="00DE73CE">
        <w:t xml:space="preserve">onto consumers. </w:t>
      </w:r>
    </w:p>
    <w:p w14:paraId="087508B7" w14:textId="69973E3B" w:rsidR="00471168" w:rsidRPr="00DE73CE" w:rsidRDefault="00BE0161" w:rsidP="00C6047B">
      <w:pPr>
        <w:jc w:val="both"/>
      </w:pPr>
      <w:r w:rsidRPr="00DE73CE">
        <w:t xml:space="preserve">The Proposer felt very </w:t>
      </w:r>
      <w:r w:rsidR="0019743E" w:rsidRPr="00DE73CE">
        <w:t xml:space="preserve">strongly that </w:t>
      </w:r>
      <w:r w:rsidR="00DC4117" w:rsidRPr="00DE73CE">
        <w:t>Overrun</w:t>
      </w:r>
      <w:r w:rsidR="0019743E" w:rsidRPr="00DE73CE">
        <w:t xml:space="preserve"> </w:t>
      </w:r>
      <w:r w:rsidR="00D550C8" w:rsidRPr="00DE73CE">
        <w:t>C</w:t>
      </w:r>
      <w:r w:rsidR="0019743E" w:rsidRPr="00DE73CE">
        <w:t xml:space="preserve">harges should provide an incentive on </w:t>
      </w:r>
      <w:r w:rsidR="00D550C8" w:rsidRPr="00DE73CE">
        <w:t>S</w:t>
      </w:r>
      <w:r w:rsidR="0019743E" w:rsidRPr="00DE73CE">
        <w:t>hippers to book NTS Entry and Exit Capacity</w:t>
      </w:r>
      <w:r w:rsidRPr="00DE73CE">
        <w:t xml:space="preserve">.  </w:t>
      </w:r>
      <w:r w:rsidR="00471168" w:rsidRPr="00DE73CE">
        <w:t>A w</w:t>
      </w:r>
      <w:r w:rsidRPr="00DE73CE">
        <w:t>orkgroup participant believe</w:t>
      </w:r>
      <w:r w:rsidR="00471168" w:rsidRPr="00DE73CE">
        <w:t>d</w:t>
      </w:r>
      <w:r w:rsidRPr="00DE73CE">
        <w:t xml:space="preserve"> that the levels </w:t>
      </w:r>
      <w:r w:rsidR="0019743E" w:rsidRPr="00DE73CE">
        <w:t xml:space="preserve">should encourage Capacity to be booked close to flows e.g.: that the penalty should be proportional to the </w:t>
      </w:r>
      <w:r w:rsidRPr="00DE73CE">
        <w:t>detriment</w:t>
      </w:r>
      <w:r w:rsidR="0019743E" w:rsidRPr="00DE73CE">
        <w:t xml:space="preserve"> and would be raising an alternative modification to address these concerns</w:t>
      </w:r>
      <w:r w:rsidR="00D148C0" w:rsidRPr="00DE73CE">
        <w:t>,</w:t>
      </w:r>
      <w:r w:rsidR="00E34550" w:rsidRPr="00DE73CE">
        <w:t xml:space="preserve"> </w:t>
      </w:r>
      <w:r w:rsidR="0019743E" w:rsidRPr="00DE73CE">
        <w:t xml:space="preserve">as the solution in </w:t>
      </w:r>
      <w:r w:rsidR="00D550C8" w:rsidRPr="00DE73CE">
        <w:t>this M</w:t>
      </w:r>
      <w:r w:rsidR="0019743E" w:rsidRPr="00DE73CE">
        <w:t>odification</w:t>
      </w:r>
      <w:r w:rsidR="00D550C8" w:rsidRPr="00DE73CE">
        <w:t xml:space="preserve"> </w:t>
      </w:r>
      <w:r w:rsidR="0019743E" w:rsidRPr="00DE73CE">
        <w:t>was not addressing this</w:t>
      </w:r>
      <w:r w:rsidR="00D550C8" w:rsidRPr="00DE73CE">
        <w:t xml:space="preserve"> issue</w:t>
      </w:r>
      <w:r w:rsidR="0019743E" w:rsidRPr="00DE73CE">
        <w:t>.</w:t>
      </w:r>
      <w:r w:rsidR="00D76D50" w:rsidRPr="00DE73CE">
        <w:t xml:space="preserve"> </w:t>
      </w:r>
      <w:r w:rsidRPr="00DE73CE">
        <w:t>W</w:t>
      </w:r>
      <w:r w:rsidR="00D76D50" w:rsidRPr="00DE73CE">
        <w:t>orkgroup participant</w:t>
      </w:r>
      <w:r w:rsidRPr="00DE73CE">
        <w:t>s</w:t>
      </w:r>
      <w:r w:rsidR="00D76D50" w:rsidRPr="00DE73CE">
        <w:t xml:space="preserve"> also agreed that the current solution in this modification was not logical. </w:t>
      </w:r>
    </w:p>
    <w:p w14:paraId="7F075837" w14:textId="01CC102B" w:rsidR="00BE0161" w:rsidRPr="00DE73CE" w:rsidRDefault="0019743E" w:rsidP="00C6047B">
      <w:pPr>
        <w:jc w:val="both"/>
      </w:pPr>
      <w:r w:rsidRPr="00DE73CE">
        <w:t>Ofgem did highlight during th</w:t>
      </w:r>
      <w:r w:rsidR="00D76D50" w:rsidRPr="00DE73CE">
        <w:t>e</w:t>
      </w:r>
      <w:r w:rsidRPr="00DE73CE">
        <w:t xml:space="preserve"> discussion</w:t>
      </w:r>
      <w:r w:rsidR="005B4B92" w:rsidRPr="00DE73CE">
        <w:t xml:space="preserve"> during the May Workgroup when the Pre-Modification was discussed</w:t>
      </w:r>
      <w:r w:rsidRPr="00DE73CE">
        <w:t>, that any evidence should be well substantiated, if it is to be considered by them in the outcome of this modification.</w:t>
      </w:r>
      <w:r w:rsidR="000C28DA" w:rsidRPr="00DE73CE">
        <w:t xml:space="preserve"> The </w:t>
      </w:r>
      <w:r w:rsidR="0082558E" w:rsidRPr="00DE73CE">
        <w:t xml:space="preserve">original </w:t>
      </w:r>
      <w:r w:rsidR="000C28DA" w:rsidRPr="00DE73CE">
        <w:t xml:space="preserve">proposer </w:t>
      </w:r>
      <w:r w:rsidR="0082558E" w:rsidRPr="00DE73CE">
        <w:t xml:space="preserve">of </w:t>
      </w:r>
      <w:r w:rsidR="00A664D5" w:rsidRPr="00DE73CE">
        <w:t>0</w:t>
      </w:r>
      <w:r w:rsidR="0082558E" w:rsidRPr="00DE73CE">
        <w:t xml:space="preserve">716 </w:t>
      </w:r>
      <w:r w:rsidR="000C28DA" w:rsidRPr="00DE73CE">
        <w:t xml:space="preserve">noted that the current multiplier drives capacity booking behaviour and the assumption has been made that if revenue from </w:t>
      </w:r>
      <w:r w:rsidR="00DC4117" w:rsidRPr="00DE73CE">
        <w:t>Overrun</w:t>
      </w:r>
      <w:r w:rsidR="000C28DA" w:rsidRPr="00DE73CE">
        <w:t>s remains the same that booking behaviour will not worsen</w:t>
      </w:r>
      <w:r w:rsidR="00F5683F" w:rsidRPr="00DE73CE">
        <w:t xml:space="preserve"> after</w:t>
      </w:r>
      <w:r w:rsidR="000C28DA" w:rsidRPr="00DE73CE">
        <w:t xml:space="preserve"> </w:t>
      </w:r>
      <w:r w:rsidR="0082558E" w:rsidRPr="00DE73CE">
        <w:t xml:space="preserve">0678A </w:t>
      </w:r>
      <w:r w:rsidR="000C28DA" w:rsidRPr="00DE73CE">
        <w:t xml:space="preserve">implementation.  </w:t>
      </w:r>
      <w:r w:rsidR="00BE0161" w:rsidRPr="00DE73CE">
        <w:t>Some</w:t>
      </w:r>
      <w:r w:rsidR="00F012E9" w:rsidRPr="00DE73CE">
        <w:t xml:space="preserve"> workgroup </w:t>
      </w:r>
      <w:r w:rsidR="005457A3" w:rsidRPr="00DE73CE">
        <w:t>participants</w:t>
      </w:r>
      <w:r w:rsidR="00F012E9" w:rsidRPr="00DE73CE">
        <w:t xml:space="preserve"> noted that it is not reasonable to compare booking behaviours under the current charging regime with those we expect to see post-October 2020. </w:t>
      </w:r>
    </w:p>
    <w:p w14:paraId="333F4ADB" w14:textId="0318425A" w:rsidR="000E56A4" w:rsidRPr="00DE73CE" w:rsidRDefault="000C28DA" w:rsidP="00C6047B">
      <w:pPr>
        <w:jc w:val="both"/>
      </w:pPr>
      <w:r w:rsidRPr="00DE73CE">
        <w:t>The</w:t>
      </w:r>
      <w:r w:rsidR="0019743E" w:rsidRPr="00DE73CE">
        <w:t xml:space="preserve"> </w:t>
      </w:r>
      <w:r w:rsidR="00E34550" w:rsidRPr="00DE73CE">
        <w:t>W</w:t>
      </w:r>
      <w:r w:rsidR="0019743E" w:rsidRPr="00DE73CE">
        <w:t xml:space="preserve">orkgroup </w:t>
      </w:r>
      <w:r w:rsidR="005457A3" w:rsidRPr="00DE73CE">
        <w:t>participant</w:t>
      </w:r>
      <w:r w:rsidR="0019743E" w:rsidRPr="00DE73CE">
        <w:t xml:space="preserve"> who would be raising the alternative modification</w:t>
      </w:r>
      <w:r w:rsidR="005B4B92" w:rsidRPr="00DE73CE">
        <w:t xml:space="preserve"> (0716A) </w:t>
      </w:r>
      <w:r w:rsidR="0019743E" w:rsidRPr="00DE73CE">
        <w:t xml:space="preserve"> advised that they would not be looking at changing the proposed multiplier after 12 months</w:t>
      </w:r>
      <w:r w:rsidR="00D76D50" w:rsidRPr="00DE73CE">
        <w:t xml:space="preserve"> and</w:t>
      </w:r>
      <w:r w:rsidR="0019743E" w:rsidRPr="00DE73CE">
        <w:t xml:space="preserve"> advised </w:t>
      </w:r>
      <w:r w:rsidR="00D76D50" w:rsidRPr="00DE73CE">
        <w:t xml:space="preserve">Workgroup </w:t>
      </w:r>
      <w:r w:rsidR="0019743E" w:rsidRPr="00DE73CE">
        <w:t>that the solution in the</w:t>
      </w:r>
      <w:r w:rsidR="00D76D50" w:rsidRPr="00DE73CE">
        <w:t>ir</w:t>
      </w:r>
      <w:r w:rsidR="0019743E" w:rsidRPr="00DE73CE">
        <w:t xml:space="preserve"> modification would not be a transitional change. </w:t>
      </w:r>
      <w:r w:rsidR="007A7D47" w:rsidRPr="00DE73CE">
        <w:t xml:space="preserve">It also noted that UNC </w:t>
      </w:r>
      <w:r w:rsidR="00A664D5" w:rsidRPr="00DE73CE">
        <w:t>0</w:t>
      </w:r>
      <w:r w:rsidR="007A7D47" w:rsidRPr="00DE73CE">
        <w:t>716 was not proposed as a transitional change and could be modified at any point in the future.</w:t>
      </w:r>
      <w:r w:rsidR="000E56A4" w:rsidRPr="00DE73CE">
        <w:t xml:space="preserve">  The proposer</w:t>
      </w:r>
      <w:r w:rsidR="005B4B92" w:rsidRPr="00DE73CE">
        <w:t xml:space="preserve"> of 0716</w:t>
      </w:r>
      <w:r w:rsidR="000E56A4" w:rsidRPr="00DE73CE">
        <w:t xml:space="preserve"> recognised that the future capacity booking behaviour will change, but it is not known to what exten</w:t>
      </w:r>
      <w:r w:rsidR="005B4B92" w:rsidRPr="00DE73CE">
        <w:t>t</w:t>
      </w:r>
      <w:r w:rsidR="000E56A4" w:rsidRPr="00DE73CE">
        <w:t xml:space="preserve"> – hence the need for a further review once the new booking behaviour patterns are known.</w:t>
      </w:r>
    </w:p>
    <w:p w14:paraId="55E8E10B" w14:textId="40B7AE30" w:rsidR="005B4B92" w:rsidRPr="00DE73CE" w:rsidRDefault="005B4B92" w:rsidP="00C6047B">
      <w:pPr>
        <w:jc w:val="both"/>
      </w:pPr>
      <w:r w:rsidRPr="00DE73CE">
        <w:t xml:space="preserve">Further Development of the Workgroup Report had been discussed in April and May Transmission Workgroups capturing comments of Workgroup. </w:t>
      </w:r>
    </w:p>
    <w:p w14:paraId="312DFBEC" w14:textId="36DB8365" w:rsidR="00D76D50" w:rsidRPr="00DE73CE" w:rsidRDefault="003B435F" w:rsidP="0019743E">
      <w:pPr>
        <w:rPr>
          <w:b/>
          <w:bCs/>
        </w:rPr>
      </w:pPr>
      <w:r w:rsidRPr="00DE73CE">
        <w:rPr>
          <w:b/>
          <w:bCs/>
        </w:rPr>
        <w:t>May Wor</w:t>
      </w:r>
      <w:r w:rsidR="00E34550" w:rsidRPr="00DE73CE">
        <w:rPr>
          <w:b/>
          <w:bCs/>
        </w:rPr>
        <w:t>k</w:t>
      </w:r>
      <w:r w:rsidRPr="00DE73CE">
        <w:rPr>
          <w:b/>
          <w:bCs/>
        </w:rPr>
        <w:t>group discussions</w:t>
      </w:r>
    </w:p>
    <w:p w14:paraId="46F26032" w14:textId="609A6D69" w:rsidR="00B446A3" w:rsidRPr="00DE73CE" w:rsidRDefault="00B446A3" w:rsidP="00B446A3">
      <w:pPr>
        <w:rPr>
          <w:rFonts w:cs="Arial"/>
          <w:b/>
          <w:bCs/>
        </w:rPr>
      </w:pPr>
      <w:r w:rsidRPr="00DE73CE">
        <w:rPr>
          <w:rFonts w:cs="Arial"/>
          <w:b/>
          <w:bCs/>
        </w:rPr>
        <w:t xml:space="preserve">UNC </w:t>
      </w:r>
      <w:r w:rsidR="004874B0" w:rsidRPr="00DE73CE">
        <w:rPr>
          <w:rFonts w:cs="Arial"/>
          <w:b/>
          <w:bCs/>
        </w:rPr>
        <w:t>0</w:t>
      </w:r>
      <w:r w:rsidRPr="00DE73CE">
        <w:rPr>
          <w:rFonts w:cs="Arial"/>
          <w:b/>
          <w:bCs/>
        </w:rPr>
        <w:t>716</w:t>
      </w:r>
      <w:r w:rsidR="003B435F" w:rsidRPr="00DE73CE">
        <w:rPr>
          <w:rFonts w:cs="Arial"/>
          <w:b/>
          <w:bCs/>
        </w:rPr>
        <w:t xml:space="preserve"> and 0716A (Pre-Panel determination discussions) </w:t>
      </w:r>
    </w:p>
    <w:p w14:paraId="3A414076" w14:textId="75531A5B" w:rsidR="00B446A3" w:rsidRPr="00DE73CE" w:rsidRDefault="003B435F" w:rsidP="00C6047B">
      <w:pPr>
        <w:jc w:val="both"/>
        <w:rPr>
          <w:rFonts w:cs="Arial"/>
        </w:rPr>
      </w:pPr>
      <w:r w:rsidRPr="00DE73CE">
        <w:rPr>
          <w:rFonts w:cs="Arial"/>
        </w:rPr>
        <w:t xml:space="preserve">The following </w:t>
      </w:r>
      <w:r w:rsidR="00B446A3" w:rsidRPr="00DE73CE">
        <w:rPr>
          <w:rFonts w:cs="Arial"/>
        </w:rPr>
        <w:t xml:space="preserve">discussions were held in </w:t>
      </w:r>
      <w:r w:rsidR="00B90AB7" w:rsidRPr="00DE73CE">
        <w:rPr>
          <w:rFonts w:cs="Arial"/>
        </w:rPr>
        <w:t>May Workgroup</w:t>
      </w:r>
      <w:r w:rsidR="00B446A3" w:rsidRPr="00DE73CE">
        <w:rPr>
          <w:rFonts w:cs="Arial"/>
        </w:rPr>
        <w:t xml:space="preserve"> to review </w:t>
      </w:r>
      <w:r w:rsidRPr="00DE73CE">
        <w:rPr>
          <w:rFonts w:cs="Arial"/>
        </w:rPr>
        <w:t xml:space="preserve">both of </w:t>
      </w:r>
      <w:r w:rsidR="00B446A3" w:rsidRPr="00DE73CE">
        <w:rPr>
          <w:rFonts w:cs="Arial"/>
        </w:rPr>
        <w:t xml:space="preserve">the </w:t>
      </w:r>
      <w:r w:rsidRPr="00DE73CE">
        <w:rPr>
          <w:rFonts w:cs="Arial"/>
        </w:rPr>
        <w:t xml:space="preserve">Modification </w:t>
      </w:r>
      <w:r w:rsidR="00B446A3" w:rsidRPr="00DE73CE">
        <w:rPr>
          <w:rFonts w:cs="Arial"/>
        </w:rPr>
        <w:t>solution</w:t>
      </w:r>
      <w:r w:rsidRPr="00DE73CE">
        <w:rPr>
          <w:rFonts w:cs="Arial"/>
        </w:rPr>
        <w:t xml:space="preserve">s </w:t>
      </w:r>
      <w:r w:rsidR="00B446A3" w:rsidRPr="00DE73CE">
        <w:rPr>
          <w:rFonts w:cs="Arial"/>
        </w:rPr>
        <w:t>and seek feedback from Workgroup</w:t>
      </w:r>
      <w:r w:rsidRPr="00DE73CE">
        <w:rPr>
          <w:rFonts w:cs="Arial"/>
        </w:rPr>
        <w:t xml:space="preserve"> prior to 0716A determination by Panel</w:t>
      </w:r>
      <w:r w:rsidR="00D76D50" w:rsidRPr="00DE73CE">
        <w:rPr>
          <w:rFonts w:cs="Arial"/>
        </w:rPr>
        <w:t xml:space="preserve">  </w:t>
      </w:r>
    </w:p>
    <w:p w14:paraId="57FDCF9C" w14:textId="48C25ACF" w:rsidR="000C28DA" w:rsidRPr="00DE73CE" w:rsidRDefault="000C28DA" w:rsidP="00C6047B">
      <w:pPr>
        <w:jc w:val="both"/>
        <w:rPr>
          <w:rFonts w:cs="Arial"/>
        </w:rPr>
      </w:pPr>
      <w:r w:rsidRPr="00DE73CE">
        <w:rPr>
          <w:rFonts w:cs="Arial"/>
        </w:rPr>
        <w:t xml:space="preserve">NG </w:t>
      </w:r>
      <w:r w:rsidR="003B435F" w:rsidRPr="00DE73CE">
        <w:rPr>
          <w:rFonts w:cs="Arial"/>
        </w:rPr>
        <w:t xml:space="preserve">the proposer of 0716 </w:t>
      </w:r>
      <w:r w:rsidRPr="00DE73CE">
        <w:rPr>
          <w:rFonts w:cs="Arial"/>
        </w:rPr>
        <w:t>does</w:t>
      </w:r>
      <w:r w:rsidR="003B435F" w:rsidRPr="00DE73CE">
        <w:rPr>
          <w:rFonts w:cs="Arial"/>
        </w:rPr>
        <w:t xml:space="preserve"> </w:t>
      </w:r>
      <w:r w:rsidRPr="00DE73CE">
        <w:rPr>
          <w:rFonts w:cs="Arial"/>
        </w:rPr>
        <w:t>n</w:t>
      </w:r>
      <w:r w:rsidR="003B435F" w:rsidRPr="00DE73CE">
        <w:rPr>
          <w:rFonts w:cs="Arial"/>
        </w:rPr>
        <w:t>o</w:t>
      </w:r>
      <w:r w:rsidRPr="00DE73CE">
        <w:rPr>
          <w:rFonts w:cs="Arial"/>
        </w:rPr>
        <w:t xml:space="preserve">t believe that 1.1 multiplier has been determined as an appropriate multiplier to be used in the </w:t>
      </w:r>
      <w:r w:rsidR="00DC4117" w:rsidRPr="00DE73CE">
        <w:rPr>
          <w:rFonts w:cs="Arial"/>
        </w:rPr>
        <w:t>Overrun</w:t>
      </w:r>
      <w:r w:rsidRPr="00DE73CE">
        <w:rPr>
          <w:rFonts w:cs="Arial"/>
        </w:rPr>
        <w:t xml:space="preserve"> calculation. The comparison of average increase in reserve prices </w:t>
      </w:r>
      <w:r w:rsidR="00BF2773" w:rsidRPr="00DE73CE">
        <w:rPr>
          <w:rFonts w:cs="Arial"/>
        </w:rPr>
        <w:t>does not</w:t>
      </w:r>
      <w:r w:rsidRPr="00DE73CE">
        <w:rPr>
          <w:rFonts w:cs="Arial"/>
        </w:rPr>
        <w:t xml:space="preserve"> give a true indication of the price change on the network overall.  While it has been demonstrated that the average entry firm reserve price increase at entry points will be x76, it also demonstrates that at majority entry points (9 out of 15), the increase will be on average x 3.05. At the same time, the exit data clearly shows that in many instances the average price will decrease. Industrial sites and Power stations where reserve price was set at 0.0001 create an ambiguous picture of x57 average increase. Looking at the details, 77 out of 104 exit points listed will have an increase no greater than x 4 (out of these in 31 instances the average reserve price will actually be reduced).</w:t>
      </w:r>
      <w:r w:rsidR="00B90AB7" w:rsidRPr="00DE73CE">
        <w:rPr>
          <w:rFonts w:cs="Arial"/>
        </w:rPr>
        <w:t xml:space="preserve"> </w:t>
      </w:r>
      <w:r w:rsidR="004439F9" w:rsidRPr="00DE73CE">
        <w:rPr>
          <w:rFonts w:cs="Arial"/>
        </w:rPr>
        <w:t xml:space="preserve"> </w:t>
      </w:r>
    </w:p>
    <w:p w14:paraId="65B3C470" w14:textId="459627C4" w:rsidR="00F5683F" w:rsidRPr="00DE73CE" w:rsidRDefault="005B6E5A" w:rsidP="00C6047B">
      <w:pPr>
        <w:jc w:val="both"/>
        <w:rPr>
          <w:rFonts w:cs="Arial"/>
        </w:rPr>
      </w:pPr>
      <w:r w:rsidRPr="00DE73CE">
        <w:rPr>
          <w:rFonts w:cs="Arial"/>
        </w:rPr>
        <w:t>The Proposer</w:t>
      </w:r>
      <w:r w:rsidR="00B90AB7" w:rsidRPr="00DE73CE">
        <w:rPr>
          <w:rFonts w:cs="Arial"/>
        </w:rPr>
        <w:t xml:space="preserve"> </w:t>
      </w:r>
      <w:r w:rsidR="00587B8D" w:rsidRPr="00DE73CE">
        <w:rPr>
          <w:rFonts w:cs="Arial"/>
        </w:rPr>
        <w:t>o</w:t>
      </w:r>
      <w:r w:rsidR="00B90AB7" w:rsidRPr="00DE73CE">
        <w:rPr>
          <w:rFonts w:cs="Arial"/>
        </w:rPr>
        <w:t xml:space="preserve">f </w:t>
      </w:r>
      <w:r w:rsidR="00587B8D" w:rsidRPr="00DE73CE">
        <w:rPr>
          <w:rFonts w:cs="Arial"/>
        </w:rPr>
        <w:t>0</w:t>
      </w:r>
      <w:r w:rsidR="00B90AB7" w:rsidRPr="00DE73CE">
        <w:rPr>
          <w:rFonts w:cs="Arial"/>
        </w:rPr>
        <w:t>716A</w:t>
      </w:r>
      <w:r w:rsidRPr="00DE73CE">
        <w:rPr>
          <w:rFonts w:cs="Arial"/>
        </w:rPr>
        <w:t xml:space="preserve"> believe</w:t>
      </w:r>
      <w:r w:rsidR="00B90AB7" w:rsidRPr="00DE73CE">
        <w:rPr>
          <w:rFonts w:cs="Arial"/>
        </w:rPr>
        <w:t>d</w:t>
      </w:r>
      <w:r w:rsidRPr="00DE73CE">
        <w:rPr>
          <w:rFonts w:cs="Arial"/>
        </w:rPr>
        <w:t xml:space="preserve"> that although the average increase is impacted by a number of more extreme increases in reserve prices, a large number of individual entry and exit points are exposed to significant increases in the costs of acquiring capacity. The increase is particularly marked where, as shown in the charts displaying book</w:t>
      </w:r>
      <w:r w:rsidR="003B6278" w:rsidRPr="00DE73CE">
        <w:rPr>
          <w:rFonts w:cs="Arial"/>
        </w:rPr>
        <w:t>ing</w:t>
      </w:r>
      <w:r w:rsidRPr="00DE73CE">
        <w:rPr>
          <w:rFonts w:cs="Arial"/>
        </w:rPr>
        <w:t xml:space="preserve"> behaviour</w:t>
      </w:r>
      <w:r w:rsidR="003B6278" w:rsidRPr="00DE73CE">
        <w:rPr>
          <w:rFonts w:cs="Arial"/>
        </w:rPr>
        <w:t>,</w:t>
      </w:r>
      <w:r w:rsidR="004439F9" w:rsidRPr="00DE73CE">
        <w:rPr>
          <w:rFonts w:cs="Arial"/>
        </w:rPr>
        <w:t xml:space="preserve"> (Appendix 11</w:t>
      </w:r>
      <w:r w:rsidR="00C6047B" w:rsidRPr="00DE73CE">
        <w:rPr>
          <w:rFonts w:cs="Arial"/>
        </w:rPr>
        <w:t>) there</w:t>
      </w:r>
      <w:r w:rsidRPr="00DE73CE">
        <w:rPr>
          <w:rFonts w:cs="Arial"/>
        </w:rPr>
        <w:t xml:space="preserve"> is </w:t>
      </w:r>
      <w:r w:rsidR="003B6278" w:rsidRPr="00DE73CE">
        <w:rPr>
          <w:rFonts w:cs="Arial"/>
        </w:rPr>
        <w:t>a growing</w:t>
      </w:r>
      <w:r w:rsidRPr="00DE73CE">
        <w:rPr>
          <w:rFonts w:cs="Arial"/>
        </w:rPr>
        <w:t xml:space="preserve"> reliance on zero-cost, within day and interruptible products. </w:t>
      </w:r>
      <w:r w:rsidR="007A7D47" w:rsidRPr="00DE73CE">
        <w:rPr>
          <w:rFonts w:cs="Arial"/>
        </w:rPr>
        <w:t xml:space="preserve">Any attempt to weight the </w:t>
      </w:r>
      <w:r w:rsidR="00767697" w:rsidRPr="00DE73CE">
        <w:rPr>
          <w:rFonts w:cs="Arial"/>
        </w:rPr>
        <w:t xml:space="preserve">increases in reserve prices would be more misleading as it is not possible to predict at which system points </w:t>
      </w:r>
      <w:r w:rsidR="00DC4117" w:rsidRPr="00DE73CE">
        <w:rPr>
          <w:rFonts w:cs="Arial"/>
        </w:rPr>
        <w:t>Overrun</w:t>
      </w:r>
      <w:r w:rsidR="00767697" w:rsidRPr="00DE73CE">
        <w:rPr>
          <w:rFonts w:cs="Arial"/>
        </w:rPr>
        <w:t xml:space="preserve">s will occur. </w:t>
      </w:r>
      <w:r w:rsidRPr="00DE73CE">
        <w:rPr>
          <w:rFonts w:cs="Arial"/>
        </w:rPr>
        <w:t xml:space="preserve">Given, the Proposer </w:t>
      </w:r>
      <w:r w:rsidR="00D148C0" w:rsidRPr="00DE73CE">
        <w:rPr>
          <w:rFonts w:cs="Arial"/>
        </w:rPr>
        <w:t xml:space="preserve">of 0716A </w:t>
      </w:r>
      <w:r w:rsidRPr="00DE73CE">
        <w:rPr>
          <w:rFonts w:cs="Arial"/>
        </w:rPr>
        <w:t xml:space="preserve">has endeavoured to show that, historically, </w:t>
      </w:r>
      <w:r w:rsidR="00DC4117" w:rsidRPr="00DE73CE">
        <w:rPr>
          <w:rFonts w:cs="Arial"/>
        </w:rPr>
        <w:t>Overrun</w:t>
      </w:r>
      <w:r w:rsidRPr="00DE73CE">
        <w:rPr>
          <w:rFonts w:cs="Arial"/>
        </w:rPr>
        <w:t>s are a result of User error</w:t>
      </w:r>
      <w:r w:rsidR="00AA7FAE" w:rsidRPr="00DE73CE">
        <w:rPr>
          <w:rFonts w:cs="Arial"/>
        </w:rPr>
        <w:t>,</w:t>
      </w:r>
      <w:r w:rsidRPr="00DE73CE">
        <w:rPr>
          <w:rFonts w:cs="Arial"/>
        </w:rPr>
        <w:t xml:space="preserve"> it should not be the case that Users </w:t>
      </w:r>
      <w:r w:rsidR="003B6278" w:rsidRPr="00DE73CE">
        <w:rPr>
          <w:rFonts w:cs="Arial"/>
        </w:rPr>
        <w:t xml:space="preserve">at any entry or exit point face even greater </w:t>
      </w:r>
      <w:r w:rsidR="00DC4117" w:rsidRPr="00DE73CE">
        <w:rPr>
          <w:rFonts w:cs="Arial"/>
        </w:rPr>
        <w:t>Overrun</w:t>
      </w:r>
      <w:r w:rsidR="003B6278" w:rsidRPr="00DE73CE">
        <w:rPr>
          <w:rFonts w:cs="Arial"/>
        </w:rPr>
        <w:t xml:space="preserve"> </w:t>
      </w:r>
      <w:r w:rsidR="00567CB3" w:rsidRPr="00DE73CE">
        <w:rPr>
          <w:rFonts w:cs="Arial"/>
        </w:rPr>
        <w:t>penalties</w:t>
      </w:r>
      <w:r w:rsidR="003B6278" w:rsidRPr="00DE73CE">
        <w:rPr>
          <w:rFonts w:cs="Arial"/>
        </w:rPr>
        <w:t xml:space="preserve"> going forward.</w:t>
      </w:r>
      <w:r w:rsidR="00F5683F" w:rsidRPr="00DE73CE">
        <w:rPr>
          <w:rFonts w:cs="Arial"/>
        </w:rPr>
        <w:t xml:space="preserve"> </w:t>
      </w:r>
      <w:r w:rsidR="000F60C7" w:rsidRPr="00DE73CE">
        <w:rPr>
          <w:rFonts w:cs="Arial"/>
        </w:rPr>
        <w:t xml:space="preserve">The Proposer </w:t>
      </w:r>
      <w:r w:rsidR="003B435F" w:rsidRPr="00DE73CE">
        <w:rPr>
          <w:rFonts w:cs="Arial"/>
        </w:rPr>
        <w:t xml:space="preserve">of 0716A </w:t>
      </w:r>
      <w:r w:rsidR="000F60C7" w:rsidRPr="00DE73CE">
        <w:rPr>
          <w:rFonts w:cs="Arial"/>
        </w:rPr>
        <w:t>also maintains that as Users will alter the</w:t>
      </w:r>
      <w:r w:rsidR="00AA7FAE" w:rsidRPr="00DE73CE">
        <w:rPr>
          <w:rFonts w:cs="Arial"/>
        </w:rPr>
        <w:t>ir</w:t>
      </w:r>
      <w:r w:rsidR="000F60C7" w:rsidRPr="00DE73CE">
        <w:rPr>
          <w:rFonts w:cs="Arial"/>
        </w:rPr>
        <w:t xml:space="preserve"> booking behaviours in response to escalating capacity costs, the propensity to </w:t>
      </w:r>
      <w:r w:rsidR="00DC4117" w:rsidRPr="00DE73CE">
        <w:rPr>
          <w:rFonts w:cs="Arial"/>
        </w:rPr>
        <w:t>Overrun</w:t>
      </w:r>
      <w:r w:rsidR="000F60C7" w:rsidRPr="00DE73CE">
        <w:rPr>
          <w:rFonts w:cs="Arial"/>
        </w:rPr>
        <w:t xml:space="preserve"> will be far greater than is currently the case</w:t>
      </w:r>
      <w:r w:rsidR="00767697" w:rsidRPr="00DE73CE">
        <w:rPr>
          <w:rFonts w:cs="Arial"/>
        </w:rPr>
        <w:t xml:space="preserve"> and that this should be balanced with a more proportionate </w:t>
      </w:r>
      <w:r w:rsidR="00DC4117" w:rsidRPr="00DE73CE">
        <w:rPr>
          <w:rFonts w:cs="Arial"/>
        </w:rPr>
        <w:t>Overrun</w:t>
      </w:r>
      <w:r w:rsidR="00767697" w:rsidRPr="00DE73CE">
        <w:rPr>
          <w:rFonts w:cs="Arial"/>
        </w:rPr>
        <w:t xml:space="preserve"> penalty regime</w:t>
      </w:r>
      <w:r w:rsidR="000F60C7" w:rsidRPr="00DE73CE">
        <w:rPr>
          <w:rFonts w:cs="Arial"/>
        </w:rPr>
        <w:t xml:space="preserve"> </w:t>
      </w:r>
    </w:p>
    <w:p w14:paraId="1EFBE421" w14:textId="462FA66B" w:rsidR="004439F9" w:rsidRPr="00DE73CE" w:rsidRDefault="004439F9" w:rsidP="00C6047B">
      <w:pPr>
        <w:jc w:val="both"/>
        <w:rPr>
          <w:rFonts w:cs="Arial"/>
        </w:rPr>
      </w:pPr>
      <w:r w:rsidRPr="00DE73CE">
        <w:rPr>
          <w:rFonts w:cs="Arial"/>
        </w:rPr>
        <w:t xml:space="preserve">Some workgroup </w:t>
      </w:r>
      <w:r w:rsidR="005457A3" w:rsidRPr="00DE73CE">
        <w:rPr>
          <w:rFonts w:cs="Arial"/>
        </w:rPr>
        <w:t xml:space="preserve">participants </w:t>
      </w:r>
      <w:r w:rsidRPr="00DE73CE">
        <w:rPr>
          <w:rFonts w:cs="Arial"/>
        </w:rPr>
        <w:t xml:space="preserve">concurred with the views of the proposer of 0716A.  </w:t>
      </w:r>
    </w:p>
    <w:p w14:paraId="3F126C50" w14:textId="3BA11AA0" w:rsidR="000C28DA" w:rsidRPr="00DE73CE" w:rsidRDefault="000C28DA" w:rsidP="00C6047B">
      <w:pPr>
        <w:jc w:val="both"/>
        <w:rPr>
          <w:rFonts w:cs="Arial"/>
        </w:rPr>
      </w:pPr>
      <w:r w:rsidRPr="00DE73CE">
        <w:rPr>
          <w:rFonts w:cs="Arial"/>
        </w:rPr>
        <w:t>N</w:t>
      </w:r>
      <w:r w:rsidR="00587B8D" w:rsidRPr="00DE73CE">
        <w:rPr>
          <w:rFonts w:cs="Arial"/>
        </w:rPr>
        <w:t xml:space="preserve">ational </w:t>
      </w:r>
      <w:r w:rsidRPr="00DE73CE">
        <w:rPr>
          <w:rFonts w:cs="Arial"/>
        </w:rPr>
        <w:t>G</w:t>
      </w:r>
      <w:r w:rsidR="00587B8D" w:rsidRPr="00DE73CE">
        <w:rPr>
          <w:rFonts w:cs="Arial"/>
        </w:rPr>
        <w:t>rid</w:t>
      </w:r>
      <w:r w:rsidRPr="00DE73CE">
        <w:rPr>
          <w:rFonts w:cs="Arial"/>
        </w:rPr>
        <w:t>’s view is that a quantifiable method has</w:t>
      </w:r>
      <w:r w:rsidR="00BF2773" w:rsidRPr="00DE73CE">
        <w:rPr>
          <w:rFonts w:cs="Arial"/>
        </w:rPr>
        <w:t xml:space="preserve"> </w:t>
      </w:r>
      <w:r w:rsidRPr="00DE73CE">
        <w:rPr>
          <w:rFonts w:cs="Arial"/>
        </w:rPr>
        <w:t>n</w:t>
      </w:r>
      <w:r w:rsidR="00BF2773" w:rsidRPr="00DE73CE">
        <w:rPr>
          <w:rFonts w:cs="Arial"/>
        </w:rPr>
        <w:t>o</w:t>
      </w:r>
      <w:r w:rsidRPr="00DE73CE">
        <w:rPr>
          <w:rFonts w:cs="Arial"/>
        </w:rPr>
        <w:t xml:space="preserve">t been used to justify the drastic change (x 8 to 1.1) and, if the proposal is implemented, it creates a risk of decreasing Users’ incentive to book adequate capacity and therefore will diminish the primary objective which the </w:t>
      </w:r>
      <w:r w:rsidR="00DC4117" w:rsidRPr="00DE73CE">
        <w:rPr>
          <w:rFonts w:cs="Arial"/>
        </w:rPr>
        <w:t>Overrun</w:t>
      </w:r>
      <w:r w:rsidRPr="00DE73CE">
        <w:rPr>
          <w:rFonts w:cs="Arial"/>
        </w:rPr>
        <w:t xml:space="preserve"> charge is set to achieve. </w:t>
      </w:r>
      <w:r w:rsidR="00DC4117" w:rsidRPr="00DE73CE">
        <w:rPr>
          <w:rFonts w:cs="Arial"/>
        </w:rPr>
        <w:t>Overrun</w:t>
      </w:r>
      <w:r w:rsidRPr="00DE73CE">
        <w:rPr>
          <w:rFonts w:cs="Arial"/>
        </w:rPr>
        <w:t xml:space="preserve"> charges</w:t>
      </w:r>
      <w:r w:rsidR="000E56A4" w:rsidRPr="00DE73CE">
        <w:rPr>
          <w:rFonts w:cs="Arial"/>
        </w:rPr>
        <w:t xml:space="preserve"> </w:t>
      </w:r>
      <w:r w:rsidR="000E56A4" w:rsidRPr="00DE73CE">
        <w:t xml:space="preserve">regardless of whether they are a result of User error or otherwise, </w:t>
      </w:r>
      <w:r w:rsidRPr="00DE73CE">
        <w:rPr>
          <w:rFonts w:cs="Arial"/>
        </w:rPr>
        <w:t xml:space="preserve">are to encourage to book relevant capacity and </w:t>
      </w:r>
      <w:r w:rsidR="000E56A4" w:rsidRPr="00DE73CE">
        <w:t xml:space="preserve">to implement processes which will ensure </w:t>
      </w:r>
      <w:r w:rsidR="00DC4117" w:rsidRPr="00DE73CE">
        <w:t>Overrun</w:t>
      </w:r>
      <w:r w:rsidR="000E56A4" w:rsidRPr="00DE73CE">
        <w:t>s don’t occur.</w:t>
      </w:r>
      <w:r w:rsidR="000E56A4" w:rsidRPr="00DE73CE">
        <w:rPr>
          <w:rFonts w:cs="Arial"/>
        </w:rPr>
        <w:t xml:space="preserve"> The</w:t>
      </w:r>
      <w:r w:rsidRPr="00DE73CE">
        <w:rPr>
          <w:rFonts w:cs="Arial"/>
        </w:rPr>
        <w:t xml:space="preserve"> </w:t>
      </w:r>
      <w:r w:rsidR="00587B8D" w:rsidRPr="00DE73CE">
        <w:rPr>
          <w:rFonts w:cs="Arial"/>
        </w:rPr>
        <w:t>P</w:t>
      </w:r>
      <w:r w:rsidRPr="00DE73CE">
        <w:rPr>
          <w:rFonts w:cs="Arial"/>
        </w:rPr>
        <w:t xml:space="preserve">roposer </w:t>
      </w:r>
      <w:r w:rsidR="004439F9" w:rsidRPr="00DE73CE">
        <w:rPr>
          <w:rFonts w:cs="Arial"/>
        </w:rPr>
        <w:t xml:space="preserve">of </w:t>
      </w:r>
      <w:r w:rsidR="00A664D5" w:rsidRPr="00DE73CE">
        <w:rPr>
          <w:rFonts w:cs="Arial"/>
        </w:rPr>
        <w:t>0</w:t>
      </w:r>
      <w:r w:rsidR="004439F9" w:rsidRPr="00DE73CE">
        <w:rPr>
          <w:rFonts w:cs="Arial"/>
        </w:rPr>
        <w:t xml:space="preserve">716 </w:t>
      </w:r>
      <w:r w:rsidRPr="00DE73CE">
        <w:rPr>
          <w:rFonts w:cs="Arial"/>
        </w:rPr>
        <w:t>does</w:t>
      </w:r>
      <w:r w:rsidR="00BF2773" w:rsidRPr="00DE73CE">
        <w:rPr>
          <w:rFonts w:cs="Arial"/>
        </w:rPr>
        <w:t xml:space="preserve"> </w:t>
      </w:r>
      <w:r w:rsidRPr="00DE73CE">
        <w:rPr>
          <w:rFonts w:cs="Arial"/>
        </w:rPr>
        <w:t>n</w:t>
      </w:r>
      <w:r w:rsidR="00BF2773" w:rsidRPr="00DE73CE">
        <w:rPr>
          <w:rFonts w:cs="Arial"/>
        </w:rPr>
        <w:t>o</w:t>
      </w:r>
      <w:r w:rsidRPr="00DE73CE">
        <w:rPr>
          <w:rFonts w:cs="Arial"/>
        </w:rPr>
        <w:t>t believe that 10% charge is likely to adequately support that objective.</w:t>
      </w:r>
    </w:p>
    <w:p w14:paraId="4EE0B282" w14:textId="6FAFF667" w:rsidR="003B6278" w:rsidRPr="00DE73CE" w:rsidRDefault="003B6278" w:rsidP="00C6047B">
      <w:pPr>
        <w:jc w:val="both"/>
        <w:rPr>
          <w:rFonts w:cs="Arial"/>
        </w:rPr>
      </w:pPr>
      <w:r w:rsidRPr="00DE73CE">
        <w:rPr>
          <w:rFonts w:cs="Arial"/>
        </w:rPr>
        <w:t>The Proposer</w:t>
      </w:r>
      <w:r w:rsidR="004439F9" w:rsidRPr="00DE73CE">
        <w:rPr>
          <w:rFonts w:cs="Arial"/>
        </w:rPr>
        <w:t xml:space="preserve"> of </w:t>
      </w:r>
      <w:r w:rsidR="00A664D5" w:rsidRPr="00DE73CE">
        <w:rPr>
          <w:rFonts w:cs="Arial"/>
        </w:rPr>
        <w:t>0</w:t>
      </w:r>
      <w:r w:rsidR="004439F9" w:rsidRPr="00DE73CE">
        <w:rPr>
          <w:rFonts w:cs="Arial"/>
        </w:rPr>
        <w:t>716A</w:t>
      </w:r>
      <w:r w:rsidRPr="00DE73CE">
        <w:rPr>
          <w:rFonts w:cs="Arial"/>
        </w:rPr>
        <w:t xml:space="preserve"> contends that given the x8 multiplier was not derived </w:t>
      </w:r>
      <w:r w:rsidR="000F60C7" w:rsidRPr="00DE73CE">
        <w:rPr>
          <w:rFonts w:cs="Arial"/>
        </w:rPr>
        <w:t xml:space="preserve">on the basis of any quantitative assessment, then there is little justification to require that any alternative multiplier should be subject to more stringent examination. The Proposer </w:t>
      </w:r>
      <w:r w:rsidR="003B435F" w:rsidRPr="00DE73CE">
        <w:rPr>
          <w:rFonts w:cs="Arial"/>
        </w:rPr>
        <w:t xml:space="preserve">also </w:t>
      </w:r>
      <w:r w:rsidR="000F60C7" w:rsidRPr="00DE73CE">
        <w:rPr>
          <w:rFonts w:cs="Arial"/>
        </w:rPr>
        <w:t xml:space="preserve">notes that the change in the charging methodology and subsequent predictable change in booking behaviours requires a more strategic change to </w:t>
      </w:r>
      <w:r w:rsidR="00DC4117" w:rsidRPr="00DE73CE">
        <w:rPr>
          <w:rFonts w:cs="Arial"/>
        </w:rPr>
        <w:t>Overrun</w:t>
      </w:r>
      <w:r w:rsidR="000F60C7" w:rsidRPr="00DE73CE">
        <w:rPr>
          <w:rFonts w:cs="Arial"/>
        </w:rPr>
        <w:t xml:space="preserve"> multipliers beyond attempting to </w:t>
      </w:r>
      <w:r w:rsidR="00640A77" w:rsidRPr="00DE73CE">
        <w:rPr>
          <w:rFonts w:cs="Arial"/>
        </w:rPr>
        <w:t xml:space="preserve">simply </w:t>
      </w:r>
      <w:r w:rsidR="000F60C7" w:rsidRPr="00DE73CE">
        <w:rPr>
          <w:rFonts w:cs="Arial"/>
        </w:rPr>
        <w:t>extend the current levels</w:t>
      </w:r>
      <w:r w:rsidR="00640A77" w:rsidRPr="00DE73CE">
        <w:rPr>
          <w:rFonts w:cs="Arial"/>
        </w:rPr>
        <w:t xml:space="preserve"> of </w:t>
      </w:r>
      <w:r w:rsidR="00DC4117" w:rsidRPr="00DE73CE">
        <w:rPr>
          <w:rFonts w:cs="Arial"/>
        </w:rPr>
        <w:t>Overrun</w:t>
      </w:r>
      <w:r w:rsidR="00640A77" w:rsidRPr="00DE73CE">
        <w:rPr>
          <w:rFonts w:cs="Arial"/>
        </w:rPr>
        <w:t xml:space="preserve"> revenue. </w:t>
      </w:r>
      <w:r w:rsidR="000F60C7" w:rsidRPr="00DE73CE">
        <w:rPr>
          <w:rFonts w:cs="Arial"/>
        </w:rPr>
        <w:t xml:space="preserve"> </w:t>
      </w:r>
      <w:r w:rsidR="00640A77" w:rsidRPr="00DE73CE">
        <w:rPr>
          <w:rFonts w:cs="Arial"/>
        </w:rPr>
        <w:t xml:space="preserve">The x1.1 multiplier is consistent with the multiplier set down in the UNC for </w:t>
      </w:r>
      <w:r w:rsidR="00DC4117" w:rsidRPr="00DE73CE">
        <w:rPr>
          <w:rFonts w:cs="Arial"/>
        </w:rPr>
        <w:t>Overrun</w:t>
      </w:r>
      <w:r w:rsidR="00640A77" w:rsidRPr="00DE73CE">
        <w:rPr>
          <w:rFonts w:cs="Arial"/>
        </w:rPr>
        <w:t xml:space="preserve"> charges during periods of constraint.</w:t>
      </w:r>
      <w:r w:rsidR="004439F9" w:rsidRPr="00DE73CE">
        <w:rPr>
          <w:rFonts w:cs="Arial"/>
        </w:rPr>
        <w:t xml:space="preserve"> Some workgroup participants agreed with this statement. </w:t>
      </w:r>
    </w:p>
    <w:p w14:paraId="271A6BAD" w14:textId="4FA52AEC" w:rsidR="003B435F" w:rsidRPr="00DE73CE" w:rsidRDefault="004439F9" w:rsidP="00C6047B">
      <w:pPr>
        <w:jc w:val="both"/>
        <w:rPr>
          <w:rFonts w:cs="Arial"/>
        </w:rPr>
      </w:pPr>
      <w:r w:rsidRPr="00DE73CE">
        <w:rPr>
          <w:rFonts w:cs="Arial"/>
        </w:rPr>
        <w:t xml:space="preserve">Some </w:t>
      </w:r>
      <w:r w:rsidR="003B435F" w:rsidRPr="00DE73CE">
        <w:rPr>
          <w:rFonts w:cs="Arial"/>
        </w:rPr>
        <w:t>w</w:t>
      </w:r>
      <w:r w:rsidRPr="00DE73CE">
        <w:rPr>
          <w:rFonts w:cs="Arial"/>
        </w:rPr>
        <w:t>orkgroup participants</w:t>
      </w:r>
      <w:r w:rsidR="00EF7E3D" w:rsidRPr="00DE73CE">
        <w:rPr>
          <w:rFonts w:cs="Arial"/>
        </w:rPr>
        <w:t xml:space="preserve"> </w:t>
      </w:r>
      <w:r w:rsidR="00640A77" w:rsidRPr="00DE73CE">
        <w:rPr>
          <w:rFonts w:cs="Arial"/>
        </w:rPr>
        <w:t xml:space="preserve">maintain that evidence produced in UNC </w:t>
      </w:r>
      <w:r w:rsidR="00A664D5" w:rsidRPr="00DE73CE">
        <w:rPr>
          <w:rFonts w:cs="Arial"/>
        </w:rPr>
        <w:t>0</w:t>
      </w:r>
      <w:r w:rsidR="00640A77" w:rsidRPr="00DE73CE">
        <w:rPr>
          <w:rFonts w:cs="Arial"/>
        </w:rPr>
        <w:t xml:space="preserve">716A is more wide-reaching than that produced in UNC </w:t>
      </w:r>
      <w:r w:rsidR="003B435F" w:rsidRPr="00DE73CE">
        <w:rPr>
          <w:rFonts w:cs="Arial"/>
        </w:rPr>
        <w:t>0</w:t>
      </w:r>
      <w:r w:rsidR="00640A77" w:rsidRPr="00DE73CE">
        <w:rPr>
          <w:rFonts w:cs="Arial"/>
        </w:rPr>
        <w:t>716</w:t>
      </w:r>
      <w:r w:rsidR="003B435F" w:rsidRPr="00DE73CE">
        <w:rPr>
          <w:rFonts w:cs="Arial"/>
        </w:rPr>
        <w:t>,</w:t>
      </w:r>
      <w:r w:rsidR="00640A77" w:rsidRPr="00DE73CE">
        <w:rPr>
          <w:rFonts w:cs="Arial"/>
        </w:rPr>
        <w:t xml:space="preserve"> It provides data to support the assertion that </w:t>
      </w:r>
      <w:r w:rsidR="00DC4117" w:rsidRPr="00DE73CE">
        <w:rPr>
          <w:rFonts w:cs="Arial"/>
        </w:rPr>
        <w:t>Overrun</w:t>
      </w:r>
      <w:r w:rsidR="00640A77" w:rsidRPr="00DE73CE">
        <w:rPr>
          <w:rFonts w:cs="Arial"/>
        </w:rPr>
        <w:t xml:space="preserve">s are a product of User error and reasonably forecasts how User booking behaviour will change in response to the implementation of UNC 678A. In combination with the changing physical nature of the NTS, moving from a period of growth and constraints to one of surplus capacity, a more radical approach to multipliers is </w:t>
      </w:r>
      <w:r w:rsidR="007A7D47" w:rsidRPr="00DE73CE">
        <w:rPr>
          <w:rFonts w:cs="Arial"/>
        </w:rPr>
        <w:t>justified.</w:t>
      </w:r>
      <w:r w:rsidRPr="00DE73CE">
        <w:rPr>
          <w:rFonts w:cs="Arial"/>
        </w:rPr>
        <w:t xml:space="preserve"> </w:t>
      </w:r>
    </w:p>
    <w:p w14:paraId="30E95534" w14:textId="78489A87" w:rsidR="00A84579" w:rsidRPr="00DE73CE" w:rsidRDefault="00A84579" w:rsidP="00A84579">
      <w:pPr>
        <w:rPr>
          <w:b/>
          <w:bCs/>
        </w:rPr>
      </w:pPr>
      <w:r w:rsidRPr="00DE73CE">
        <w:rPr>
          <w:b/>
          <w:bCs/>
        </w:rPr>
        <w:t xml:space="preserve">Modification 0716A </w:t>
      </w:r>
      <w:r w:rsidR="00AA2350" w:rsidRPr="00DE73CE">
        <w:rPr>
          <w:b/>
          <w:bCs/>
        </w:rPr>
        <w:t>Determination</w:t>
      </w:r>
    </w:p>
    <w:p w14:paraId="02766763" w14:textId="08719115" w:rsidR="00A84579" w:rsidRPr="00DE73CE" w:rsidRDefault="00A84579" w:rsidP="00C6047B">
      <w:pPr>
        <w:jc w:val="both"/>
      </w:pPr>
      <w:r w:rsidRPr="00DE73CE">
        <w:t xml:space="preserve">An alternative Modification was discussed at the May UNC Modification Panel meeting and panel determined that 0716A had been determined to be an alternative Modification to UNC 0716. </w:t>
      </w:r>
    </w:p>
    <w:p w14:paraId="07D781D6" w14:textId="4B47B5BE" w:rsidR="00EF7E3D" w:rsidRPr="00DE73CE" w:rsidRDefault="00EF7E3D" w:rsidP="00C6047B">
      <w:pPr>
        <w:jc w:val="both"/>
        <w:rPr>
          <w:b/>
          <w:bCs/>
        </w:rPr>
      </w:pPr>
      <w:r w:rsidRPr="00DE73CE">
        <w:rPr>
          <w:b/>
          <w:bCs/>
        </w:rPr>
        <w:t>Modification 0716/716A Discussions</w:t>
      </w:r>
    </w:p>
    <w:p w14:paraId="402527BA" w14:textId="5F6C5960" w:rsidR="003B435F" w:rsidRPr="00DE73CE" w:rsidRDefault="00A84579" w:rsidP="00C6047B">
      <w:pPr>
        <w:jc w:val="both"/>
        <w:rPr>
          <w:rFonts w:cs="Arial"/>
          <w:color w:val="4472C4" w:themeColor="accent1"/>
        </w:rPr>
      </w:pPr>
      <w:r w:rsidRPr="00DE73CE">
        <w:t xml:space="preserve">It was agreed following determination from Panel during the May Workgroup, that both Proposers would review the first draft of the Workgroup Report once Modification 0716 and 0716A had been combined with </w:t>
      </w:r>
      <w:r w:rsidRPr="00DE73CE">
        <w:rPr>
          <w:b/>
          <w:bCs/>
        </w:rPr>
        <w:t>both</w:t>
      </w:r>
      <w:r w:rsidRPr="00DE73CE">
        <w:t xml:space="preserve"> Modification and proposed solutions. </w:t>
      </w:r>
    </w:p>
    <w:p w14:paraId="67490DD7" w14:textId="2E872DC3" w:rsidR="003B435F" w:rsidRPr="00DE73CE" w:rsidRDefault="003B435F" w:rsidP="00C6047B">
      <w:pPr>
        <w:jc w:val="both"/>
        <w:rPr>
          <w:rFonts w:cs="Arial"/>
        </w:rPr>
      </w:pPr>
      <w:r w:rsidRPr="00DE73CE">
        <w:rPr>
          <w:rFonts w:cs="Arial"/>
        </w:rPr>
        <w:t xml:space="preserve">During the June Workgroup, </w:t>
      </w:r>
      <w:r w:rsidR="00562BD3" w:rsidRPr="00DE73CE">
        <w:rPr>
          <w:rFonts w:cs="Arial"/>
        </w:rPr>
        <w:t xml:space="preserve">a full review of the workgroup </w:t>
      </w:r>
      <w:r w:rsidR="00A84579" w:rsidRPr="00DE73CE">
        <w:rPr>
          <w:rFonts w:cs="Arial"/>
        </w:rPr>
        <w:t>report was conducted.  A</w:t>
      </w:r>
      <w:r w:rsidR="004439F9" w:rsidRPr="00DE73CE">
        <w:rPr>
          <w:rFonts w:cs="Arial"/>
        </w:rPr>
        <w:t xml:space="preserve"> workgroup participant noted that on the decision of 0678A it is particularly justified given that Ofgem have noted NTS is a meshed network largely operating below Capacity with expected declining demand. </w:t>
      </w:r>
    </w:p>
    <w:p w14:paraId="68738A1B" w14:textId="0206327C" w:rsidR="00640A77" w:rsidRPr="00DE73CE" w:rsidRDefault="00562BD3" w:rsidP="00C6047B">
      <w:pPr>
        <w:jc w:val="both"/>
        <w:rPr>
          <w:rFonts w:cs="Arial"/>
        </w:rPr>
      </w:pPr>
      <w:r w:rsidRPr="00DE73CE">
        <w:rPr>
          <w:rFonts w:cs="Arial"/>
        </w:rPr>
        <w:t xml:space="preserve">The Proposer of 0716, </w:t>
      </w:r>
      <w:r w:rsidR="000E56A4" w:rsidRPr="00DE73CE">
        <w:rPr>
          <w:rFonts w:cs="Arial"/>
        </w:rPr>
        <w:t xml:space="preserve">stressed that making the change based on uncertain predictions might lead to weakening the incentive </w:t>
      </w:r>
      <w:r w:rsidR="00DC4117" w:rsidRPr="00DE73CE">
        <w:rPr>
          <w:rFonts w:cs="Arial"/>
        </w:rPr>
        <w:t>Overrun</w:t>
      </w:r>
      <w:r w:rsidR="000E56A4" w:rsidRPr="00DE73CE">
        <w:rPr>
          <w:rFonts w:cs="Arial"/>
        </w:rPr>
        <w:t xml:space="preserve">s </w:t>
      </w:r>
      <w:r w:rsidRPr="00DE73CE">
        <w:rPr>
          <w:rFonts w:cs="Arial"/>
        </w:rPr>
        <w:t xml:space="preserve">that </w:t>
      </w:r>
      <w:r w:rsidR="000E56A4" w:rsidRPr="00DE73CE">
        <w:rPr>
          <w:rFonts w:cs="Arial"/>
        </w:rPr>
        <w:t xml:space="preserve">are </w:t>
      </w:r>
      <w:r w:rsidR="004439F9" w:rsidRPr="00DE73CE">
        <w:rPr>
          <w:rFonts w:cs="Arial"/>
        </w:rPr>
        <w:t xml:space="preserve">supposed </w:t>
      </w:r>
      <w:r w:rsidR="000E56A4" w:rsidRPr="00DE73CE">
        <w:rPr>
          <w:rFonts w:cs="Arial"/>
        </w:rPr>
        <w:t>to maintain. Although it is not clear how the multiplier of 8 was determined – its impact is tried and tested. If status quo is maintained and similar booking behavior remain</w:t>
      </w:r>
      <w:r w:rsidR="004439F9" w:rsidRPr="00DE73CE">
        <w:rPr>
          <w:rFonts w:cs="Arial"/>
        </w:rPr>
        <w:t>s</w:t>
      </w:r>
      <w:r w:rsidR="000E56A4" w:rsidRPr="00DE73CE">
        <w:rPr>
          <w:rFonts w:cs="Arial"/>
        </w:rPr>
        <w:t xml:space="preserve">, it can be assumed that the impact of </w:t>
      </w:r>
      <w:r w:rsidR="00DC4117" w:rsidRPr="00DE73CE">
        <w:rPr>
          <w:rFonts w:cs="Arial"/>
        </w:rPr>
        <w:t>Overrun</w:t>
      </w:r>
      <w:r w:rsidR="000E56A4" w:rsidRPr="00DE73CE">
        <w:rPr>
          <w:rFonts w:cs="Arial"/>
        </w:rPr>
        <w:t>s on NTS is manageable.</w:t>
      </w:r>
      <w:r w:rsidR="004439F9" w:rsidRPr="00DE73CE">
        <w:rPr>
          <w:rFonts w:cs="Arial"/>
        </w:rPr>
        <w:t xml:space="preserve"> </w:t>
      </w:r>
      <w:r w:rsidR="00C6047B" w:rsidRPr="00DE73CE">
        <w:rPr>
          <w:rFonts w:cs="Arial"/>
        </w:rPr>
        <w:t>Also,</w:t>
      </w:r>
      <w:r w:rsidR="004439F9" w:rsidRPr="00DE73CE">
        <w:rPr>
          <w:rFonts w:cs="Arial"/>
        </w:rPr>
        <w:t xml:space="preserve"> recognis</w:t>
      </w:r>
      <w:r w:rsidRPr="00DE73CE">
        <w:rPr>
          <w:rFonts w:cs="Arial"/>
        </w:rPr>
        <w:t>ing</w:t>
      </w:r>
      <w:r w:rsidR="004439F9" w:rsidRPr="00DE73CE">
        <w:rPr>
          <w:rFonts w:cs="Arial"/>
        </w:rPr>
        <w:t xml:space="preserve"> that there is likely to be changes in booking behaviours, but at this stage</w:t>
      </w:r>
      <w:r w:rsidRPr="00DE73CE">
        <w:rPr>
          <w:rFonts w:cs="Arial"/>
        </w:rPr>
        <w:t>,</w:t>
      </w:r>
      <w:r w:rsidR="004439F9" w:rsidRPr="00DE73CE">
        <w:rPr>
          <w:rFonts w:cs="Arial"/>
        </w:rPr>
        <w:t xml:space="preserve"> </w:t>
      </w:r>
      <w:r w:rsidR="00587B8D" w:rsidRPr="00DE73CE">
        <w:rPr>
          <w:rFonts w:cs="Arial"/>
        </w:rPr>
        <w:t xml:space="preserve">we </w:t>
      </w:r>
      <w:r w:rsidR="004439F9" w:rsidRPr="00DE73CE">
        <w:rPr>
          <w:rFonts w:cs="Arial"/>
        </w:rPr>
        <w:t xml:space="preserve">do not know the extent and </w:t>
      </w:r>
      <w:r w:rsidR="00587B8D" w:rsidRPr="00DE73CE">
        <w:rPr>
          <w:rFonts w:cs="Arial"/>
        </w:rPr>
        <w:t xml:space="preserve">it </w:t>
      </w:r>
      <w:r w:rsidR="004439F9" w:rsidRPr="00DE73CE">
        <w:rPr>
          <w:rFonts w:cs="Arial"/>
        </w:rPr>
        <w:t xml:space="preserve">cannot be quantified. </w:t>
      </w:r>
      <w:r w:rsidR="000E56A4" w:rsidRPr="00DE73CE">
        <w:rPr>
          <w:rFonts w:cs="Arial"/>
        </w:rPr>
        <w:t xml:space="preserve"> The review suggested after </w:t>
      </w:r>
      <w:r w:rsidRPr="00DE73CE">
        <w:rPr>
          <w:rFonts w:cs="Arial"/>
        </w:rPr>
        <w:t>0</w:t>
      </w:r>
      <w:r w:rsidR="000E56A4" w:rsidRPr="00DE73CE">
        <w:rPr>
          <w:rFonts w:cs="Arial"/>
        </w:rPr>
        <w:t xml:space="preserve">678A implementation would ensure that any future change is based on new established behavioral patterns. </w:t>
      </w:r>
      <w:r w:rsidR="004439F9" w:rsidRPr="00DE73CE">
        <w:rPr>
          <w:rFonts w:cs="Arial"/>
        </w:rPr>
        <w:t xml:space="preserve">  </w:t>
      </w:r>
    </w:p>
    <w:p w14:paraId="2D5C7D9C" w14:textId="725A5B3E" w:rsidR="00F5683F" w:rsidRPr="00DE73CE" w:rsidRDefault="00F5683F" w:rsidP="00C6047B">
      <w:pPr>
        <w:jc w:val="both"/>
        <w:rPr>
          <w:rFonts w:cs="Arial"/>
        </w:rPr>
      </w:pPr>
      <w:r w:rsidRPr="00DE73CE">
        <w:rPr>
          <w:rFonts w:cs="Arial"/>
        </w:rPr>
        <w:t>Both proposers</w:t>
      </w:r>
      <w:r w:rsidR="004439F9" w:rsidRPr="00DE73CE">
        <w:rPr>
          <w:rFonts w:cs="Arial"/>
        </w:rPr>
        <w:t xml:space="preserve"> </w:t>
      </w:r>
      <w:r w:rsidR="00562BD3" w:rsidRPr="00DE73CE">
        <w:rPr>
          <w:rFonts w:cs="Arial"/>
        </w:rPr>
        <w:t xml:space="preserve">of 0716 and 0716A </w:t>
      </w:r>
      <w:r w:rsidR="004439F9" w:rsidRPr="00DE73CE">
        <w:rPr>
          <w:rFonts w:cs="Arial"/>
        </w:rPr>
        <w:t xml:space="preserve">noted that </w:t>
      </w:r>
      <w:r w:rsidRPr="00DE73CE">
        <w:rPr>
          <w:rFonts w:cs="Arial"/>
        </w:rPr>
        <w:t>system testing is required to ensure that the change to the multiplier is robust</w:t>
      </w:r>
      <w:r w:rsidR="004439F9" w:rsidRPr="00DE73CE">
        <w:rPr>
          <w:rFonts w:cs="Arial"/>
        </w:rPr>
        <w:t xml:space="preserve"> and tested</w:t>
      </w:r>
      <w:r w:rsidR="00562BD3" w:rsidRPr="00DE73CE">
        <w:rPr>
          <w:rFonts w:cs="Arial"/>
        </w:rPr>
        <w:t xml:space="preserve"> advising that this</w:t>
      </w:r>
      <w:r w:rsidRPr="00DE73CE">
        <w:rPr>
          <w:rFonts w:cs="Arial"/>
        </w:rPr>
        <w:t xml:space="preserve"> will be carried out by CDSP and will require</w:t>
      </w:r>
      <w:r w:rsidR="00567CB3" w:rsidRPr="00DE73CE">
        <w:rPr>
          <w:rFonts w:cs="Arial"/>
        </w:rPr>
        <w:t xml:space="preserve"> adequate</w:t>
      </w:r>
      <w:r w:rsidRPr="00DE73CE">
        <w:rPr>
          <w:rFonts w:cs="Arial"/>
        </w:rPr>
        <w:t xml:space="preserve"> time </w:t>
      </w:r>
      <w:r w:rsidR="00567CB3" w:rsidRPr="00DE73CE">
        <w:rPr>
          <w:rFonts w:cs="Arial"/>
        </w:rPr>
        <w:t>to carry this out</w:t>
      </w:r>
      <w:r w:rsidR="008C5055" w:rsidRPr="00DE73CE">
        <w:rPr>
          <w:rFonts w:cs="Arial"/>
        </w:rPr>
        <w:t xml:space="preserve"> prior to any implementation. </w:t>
      </w:r>
    </w:p>
    <w:p w14:paraId="0956D208" w14:textId="62C4201F" w:rsidR="00A84579" w:rsidRPr="00DE73CE" w:rsidRDefault="00D76D50" w:rsidP="00C6047B">
      <w:pPr>
        <w:jc w:val="both"/>
        <w:rPr>
          <w:b/>
          <w:bCs/>
          <w:sz w:val="24"/>
        </w:rPr>
      </w:pPr>
      <w:r w:rsidRPr="00DE73CE">
        <w:rPr>
          <w:b/>
          <w:bCs/>
          <w:sz w:val="24"/>
        </w:rPr>
        <w:t>Next Steps</w:t>
      </w:r>
      <w:r w:rsidR="004874B0" w:rsidRPr="00DE73CE">
        <w:rPr>
          <w:b/>
          <w:bCs/>
          <w:sz w:val="24"/>
        </w:rPr>
        <w:t xml:space="preserve"> for Modification 0716/0716A</w:t>
      </w:r>
    </w:p>
    <w:p w14:paraId="6E556963" w14:textId="6F25F3C0" w:rsidR="00A84579" w:rsidRPr="00DE73CE" w:rsidRDefault="008C5055" w:rsidP="00C6047B">
      <w:pPr>
        <w:pStyle w:val="BodyText3"/>
        <w:ind w:right="113"/>
        <w:jc w:val="both"/>
        <w:rPr>
          <w:sz w:val="20"/>
          <w:szCs w:val="20"/>
        </w:rPr>
      </w:pPr>
      <w:r w:rsidRPr="00DE73CE">
        <w:rPr>
          <w:sz w:val="20"/>
          <w:szCs w:val="20"/>
        </w:rPr>
        <w:t xml:space="preserve">Both </w:t>
      </w:r>
      <w:r w:rsidR="00D63D9B" w:rsidRPr="00DE73CE">
        <w:rPr>
          <w:sz w:val="20"/>
          <w:szCs w:val="20"/>
        </w:rPr>
        <w:t xml:space="preserve">Proposers of </w:t>
      </w:r>
      <w:r w:rsidRPr="00DE73CE">
        <w:rPr>
          <w:sz w:val="20"/>
          <w:szCs w:val="20"/>
        </w:rPr>
        <w:t>Modification</w:t>
      </w:r>
      <w:r w:rsidR="00D63D9B" w:rsidRPr="00DE73CE">
        <w:rPr>
          <w:sz w:val="20"/>
          <w:szCs w:val="20"/>
        </w:rPr>
        <w:t xml:space="preserve"> 0716 and 0716A wanted to </w:t>
      </w:r>
      <w:r w:rsidR="00A84579" w:rsidRPr="00DE73CE">
        <w:rPr>
          <w:sz w:val="20"/>
          <w:szCs w:val="20"/>
        </w:rPr>
        <w:t>advise UNC</w:t>
      </w:r>
      <w:r w:rsidR="00D63D9B" w:rsidRPr="00DE73CE">
        <w:rPr>
          <w:sz w:val="20"/>
          <w:szCs w:val="20"/>
        </w:rPr>
        <w:t xml:space="preserve"> Panel that these Modifications</w:t>
      </w:r>
      <w:r w:rsidRPr="00DE73CE">
        <w:rPr>
          <w:sz w:val="20"/>
          <w:szCs w:val="20"/>
        </w:rPr>
        <w:t xml:space="preserve"> were drafted before a decision on 0678 was issued, </w:t>
      </w:r>
      <w:r w:rsidR="00587B8D" w:rsidRPr="00DE73CE">
        <w:rPr>
          <w:sz w:val="20"/>
          <w:szCs w:val="20"/>
        </w:rPr>
        <w:t xml:space="preserve">an </w:t>
      </w:r>
      <w:r w:rsidR="00D63D9B" w:rsidRPr="00DE73CE">
        <w:rPr>
          <w:sz w:val="20"/>
          <w:szCs w:val="20"/>
        </w:rPr>
        <w:t xml:space="preserve">Ofgem </w:t>
      </w:r>
      <w:r w:rsidRPr="00DE73CE">
        <w:rPr>
          <w:sz w:val="20"/>
          <w:szCs w:val="20"/>
        </w:rPr>
        <w:t xml:space="preserve">decision has </w:t>
      </w:r>
      <w:r w:rsidR="00587B8D" w:rsidRPr="00DE73CE">
        <w:rPr>
          <w:sz w:val="20"/>
          <w:szCs w:val="20"/>
        </w:rPr>
        <w:t xml:space="preserve">now </w:t>
      </w:r>
      <w:r w:rsidR="00A84579" w:rsidRPr="00DE73CE">
        <w:rPr>
          <w:sz w:val="20"/>
          <w:szCs w:val="20"/>
        </w:rPr>
        <w:t xml:space="preserve">been determined </w:t>
      </w:r>
      <w:r w:rsidRPr="00DE73CE">
        <w:rPr>
          <w:sz w:val="20"/>
          <w:szCs w:val="20"/>
        </w:rPr>
        <w:t>to implement 0678A on 1</w:t>
      </w:r>
      <w:r w:rsidRPr="00DE73CE">
        <w:rPr>
          <w:sz w:val="20"/>
          <w:szCs w:val="20"/>
          <w:vertAlign w:val="superscript"/>
        </w:rPr>
        <w:t>st</w:t>
      </w:r>
      <w:r w:rsidRPr="00DE73CE">
        <w:rPr>
          <w:sz w:val="20"/>
          <w:szCs w:val="20"/>
        </w:rPr>
        <w:t xml:space="preserve"> October 2020. </w:t>
      </w:r>
    </w:p>
    <w:p w14:paraId="340ABED3" w14:textId="77777777" w:rsidR="00A84579" w:rsidRPr="00DE73CE" w:rsidRDefault="00D76D50" w:rsidP="00C6047B">
      <w:pPr>
        <w:pStyle w:val="BodyText3"/>
        <w:ind w:right="113"/>
        <w:jc w:val="both"/>
        <w:rPr>
          <w:sz w:val="20"/>
          <w:szCs w:val="24"/>
        </w:rPr>
      </w:pPr>
      <w:r w:rsidRPr="00DE73CE">
        <w:rPr>
          <w:sz w:val="20"/>
          <w:szCs w:val="24"/>
        </w:rPr>
        <w:t>Workgroup recommends that Modification 0716 and 0716A should</w:t>
      </w:r>
      <w:r w:rsidR="00A84579" w:rsidRPr="00DE73CE">
        <w:rPr>
          <w:sz w:val="20"/>
          <w:szCs w:val="24"/>
        </w:rPr>
        <w:t>:-</w:t>
      </w:r>
    </w:p>
    <w:p w14:paraId="2DFBEB04" w14:textId="5F6615B1" w:rsidR="004874B0" w:rsidRPr="00DE73CE" w:rsidRDefault="00D76D50" w:rsidP="00C6047B">
      <w:pPr>
        <w:pStyle w:val="BodyText3"/>
        <w:numPr>
          <w:ilvl w:val="0"/>
          <w:numId w:val="25"/>
        </w:numPr>
        <w:ind w:right="113"/>
        <w:jc w:val="both"/>
        <w:rPr>
          <w:sz w:val="20"/>
          <w:szCs w:val="24"/>
        </w:rPr>
      </w:pPr>
      <w:r w:rsidRPr="00DE73CE">
        <w:rPr>
          <w:sz w:val="20"/>
          <w:szCs w:val="24"/>
        </w:rPr>
        <w:t xml:space="preserve">proceed to Consultation at the June 2020 Modification Panel </w:t>
      </w:r>
    </w:p>
    <w:p w14:paraId="20BABC58" w14:textId="1BFFFD92" w:rsidR="00D76D50" w:rsidRPr="00DE73CE" w:rsidRDefault="00D76D50" w:rsidP="00C6047B">
      <w:pPr>
        <w:pStyle w:val="BodyText3"/>
        <w:numPr>
          <w:ilvl w:val="0"/>
          <w:numId w:val="25"/>
        </w:numPr>
        <w:ind w:right="113"/>
        <w:jc w:val="both"/>
        <w:rPr>
          <w:sz w:val="20"/>
          <w:szCs w:val="24"/>
        </w:rPr>
      </w:pPr>
      <w:r w:rsidRPr="00DE73CE">
        <w:rPr>
          <w:sz w:val="20"/>
          <w:szCs w:val="24"/>
        </w:rPr>
        <w:t>should be considered a material change and not subject to self-governance</w:t>
      </w:r>
      <w:r w:rsidR="0059706D" w:rsidRPr="00DE73CE">
        <w:rPr>
          <w:sz w:val="20"/>
          <w:szCs w:val="24"/>
        </w:rPr>
        <w:t>.</w:t>
      </w:r>
    </w:p>
    <w:p w14:paraId="6473C0C7" w14:textId="36D83BBC" w:rsidR="00116232" w:rsidRPr="00DE73CE" w:rsidRDefault="00116232">
      <w:pPr>
        <w:spacing w:before="0" w:after="0" w:line="240" w:lineRule="auto"/>
      </w:pPr>
      <w:r w:rsidRPr="00DE73CE">
        <w:br w:type="page"/>
      </w:r>
    </w:p>
    <w:p w14:paraId="726772DA" w14:textId="77777777" w:rsidR="00263600" w:rsidRPr="00DE73CE" w:rsidRDefault="00263600" w:rsidP="005877B8">
      <w:pPr>
        <w:pStyle w:val="Heading04"/>
      </w:pPr>
      <w:bookmarkStart w:id="19" w:name="_Toc318966123"/>
      <w:bookmarkStart w:id="20" w:name="_Toc41397239"/>
      <w:bookmarkStart w:id="21" w:name="_Toc45619891"/>
      <w:r w:rsidRPr="00DE73CE">
        <w:t>Relevant Objectives</w:t>
      </w:r>
      <w:bookmarkEnd w:id="19"/>
      <w:bookmarkEnd w:id="20"/>
      <w:bookmarkEnd w:id="21"/>
    </w:p>
    <w:tbl>
      <w:tblPr>
        <w:tblW w:w="10075" w:type="dxa"/>
        <w:tblInd w:w="-142"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CellMar>
          <w:left w:w="0" w:type="dxa"/>
          <w:right w:w="0" w:type="dxa"/>
        </w:tblCellMar>
        <w:tblLook w:val="01E0" w:firstRow="1" w:lastRow="1" w:firstColumn="1" w:lastColumn="1" w:noHBand="0" w:noVBand="0"/>
      </w:tblPr>
      <w:tblGrid>
        <w:gridCol w:w="7665"/>
        <w:gridCol w:w="2410"/>
      </w:tblGrid>
      <w:tr w:rsidR="0018496D" w:rsidRPr="00DE73CE" w14:paraId="0038D5AC" w14:textId="77777777" w:rsidTr="00332A65">
        <w:trPr>
          <w:trHeight w:hRule="exact" w:val="397"/>
        </w:trPr>
        <w:tc>
          <w:tcPr>
            <w:tcW w:w="10075" w:type="dxa"/>
            <w:gridSpan w:val="2"/>
            <w:tcBorders>
              <w:left w:val="single" w:sz="8" w:space="0" w:color="CCE0DA"/>
              <w:bottom w:val="single" w:sz="8" w:space="0" w:color="CCE0DA"/>
              <w:right w:val="single" w:sz="8" w:space="0" w:color="CCE0DA"/>
            </w:tcBorders>
            <w:shd w:val="clear" w:color="auto" w:fill="CCE0DA"/>
            <w:vAlign w:val="center"/>
          </w:tcPr>
          <w:p w14:paraId="05AE066A" w14:textId="77777777" w:rsidR="0018496D" w:rsidRPr="00DE73CE" w:rsidRDefault="0018496D" w:rsidP="006D765D">
            <w:pPr>
              <w:pStyle w:val="TableHeading"/>
              <w:rPr>
                <w:rFonts w:cs="Arial"/>
              </w:rPr>
            </w:pPr>
            <w:r w:rsidRPr="00DE73CE">
              <w:rPr>
                <w:rFonts w:cs="Arial"/>
              </w:rPr>
              <w:t>Impact of the modification on the Relevant Objectives:</w:t>
            </w:r>
          </w:p>
        </w:tc>
      </w:tr>
      <w:tr w:rsidR="0018496D" w:rsidRPr="00DE73CE" w14:paraId="1373EDC4" w14:textId="77777777" w:rsidTr="00332A65">
        <w:trPr>
          <w:trHeight w:val="397"/>
        </w:trPr>
        <w:tc>
          <w:tcPr>
            <w:tcW w:w="7665" w:type="dxa"/>
            <w:tcBorders>
              <w:top w:val="single" w:sz="8" w:space="0" w:color="CCE0DA"/>
              <w:left w:val="single" w:sz="8" w:space="0" w:color="CCE0DA"/>
              <w:bottom w:val="single" w:sz="8" w:space="0" w:color="CCE0DA"/>
            </w:tcBorders>
          </w:tcPr>
          <w:p w14:paraId="1F69CDB3" w14:textId="77777777" w:rsidR="0018496D" w:rsidRPr="00DE73CE" w:rsidRDefault="0018496D" w:rsidP="006D765D">
            <w:pPr>
              <w:ind w:left="113" w:right="113"/>
              <w:rPr>
                <w:rFonts w:cs="Arial"/>
              </w:rPr>
            </w:pPr>
            <w:r w:rsidRPr="00DE73CE">
              <w:rPr>
                <w:rFonts w:cs="Arial"/>
              </w:rPr>
              <w:t>Relevant Objective</w:t>
            </w:r>
          </w:p>
        </w:tc>
        <w:tc>
          <w:tcPr>
            <w:tcW w:w="2410" w:type="dxa"/>
            <w:tcBorders>
              <w:top w:val="single" w:sz="8" w:space="0" w:color="CCE0DA"/>
            </w:tcBorders>
          </w:tcPr>
          <w:p w14:paraId="390517EF" w14:textId="77777777" w:rsidR="0018496D" w:rsidRPr="00DE73CE" w:rsidRDefault="0018496D" w:rsidP="006D765D">
            <w:pPr>
              <w:ind w:left="113" w:right="113"/>
              <w:rPr>
                <w:rFonts w:cs="Arial"/>
              </w:rPr>
            </w:pPr>
            <w:r w:rsidRPr="00DE73CE">
              <w:rPr>
                <w:rFonts w:cs="Arial"/>
              </w:rPr>
              <w:t>Identified impact</w:t>
            </w:r>
          </w:p>
        </w:tc>
      </w:tr>
      <w:tr w:rsidR="0018496D" w:rsidRPr="00DE73CE" w14:paraId="62E4373C" w14:textId="77777777" w:rsidTr="00332A65">
        <w:trPr>
          <w:trHeight w:val="397"/>
        </w:trPr>
        <w:tc>
          <w:tcPr>
            <w:tcW w:w="7665" w:type="dxa"/>
            <w:tcBorders>
              <w:left w:val="single" w:sz="8" w:space="0" w:color="CCE0DA"/>
              <w:bottom w:val="single" w:sz="8" w:space="0" w:color="CCE0DA"/>
            </w:tcBorders>
          </w:tcPr>
          <w:p w14:paraId="617525AF" w14:textId="77777777" w:rsidR="0018496D" w:rsidRPr="00DE73CE" w:rsidRDefault="0018496D" w:rsidP="006D765D">
            <w:pPr>
              <w:pStyle w:val="Tablebodycopy"/>
              <w:ind w:left="453" w:right="238" w:hanging="340"/>
              <w:rPr>
                <w:rFonts w:cs="Arial"/>
              </w:rPr>
            </w:pPr>
            <w:r w:rsidRPr="00DE73CE">
              <w:rPr>
                <w:rFonts w:cs="Arial"/>
              </w:rPr>
              <w:t xml:space="preserve">a) </w:t>
            </w:r>
            <w:r w:rsidRPr="00DE73CE">
              <w:rPr>
                <w:rFonts w:cs="Arial"/>
              </w:rPr>
              <w:tab/>
              <w:t>Efficient and economic operation of the pipe-line system.</w:t>
            </w:r>
          </w:p>
        </w:tc>
        <w:tc>
          <w:tcPr>
            <w:tcW w:w="2410" w:type="dxa"/>
          </w:tcPr>
          <w:p w14:paraId="66338E3A" w14:textId="390CFD29" w:rsidR="0018496D" w:rsidRPr="00DE73CE" w:rsidRDefault="00ED3F52" w:rsidP="006D765D">
            <w:pPr>
              <w:spacing w:before="40"/>
              <w:ind w:left="113"/>
              <w:rPr>
                <w:rFonts w:cs="Arial"/>
              </w:rPr>
            </w:pPr>
            <w:r w:rsidRPr="00DE73CE">
              <w:rPr>
                <w:rFonts w:cs="Arial"/>
              </w:rPr>
              <w:t>Positive</w:t>
            </w:r>
            <w:r w:rsidR="00C25681" w:rsidRPr="00DE73CE">
              <w:rPr>
                <w:rFonts w:cs="Arial"/>
              </w:rPr>
              <w:t xml:space="preserve"> / </w:t>
            </w:r>
            <w:r w:rsidR="00C25681" w:rsidRPr="00DE73CE">
              <w:rPr>
                <w:rFonts w:cs="Arial"/>
                <w:color w:val="4472C4" w:themeColor="accent1"/>
              </w:rPr>
              <w:t>Positive</w:t>
            </w:r>
          </w:p>
        </w:tc>
      </w:tr>
      <w:tr w:rsidR="0018496D" w:rsidRPr="00DE73CE" w14:paraId="41216AD5" w14:textId="77777777" w:rsidTr="00332A65">
        <w:trPr>
          <w:trHeight w:val="397"/>
        </w:trPr>
        <w:tc>
          <w:tcPr>
            <w:tcW w:w="7665" w:type="dxa"/>
            <w:tcBorders>
              <w:left w:val="single" w:sz="8" w:space="0" w:color="CCE0DA"/>
              <w:bottom w:val="single" w:sz="8" w:space="0" w:color="CCE0DA"/>
            </w:tcBorders>
          </w:tcPr>
          <w:p w14:paraId="6827F5C6" w14:textId="77777777" w:rsidR="0018496D" w:rsidRPr="00DE73CE" w:rsidRDefault="0018496D" w:rsidP="006D765D">
            <w:pPr>
              <w:pStyle w:val="Tablebodycopy"/>
              <w:ind w:left="453" w:right="238" w:hanging="340"/>
              <w:rPr>
                <w:rFonts w:cs="Arial"/>
              </w:rPr>
            </w:pPr>
            <w:r w:rsidRPr="00DE73CE">
              <w:rPr>
                <w:rFonts w:cs="Arial"/>
              </w:rPr>
              <w:t xml:space="preserve">b) </w:t>
            </w:r>
            <w:r w:rsidRPr="00DE73CE">
              <w:rPr>
                <w:rFonts w:cs="Arial"/>
              </w:rPr>
              <w:tab/>
              <w:t xml:space="preserve">Coordinated, efficient and economic operation of </w:t>
            </w:r>
          </w:p>
          <w:p w14:paraId="600CAC3B" w14:textId="77777777" w:rsidR="0018496D" w:rsidRPr="00DE73CE" w:rsidRDefault="0018496D" w:rsidP="006D765D">
            <w:pPr>
              <w:pStyle w:val="Tablebodycopy"/>
              <w:ind w:left="793" w:right="238" w:hanging="340"/>
              <w:rPr>
                <w:rFonts w:cs="Arial"/>
              </w:rPr>
            </w:pPr>
            <w:r w:rsidRPr="00DE73CE">
              <w:rPr>
                <w:rFonts w:cs="Arial"/>
              </w:rPr>
              <w:t>(i)</w:t>
            </w:r>
            <w:r w:rsidRPr="00DE73CE">
              <w:rPr>
                <w:rFonts w:cs="Arial"/>
              </w:rPr>
              <w:tab/>
              <w:t>the combined pipe-line system, and/ or</w:t>
            </w:r>
          </w:p>
          <w:p w14:paraId="61384493" w14:textId="77777777" w:rsidR="0018496D" w:rsidRPr="00DE73CE" w:rsidRDefault="0018496D" w:rsidP="006D765D">
            <w:pPr>
              <w:pStyle w:val="Tablebodycopy"/>
              <w:ind w:left="793" w:right="238" w:hanging="340"/>
              <w:rPr>
                <w:rFonts w:cs="Arial"/>
              </w:rPr>
            </w:pPr>
            <w:r w:rsidRPr="00DE73CE">
              <w:rPr>
                <w:rFonts w:cs="Arial"/>
              </w:rPr>
              <w:t>(ii)</w:t>
            </w:r>
            <w:r w:rsidRPr="00DE73CE">
              <w:rPr>
                <w:rFonts w:cs="Arial"/>
              </w:rPr>
              <w:tab/>
              <w:t>the pipe-line system of one or more other relevant gas transporters.</w:t>
            </w:r>
          </w:p>
        </w:tc>
        <w:tc>
          <w:tcPr>
            <w:tcW w:w="2410" w:type="dxa"/>
          </w:tcPr>
          <w:p w14:paraId="46AB9FE2" w14:textId="6820A492" w:rsidR="0018496D" w:rsidRPr="00DE73CE" w:rsidRDefault="00C67988" w:rsidP="006D765D">
            <w:pPr>
              <w:spacing w:before="40"/>
              <w:ind w:left="113" w:right="113"/>
              <w:rPr>
                <w:rFonts w:cs="Arial"/>
              </w:rPr>
            </w:pPr>
            <w:r w:rsidRPr="00DE73CE">
              <w:rPr>
                <w:rFonts w:cs="Arial"/>
              </w:rPr>
              <w:t>None</w:t>
            </w:r>
            <w:r w:rsidR="00C25681" w:rsidRPr="00DE73CE">
              <w:rPr>
                <w:rFonts w:cs="Arial"/>
              </w:rPr>
              <w:t xml:space="preserve"> / </w:t>
            </w:r>
            <w:r w:rsidR="00C25681" w:rsidRPr="00DE73CE">
              <w:rPr>
                <w:rFonts w:cs="Arial"/>
                <w:color w:val="4472C4" w:themeColor="accent1"/>
              </w:rPr>
              <w:t>None</w:t>
            </w:r>
          </w:p>
        </w:tc>
      </w:tr>
      <w:tr w:rsidR="0018496D" w:rsidRPr="00DE73CE" w14:paraId="1F6C8EB7" w14:textId="77777777" w:rsidTr="00332A65">
        <w:trPr>
          <w:trHeight w:val="397"/>
        </w:trPr>
        <w:tc>
          <w:tcPr>
            <w:tcW w:w="7665" w:type="dxa"/>
            <w:tcBorders>
              <w:left w:val="single" w:sz="8" w:space="0" w:color="CCE0DA"/>
              <w:bottom w:val="single" w:sz="8" w:space="0" w:color="CCE0DA"/>
            </w:tcBorders>
          </w:tcPr>
          <w:p w14:paraId="3A0C3D07" w14:textId="77777777" w:rsidR="0018496D" w:rsidRPr="00DE73CE" w:rsidRDefault="0018496D" w:rsidP="006D765D">
            <w:pPr>
              <w:pStyle w:val="Tablebodycopy"/>
              <w:ind w:left="453" w:right="238" w:hanging="340"/>
              <w:rPr>
                <w:rFonts w:cs="Arial"/>
              </w:rPr>
            </w:pPr>
            <w:r w:rsidRPr="00DE73CE">
              <w:rPr>
                <w:rFonts w:cs="Arial"/>
              </w:rPr>
              <w:t xml:space="preserve">c) </w:t>
            </w:r>
            <w:r w:rsidRPr="00DE73CE">
              <w:rPr>
                <w:rFonts w:cs="Arial"/>
              </w:rPr>
              <w:tab/>
              <w:t>Efficient discharge of the licensee's obligations.</w:t>
            </w:r>
          </w:p>
        </w:tc>
        <w:tc>
          <w:tcPr>
            <w:tcW w:w="2410" w:type="dxa"/>
          </w:tcPr>
          <w:p w14:paraId="028E129C" w14:textId="570B492A" w:rsidR="0018496D" w:rsidRPr="00DE73CE" w:rsidRDefault="009B0E75" w:rsidP="009B0E75">
            <w:pPr>
              <w:spacing w:before="40"/>
              <w:ind w:right="113"/>
              <w:rPr>
                <w:rFonts w:cs="Arial"/>
              </w:rPr>
            </w:pPr>
            <w:r w:rsidRPr="00DE73CE">
              <w:rPr>
                <w:rFonts w:cs="Arial"/>
              </w:rPr>
              <w:t xml:space="preserve">  </w:t>
            </w:r>
            <w:r w:rsidR="00397BB0" w:rsidRPr="00DE73CE">
              <w:rPr>
                <w:rFonts w:cs="Arial"/>
              </w:rPr>
              <w:t>None</w:t>
            </w:r>
            <w:r w:rsidR="00C25681" w:rsidRPr="00DE73CE">
              <w:rPr>
                <w:rFonts w:cs="Arial"/>
              </w:rPr>
              <w:t xml:space="preserve"> / </w:t>
            </w:r>
            <w:r w:rsidR="00C25681" w:rsidRPr="00DE73CE">
              <w:rPr>
                <w:rFonts w:cs="Arial"/>
                <w:color w:val="4472C4" w:themeColor="accent1"/>
              </w:rPr>
              <w:t>None</w:t>
            </w:r>
          </w:p>
        </w:tc>
      </w:tr>
      <w:tr w:rsidR="0018496D" w:rsidRPr="00DE73CE" w14:paraId="57DB006B" w14:textId="77777777" w:rsidTr="00332A65">
        <w:trPr>
          <w:trHeight w:val="397"/>
        </w:trPr>
        <w:tc>
          <w:tcPr>
            <w:tcW w:w="7665" w:type="dxa"/>
            <w:tcBorders>
              <w:left w:val="single" w:sz="8" w:space="0" w:color="CCE0DA"/>
              <w:bottom w:val="single" w:sz="8" w:space="0" w:color="CCE0DA"/>
            </w:tcBorders>
          </w:tcPr>
          <w:p w14:paraId="22ABC41F" w14:textId="77777777" w:rsidR="0018496D" w:rsidRPr="00DE73CE" w:rsidRDefault="0018496D" w:rsidP="006D765D">
            <w:pPr>
              <w:pStyle w:val="Tablebodycopy"/>
              <w:ind w:left="453" w:right="238" w:hanging="340"/>
              <w:rPr>
                <w:rFonts w:cs="Arial"/>
              </w:rPr>
            </w:pPr>
            <w:r w:rsidRPr="00DE73CE">
              <w:rPr>
                <w:rFonts w:cs="Arial"/>
              </w:rPr>
              <w:t xml:space="preserve">d) </w:t>
            </w:r>
            <w:r w:rsidRPr="00DE73CE">
              <w:rPr>
                <w:rFonts w:cs="Arial"/>
              </w:rPr>
              <w:tab/>
              <w:t>Securing of effective competition:</w:t>
            </w:r>
          </w:p>
          <w:p w14:paraId="328FA83D" w14:textId="77777777" w:rsidR="0018496D" w:rsidRPr="00DE73CE" w:rsidRDefault="0018496D" w:rsidP="006D765D">
            <w:pPr>
              <w:pStyle w:val="Tablebodycopy"/>
              <w:ind w:left="793" w:right="238" w:hanging="340"/>
              <w:rPr>
                <w:rFonts w:cs="Arial"/>
              </w:rPr>
            </w:pPr>
            <w:r w:rsidRPr="00DE73CE">
              <w:rPr>
                <w:rFonts w:cs="Arial"/>
              </w:rPr>
              <w:t>(i)</w:t>
            </w:r>
            <w:r w:rsidRPr="00DE73CE">
              <w:rPr>
                <w:rFonts w:cs="Arial"/>
              </w:rPr>
              <w:tab/>
              <w:t>between relevant shippers;</w:t>
            </w:r>
          </w:p>
          <w:p w14:paraId="4C35F0DE" w14:textId="77777777" w:rsidR="0018496D" w:rsidRPr="00DE73CE" w:rsidRDefault="0018496D" w:rsidP="006D765D">
            <w:pPr>
              <w:pStyle w:val="Tablebodycopy"/>
              <w:ind w:left="793" w:right="238" w:hanging="340"/>
              <w:rPr>
                <w:rFonts w:cs="Arial"/>
              </w:rPr>
            </w:pPr>
            <w:r w:rsidRPr="00DE73CE">
              <w:rPr>
                <w:rFonts w:cs="Arial"/>
              </w:rPr>
              <w:t>(ii)</w:t>
            </w:r>
            <w:r w:rsidRPr="00DE73CE">
              <w:rPr>
                <w:rFonts w:cs="Arial"/>
              </w:rPr>
              <w:tab/>
              <w:t>between relevant suppliers; and/or</w:t>
            </w:r>
          </w:p>
          <w:p w14:paraId="4C666424" w14:textId="77777777" w:rsidR="0018496D" w:rsidRPr="00DE73CE" w:rsidRDefault="0018496D" w:rsidP="006D765D">
            <w:pPr>
              <w:pStyle w:val="Tablebodycopy"/>
              <w:ind w:left="793" w:right="238" w:hanging="340"/>
              <w:rPr>
                <w:rFonts w:cs="Arial"/>
              </w:rPr>
            </w:pPr>
            <w:r w:rsidRPr="00DE73CE">
              <w:rPr>
                <w:rFonts w:cs="Arial"/>
              </w:rPr>
              <w:t>(iii)</w:t>
            </w:r>
            <w:r w:rsidRPr="00DE73CE">
              <w:rPr>
                <w:rFonts w:cs="Arial"/>
              </w:rPr>
              <w:tab/>
              <w:t>between DN operators (who have entered into transportation arrangements with other relevant gas transporters) and relevant shippers.</w:t>
            </w:r>
          </w:p>
        </w:tc>
        <w:tc>
          <w:tcPr>
            <w:tcW w:w="2410" w:type="dxa"/>
          </w:tcPr>
          <w:p w14:paraId="0F1C9DB6" w14:textId="6F3570DE" w:rsidR="0018496D" w:rsidRPr="00DE73CE" w:rsidRDefault="00C67988" w:rsidP="006D765D">
            <w:pPr>
              <w:spacing w:before="40"/>
              <w:ind w:left="113" w:right="113"/>
              <w:rPr>
                <w:rFonts w:cs="Arial"/>
              </w:rPr>
            </w:pPr>
            <w:r w:rsidRPr="00DE73CE">
              <w:rPr>
                <w:rFonts w:cs="Arial"/>
              </w:rPr>
              <w:t>Positive</w:t>
            </w:r>
            <w:r w:rsidR="00C25681" w:rsidRPr="00DE73CE">
              <w:rPr>
                <w:rFonts w:cs="Arial"/>
              </w:rPr>
              <w:t xml:space="preserve"> / </w:t>
            </w:r>
            <w:r w:rsidR="00C25681" w:rsidRPr="00DE73CE">
              <w:rPr>
                <w:rFonts w:cs="Arial"/>
                <w:color w:val="4472C4" w:themeColor="accent1"/>
              </w:rPr>
              <w:t>Positive</w:t>
            </w:r>
          </w:p>
        </w:tc>
      </w:tr>
      <w:tr w:rsidR="0018496D" w:rsidRPr="00DE73CE" w14:paraId="0B1DF2B1" w14:textId="77777777" w:rsidTr="00332A65">
        <w:trPr>
          <w:trHeight w:val="397"/>
        </w:trPr>
        <w:tc>
          <w:tcPr>
            <w:tcW w:w="7665" w:type="dxa"/>
            <w:tcBorders>
              <w:left w:val="single" w:sz="8" w:space="0" w:color="CCE0DA"/>
              <w:bottom w:val="single" w:sz="8" w:space="0" w:color="CCE0DA"/>
            </w:tcBorders>
          </w:tcPr>
          <w:p w14:paraId="07ABF6A5" w14:textId="77777777" w:rsidR="0018496D" w:rsidRPr="00DE73CE" w:rsidRDefault="0018496D" w:rsidP="006D765D">
            <w:pPr>
              <w:pStyle w:val="Tablebodycopy"/>
              <w:ind w:left="453" w:right="238" w:hanging="340"/>
              <w:rPr>
                <w:rFonts w:cs="Arial"/>
              </w:rPr>
            </w:pPr>
            <w:r w:rsidRPr="00DE73CE">
              <w:rPr>
                <w:rFonts w:cs="Arial"/>
              </w:rPr>
              <w:t xml:space="preserve">e) </w:t>
            </w:r>
            <w:r w:rsidRPr="00DE73CE">
              <w:rPr>
                <w:rFonts w:cs="Arial"/>
              </w:rPr>
              <w:tab/>
              <w:t>Provision of reasonable economic incentives for relevant suppliers to secure that the domestic customer supply security standards… are satisfied as respects the availability of gas to their domestic customers.</w:t>
            </w:r>
          </w:p>
        </w:tc>
        <w:tc>
          <w:tcPr>
            <w:tcW w:w="2410" w:type="dxa"/>
          </w:tcPr>
          <w:p w14:paraId="6B21CF63" w14:textId="2CD32B4A" w:rsidR="0018496D" w:rsidRPr="00DE73CE" w:rsidRDefault="0018496D" w:rsidP="006D765D">
            <w:pPr>
              <w:spacing w:before="40"/>
              <w:ind w:left="113" w:right="113"/>
              <w:rPr>
                <w:rFonts w:cs="Arial"/>
              </w:rPr>
            </w:pPr>
            <w:r w:rsidRPr="00DE73CE">
              <w:rPr>
                <w:rFonts w:cs="Arial"/>
              </w:rPr>
              <w:t>None</w:t>
            </w:r>
            <w:r w:rsidR="00C25681" w:rsidRPr="00DE73CE">
              <w:rPr>
                <w:rFonts w:cs="Arial"/>
              </w:rPr>
              <w:t xml:space="preserve"> / </w:t>
            </w:r>
            <w:r w:rsidR="00C25681" w:rsidRPr="00DE73CE">
              <w:rPr>
                <w:rFonts w:cs="Arial"/>
                <w:color w:val="4472C4" w:themeColor="accent1"/>
              </w:rPr>
              <w:t>None</w:t>
            </w:r>
          </w:p>
        </w:tc>
      </w:tr>
      <w:tr w:rsidR="0018496D" w:rsidRPr="00DE73CE" w14:paraId="28366E81" w14:textId="77777777" w:rsidTr="00332A65">
        <w:trPr>
          <w:trHeight w:val="397"/>
        </w:trPr>
        <w:tc>
          <w:tcPr>
            <w:tcW w:w="7665" w:type="dxa"/>
            <w:tcBorders>
              <w:left w:val="single" w:sz="8" w:space="0" w:color="CCE0DA"/>
              <w:bottom w:val="single" w:sz="8" w:space="0" w:color="CCE0DA"/>
            </w:tcBorders>
          </w:tcPr>
          <w:p w14:paraId="16F42F2B" w14:textId="77777777" w:rsidR="0018496D" w:rsidRPr="00DE73CE" w:rsidRDefault="0018496D" w:rsidP="006D765D">
            <w:pPr>
              <w:pStyle w:val="Tablebodycopy"/>
              <w:ind w:left="453" w:right="238" w:hanging="340"/>
              <w:rPr>
                <w:rFonts w:cs="Arial"/>
              </w:rPr>
            </w:pPr>
            <w:r w:rsidRPr="00DE73CE">
              <w:rPr>
                <w:rFonts w:cs="Arial"/>
              </w:rPr>
              <w:t xml:space="preserve">f) </w:t>
            </w:r>
            <w:r w:rsidRPr="00DE73CE">
              <w:rPr>
                <w:rFonts w:cs="Arial"/>
              </w:rPr>
              <w:tab/>
              <w:t>Promotion of efficiency in the implementation and administration of the Code.</w:t>
            </w:r>
          </w:p>
        </w:tc>
        <w:tc>
          <w:tcPr>
            <w:tcW w:w="2410" w:type="dxa"/>
          </w:tcPr>
          <w:p w14:paraId="30C2474F" w14:textId="2CAD8D66" w:rsidR="0018496D" w:rsidRPr="00DE73CE" w:rsidRDefault="00922154" w:rsidP="006D765D">
            <w:pPr>
              <w:spacing w:before="40"/>
              <w:ind w:left="113" w:right="113"/>
              <w:rPr>
                <w:rFonts w:cs="Arial"/>
              </w:rPr>
            </w:pPr>
            <w:r w:rsidRPr="00DE73CE">
              <w:rPr>
                <w:rFonts w:cs="Arial"/>
              </w:rPr>
              <w:t>N</w:t>
            </w:r>
            <w:r w:rsidR="00C67988" w:rsidRPr="00DE73CE">
              <w:rPr>
                <w:rFonts w:cs="Arial"/>
              </w:rPr>
              <w:t>one</w:t>
            </w:r>
            <w:r w:rsidR="00C25681" w:rsidRPr="00DE73CE">
              <w:rPr>
                <w:rFonts w:cs="Arial"/>
              </w:rPr>
              <w:t xml:space="preserve"> / </w:t>
            </w:r>
            <w:r w:rsidR="00C25681" w:rsidRPr="00DE73CE">
              <w:rPr>
                <w:rFonts w:cs="Arial"/>
                <w:color w:val="4472C4" w:themeColor="accent1"/>
              </w:rPr>
              <w:t>None</w:t>
            </w:r>
          </w:p>
        </w:tc>
      </w:tr>
      <w:tr w:rsidR="0018496D" w:rsidRPr="00DE73CE" w14:paraId="3CA0F204" w14:textId="77777777" w:rsidTr="00332A65">
        <w:trPr>
          <w:trHeight w:val="397"/>
        </w:trPr>
        <w:tc>
          <w:tcPr>
            <w:tcW w:w="7665" w:type="dxa"/>
            <w:tcBorders>
              <w:left w:val="single" w:sz="8" w:space="0" w:color="CCE0DA"/>
              <w:bottom w:val="single" w:sz="8" w:space="0" w:color="CCE0DA"/>
            </w:tcBorders>
          </w:tcPr>
          <w:p w14:paraId="4B3A054F" w14:textId="77777777" w:rsidR="0018496D" w:rsidRPr="00DE73CE" w:rsidRDefault="0018496D" w:rsidP="006D765D">
            <w:pPr>
              <w:pStyle w:val="Tablebodycopy"/>
              <w:tabs>
                <w:tab w:val="left" w:pos="578"/>
              </w:tabs>
              <w:ind w:left="397" w:right="238" w:hanging="284"/>
              <w:rPr>
                <w:rFonts w:cs="Arial"/>
              </w:rPr>
            </w:pPr>
            <w:r w:rsidRPr="00DE73CE">
              <w:rPr>
                <w:rFonts w:cs="Arial"/>
              </w:rPr>
              <w:t>g)  Compliance with the Regulation and any relevant legally binding decisions of the European Commission and/or the Agency for the Co-operation of Energy Regulators.</w:t>
            </w:r>
          </w:p>
        </w:tc>
        <w:tc>
          <w:tcPr>
            <w:tcW w:w="2410" w:type="dxa"/>
          </w:tcPr>
          <w:p w14:paraId="0BEA7541" w14:textId="091DF9E3" w:rsidR="0018496D" w:rsidRPr="00DE73CE" w:rsidRDefault="0018496D" w:rsidP="006D765D">
            <w:pPr>
              <w:spacing w:before="40"/>
              <w:ind w:left="113" w:right="113"/>
              <w:rPr>
                <w:rFonts w:cs="Arial"/>
              </w:rPr>
            </w:pPr>
            <w:r w:rsidRPr="00DE73CE">
              <w:rPr>
                <w:rFonts w:cs="Arial"/>
              </w:rPr>
              <w:t>None</w:t>
            </w:r>
            <w:r w:rsidR="00C25681" w:rsidRPr="00DE73CE">
              <w:rPr>
                <w:rFonts w:cs="Arial"/>
              </w:rPr>
              <w:t xml:space="preserve"> / </w:t>
            </w:r>
            <w:r w:rsidR="00C25681" w:rsidRPr="00DE73CE">
              <w:rPr>
                <w:rFonts w:cs="Arial"/>
                <w:color w:val="4472C4" w:themeColor="accent1"/>
              </w:rPr>
              <w:t>None</w:t>
            </w:r>
          </w:p>
        </w:tc>
      </w:tr>
    </w:tbl>
    <w:p w14:paraId="79FE965E" w14:textId="36DB83F1" w:rsidR="00F724B6" w:rsidRPr="00DE73CE" w:rsidRDefault="00F724B6" w:rsidP="0055212F">
      <w:pPr>
        <w:jc w:val="both"/>
        <w:rPr>
          <w:rFonts w:eastAsia="Cambria" w:cs="Arial"/>
          <w:b/>
          <w:bCs/>
          <w:szCs w:val="20"/>
        </w:rPr>
      </w:pPr>
      <w:r w:rsidRPr="00DE73CE">
        <w:rPr>
          <w:rFonts w:eastAsia="Cambria" w:cs="Arial"/>
          <w:b/>
          <w:bCs/>
          <w:szCs w:val="20"/>
        </w:rPr>
        <w:t xml:space="preserve">UNC 0716 </w:t>
      </w:r>
    </w:p>
    <w:p w14:paraId="7A3252AD" w14:textId="3C9D4F79" w:rsidR="0055212F" w:rsidRPr="00DE73CE" w:rsidRDefault="0055212F" w:rsidP="0055212F">
      <w:pPr>
        <w:jc w:val="both"/>
        <w:rPr>
          <w:rFonts w:eastAsia="Cambria" w:cs="Arial"/>
          <w:szCs w:val="20"/>
        </w:rPr>
      </w:pPr>
      <w:r w:rsidRPr="00DE73CE">
        <w:rPr>
          <w:rFonts w:eastAsia="Cambria" w:cs="Arial"/>
          <w:szCs w:val="20"/>
        </w:rPr>
        <w:t xml:space="preserve">Incentivising Users to book capacity reflecting their flows of gas will enable National Grid NTS to commercially plan, operate and manage the NTS accordingly, and therefore facilitate efficient and economic operation of the system. </w:t>
      </w:r>
    </w:p>
    <w:p w14:paraId="779AC2A9" w14:textId="441EF5EA" w:rsidR="0055212F" w:rsidRPr="00DE73CE" w:rsidRDefault="0055212F" w:rsidP="0055212F">
      <w:pPr>
        <w:jc w:val="both"/>
      </w:pPr>
      <w:r w:rsidRPr="00DE73CE">
        <w:t xml:space="preserve">Expected changes to the NTS charging methodology will recover a greater proportion of transporter allowed revenue from capacity compared to the current regime. As capacity charges will be set at a level to recover this higher proportion, the financial impact of a User incurring an </w:t>
      </w:r>
      <w:r w:rsidR="00DC4117" w:rsidRPr="00DE73CE">
        <w:t>Overrun</w:t>
      </w:r>
      <w:r w:rsidRPr="00DE73CE">
        <w:t xml:space="preserve"> Charge may materially increase compared to such a charge being incurred under the current framework. If no change is made to the </w:t>
      </w:r>
      <w:r w:rsidR="00DC4117" w:rsidRPr="00DE73CE">
        <w:t>Overrun</w:t>
      </w:r>
      <w:r w:rsidRPr="00DE73CE">
        <w:t xml:space="preserve"> regime, and as a consequence of the implementation of UNC Modification 0678A, the costs of an </w:t>
      </w:r>
      <w:r w:rsidR="00DC4117" w:rsidRPr="00DE73CE">
        <w:t>Overrun</w:t>
      </w:r>
      <w:r w:rsidRPr="00DE73CE">
        <w:t xml:space="preserve"> materially increases as described above, it is arguably detrimental to competition. Accordingly, implementation of this proposal would better facilitate objective (d) by adjusting the </w:t>
      </w:r>
      <w:r w:rsidR="00DC4117" w:rsidRPr="00DE73CE">
        <w:t>Overrun</w:t>
      </w:r>
      <w:r w:rsidRPr="00DE73CE">
        <w:t xml:space="preserve"> multiplier in order to, as far as possible, match the financial impact (in proportion terms) and therefore drive the same behaviours as the existing </w:t>
      </w:r>
      <w:r w:rsidR="00DC4117" w:rsidRPr="00DE73CE">
        <w:t>Overrun</w:t>
      </w:r>
      <w:r w:rsidRPr="00DE73CE">
        <w:t xml:space="preserve"> regime.      </w:t>
      </w:r>
    </w:p>
    <w:p w14:paraId="1F9E96F9" w14:textId="3BA30871" w:rsidR="00E02AE2" w:rsidRPr="00DE73CE" w:rsidRDefault="0055212F" w:rsidP="0055212F">
      <w:pPr>
        <w:jc w:val="both"/>
      </w:pPr>
      <w:r w:rsidRPr="00DE73CE">
        <w:t xml:space="preserve">Furthermore, significant increase to </w:t>
      </w:r>
      <w:r w:rsidR="00DC4117" w:rsidRPr="00DE73CE">
        <w:t>Overrun</w:t>
      </w:r>
      <w:r w:rsidRPr="00DE73CE">
        <w:t xml:space="preserve"> Charges could create additional barrier to new market entrants, which would go against the desire of creating effective competition.   </w:t>
      </w:r>
    </w:p>
    <w:p w14:paraId="3CC18BF8" w14:textId="77777777" w:rsidR="00E02AE2" w:rsidRPr="00DE73CE" w:rsidRDefault="00E02AE2" w:rsidP="0055212F">
      <w:pPr>
        <w:jc w:val="both"/>
      </w:pPr>
    </w:p>
    <w:p w14:paraId="072ACB81" w14:textId="22128D40" w:rsidR="0055212F" w:rsidRPr="00DE73CE" w:rsidRDefault="0055212F" w:rsidP="0055212F">
      <w:pPr>
        <w:jc w:val="both"/>
        <w:rPr>
          <w:rFonts w:ascii="Calibri" w:hAnsi="Calibri"/>
          <w:szCs w:val="22"/>
          <w:lang w:eastAsia="en-US"/>
        </w:rPr>
      </w:pPr>
      <w:r w:rsidRPr="00DE73CE">
        <w:t> </w:t>
      </w:r>
    </w:p>
    <w:p w14:paraId="7BE36015" w14:textId="77777777" w:rsidR="00C334C8" w:rsidRPr="00DE73CE" w:rsidRDefault="00C334C8" w:rsidP="00C6047B">
      <w:pPr>
        <w:jc w:val="both"/>
        <w:rPr>
          <w:rFonts w:cs="Arial"/>
          <w:b/>
          <w:bCs/>
          <w:color w:val="4472C4" w:themeColor="accent1"/>
        </w:rPr>
      </w:pPr>
      <w:r w:rsidRPr="00DE73CE">
        <w:rPr>
          <w:rFonts w:cs="Arial"/>
          <w:b/>
          <w:bCs/>
          <w:color w:val="4472C4" w:themeColor="accent1"/>
        </w:rPr>
        <w:t>UNC 0716A</w:t>
      </w:r>
    </w:p>
    <w:p w14:paraId="3B5C83B3" w14:textId="1C6E1E65" w:rsidR="002E5A54" w:rsidRPr="00DE73CE" w:rsidRDefault="002E5A54" w:rsidP="00C6047B">
      <w:pPr>
        <w:jc w:val="both"/>
        <w:rPr>
          <w:rFonts w:cs="Arial"/>
          <w:color w:val="4472C4" w:themeColor="accent1"/>
        </w:rPr>
      </w:pPr>
      <w:r w:rsidRPr="00DE73CE">
        <w:rPr>
          <w:rFonts w:cs="Arial"/>
          <w:color w:val="4472C4" w:themeColor="accent1"/>
        </w:rPr>
        <w:t xml:space="preserve">Incentivising Users to book capacity reflecting their flows and not overbook capacity for fear of incurring excessively penal </w:t>
      </w:r>
      <w:r w:rsidR="00DC4117" w:rsidRPr="00DE73CE">
        <w:rPr>
          <w:rFonts w:cs="Arial"/>
          <w:color w:val="4472C4" w:themeColor="accent1"/>
        </w:rPr>
        <w:t>Overrun</w:t>
      </w:r>
      <w:r w:rsidRPr="00DE73CE">
        <w:rPr>
          <w:rFonts w:cs="Arial"/>
          <w:color w:val="4472C4" w:themeColor="accent1"/>
        </w:rPr>
        <w:t xml:space="preserve"> Charges will enable National Grid NTS to commercially plan, operate and man</w:t>
      </w:r>
      <w:r w:rsidR="00F467E4" w:rsidRPr="00DE73CE">
        <w:rPr>
          <w:rFonts w:cs="Arial"/>
          <w:color w:val="4472C4" w:themeColor="accent1"/>
        </w:rPr>
        <w:t>a</w:t>
      </w:r>
      <w:r w:rsidRPr="00DE73CE">
        <w:rPr>
          <w:rFonts w:cs="Arial"/>
          <w:color w:val="4472C4" w:themeColor="accent1"/>
        </w:rPr>
        <w:t xml:space="preserve">ge the NTS accordingly thereby facilitating the efficient and economic operation of the system. Furthermore, ensuring the </w:t>
      </w:r>
      <w:r w:rsidR="00DC4117" w:rsidRPr="00DE73CE">
        <w:rPr>
          <w:rFonts w:cs="Arial"/>
          <w:color w:val="4472C4" w:themeColor="accent1"/>
        </w:rPr>
        <w:t>Overrun</w:t>
      </w:r>
      <w:r w:rsidRPr="00DE73CE">
        <w:rPr>
          <w:rFonts w:cs="Arial"/>
          <w:color w:val="4472C4" w:themeColor="accent1"/>
        </w:rPr>
        <w:t xml:space="preserve"> Charge is proportionate, will ensure that use of the unconstrained network is optimised and capacity is not sterilised, by risk-management motivated overbooking.</w:t>
      </w:r>
    </w:p>
    <w:p w14:paraId="67355027" w14:textId="0B346357" w:rsidR="002E5A54" w:rsidRPr="00DE73CE" w:rsidRDefault="002E5A54" w:rsidP="00C6047B">
      <w:pPr>
        <w:jc w:val="both"/>
        <w:rPr>
          <w:rFonts w:cs="Arial"/>
          <w:color w:val="4472C4" w:themeColor="accent1"/>
        </w:rPr>
      </w:pPr>
      <w:r w:rsidRPr="00DE73CE">
        <w:rPr>
          <w:rFonts w:cs="Arial"/>
          <w:color w:val="4472C4" w:themeColor="accent1"/>
        </w:rPr>
        <w:t>The</w:t>
      </w:r>
      <w:r w:rsidR="00A84579" w:rsidRPr="00DE73CE">
        <w:rPr>
          <w:rFonts w:cs="Arial"/>
          <w:color w:val="4472C4" w:themeColor="accent1"/>
        </w:rPr>
        <w:t xml:space="preserve"> </w:t>
      </w:r>
      <w:r w:rsidRPr="00DE73CE">
        <w:rPr>
          <w:rFonts w:cs="Arial"/>
          <w:color w:val="4472C4" w:themeColor="accent1"/>
        </w:rPr>
        <w:t>changes to the NTS charging methodology, in order to comply with the EU Tariff Code will place a greater emphasis on capacity charges as a vehicle for collecting Transmission Operator allowed revenue. Users will give increased prominence to capacity booking, continuing to focus on short term products, but profiling purchases to more closely match flows, thereby reducing costs. In practice, Users will have an incentive to delay capacity booking until as late as possible within day, as end of day flow volumes become clearer. The changes in booking behaviour will exacerbate the potential for User errors, as surplus holdings will no longer be retained. A reduction in the multiplier to properly balance an incentive to book capacity, while discouraging excessive overbooking with a “penalty” which reflects the unconstrained status of the NTS will ensure costs are more effectively generated and allocated to the Users of the NTS. This will better facilitate effective competition between all Users of the network.</w:t>
      </w:r>
    </w:p>
    <w:p w14:paraId="0350D81D" w14:textId="77777777" w:rsidR="002E5A54" w:rsidRPr="00DE73CE" w:rsidRDefault="002E5A54" w:rsidP="00C6047B">
      <w:pPr>
        <w:jc w:val="both"/>
        <w:rPr>
          <w:rFonts w:cs="Arial"/>
          <w:color w:val="4472C4" w:themeColor="accent1"/>
        </w:rPr>
      </w:pPr>
      <w:r w:rsidRPr="00DE73CE">
        <w:rPr>
          <w:rFonts w:cs="Arial"/>
          <w:color w:val="4472C4" w:themeColor="accent1"/>
        </w:rPr>
        <w:t>Furthermore, a multiplier which does not reflect the changing nature of the capacity regime, both in terms of the level of charges and subsequent User booking behaviour will unfairly penalise Users for errors and create a barrier to entry to new market entrants.</w:t>
      </w:r>
    </w:p>
    <w:p w14:paraId="2D3056A8" w14:textId="391D9C66" w:rsidR="003B04DC" w:rsidRPr="00DE73CE" w:rsidRDefault="003B04DC" w:rsidP="005877B8">
      <w:pPr>
        <w:pStyle w:val="Heading04"/>
      </w:pPr>
      <w:bookmarkStart w:id="22" w:name="_Toc41397240"/>
      <w:bookmarkStart w:id="23" w:name="_Toc45619892"/>
      <w:r w:rsidRPr="00DE73CE">
        <w:t>Implementation</w:t>
      </w:r>
      <w:bookmarkEnd w:id="22"/>
      <w:bookmarkEnd w:id="23"/>
    </w:p>
    <w:p w14:paraId="69380BBE" w14:textId="77777777" w:rsidR="00D63D9B" w:rsidRPr="00DE73CE" w:rsidRDefault="00D63D9B" w:rsidP="00F21E84">
      <w:pPr>
        <w:jc w:val="both"/>
        <w:rPr>
          <w:b/>
          <w:bCs/>
          <w:szCs w:val="20"/>
        </w:rPr>
      </w:pPr>
      <w:r w:rsidRPr="00DE73CE">
        <w:rPr>
          <w:b/>
          <w:bCs/>
          <w:szCs w:val="20"/>
        </w:rPr>
        <w:t>UNC 0716</w:t>
      </w:r>
    </w:p>
    <w:p w14:paraId="3F31636E" w14:textId="26708AED" w:rsidR="00F21E84" w:rsidRPr="00DE73CE" w:rsidRDefault="00F21E84" w:rsidP="00F21E84">
      <w:pPr>
        <w:jc w:val="both"/>
      </w:pPr>
      <w:r w:rsidRPr="00DE73CE">
        <w:rPr>
          <w:szCs w:val="20"/>
        </w:rPr>
        <w:t xml:space="preserve">This modification </w:t>
      </w:r>
      <w:r w:rsidR="00D63D9B" w:rsidRPr="00DE73CE">
        <w:rPr>
          <w:szCs w:val="20"/>
        </w:rPr>
        <w:t>was</w:t>
      </w:r>
      <w:r w:rsidRPr="00DE73CE">
        <w:rPr>
          <w:szCs w:val="20"/>
        </w:rPr>
        <w:t xml:space="preserve"> raised due to a consequential impact of UNC Modification 0678A</w:t>
      </w:r>
      <w:r w:rsidR="00020AFB" w:rsidRPr="00DE73CE">
        <w:rPr>
          <w:szCs w:val="20"/>
        </w:rPr>
        <w:t xml:space="preserve"> and implementation should be </w:t>
      </w:r>
      <w:r w:rsidRPr="00DE73CE">
        <w:rPr>
          <w:szCs w:val="20"/>
        </w:rPr>
        <w:t>on concurrent timescales (i.e. 1</w:t>
      </w:r>
      <w:r w:rsidRPr="00DE73CE">
        <w:rPr>
          <w:szCs w:val="20"/>
          <w:vertAlign w:val="superscript"/>
        </w:rPr>
        <w:t>st</w:t>
      </w:r>
      <w:r w:rsidRPr="00DE73CE">
        <w:rPr>
          <w:szCs w:val="20"/>
        </w:rPr>
        <w:t xml:space="preserve"> October 2020). This </w:t>
      </w:r>
      <w:r w:rsidRPr="00DE73CE">
        <w:rPr>
          <w:rFonts w:cs="Arial"/>
          <w:szCs w:val="20"/>
        </w:rPr>
        <w:t xml:space="preserve">proposal should be considered now to ensure delivery of a solution is achievable  within those timescales. </w:t>
      </w:r>
    </w:p>
    <w:p w14:paraId="0B578055" w14:textId="77777777" w:rsidR="00C334C8" w:rsidRPr="00DE73CE" w:rsidRDefault="00C334C8" w:rsidP="00B31D9D">
      <w:pPr>
        <w:rPr>
          <w:rFonts w:cs="Arial"/>
          <w:b/>
          <w:bCs/>
          <w:color w:val="4472C4" w:themeColor="accent1"/>
        </w:rPr>
      </w:pPr>
      <w:bookmarkStart w:id="24" w:name="_Hlk45211967"/>
      <w:r w:rsidRPr="00DE73CE">
        <w:rPr>
          <w:rFonts w:cs="Arial"/>
          <w:b/>
          <w:bCs/>
          <w:color w:val="4472C4" w:themeColor="accent1"/>
        </w:rPr>
        <w:t>UNC 0716A</w:t>
      </w:r>
    </w:p>
    <w:p w14:paraId="00CD4C2F" w14:textId="3FDD3463" w:rsidR="00B31D9D" w:rsidRPr="00DE73CE" w:rsidRDefault="00B31D9D" w:rsidP="00C6047B">
      <w:pPr>
        <w:jc w:val="both"/>
        <w:rPr>
          <w:rFonts w:cs="Arial"/>
          <w:color w:val="4472C4" w:themeColor="accent1"/>
        </w:rPr>
      </w:pPr>
      <w:bookmarkStart w:id="25" w:name="_Hlk45211984"/>
      <w:bookmarkEnd w:id="24"/>
      <w:r w:rsidRPr="00DE73CE">
        <w:rPr>
          <w:rFonts w:cs="Arial"/>
          <w:color w:val="4472C4" w:themeColor="accent1"/>
        </w:rPr>
        <w:t xml:space="preserve">This modification </w:t>
      </w:r>
      <w:bookmarkEnd w:id="25"/>
      <w:r w:rsidRPr="00DE73CE">
        <w:rPr>
          <w:rFonts w:cs="Arial"/>
          <w:color w:val="4472C4" w:themeColor="accent1"/>
        </w:rPr>
        <w:t xml:space="preserve">is raised as an Alternative to Modification 0716. It has been raised to properly reflect the objective of Modification 0705R “Capacity Access Review” to review the performance of the current </w:t>
      </w:r>
      <w:r w:rsidR="00DC4117" w:rsidRPr="00DE73CE">
        <w:rPr>
          <w:rFonts w:cs="Arial"/>
          <w:color w:val="4472C4" w:themeColor="accent1"/>
        </w:rPr>
        <w:t>Overrun</w:t>
      </w:r>
      <w:r w:rsidRPr="00DE73CE">
        <w:rPr>
          <w:rFonts w:cs="Arial"/>
          <w:color w:val="4472C4" w:themeColor="accent1"/>
        </w:rPr>
        <w:t xml:space="preserve"> regime and set appropriate </w:t>
      </w:r>
      <w:r w:rsidR="00DC4117" w:rsidRPr="00DE73CE">
        <w:rPr>
          <w:rFonts w:cs="Arial"/>
          <w:color w:val="4472C4" w:themeColor="accent1"/>
        </w:rPr>
        <w:t>Overrun</w:t>
      </w:r>
      <w:r w:rsidRPr="00DE73CE">
        <w:rPr>
          <w:rFonts w:cs="Arial"/>
          <w:color w:val="4472C4" w:themeColor="accent1"/>
        </w:rPr>
        <w:t xml:space="preserve"> Multipliers to reflect short-term changes to the charging regime, as a result of implementation of Modification 0678A, while also be “fit for purpose” over the longer term.</w:t>
      </w:r>
    </w:p>
    <w:p w14:paraId="5EF0559A" w14:textId="19C78B74" w:rsidR="00B31D9D" w:rsidRPr="00DE73CE" w:rsidRDefault="00B31D9D" w:rsidP="00B31D9D">
      <w:pPr>
        <w:rPr>
          <w:rFonts w:cs="Arial"/>
          <w:color w:val="4472C4" w:themeColor="accent1"/>
        </w:rPr>
      </w:pPr>
      <w:r w:rsidRPr="00DE73CE">
        <w:rPr>
          <w:rFonts w:cs="Arial"/>
          <w:color w:val="4472C4" w:themeColor="accent1"/>
        </w:rPr>
        <w:t>This proposal should be considered for implementation on concurrent timescales with the implementation of Modification 0678A.</w:t>
      </w:r>
    </w:p>
    <w:p w14:paraId="5C1C9DD8" w14:textId="14A00C0C" w:rsidR="00F007A0" w:rsidRPr="00DE73CE" w:rsidRDefault="00F007A0" w:rsidP="005877B8">
      <w:pPr>
        <w:pStyle w:val="Heading04"/>
      </w:pPr>
      <w:bookmarkStart w:id="26" w:name="_Toc156882583"/>
      <w:bookmarkStart w:id="27" w:name="_Toc163008071"/>
      <w:bookmarkStart w:id="28" w:name="_Toc318966125"/>
      <w:bookmarkStart w:id="29" w:name="_Toc41397241"/>
      <w:bookmarkStart w:id="30" w:name="_Toc45619893"/>
      <w:r w:rsidRPr="00DE73CE">
        <w:t>Legal Text</w:t>
      </w:r>
      <w:bookmarkEnd w:id="26"/>
      <w:bookmarkEnd w:id="27"/>
      <w:bookmarkEnd w:id="28"/>
      <w:bookmarkEnd w:id="29"/>
      <w:bookmarkEnd w:id="30"/>
    </w:p>
    <w:p w14:paraId="2B201B1A" w14:textId="05487134" w:rsidR="00835DA4" w:rsidRPr="00DE73CE" w:rsidRDefault="00835DA4" w:rsidP="00C6047B">
      <w:pPr>
        <w:jc w:val="both"/>
        <w:rPr>
          <w:rFonts w:cs="Arial"/>
        </w:rPr>
      </w:pPr>
      <w:bookmarkStart w:id="31" w:name="_Hlk534356732"/>
      <w:bookmarkStart w:id="32" w:name="_Toc318966126"/>
      <w:r w:rsidRPr="00DE73CE">
        <w:rPr>
          <w:rFonts w:cs="Arial"/>
        </w:rPr>
        <w:t>The Workgroup</w:t>
      </w:r>
      <w:r w:rsidR="00F724B6" w:rsidRPr="00DE73CE">
        <w:rPr>
          <w:rFonts w:cs="Arial"/>
        </w:rPr>
        <w:t xml:space="preserve"> agreed that Legal Text will be provided</w:t>
      </w:r>
      <w:r w:rsidR="00D63D9B" w:rsidRPr="00DE73CE">
        <w:rPr>
          <w:rFonts w:cs="Arial"/>
        </w:rPr>
        <w:t xml:space="preserve"> by National Grid and will be published alongside</w:t>
      </w:r>
      <w:r w:rsidR="00F724B6" w:rsidRPr="00DE73CE">
        <w:rPr>
          <w:rFonts w:cs="Arial"/>
        </w:rPr>
        <w:t xml:space="preserve"> the Workgroup Report and were satisfied that the changes will </w:t>
      </w:r>
      <w:r w:rsidR="00D63D9B" w:rsidRPr="00DE73CE">
        <w:rPr>
          <w:rFonts w:cs="Arial"/>
        </w:rPr>
        <w:t xml:space="preserve">be minimal and </w:t>
      </w:r>
      <w:r w:rsidR="00A84579" w:rsidRPr="00DE73CE">
        <w:rPr>
          <w:rFonts w:cs="Arial"/>
        </w:rPr>
        <w:t xml:space="preserve">will </w:t>
      </w:r>
      <w:r w:rsidR="00D63D9B" w:rsidRPr="00DE73CE">
        <w:rPr>
          <w:rFonts w:cs="Arial"/>
        </w:rPr>
        <w:t xml:space="preserve">only </w:t>
      </w:r>
      <w:r w:rsidR="00F724B6" w:rsidRPr="00DE73CE">
        <w:rPr>
          <w:rFonts w:cs="Arial"/>
        </w:rPr>
        <w:t xml:space="preserve">change the multiplier number and no other changes are required. </w:t>
      </w:r>
      <w:r w:rsidR="00A84579" w:rsidRPr="00DE73CE">
        <w:rPr>
          <w:rFonts w:cs="Arial"/>
        </w:rPr>
        <w:t>Workgroup were</w:t>
      </w:r>
      <w:r w:rsidR="00871D09" w:rsidRPr="00DE73CE">
        <w:rPr>
          <w:rFonts w:cs="Arial"/>
        </w:rPr>
        <w:t xml:space="preserve"> therefore </w:t>
      </w:r>
      <w:r w:rsidRPr="00DE73CE">
        <w:rPr>
          <w:rFonts w:cs="Arial"/>
        </w:rPr>
        <w:t>satisfied that it meets the intent of the Solution.</w:t>
      </w:r>
    </w:p>
    <w:p w14:paraId="2F603FCF" w14:textId="77777777" w:rsidR="000314C2" w:rsidRPr="00DE73CE" w:rsidRDefault="000314C2" w:rsidP="000314C2">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Text Commentary</w:t>
      </w:r>
    </w:p>
    <w:p w14:paraId="1A7CA4D2" w14:textId="15A6EA48" w:rsidR="000314C2" w:rsidRPr="00DE73CE" w:rsidRDefault="00525B20" w:rsidP="000314C2">
      <w:pPr>
        <w:rPr>
          <w:rFonts w:cs="Arial"/>
        </w:rPr>
      </w:pPr>
      <w:r w:rsidRPr="00DE73CE">
        <w:rPr>
          <w:rFonts w:cs="Arial"/>
        </w:rPr>
        <w:t>None Provided</w:t>
      </w:r>
      <w:r w:rsidR="00883E2C" w:rsidRPr="00DE73CE">
        <w:rPr>
          <w:rFonts w:cs="Arial"/>
        </w:rPr>
        <w:t>.</w:t>
      </w:r>
    </w:p>
    <w:p w14:paraId="3ACBBDBE" w14:textId="77777777" w:rsidR="000314C2" w:rsidRPr="00DE73CE" w:rsidRDefault="000314C2" w:rsidP="000314C2">
      <w:pPr>
        <w:pStyle w:val="Heading4"/>
        <w:keepLines w:val="0"/>
        <w:numPr>
          <w:ilvl w:val="0"/>
          <w:numId w:val="0"/>
        </w:numPr>
        <w:spacing w:before="240"/>
        <w:rPr>
          <w:rFonts w:ascii="Arial" w:eastAsia="Times New Roman" w:hAnsi="Arial" w:cs="Arial"/>
          <w:i w:val="0"/>
          <w:iCs w:val="0"/>
          <w:color w:val="008576"/>
          <w:sz w:val="24"/>
          <w:szCs w:val="28"/>
        </w:rPr>
      </w:pPr>
      <w:r w:rsidRPr="00DE73CE">
        <w:rPr>
          <w:rFonts w:ascii="Arial" w:eastAsia="Times New Roman" w:hAnsi="Arial" w:cs="Arial"/>
          <w:i w:val="0"/>
          <w:iCs w:val="0"/>
          <w:color w:val="008576"/>
          <w:sz w:val="24"/>
          <w:szCs w:val="28"/>
        </w:rPr>
        <w:t>Text</w:t>
      </w:r>
    </w:p>
    <w:p w14:paraId="353AF75E" w14:textId="31333C8E" w:rsidR="000314C2" w:rsidRPr="00DE73CE" w:rsidRDefault="00525B20" w:rsidP="000314C2">
      <w:pPr>
        <w:rPr>
          <w:rFonts w:cs="Arial"/>
        </w:rPr>
      </w:pPr>
      <w:r w:rsidRPr="00DE73CE">
        <w:rPr>
          <w:rFonts w:cs="Arial"/>
        </w:rPr>
        <w:t xml:space="preserve">Text is published alongside the Workgroup Report dated </w:t>
      </w:r>
      <w:r w:rsidR="00665962" w:rsidRPr="00DE73CE">
        <w:rPr>
          <w:rFonts w:cs="Arial"/>
        </w:rPr>
        <w:t>0</w:t>
      </w:r>
      <w:r w:rsidRPr="00DE73CE">
        <w:rPr>
          <w:rFonts w:cs="Arial"/>
        </w:rPr>
        <w:t>9 June</w:t>
      </w:r>
      <w:r w:rsidR="00883E2C" w:rsidRPr="00DE73CE">
        <w:rPr>
          <w:rFonts w:cs="Arial"/>
        </w:rPr>
        <w:t xml:space="preserve"> 2020.</w:t>
      </w:r>
    </w:p>
    <w:p w14:paraId="4327E52A" w14:textId="77777777" w:rsidR="00B34873" w:rsidRPr="00DE73CE" w:rsidRDefault="00B34873" w:rsidP="00B34873">
      <w:pPr>
        <w:pStyle w:val="Heading04"/>
      </w:pPr>
      <w:bookmarkStart w:id="33" w:name="_Toc318971158"/>
      <w:bookmarkStart w:id="34" w:name="_Toc45619894"/>
      <w:r w:rsidRPr="00DE73CE">
        <w:t>Consultation</w:t>
      </w:r>
      <w:bookmarkEnd w:id="33"/>
      <w:bookmarkEnd w:id="34"/>
      <w:r w:rsidRPr="00DE73CE">
        <w:t xml:space="preserve"> </w:t>
      </w:r>
    </w:p>
    <w:p w14:paraId="7318ECCA" w14:textId="6CBA3176" w:rsidR="00B34873" w:rsidRPr="00DE73CE" w:rsidRDefault="00B34873" w:rsidP="00B34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DE73CE">
        <w:rPr>
          <w:rFonts w:cs="Arial"/>
        </w:rPr>
        <w:t>Panel invited representations from interested parties on</w:t>
      </w:r>
      <w:r w:rsidR="001D0272" w:rsidRPr="00DE73CE">
        <w:rPr>
          <w:rFonts w:cs="Arial"/>
        </w:rPr>
        <w:t>18 June 2020</w:t>
      </w:r>
      <w:r w:rsidR="004F30D9" w:rsidRPr="00DE73CE">
        <w:rPr>
          <w:rFonts w:cs="Arial"/>
        </w:rPr>
        <w:t>.</w:t>
      </w:r>
      <w:r w:rsidRPr="00DE73CE">
        <w:rPr>
          <w:rFonts w:cs="Arial"/>
        </w:rPr>
        <w:t xml:space="preserve"> The summaries in the following table are provided for reference on a reasonable endeavours’ basis only. It is recommended that all representations are read in full when considering this Report. Representations are published alongside this Final Modification Report.</w:t>
      </w:r>
    </w:p>
    <w:p w14:paraId="3E08795F" w14:textId="7A94C0B7" w:rsidR="004F30D9" w:rsidRPr="00DE73CE" w:rsidRDefault="004F30D9" w:rsidP="00B34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DE73CE">
        <w:rPr>
          <w:rFonts w:cs="Arial"/>
          <w:b/>
          <w:bCs/>
        </w:rPr>
        <w:t>UNC 0716</w:t>
      </w:r>
    </w:p>
    <w:p w14:paraId="1E40E6B0" w14:textId="3903B29D" w:rsidR="00B34873" w:rsidRPr="00DE73CE" w:rsidRDefault="00B34873" w:rsidP="00B34873">
      <w:r w:rsidRPr="00DE73CE">
        <w:t xml:space="preserve">Of the </w:t>
      </w:r>
      <w:r w:rsidR="004F30D9" w:rsidRPr="00DE73CE">
        <w:t xml:space="preserve">16 </w:t>
      </w:r>
      <w:r w:rsidRPr="00DE73CE">
        <w:t>representations received</w:t>
      </w:r>
      <w:r w:rsidR="00132CB2" w:rsidRPr="00DE73CE">
        <w:t xml:space="preserve"> </w:t>
      </w:r>
      <w:r w:rsidR="00101873" w:rsidRPr="00DE73CE">
        <w:t>4</w:t>
      </w:r>
      <w:r w:rsidRPr="00DE73CE">
        <w:t xml:space="preserve"> supported implementation</w:t>
      </w:r>
      <w:r w:rsidR="00132CB2" w:rsidRPr="00DE73CE">
        <w:t xml:space="preserve">, </w:t>
      </w:r>
      <w:r w:rsidR="00101873" w:rsidRPr="00DE73CE">
        <w:t xml:space="preserve">4 </w:t>
      </w:r>
      <w:r w:rsidRPr="00DE73CE">
        <w:t xml:space="preserve">offered qualified support, </w:t>
      </w:r>
      <w:r w:rsidR="00101873" w:rsidRPr="00DE73CE">
        <w:t xml:space="preserve">1 </w:t>
      </w:r>
      <w:r w:rsidRPr="00DE73CE">
        <w:t xml:space="preserve">provided comments and </w:t>
      </w:r>
      <w:r w:rsidR="00101873" w:rsidRPr="00DE73CE">
        <w:t>7</w:t>
      </w:r>
      <w:r w:rsidR="00132CB2" w:rsidRPr="00DE73CE">
        <w:t xml:space="preserve"> </w:t>
      </w:r>
      <w:r w:rsidRPr="00DE73CE">
        <w:t>were not in support</w:t>
      </w:r>
      <w:r w:rsidR="00101873" w:rsidRPr="00DE73CE">
        <w:t>.</w:t>
      </w:r>
    </w:p>
    <w:p w14:paraId="61E8EE71" w14:textId="77777777" w:rsidR="004F30D9" w:rsidRPr="00DE73CE" w:rsidRDefault="004F30D9" w:rsidP="004F30D9">
      <w:pPr>
        <w:rPr>
          <w:rFonts w:cs="Arial"/>
          <w:b/>
          <w:bCs/>
          <w:color w:val="4472C4" w:themeColor="accent1"/>
        </w:rPr>
      </w:pPr>
      <w:r w:rsidRPr="00DE73CE">
        <w:rPr>
          <w:rFonts w:cs="Arial"/>
          <w:b/>
          <w:bCs/>
          <w:color w:val="4472C4" w:themeColor="accent1"/>
        </w:rPr>
        <w:t>UNC 0716A</w:t>
      </w:r>
    </w:p>
    <w:p w14:paraId="4929CA2A" w14:textId="5FAC52CB" w:rsidR="004F30D9" w:rsidRPr="00DE73CE" w:rsidRDefault="004F30D9" w:rsidP="00B34873">
      <w:pPr>
        <w:rPr>
          <w:color w:val="4472C4" w:themeColor="accent1"/>
        </w:rPr>
      </w:pPr>
      <w:r w:rsidRPr="00DE73CE">
        <w:rPr>
          <w:color w:val="4472C4" w:themeColor="accent1"/>
        </w:rPr>
        <w:t>Of the 16 representations received</w:t>
      </w:r>
      <w:r w:rsidR="00101873" w:rsidRPr="00DE73CE">
        <w:rPr>
          <w:color w:val="4472C4" w:themeColor="accent1"/>
        </w:rPr>
        <w:t xml:space="preserve"> 14 </w:t>
      </w:r>
      <w:r w:rsidRPr="00DE73CE">
        <w:rPr>
          <w:color w:val="4472C4" w:themeColor="accent1"/>
        </w:rPr>
        <w:t>supported implementation,</w:t>
      </w:r>
      <w:r w:rsidR="00132CB2" w:rsidRPr="00DE73CE">
        <w:rPr>
          <w:color w:val="4472C4" w:themeColor="accent1"/>
        </w:rPr>
        <w:t xml:space="preserve"> </w:t>
      </w:r>
      <w:r w:rsidR="00101873" w:rsidRPr="00DE73CE">
        <w:rPr>
          <w:color w:val="4472C4" w:themeColor="accent1"/>
        </w:rPr>
        <w:t xml:space="preserve">1 </w:t>
      </w:r>
      <w:r w:rsidRPr="00DE73CE">
        <w:rPr>
          <w:color w:val="4472C4" w:themeColor="accent1"/>
        </w:rPr>
        <w:t xml:space="preserve">offered qualified support, and </w:t>
      </w:r>
      <w:r w:rsidR="00101873" w:rsidRPr="00DE73CE">
        <w:rPr>
          <w:color w:val="4472C4" w:themeColor="accent1"/>
        </w:rPr>
        <w:t xml:space="preserve">1 was not in  </w:t>
      </w:r>
      <w:r w:rsidRPr="00DE73CE">
        <w:rPr>
          <w:color w:val="4472C4" w:themeColor="accent1"/>
        </w:rPr>
        <w:t>support</w:t>
      </w:r>
    </w:p>
    <w:p w14:paraId="308F1C9A" w14:textId="77777777" w:rsidR="00132CB2" w:rsidRPr="00DE73CE" w:rsidRDefault="00132CB2" w:rsidP="00B34873">
      <w:pPr>
        <w:rPr>
          <w:color w:val="4472C4" w:themeColor="accent1"/>
        </w:rPr>
      </w:pPr>
    </w:p>
    <w:p w14:paraId="556CA55A" w14:textId="1F59BB0D" w:rsidR="006D7E87" w:rsidRPr="00DE73CE" w:rsidRDefault="009A2DA0" w:rsidP="00B744C5">
      <w:pPr>
        <w:pStyle w:val="TableHeading"/>
        <w:spacing w:before="60"/>
        <w:rPr>
          <w:rFonts w:cs="Arial"/>
          <w:b/>
        </w:rPr>
      </w:pPr>
      <w:r w:rsidRPr="00DE73CE">
        <w:rPr>
          <w:rFonts w:cs="Arial"/>
          <w:b/>
        </w:rPr>
        <w:t>Summary Table of Support and Preferences</w:t>
      </w:r>
    </w:p>
    <w:tbl>
      <w:tblPr>
        <w:tblpPr w:leftFromText="180" w:rightFromText="180" w:vertAnchor="text" w:tblpX="30" w:tblpY="1"/>
        <w:tblOverlap w:val="never"/>
        <w:tblW w:w="3254" w:type="pct"/>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Layout w:type="fixed"/>
        <w:tblCellMar>
          <w:left w:w="0" w:type="dxa"/>
          <w:right w:w="0" w:type="dxa"/>
        </w:tblCellMar>
        <w:tblLook w:val="01E0" w:firstRow="1" w:lastRow="1" w:firstColumn="1" w:lastColumn="1" w:noHBand="0" w:noVBand="0"/>
      </w:tblPr>
      <w:tblGrid>
        <w:gridCol w:w="2526"/>
        <w:gridCol w:w="1184"/>
        <w:gridCol w:w="1183"/>
        <w:gridCol w:w="1472"/>
      </w:tblGrid>
      <w:tr w:rsidR="006D7E87" w:rsidRPr="00DE73CE" w14:paraId="299140E3" w14:textId="77777777" w:rsidTr="004F30D9">
        <w:trPr>
          <w:trHeight w:val="404"/>
        </w:trPr>
        <w:tc>
          <w:tcPr>
            <w:tcW w:w="1984" w:type="pct"/>
            <w:tcBorders>
              <w:top w:val="single" w:sz="8" w:space="0" w:color="CCE0DA"/>
              <w:bottom w:val="single" w:sz="8" w:space="0" w:color="CCE0DA"/>
            </w:tcBorders>
            <w:shd w:val="clear" w:color="auto" w:fill="CCE0DA"/>
          </w:tcPr>
          <w:p w14:paraId="1C4B6B7A" w14:textId="77777777" w:rsidR="006D7E87" w:rsidRPr="00DE73CE" w:rsidRDefault="006D7E87" w:rsidP="007B00D7">
            <w:pPr>
              <w:pStyle w:val="TableHeading"/>
              <w:spacing w:before="60"/>
              <w:ind w:left="57"/>
              <w:rPr>
                <w:rFonts w:cs="Arial"/>
                <w:b/>
              </w:rPr>
            </w:pPr>
            <w:r w:rsidRPr="00DE73CE">
              <w:rPr>
                <w:rFonts w:cs="Arial"/>
                <w:b/>
              </w:rPr>
              <w:t xml:space="preserve">   </w:t>
            </w:r>
          </w:p>
        </w:tc>
        <w:tc>
          <w:tcPr>
            <w:tcW w:w="930" w:type="pct"/>
            <w:tcBorders>
              <w:top w:val="single" w:sz="8" w:space="0" w:color="CCE0DA"/>
              <w:bottom w:val="single" w:sz="8" w:space="0" w:color="CCE0DA"/>
            </w:tcBorders>
            <w:shd w:val="clear" w:color="auto" w:fill="CCE0DA"/>
          </w:tcPr>
          <w:p w14:paraId="1466E7B0" w14:textId="2649D548" w:rsidR="006D7E87" w:rsidRPr="00DE73CE" w:rsidRDefault="006D7E87" w:rsidP="00B744C5">
            <w:pPr>
              <w:pStyle w:val="TableHeading"/>
              <w:spacing w:before="60"/>
              <w:ind w:left="57"/>
              <w:jc w:val="center"/>
              <w:rPr>
                <w:rFonts w:cs="Arial"/>
                <w:b/>
              </w:rPr>
            </w:pPr>
            <w:r w:rsidRPr="00DE73CE">
              <w:rPr>
                <w:rFonts w:cs="Arial"/>
                <w:b/>
              </w:rPr>
              <w:t>0716</w:t>
            </w:r>
          </w:p>
        </w:tc>
        <w:tc>
          <w:tcPr>
            <w:tcW w:w="929" w:type="pct"/>
            <w:tcBorders>
              <w:top w:val="single" w:sz="8" w:space="0" w:color="CCE0DA"/>
              <w:bottom w:val="single" w:sz="8" w:space="0" w:color="CCE0DA"/>
            </w:tcBorders>
            <w:shd w:val="clear" w:color="auto" w:fill="CCE0DA"/>
          </w:tcPr>
          <w:p w14:paraId="4AD2FF89" w14:textId="1B4DF43F" w:rsidR="006D7E87" w:rsidRPr="00DE73CE" w:rsidRDefault="006D7E87" w:rsidP="00B744C5">
            <w:pPr>
              <w:pStyle w:val="TableHeading"/>
              <w:spacing w:before="60"/>
              <w:ind w:left="57"/>
              <w:jc w:val="center"/>
              <w:rPr>
                <w:rFonts w:cs="Arial"/>
                <w:b/>
                <w:bCs/>
              </w:rPr>
            </w:pPr>
            <w:r w:rsidRPr="00DE73CE">
              <w:rPr>
                <w:rFonts w:cs="Arial"/>
                <w:b/>
                <w:bCs/>
                <w:color w:val="4472C4"/>
              </w:rPr>
              <w:t>0716A</w:t>
            </w:r>
          </w:p>
        </w:tc>
        <w:tc>
          <w:tcPr>
            <w:tcW w:w="1156" w:type="pct"/>
            <w:tcBorders>
              <w:top w:val="single" w:sz="8" w:space="0" w:color="CCE0DA"/>
              <w:bottom w:val="single" w:sz="8" w:space="0" w:color="CCE0DA"/>
            </w:tcBorders>
            <w:shd w:val="clear" w:color="auto" w:fill="CCE0DA"/>
          </w:tcPr>
          <w:p w14:paraId="709F47C5" w14:textId="77777777" w:rsidR="006D7E87" w:rsidRPr="00DE73CE" w:rsidRDefault="006D7E87" w:rsidP="00B744C5">
            <w:pPr>
              <w:pStyle w:val="TableHeading"/>
              <w:spacing w:before="60"/>
              <w:ind w:left="57"/>
              <w:jc w:val="center"/>
              <w:rPr>
                <w:rFonts w:cs="Arial"/>
                <w:b/>
              </w:rPr>
            </w:pPr>
            <w:r w:rsidRPr="00DE73CE">
              <w:rPr>
                <w:rFonts w:cs="Arial"/>
                <w:b/>
              </w:rPr>
              <w:t>Preference</w:t>
            </w:r>
          </w:p>
        </w:tc>
      </w:tr>
      <w:tr w:rsidR="00E1026B" w:rsidRPr="00DE73CE" w14:paraId="1E7DEDC8" w14:textId="77777777" w:rsidTr="004F30D9">
        <w:trPr>
          <w:trHeight w:val="397"/>
        </w:trPr>
        <w:tc>
          <w:tcPr>
            <w:tcW w:w="1984" w:type="pct"/>
            <w:tcBorders>
              <w:top w:val="single" w:sz="8" w:space="0" w:color="CCE0DA"/>
              <w:bottom w:val="single" w:sz="8" w:space="0" w:color="CCE0DA"/>
            </w:tcBorders>
          </w:tcPr>
          <w:p w14:paraId="4050544F" w14:textId="58D16F12" w:rsidR="00E1026B" w:rsidRPr="00DE73CE" w:rsidRDefault="00E1026B" w:rsidP="00B744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rPr>
            </w:pPr>
            <w:r w:rsidRPr="00DE73CE">
              <w:rPr>
                <w:rFonts w:cs="Arial"/>
                <w:color w:val="000000"/>
              </w:rPr>
              <w:t xml:space="preserve">Centrica </w:t>
            </w:r>
          </w:p>
        </w:tc>
        <w:tc>
          <w:tcPr>
            <w:tcW w:w="930" w:type="pct"/>
            <w:tcBorders>
              <w:top w:val="single" w:sz="8" w:space="0" w:color="CCE0DA"/>
              <w:bottom w:val="single" w:sz="8" w:space="0" w:color="CCE0DA"/>
            </w:tcBorders>
          </w:tcPr>
          <w:p w14:paraId="64BF2121" w14:textId="189FCDE9" w:rsidR="00E1026B" w:rsidRPr="00DE73CE" w:rsidRDefault="006D162F" w:rsidP="00B744C5">
            <w:pPr>
              <w:spacing w:line="240" w:lineRule="auto"/>
              <w:jc w:val="center"/>
              <w:rPr>
                <w:rFonts w:cs="Arial"/>
                <w:color w:val="000000"/>
              </w:rPr>
            </w:pPr>
            <w:r w:rsidRPr="00DE73CE">
              <w:rPr>
                <w:rFonts w:cs="Arial"/>
                <w:color w:val="000000"/>
              </w:rPr>
              <w:t>Oppose</w:t>
            </w:r>
          </w:p>
        </w:tc>
        <w:tc>
          <w:tcPr>
            <w:tcW w:w="929" w:type="pct"/>
            <w:tcBorders>
              <w:top w:val="single" w:sz="8" w:space="0" w:color="CCE0DA"/>
              <w:bottom w:val="single" w:sz="8" w:space="0" w:color="CCE0DA"/>
            </w:tcBorders>
          </w:tcPr>
          <w:p w14:paraId="1366E54E" w14:textId="45AB1FE3" w:rsidR="00E1026B" w:rsidRPr="00DE73CE" w:rsidRDefault="006D162F" w:rsidP="00B744C5">
            <w:pPr>
              <w:spacing w:line="240" w:lineRule="auto"/>
              <w:jc w:val="center"/>
              <w:rPr>
                <w:rFonts w:cs="Arial"/>
                <w:color w:val="000000"/>
              </w:rPr>
            </w:pPr>
            <w:r w:rsidRPr="00DE73CE">
              <w:rPr>
                <w:rFonts w:cs="Arial"/>
                <w:color w:val="000000"/>
              </w:rPr>
              <w:t>Qualified Support</w:t>
            </w:r>
          </w:p>
        </w:tc>
        <w:tc>
          <w:tcPr>
            <w:tcW w:w="1156" w:type="pct"/>
            <w:tcBorders>
              <w:top w:val="single" w:sz="8" w:space="0" w:color="CCE0DA"/>
              <w:bottom w:val="single" w:sz="8" w:space="0" w:color="CCE0DA"/>
            </w:tcBorders>
          </w:tcPr>
          <w:p w14:paraId="6D778D8B" w14:textId="50F322CD" w:rsidR="00E1026B" w:rsidRPr="00DE73CE" w:rsidRDefault="006D162F" w:rsidP="00B744C5">
            <w:pPr>
              <w:spacing w:line="240" w:lineRule="auto"/>
              <w:jc w:val="center"/>
              <w:rPr>
                <w:rFonts w:cs="Arial"/>
                <w:color w:val="000000"/>
              </w:rPr>
            </w:pPr>
            <w:r w:rsidRPr="00DE73CE">
              <w:rPr>
                <w:rFonts w:cs="Arial"/>
                <w:color w:val="000000"/>
              </w:rPr>
              <w:t>0716A</w:t>
            </w:r>
          </w:p>
        </w:tc>
      </w:tr>
      <w:tr w:rsidR="006D7E87" w:rsidRPr="00DE73CE" w14:paraId="3DEC6440" w14:textId="77777777" w:rsidTr="004F30D9">
        <w:trPr>
          <w:trHeight w:val="397"/>
        </w:trPr>
        <w:tc>
          <w:tcPr>
            <w:tcW w:w="1984" w:type="pct"/>
            <w:tcBorders>
              <w:top w:val="single" w:sz="8" w:space="0" w:color="CCE0DA"/>
              <w:bottom w:val="single" w:sz="8" w:space="0" w:color="CCE0DA"/>
            </w:tcBorders>
          </w:tcPr>
          <w:p w14:paraId="447302BB" w14:textId="031D5551" w:rsidR="006D7E87"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rPr>
            </w:pPr>
            <w:r w:rsidRPr="00DE73CE">
              <w:rPr>
                <w:rFonts w:cs="Arial"/>
                <w:color w:val="000000"/>
              </w:rPr>
              <w:t>ConocoPhillips</w:t>
            </w:r>
          </w:p>
        </w:tc>
        <w:tc>
          <w:tcPr>
            <w:tcW w:w="930" w:type="pct"/>
            <w:tcBorders>
              <w:top w:val="single" w:sz="8" w:space="0" w:color="CCE0DA"/>
              <w:bottom w:val="single" w:sz="8" w:space="0" w:color="CCE0DA"/>
            </w:tcBorders>
          </w:tcPr>
          <w:p w14:paraId="0B3C979A" w14:textId="1A8AFC6D" w:rsidR="006D7E87" w:rsidRPr="00DE73CE" w:rsidRDefault="003008C3" w:rsidP="00B744C5">
            <w:pPr>
              <w:spacing w:line="240" w:lineRule="auto"/>
              <w:jc w:val="center"/>
              <w:rPr>
                <w:rFonts w:cs="Arial"/>
                <w:color w:val="000000"/>
              </w:rPr>
            </w:pPr>
            <w:r w:rsidRPr="00DE73CE">
              <w:rPr>
                <w:rFonts w:cs="Arial"/>
                <w:color w:val="000000"/>
              </w:rPr>
              <w:t>Support</w:t>
            </w:r>
          </w:p>
        </w:tc>
        <w:tc>
          <w:tcPr>
            <w:tcW w:w="929" w:type="pct"/>
            <w:tcBorders>
              <w:top w:val="single" w:sz="8" w:space="0" w:color="CCE0DA"/>
              <w:bottom w:val="single" w:sz="8" w:space="0" w:color="CCE0DA"/>
            </w:tcBorders>
          </w:tcPr>
          <w:p w14:paraId="2E90B65A" w14:textId="61028EED" w:rsidR="006D7E87"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5C623086" w14:textId="7EAD9007" w:rsidR="006D7E87" w:rsidRPr="00DE73CE" w:rsidRDefault="003008C3" w:rsidP="00B744C5">
            <w:pPr>
              <w:spacing w:line="240" w:lineRule="auto"/>
              <w:jc w:val="center"/>
              <w:rPr>
                <w:rFonts w:cs="Arial"/>
                <w:color w:val="000000"/>
              </w:rPr>
            </w:pPr>
            <w:r w:rsidRPr="00DE73CE">
              <w:rPr>
                <w:rFonts w:cs="Arial"/>
                <w:color w:val="000000"/>
              </w:rPr>
              <w:t>0716A</w:t>
            </w:r>
          </w:p>
        </w:tc>
      </w:tr>
      <w:tr w:rsidR="006D7E87" w:rsidRPr="00DE73CE" w14:paraId="28EA434B" w14:textId="77777777" w:rsidTr="004F30D9">
        <w:trPr>
          <w:trHeight w:val="397"/>
        </w:trPr>
        <w:tc>
          <w:tcPr>
            <w:tcW w:w="1984" w:type="pct"/>
            <w:tcBorders>
              <w:top w:val="single" w:sz="8" w:space="0" w:color="CCE0DA"/>
              <w:bottom w:val="single" w:sz="8" w:space="0" w:color="CCE0DA"/>
            </w:tcBorders>
          </w:tcPr>
          <w:p w14:paraId="30CECC0F" w14:textId="40610992" w:rsidR="006D7E87"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Drax</w:t>
            </w:r>
          </w:p>
        </w:tc>
        <w:tc>
          <w:tcPr>
            <w:tcW w:w="930" w:type="pct"/>
            <w:tcBorders>
              <w:top w:val="single" w:sz="8" w:space="0" w:color="CCE0DA"/>
              <w:bottom w:val="single" w:sz="8" w:space="0" w:color="CCE0DA"/>
            </w:tcBorders>
          </w:tcPr>
          <w:p w14:paraId="08772901" w14:textId="3A32162E" w:rsidR="006D7E87" w:rsidRPr="00DE73CE" w:rsidRDefault="003008C3" w:rsidP="00B744C5">
            <w:pPr>
              <w:spacing w:line="240" w:lineRule="auto"/>
              <w:jc w:val="center"/>
              <w:rPr>
                <w:rFonts w:cs="Arial"/>
                <w:color w:val="000000"/>
              </w:rPr>
            </w:pPr>
            <w:r w:rsidRPr="00DE73CE">
              <w:rPr>
                <w:rFonts w:cs="Arial"/>
                <w:color w:val="000000"/>
              </w:rPr>
              <w:t>Qualified Support</w:t>
            </w:r>
          </w:p>
        </w:tc>
        <w:tc>
          <w:tcPr>
            <w:tcW w:w="929" w:type="pct"/>
            <w:tcBorders>
              <w:top w:val="single" w:sz="8" w:space="0" w:color="CCE0DA"/>
              <w:bottom w:val="single" w:sz="8" w:space="0" w:color="CCE0DA"/>
            </w:tcBorders>
          </w:tcPr>
          <w:p w14:paraId="5E6CBEC3" w14:textId="2E89B4C2" w:rsidR="006D7E87"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5FA3C5DB" w14:textId="73E84C57" w:rsidR="006D7E87" w:rsidRPr="00DE73CE" w:rsidRDefault="003008C3" w:rsidP="00B744C5">
            <w:pPr>
              <w:spacing w:line="240" w:lineRule="auto"/>
              <w:jc w:val="center"/>
              <w:rPr>
                <w:rFonts w:cs="Arial"/>
                <w:color w:val="000000"/>
              </w:rPr>
            </w:pPr>
            <w:r w:rsidRPr="00DE73CE">
              <w:rPr>
                <w:rFonts w:cs="Arial"/>
                <w:color w:val="000000"/>
              </w:rPr>
              <w:t>0716A</w:t>
            </w:r>
          </w:p>
        </w:tc>
      </w:tr>
      <w:tr w:rsidR="009A2DA0" w:rsidRPr="00DE73CE" w14:paraId="133442EB" w14:textId="77777777" w:rsidTr="004F30D9">
        <w:trPr>
          <w:trHeight w:val="397"/>
        </w:trPr>
        <w:tc>
          <w:tcPr>
            <w:tcW w:w="1984" w:type="pct"/>
            <w:tcBorders>
              <w:top w:val="single" w:sz="8" w:space="0" w:color="CCE0DA"/>
              <w:bottom w:val="single" w:sz="8" w:space="0" w:color="CCE0DA"/>
            </w:tcBorders>
          </w:tcPr>
          <w:p w14:paraId="31E29F65" w14:textId="03075185" w:rsidR="009A2DA0"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 xml:space="preserve">Eni Trading &amp; Shipping </w:t>
            </w:r>
          </w:p>
        </w:tc>
        <w:tc>
          <w:tcPr>
            <w:tcW w:w="930" w:type="pct"/>
            <w:tcBorders>
              <w:top w:val="single" w:sz="8" w:space="0" w:color="CCE0DA"/>
              <w:bottom w:val="single" w:sz="8" w:space="0" w:color="CCE0DA"/>
            </w:tcBorders>
          </w:tcPr>
          <w:p w14:paraId="5E09AB73" w14:textId="31C5ABF4" w:rsidR="009A2DA0" w:rsidRPr="00DE73CE" w:rsidRDefault="003008C3" w:rsidP="00B744C5">
            <w:pPr>
              <w:spacing w:line="240" w:lineRule="auto"/>
              <w:jc w:val="center"/>
              <w:rPr>
                <w:rFonts w:cs="Arial"/>
                <w:color w:val="000000"/>
              </w:rPr>
            </w:pPr>
            <w:r w:rsidRPr="00DE73CE">
              <w:rPr>
                <w:rFonts w:cs="Arial"/>
                <w:color w:val="000000"/>
              </w:rPr>
              <w:t>Oppose</w:t>
            </w:r>
          </w:p>
        </w:tc>
        <w:tc>
          <w:tcPr>
            <w:tcW w:w="929" w:type="pct"/>
            <w:tcBorders>
              <w:top w:val="single" w:sz="8" w:space="0" w:color="CCE0DA"/>
              <w:bottom w:val="single" w:sz="8" w:space="0" w:color="CCE0DA"/>
            </w:tcBorders>
          </w:tcPr>
          <w:p w14:paraId="340338BD" w14:textId="07627D58" w:rsidR="009A2DA0"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7AA47BF4" w14:textId="48AA1951" w:rsidR="009A2DA0" w:rsidRPr="00DE73CE" w:rsidRDefault="003008C3" w:rsidP="00B744C5">
            <w:pPr>
              <w:spacing w:line="240" w:lineRule="auto"/>
              <w:jc w:val="center"/>
              <w:rPr>
                <w:rFonts w:cs="Arial"/>
                <w:color w:val="000000"/>
              </w:rPr>
            </w:pPr>
            <w:r w:rsidRPr="00DE73CE">
              <w:rPr>
                <w:rFonts w:cs="Arial"/>
                <w:color w:val="000000"/>
              </w:rPr>
              <w:t>0716A</w:t>
            </w:r>
          </w:p>
        </w:tc>
      </w:tr>
      <w:tr w:rsidR="009A2DA0" w:rsidRPr="00DE73CE" w14:paraId="58CE729A" w14:textId="77777777" w:rsidTr="004F30D9">
        <w:trPr>
          <w:trHeight w:val="397"/>
        </w:trPr>
        <w:tc>
          <w:tcPr>
            <w:tcW w:w="1984" w:type="pct"/>
            <w:tcBorders>
              <w:top w:val="single" w:sz="8" w:space="0" w:color="CCE0DA"/>
              <w:bottom w:val="single" w:sz="8" w:space="0" w:color="CCE0DA"/>
            </w:tcBorders>
          </w:tcPr>
          <w:p w14:paraId="56F7EDD6" w14:textId="3879B6B5" w:rsidR="009A2DA0"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Energy UK</w:t>
            </w:r>
          </w:p>
        </w:tc>
        <w:tc>
          <w:tcPr>
            <w:tcW w:w="930" w:type="pct"/>
            <w:tcBorders>
              <w:top w:val="single" w:sz="8" w:space="0" w:color="CCE0DA"/>
              <w:bottom w:val="single" w:sz="8" w:space="0" w:color="CCE0DA"/>
            </w:tcBorders>
          </w:tcPr>
          <w:p w14:paraId="006C1AFD" w14:textId="6DDA1B0F" w:rsidR="009A2DA0" w:rsidRPr="00DE73CE" w:rsidRDefault="003008C3" w:rsidP="00B744C5">
            <w:pPr>
              <w:spacing w:line="240" w:lineRule="auto"/>
              <w:jc w:val="center"/>
              <w:rPr>
                <w:rFonts w:cs="Arial"/>
                <w:color w:val="000000"/>
              </w:rPr>
            </w:pPr>
            <w:r w:rsidRPr="00DE73CE">
              <w:rPr>
                <w:rFonts w:cs="Arial"/>
                <w:color w:val="000000"/>
              </w:rPr>
              <w:t>Support</w:t>
            </w:r>
          </w:p>
        </w:tc>
        <w:tc>
          <w:tcPr>
            <w:tcW w:w="929" w:type="pct"/>
            <w:tcBorders>
              <w:top w:val="single" w:sz="8" w:space="0" w:color="CCE0DA"/>
              <w:bottom w:val="single" w:sz="8" w:space="0" w:color="CCE0DA"/>
            </w:tcBorders>
          </w:tcPr>
          <w:p w14:paraId="4E541322" w14:textId="686F5A4E" w:rsidR="009A2DA0"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0A6ED42D" w14:textId="12E84B2A" w:rsidR="009A2DA0" w:rsidRPr="00DE73CE" w:rsidRDefault="003008C3" w:rsidP="00B744C5">
            <w:pPr>
              <w:spacing w:line="240" w:lineRule="auto"/>
              <w:jc w:val="center"/>
              <w:rPr>
                <w:rFonts w:cs="Arial"/>
                <w:color w:val="000000"/>
              </w:rPr>
            </w:pPr>
            <w:r w:rsidRPr="00DE73CE">
              <w:rPr>
                <w:rFonts w:cs="Arial"/>
                <w:color w:val="000000"/>
              </w:rPr>
              <w:t>0716A</w:t>
            </w:r>
          </w:p>
        </w:tc>
      </w:tr>
      <w:tr w:rsidR="009A2DA0" w:rsidRPr="00DE73CE" w14:paraId="2BF5A847" w14:textId="77777777" w:rsidTr="004F30D9">
        <w:trPr>
          <w:trHeight w:val="397"/>
        </w:trPr>
        <w:tc>
          <w:tcPr>
            <w:tcW w:w="1984" w:type="pct"/>
            <w:tcBorders>
              <w:top w:val="single" w:sz="8" w:space="0" w:color="CCE0DA"/>
              <w:bottom w:val="single" w:sz="8" w:space="0" w:color="CCE0DA"/>
            </w:tcBorders>
          </w:tcPr>
          <w:p w14:paraId="560E6FDD" w14:textId="13AD459F" w:rsidR="009A2DA0"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ESB</w:t>
            </w:r>
          </w:p>
        </w:tc>
        <w:tc>
          <w:tcPr>
            <w:tcW w:w="930" w:type="pct"/>
            <w:tcBorders>
              <w:top w:val="single" w:sz="8" w:space="0" w:color="CCE0DA"/>
              <w:bottom w:val="single" w:sz="8" w:space="0" w:color="CCE0DA"/>
            </w:tcBorders>
          </w:tcPr>
          <w:p w14:paraId="02E6620E" w14:textId="74984227" w:rsidR="009A2DA0" w:rsidRPr="00DE73CE" w:rsidRDefault="003008C3" w:rsidP="00B744C5">
            <w:pPr>
              <w:spacing w:line="240" w:lineRule="auto"/>
              <w:jc w:val="center"/>
              <w:rPr>
                <w:rFonts w:cs="Arial"/>
                <w:color w:val="000000"/>
              </w:rPr>
            </w:pPr>
            <w:r w:rsidRPr="00DE73CE">
              <w:rPr>
                <w:rFonts w:cs="Arial"/>
                <w:color w:val="000000"/>
              </w:rPr>
              <w:t>Oppose</w:t>
            </w:r>
          </w:p>
        </w:tc>
        <w:tc>
          <w:tcPr>
            <w:tcW w:w="929" w:type="pct"/>
            <w:tcBorders>
              <w:top w:val="single" w:sz="8" w:space="0" w:color="CCE0DA"/>
              <w:bottom w:val="single" w:sz="8" w:space="0" w:color="CCE0DA"/>
            </w:tcBorders>
          </w:tcPr>
          <w:p w14:paraId="5B4C74B9" w14:textId="102EBF57" w:rsidR="009A2DA0"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1F26BB8C" w14:textId="6C6F391B" w:rsidR="009A2DA0" w:rsidRPr="00DE73CE" w:rsidRDefault="003008C3" w:rsidP="00B744C5">
            <w:pPr>
              <w:spacing w:line="240" w:lineRule="auto"/>
              <w:jc w:val="center"/>
              <w:rPr>
                <w:rFonts w:cs="Arial"/>
                <w:color w:val="000000"/>
              </w:rPr>
            </w:pPr>
            <w:r w:rsidRPr="00DE73CE">
              <w:rPr>
                <w:rFonts w:cs="Arial"/>
                <w:color w:val="000000"/>
              </w:rPr>
              <w:t>0716A</w:t>
            </w:r>
          </w:p>
        </w:tc>
      </w:tr>
      <w:tr w:rsidR="009A2DA0" w:rsidRPr="00DE73CE" w14:paraId="000FEDF7" w14:textId="77777777" w:rsidTr="004F30D9">
        <w:trPr>
          <w:trHeight w:val="397"/>
        </w:trPr>
        <w:tc>
          <w:tcPr>
            <w:tcW w:w="1984" w:type="pct"/>
            <w:tcBorders>
              <w:top w:val="single" w:sz="8" w:space="0" w:color="CCE0DA"/>
              <w:bottom w:val="single" w:sz="8" w:space="0" w:color="CCE0DA"/>
            </w:tcBorders>
          </w:tcPr>
          <w:p w14:paraId="0A456B09" w14:textId="52D4FC26" w:rsidR="009A2DA0"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Equinor</w:t>
            </w:r>
          </w:p>
        </w:tc>
        <w:tc>
          <w:tcPr>
            <w:tcW w:w="930" w:type="pct"/>
            <w:tcBorders>
              <w:top w:val="single" w:sz="8" w:space="0" w:color="CCE0DA"/>
              <w:bottom w:val="single" w:sz="8" w:space="0" w:color="CCE0DA"/>
            </w:tcBorders>
          </w:tcPr>
          <w:p w14:paraId="2427F770" w14:textId="01EEAC1C" w:rsidR="009A2DA0" w:rsidRPr="00DE73CE" w:rsidRDefault="003008C3" w:rsidP="00B744C5">
            <w:pPr>
              <w:spacing w:line="240" w:lineRule="auto"/>
              <w:jc w:val="center"/>
              <w:rPr>
                <w:rFonts w:cs="Arial"/>
                <w:color w:val="000000"/>
              </w:rPr>
            </w:pPr>
            <w:r w:rsidRPr="00DE73CE">
              <w:rPr>
                <w:rFonts w:cs="Arial"/>
                <w:color w:val="000000"/>
              </w:rPr>
              <w:t>Comments</w:t>
            </w:r>
          </w:p>
        </w:tc>
        <w:tc>
          <w:tcPr>
            <w:tcW w:w="929" w:type="pct"/>
            <w:tcBorders>
              <w:top w:val="single" w:sz="8" w:space="0" w:color="CCE0DA"/>
              <w:bottom w:val="single" w:sz="8" w:space="0" w:color="CCE0DA"/>
            </w:tcBorders>
          </w:tcPr>
          <w:p w14:paraId="2C4C3BE3" w14:textId="740E7403" w:rsidR="009A2DA0"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03A22FC9" w14:textId="3C4D65D8" w:rsidR="009A2DA0" w:rsidRPr="00DE73CE" w:rsidRDefault="003008C3" w:rsidP="00B744C5">
            <w:pPr>
              <w:spacing w:line="240" w:lineRule="auto"/>
              <w:jc w:val="center"/>
              <w:rPr>
                <w:rFonts w:cs="Arial"/>
                <w:color w:val="000000"/>
              </w:rPr>
            </w:pPr>
            <w:r w:rsidRPr="00DE73CE">
              <w:rPr>
                <w:rFonts w:cs="Arial"/>
                <w:color w:val="000000"/>
              </w:rPr>
              <w:t>0716A</w:t>
            </w:r>
          </w:p>
        </w:tc>
      </w:tr>
      <w:tr w:rsidR="009A2DA0" w:rsidRPr="00DE73CE" w14:paraId="0BAE5F5B" w14:textId="77777777" w:rsidTr="004F30D9">
        <w:trPr>
          <w:trHeight w:val="397"/>
        </w:trPr>
        <w:tc>
          <w:tcPr>
            <w:tcW w:w="1984" w:type="pct"/>
            <w:tcBorders>
              <w:top w:val="single" w:sz="8" w:space="0" w:color="CCE0DA"/>
              <w:bottom w:val="single" w:sz="8" w:space="0" w:color="CCE0DA"/>
            </w:tcBorders>
          </w:tcPr>
          <w:p w14:paraId="7E28DC31" w14:textId="7A74CC21" w:rsidR="009A2DA0"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 xml:space="preserve">National Grid </w:t>
            </w:r>
          </w:p>
        </w:tc>
        <w:tc>
          <w:tcPr>
            <w:tcW w:w="930" w:type="pct"/>
            <w:tcBorders>
              <w:top w:val="single" w:sz="8" w:space="0" w:color="CCE0DA"/>
              <w:bottom w:val="single" w:sz="8" w:space="0" w:color="CCE0DA"/>
            </w:tcBorders>
          </w:tcPr>
          <w:p w14:paraId="00943E3D" w14:textId="7A0282D9" w:rsidR="009A2DA0" w:rsidRPr="00DE73CE" w:rsidRDefault="003008C3" w:rsidP="00B744C5">
            <w:pPr>
              <w:spacing w:line="240" w:lineRule="auto"/>
              <w:jc w:val="center"/>
              <w:rPr>
                <w:rFonts w:cs="Arial"/>
                <w:color w:val="000000"/>
              </w:rPr>
            </w:pPr>
            <w:r w:rsidRPr="00DE73CE">
              <w:rPr>
                <w:rFonts w:cs="Arial"/>
                <w:color w:val="000000"/>
              </w:rPr>
              <w:t>Support</w:t>
            </w:r>
          </w:p>
        </w:tc>
        <w:tc>
          <w:tcPr>
            <w:tcW w:w="929" w:type="pct"/>
            <w:tcBorders>
              <w:top w:val="single" w:sz="8" w:space="0" w:color="CCE0DA"/>
              <w:bottom w:val="single" w:sz="8" w:space="0" w:color="CCE0DA"/>
            </w:tcBorders>
          </w:tcPr>
          <w:p w14:paraId="522463C7" w14:textId="0048E7BE" w:rsidR="009A2DA0" w:rsidRPr="00DE73CE" w:rsidRDefault="003008C3" w:rsidP="00B744C5">
            <w:pPr>
              <w:spacing w:line="240" w:lineRule="auto"/>
              <w:jc w:val="center"/>
              <w:rPr>
                <w:rFonts w:cs="Arial"/>
                <w:color w:val="000000"/>
              </w:rPr>
            </w:pPr>
            <w:r w:rsidRPr="00DE73CE">
              <w:rPr>
                <w:rFonts w:cs="Arial"/>
                <w:color w:val="000000"/>
              </w:rPr>
              <w:t>Oppose</w:t>
            </w:r>
          </w:p>
        </w:tc>
        <w:tc>
          <w:tcPr>
            <w:tcW w:w="1156" w:type="pct"/>
            <w:tcBorders>
              <w:top w:val="single" w:sz="8" w:space="0" w:color="CCE0DA"/>
              <w:bottom w:val="single" w:sz="8" w:space="0" w:color="CCE0DA"/>
            </w:tcBorders>
          </w:tcPr>
          <w:p w14:paraId="5914BD48" w14:textId="2A6D167A" w:rsidR="009A2DA0" w:rsidRPr="00DE73CE" w:rsidRDefault="003008C3" w:rsidP="00B744C5">
            <w:pPr>
              <w:spacing w:line="240" w:lineRule="auto"/>
              <w:jc w:val="center"/>
              <w:rPr>
                <w:rFonts w:cs="Arial"/>
                <w:color w:val="000000"/>
              </w:rPr>
            </w:pPr>
            <w:r w:rsidRPr="00DE73CE">
              <w:rPr>
                <w:rFonts w:cs="Arial"/>
                <w:color w:val="000000"/>
              </w:rPr>
              <w:t>0716</w:t>
            </w:r>
          </w:p>
        </w:tc>
      </w:tr>
      <w:tr w:rsidR="009A2DA0" w:rsidRPr="00DE73CE" w14:paraId="0C748929" w14:textId="77777777" w:rsidTr="004F30D9">
        <w:trPr>
          <w:trHeight w:val="397"/>
        </w:trPr>
        <w:tc>
          <w:tcPr>
            <w:tcW w:w="1984" w:type="pct"/>
            <w:tcBorders>
              <w:top w:val="single" w:sz="8" w:space="0" w:color="CCE0DA"/>
              <w:bottom w:val="single" w:sz="8" w:space="0" w:color="CCE0DA"/>
            </w:tcBorders>
          </w:tcPr>
          <w:p w14:paraId="3B8CE4A0" w14:textId="5CC26938" w:rsidR="009A2DA0"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OGUK</w:t>
            </w:r>
          </w:p>
        </w:tc>
        <w:tc>
          <w:tcPr>
            <w:tcW w:w="930" w:type="pct"/>
            <w:tcBorders>
              <w:top w:val="single" w:sz="8" w:space="0" w:color="CCE0DA"/>
              <w:bottom w:val="single" w:sz="8" w:space="0" w:color="CCE0DA"/>
            </w:tcBorders>
          </w:tcPr>
          <w:p w14:paraId="272B9B4E" w14:textId="07EF0718" w:rsidR="009A2DA0" w:rsidRPr="00DE73CE" w:rsidRDefault="003008C3" w:rsidP="00B744C5">
            <w:pPr>
              <w:spacing w:line="240" w:lineRule="auto"/>
              <w:jc w:val="center"/>
              <w:rPr>
                <w:rFonts w:cs="Arial"/>
                <w:color w:val="000000"/>
              </w:rPr>
            </w:pPr>
            <w:r w:rsidRPr="00DE73CE">
              <w:rPr>
                <w:rFonts w:cs="Arial"/>
                <w:color w:val="000000"/>
              </w:rPr>
              <w:t>Qualified Support</w:t>
            </w:r>
          </w:p>
        </w:tc>
        <w:tc>
          <w:tcPr>
            <w:tcW w:w="929" w:type="pct"/>
            <w:tcBorders>
              <w:top w:val="single" w:sz="8" w:space="0" w:color="CCE0DA"/>
              <w:bottom w:val="single" w:sz="8" w:space="0" w:color="CCE0DA"/>
            </w:tcBorders>
          </w:tcPr>
          <w:p w14:paraId="4EF1B642" w14:textId="0803B8F3" w:rsidR="009A2DA0"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29E9E149" w14:textId="77EFD77E" w:rsidR="009A2DA0" w:rsidRPr="00DE73CE" w:rsidRDefault="003008C3" w:rsidP="00B744C5">
            <w:pPr>
              <w:spacing w:line="240" w:lineRule="auto"/>
              <w:jc w:val="center"/>
              <w:rPr>
                <w:rFonts w:cs="Arial"/>
                <w:color w:val="000000"/>
              </w:rPr>
            </w:pPr>
            <w:r w:rsidRPr="00DE73CE">
              <w:rPr>
                <w:rFonts w:cs="Arial"/>
                <w:color w:val="000000"/>
              </w:rPr>
              <w:t>0716A</w:t>
            </w:r>
          </w:p>
        </w:tc>
      </w:tr>
      <w:tr w:rsidR="003B629C" w:rsidRPr="00DE73CE" w14:paraId="5B2D4393" w14:textId="77777777" w:rsidTr="004F30D9">
        <w:trPr>
          <w:trHeight w:val="397"/>
        </w:trPr>
        <w:tc>
          <w:tcPr>
            <w:tcW w:w="1984" w:type="pct"/>
            <w:tcBorders>
              <w:top w:val="single" w:sz="8" w:space="0" w:color="CCE0DA"/>
              <w:bottom w:val="single" w:sz="8" w:space="0" w:color="CCE0DA"/>
            </w:tcBorders>
          </w:tcPr>
          <w:p w14:paraId="4A96E1A0" w14:textId="4EA43449" w:rsidR="003B629C"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RWE Supply &amp; Trading GmbH</w:t>
            </w:r>
          </w:p>
        </w:tc>
        <w:tc>
          <w:tcPr>
            <w:tcW w:w="930" w:type="pct"/>
            <w:tcBorders>
              <w:top w:val="single" w:sz="8" w:space="0" w:color="CCE0DA"/>
              <w:bottom w:val="single" w:sz="8" w:space="0" w:color="CCE0DA"/>
            </w:tcBorders>
          </w:tcPr>
          <w:p w14:paraId="195A9516" w14:textId="00133B3D" w:rsidR="003B629C" w:rsidRPr="00DE73CE" w:rsidRDefault="003008C3" w:rsidP="00B744C5">
            <w:pPr>
              <w:spacing w:line="240" w:lineRule="auto"/>
              <w:jc w:val="center"/>
              <w:rPr>
                <w:rFonts w:cs="Arial"/>
                <w:color w:val="000000"/>
              </w:rPr>
            </w:pPr>
            <w:r w:rsidRPr="00DE73CE">
              <w:rPr>
                <w:rFonts w:cs="Arial"/>
                <w:color w:val="000000"/>
              </w:rPr>
              <w:t>Oppose</w:t>
            </w:r>
          </w:p>
        </w:tc>
        <w:tc>
          <w:tcPr>
            <w:tcW w:w="929" w:type="pct"/>
            <w:tcBorders>
              <w:top w:val="single" w:sz="8" w:space="0" w:color="CCE0DA"/>
              <w:bottom w:val="single" w:sz="8" w:space="0" w:color="CCE0DA"/>
            </w:tcBorders>
          </w:tcPr>
          <w:p w14:paraId="43163E4A" w14:textId="472AF8B2" w:rsidR="003B629C"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476079CB" w14:textId="5693A000" w:rsidR="003B629C" w:rsidRPr="00DE73CE" w:rsidRDefault="003008C3" w:rsidP="00B744C5">
            <w:pPr>
              <w:spacing w:line="240" w:lineRule="auto"/>
              <w:jc w:val="center"/>
              <w:rPr>
                <w:rFonts w:cs="Arial"/>
                <w:color w:val="000000"/>
              </w:rPr>
            </w:pPr>
            <w:r w:rsidRPr="00DE73CE">
              <w:rPr>
                <w:rFonts w:cs="Arial"/>
                <w:color w:val="000000"/>
              </w:rPr>
              <w:t>0716A</w:t>
            </w:r>
          </w:p>
        </w:tc>
      </w:tr>
      <w:tr w:rsidR="003B629C" w:rsidRPr="00DE73CE" w14:paraId="436B2089" w14:textId="77777777" w:rsidTr="004F30D9">
        <w:trPr>
          <w:trHeight w:val="397"/>
        </w:trPr>
        <w:tc>
          <w:tcPr>
            <w:tcW w:w="1984" w:type="pct"/>
            <w:tcBorders>
              <w:top w:val="single" w:sz="8" w:space="0" w:color="CCE0DA"/>
              <w:bottom w:val="single" w:sz="8" w:space="0" w:color="CCE0DA"/>
            </w:tcBorders>
          </w:tcPr>
          <w:p w14:paraId="72864EA4" w14:textId="3771EC69" w:rsidR="003B629C"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 xml:space="preserve">ScottishPower </w:t>
            </w:r>
          </w:p>
        </w:tc>
        <w:tc>
          <w:tcPr>
            <w:tcW w:w="930" w:type="pct"/>
            <w:tcBorders>
              <w:top w:val="single" w:sz="8" w:space="0" w:color="CCE0DA"/>
              <w:bottom w:val="single" w:sz="8" w:space="0" w:color="CCE0DA"/>
            </w:tcBorders>
          </w:tcPr>
          <w:p w14:paraId="2583ED87" w14:textId="786E09F2" w:rsidR="003B629C" w:rsidRPr="00DE73CE" w:rsidRDefault="003008C3" w:rsidP="00B744C5">
            <w:pPr>
              <w:spacing w:line="240" w:lineRule="auto"/>
              <w:jc w:val="center"/>
              <w:rPr>
                <w:rFonts w:cs="Arial"/>
                <w:color w:val="000000"/>
              </w:rPr>
            </w:pPr>
            <w:r w:rsidRPr="00DE73CE">
              <w:rPr>
                <w:rFonts w:cs="Arial"/>
                <w:color w:val="000000"/>
              </w:rPr>
              <w:t>Qualified Support</w:t>
            </w:r>
          </w:p>
        </w:tc>
        <w:tc>
          <w:tcPr>
            <w:tcW w:w="929" w:type="pct"/>
            <w:tcBorders>
              <w:top w:val="single" w:sz="8" w:space="0" w:color="CCE0DA"/>
              <w:bottom w:val="single" w:sz="8" w:space="0" w:color="CCE0DA"/>
            </w:tcBorders>
          </w:tcPr>
          <w:p w14:paraId="513C28F0" w14:textId="308082F9" w:rsidR="003B629C"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0BFB5150" w14:textId="4D2D6040" w:rsidR="003B629C" w:rsidRPr="00DE73CE" w:rsidRDefault="003008C3" w:rsidP="00B744C5">
            <w:pPr>
              <w:spacing w:line="240" w:lineRule="auto"/>
              <w:jc w:val="center"/>
              <w:rPr>
                <w:rFonts w:cs="Arial"/>
                <w:color w:val="000000"/>
              </w:rPr>
            </w:pPr>
            <w:r w:rsidRPr="00DE73CE">
              <w:rPr>
                <w:rFonts w:cs="Arial"/>
                <w:color w:val="000000"/>
              </w:rPr>
              <w:t>0716A</w:t>
            </w:r>
          </w:p>
        </w:tc>
      </w:tr>
      <w:tr w:rsidR="003B629C" w:rsidRPr="00DE73CE" w14:paraId="4D4483E9" w14:textId="77777777" w:rsidTr="004F30D9">
        <w:trPr>
          <w:trHeight w:val="397"/>
        </w:trPr>
        <w:tc>
          <w:tcPr>
            <w:tcW w:w="1984" w:type="pct"/>
            <w:tcBorders>
              <w:top w:val="single" w:sz="8" w:space="0" w:color="CCE0DA"/>
              <w:bottom w:val="single" w:sz="8" w:space="0" w:color="CCE0DA"/>
            </w:tcBorders>
          </w:tcPr>
          <w:p w14:paraId="7FCC03A1" w14:textId="74FD2789" w:rsidR="003B629C" w:rsidRPr="00DE73CE" w:rsidRDefault="003008C3"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Shell Energy Europe Ltd (SEEL)</w:t>
            </w:r>
          </w:p>
        </w:tc>
        <w:tc>
          <w:tcPr>
            <w:tcW w:w="930" w:type="pct"/>
            <w:tcBorders>
              <w:top w:val="single" w:sz="8" w:space="0" w:color="CCE0DA"/>
              <w:bottom w:val="single" w:sz="8" w:space="0" w:color="CCE0DA"/>
            </w:tcBorders>
          </w:tcPr>
          <w:p w14:paraId="50B42BDA" w14:textId="60D25043" w:rsidR="003B629C" w:rsidRPr="00DE73CE" w:rsidRDefault="003008C3" w:rsidP="00B744C5">
            <w:pPr>
              <w:spacing w:line="240" w:lineRule="auto"/>
              <w:jc w:val="center"/>
              <w:rPr>
                <w:rFonts w:cs="Arial"/>
                <w:color w:val="000000"/>
              </w:rPr>
            </w:pPr>
            <w:r w:rsidRPr="00DE73CE">
              <w:rPr>
                <w:rFonts w:cs="Arial"/>
                <w:color w:val="000000"/>
              </w:rPr>
              <w:t>Support</w:t>
            </w:r>
          </w:p>
        </w:tc>
        <w:tc>
          <w:tcPr>
            <w:tcW w:w="929" w:type="pct"/>
            <w:tcBorders>
              <w:top w:val="single" w:sz="8" w:space="0" w:color="CCE0DA"/>
              <w:bottom w:val="single" w:sz="8" w:space="0" w:color="CCE0DA"/>
            </w:tcBorders>
          </w:tcPr>
          <w:p w14:paraId="2B03277C" w14:textId="7F5E1272" w:rsidR="003B629C" w:rsidRPr="00DE73CE" w:rsidRDefault="003008C3"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330E78FE" w14:textId="56F6A622" w:rsidR="003B629C" w:rsidRPr="00DE73CE" w:rsidRDefault="003008C3" w:rsidP="00B744C5">
            <w:pPr>
              <w:spacing w:line="240" w:lineRule="auto"/>
              <w:jc w:val="center"/>
              <w:rPr>
                <w:rFonts w:cs="Arial"/>
                <w:color w:val="000000"/>
              </w:rPr>
            </w:pPr>
            <w:r w:rsidRPr="00DE73CE">
              <w:rPr>
                <w:rFonts w:cs="Arial"/>
                <w:color w:val="000000"/>
              </w:rPr>
              <w:t>0716A</w:t>
            </w:r>
          </w:p>
        </w:tc>
      </w:tr>
      <w:tr w:rsidR="003B629C" w:rsidRPr="00DE73CE" w14:paraId="4BA1FB9B" w14:textId="77777777" w:rsidTr="004F30D9">
        <w:trPr>
          <w:trHeight w:val="397"/>
        </w:trPr>
        <w:tc>
          <w:tcPr>
            <w:tcW w:w="1984" w:type="pct"/>
            <w:tcBorders>
              <w:top w:val="single" w:sz="8" w:space="0" w:color="CCE0DA"/>
              <w:bottom w:val="single" w:sz="8" w:space="0" w:color="CCE0DA"/>
            </w:tcBorders>
          </w:tcPr>
          <w:p w14:paraId="5885611A" w14:textId="6EDA5684" w:rsidR="003B629C" w:rsidRPr="00DE73CE" w:rsidRDefault="0033525A"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SSE</w:t>
            </w:r>
          </w:p>
        </w:tc>
        <w:tc>
          <w:tcPr>
            <w:tcW w:w="930" w:type="pct"/>
            <w:tcBorders>
              <w:top w:val="single" w:sz="8" w:space="0" w:color="CCE0DA"/>
              <w:bottom w:val="single" w:sz="8" w:space="0" w:color="CCE0DA"/>
            </w:tcBorders>
          </w:tcPr>
          <w:p w14:paraId="0FEB0C06" w14:textId="4F5056F8" w:rsidR="003B629C" w:rsidRPr="00DE73CE" w:rsidRDefault="0033525A" w:rsidP="00B744C5">
            <w:pPr>
              <w:spacing w:line="240" w:lineRule="auto"/>
              <w:jc w:val="center"/>
              <w:rPr>
                <w:rFonts w:cs="Arial"/>
                <w:color w:val="000000"/>
              </w:rPr>
            </w:pPr>
            <w:r w:rsidRPr="00DE73CE">
              <w:rPr>
                <w:rFonts w:cs="Arial"/>
                <w:color w:val="000000"/>
              </w:rPr>
              <w:t>Qualified Support</w:t>
            </w:r>
          </w:p>
        </w:tc>
        <w:tc>
          <w:tcPr>
            <w:tcW w:w="929" w:type="pct"/>
            <w:tcBorders>
              <w:top w:val="single" w:sz="8" w:space="0" w:color="CCE0DA"/>
              <w:bottom w:val="single" w:sz="8" w:space="0" w:color="CCE0DA"/>
            </w:tcBorders>
          </w:tcPr>
          <w:p w14:paraId="4738F308" w14:textId="5F385DBC" w:rsidR="003B629C" w:rsidRPr="00DE73CE" w:rsidRDefault="0033525A"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6ED0643A" w14:textId="58254228" w:rsidR="003B629C" w:rsidRPr="00DE73CE" w:rsidRDefault="0033525A" w:rsidP="00B744C5">
            <w:pPr>
              <w:spacing w:line="240" w:lineRule="auto"/>
              <w:jc w:val="center"/>
              <w:rPr>
                <w:rFonts w:cs="Arial"/>
                <w:color w:val="000000"/>
              </w:rPr>
            </w:pPr>
            <w:r w:rsidRPr="00DE73CE">
              <w:rPr>
                <w:rFonts w:cs="Arial"/>
                <w:color w:val="000000"/>
              </w:rPr>
              <w:t>0716A</w:t>
            </w:r>
          </w:p>
        </w:tc>
      </w:tr>
      <w:tr w:rsidR="003B629C" w:rsidRPr="00DE73CE" w14:paraId="4B88369E" w14:textId="77777777" w:rsidTr="004F30D9">
        <w:trPr>
          <w:trHeight w:val="397"/>
        </w:trPr>
        <w:tc>
          <w:tcPr>
            <w:tcW w:w="1984" w:type="pct"/>
            <w:tcBorders>
              <w:top w:val="single" w:sz="8" w:space="0" w:color="CCE0DA"/>
              <w:bottom w:val="single" w:sz="8" w:space="0" w:color="CCE0DA"/>
            </w:tcBorders>
          </w:tcPr>
          <w:p w14:paraId="203E50F0" w14:textId="1428846D" w:rsidR="003B629C" w:rsidRPr="00DE73CE" w:rsidRDefault="000B68CA"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Storengy</w:t>
            </w:r>
            <w:r w:rsidR="002930FF" w:rsidRPr="00DE73CE">
              <w:rPr>
                <w:rFonts w:cs="Helvetica"/>
              </w:rPr>
              <w:t xml:space="preserve"> UK Limited </w:t>
            </w:r>
          </w:p>
        </w:tc>
        <w:tc>
          <w:tcPr>
            <w:tcW w:w="930" w:type="pct"/>
            <w:tcBorders>
              <w:top w:val="single" w:sz="8" w:space="0" w:color="CCE0DA"/>
              <w:bottom w:val="single" w:sz="8" w:space="0" w:color="CCE0DA"/>
            </w:tcBorders>
          </w:tcPr>
          <w:p w14:paraId="11B3C2AF" w14:textId="2867DF1C" w:rsidR="003B629C" w:rsidRPr="00DE73CE" w:rsidRDefault="00E1026B" w:rsidP="00B744C5">
            <w:pPr>
              <w:spacing w:line="240" w:lineRule="auto"/>
              <w:jc w:val="center"/>
              <w:rPr>
                <w:rFonts w:cs="Arial"/>
                <w:color w:val="000000"/>
              </w:rPr>
            </w:pPr>
            <w:r w:rsidRPr="00DE73CE">
              <w:rPr>
                <w:rFonts w:cs="Arial"/>
                <w:color w:val="000000"/>
              </w:rPr>
              <w:t>Oppose</w:t>
            </w:r>
          </w:p>
        </w:tc>
        <w:tc>
          <w:tcPr>
            <w:tcW w:w="929" w:type="pct"/>
            <w:tcBorders>
              <w:top w:val="single" w:sz="8" w:space="0" w:color="CCE0DA"/>
              <w:bottom w:val="single" w:sz="8" w:space="0" w:color="CCE0DA"/>
            </w:tcBorders>
          </w:tcPr>
          <w:p w14:paraId="38406F98" w14:textId="33E70233" w:rsidR="003B629C" w:rsidRPr="00DE73CE" w:rsidRDefault="00E1026B"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1B05E0A7" w14:textId="404C2DE0" w:rsidR="003B629C" w:rsidRPr="00DE73CE" w:rsidRDefault="00E1026B" w:rsidP="00B744C5">
            <w:pPr>
              <w:spacing w:line="240" w:lineRule="auto"/>
              <w:jc w:val="center"/>
              <w:rPr>
                <w:rFonts w:cs="Arial"/>
                <w:color w:val="000000"/>
              </w:rPr>
            </w:pPr>
            <w:r w:rsidRPr="00DE73CE">
              <w:rPr>
                <w:rFonts w:cs="Arial"/>
                <w:color w:val="000000"/>
              </w:rPr>
              <w:t>0716A</w:t>
            </w:r>
          </w:p>
        </w:tc>
      </w:tr>
      <w:tr w:rsidR="003A264D" w:rsidRPr="00DE73CE" w14:paraId="47BAE209" w14:textId="77777777" w:rsidTr="004F30D9">
        <w:trPr>
          <w:trHeight w:val="397"/>
        </w:trPr>
        <w:tc>
          <w:tcPr>
            <w:tcW w:w="1984" w:type="pct"/>
            <w:tcBorders>
              <w:top w:val="single" w:sz="8" w:space="0" w:color="CCE0DA"/>
              <w:bottom w:val="single" w:sz="8" w:space="0" w:color="CCE0DA"/>
            </w:tcBorders>
          </w:tcPr>
          <w:p w14:paraId="47EF7D13" w14:textId="72B34616" w:rsidR="003A264D" w:rsidRPr="00DE73CE" w:rsidRDefault="002930FF"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Triton Power Ltd</w:t>
            </w:r>
          </w:p>
        </w:tc>
        <w:tc>
          <w:tcPr>
            <w:tcW w:w="930" w:type="pct"/>
            <w:tcBorders>
              <w:top w:val="single" w:sz="8" w:space="0" w:color="CCE0DA"/>
              <w:bottom w:val="single" w:sz="8" w:space="0" w:color="CCE0DA"/>
            </w:tcBorders>
          </w:tcPr>
          <w:p w14:paraId="499E1440" w14:textId="4588D1ED" w:rsidR="003A264D" w:rsidRPr="00DE73CE" w:rsidRDefault="002930FF" w:rsidP="00B744C5">
            <w:pPr>
              <w:spacing w:line="240" w:lineRule="auto"/>
              <w:jc w:val="center"/>
              <w:rPr>
                <w:rFonts w:cs="Arial"/>
                <w:color w:val="000000"/>
              </w:rPr>
            </w:pPr>
            <w:r w:rsidRPr="00DE73CE">
              <w:rPr>
                <w:rFonts w:cs="Arial"/>
                <w:color w:val="000000"/>
              </w:rPr>
              <w:t>Oppose</w:t>
            </w:r>
          </w:p>
        </w:tc>
        <w:tc>
          <w:tcPr>
            <w:tcW w:w="929" w:type="pct"/>
            <w:tcBorders>
              <w:top w:val="single" w:sz="8" w:space="0" w:color="CCE0DA"/>
              <w:bottom w:val="single" w:sz="8" w:space="0" w:color="CCE0DA"/>
            </w:tcBorders>
          </w:tcPr>
          <w:p w14:paraId="507BA6A1" w14:textId="2CEA4BFD" w:rsidR="003A264D" w:rsidRPr="00DE73CE" w:rsidRDefault="002930FF"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32B43DFD" w14:textId="3371E90D" w:rsidR="003A264D" w:rsidRPr="00DE73CE" w:rsidRDefault="002930FF" w:rsidP="00B744C5">
            <w:pPr>
              <w:spacing w:line="240" w:lineRule="auto"/>
              <w:jc w:val="center"/>
              <w:rPr>
                <w:rFonts w:cs="Arial"/>
                <w:color w:val="000000"/>
              </w:rPr>
            </w:pPr>
            <w:r w:rsidRPr="00DE73CE">
              <w:rPr>
                <w:rFonts w:cs="Arial"/>
                <w:color w:val="000000"/>
              </w:rPr>
              <w:t>0716A</w:t>
            </w:r>
          </w:p>
        </w:tc>
      </w:tr>
      <w:tr w:rsidR="003A264D" w:rsidRPr="00DE73CE" w14:paraId="44A9A301" w14:textId="77777777" w:rsidTr="004F30D9">
        <w:trPr>
          <w:trHeight w:val="397"/>
        </w:trPr>
        <w:tc>
          <w:tcPr>
            <w:tcW w:w="1984" w:type="pct"/>
            <w:tcBorders>
              <w:top w:val="single" w:sz="8" w:space="0" w:color="CCE0DA"/>
              <w:bottom w:val="single" w:sz="8" w:space="0" w:color="CCE0DA"/>
            </w:tcBorders>
          </w:tcPr>
          <w:p w14:paraId="677E45EA" w14:textId="5CFCD296" w:rsidR="003A264D" w:rsidRPr="00DE73CE" w:rsidRDefault="002930FF" w:rsidP="007B0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Helvetica"/>
              </w:rPr>
            </w:pPr>
            <w:r w:rsidRPr="00DE73CE">
              <w:rPr>
                <w:rFonts w:cs="Helvetica"/>
              </w:rPr>
              <w:t xml:space="preserve">Uniper </w:t>
            </w:r>
          </w:p>
        </w:tc>
        <w:tc>
          <w:tcPr>
            <w:tcW w:w="930" w:type="pct"/>
            <w:tcBorders>
              <w:top w:val="single" w:sz="8" w:space="0" w:color="CCE0DA"/>
              <w:bottom w:val="single" w:sz="8" w:space="0" w:color="CCE0DA"/>
            </w:tcBorders>
          </w:tcPr>
          <w:p w14:paraId="724D0942" w14:textId="34065DC8" w:rsidR="003A264D" w:rsidRPr="00DE73CE" w:rsidRDefault="002930FF" w:rsidP="00B744C5">
            <w:pPr>
              <w:spacing w:line="240" w:lineRule="auto"/>
              <w:jc w:val="center"/>
              <w:rPr>
                <w:rFonts w:cs="Arial"/>
                <w:color w:val="000000"/>
              </w:rPr>
            </w:pPr>
            <w:r w:rsidRPr="00DE73CE">
              <w:rPr>
                <w:rFonts w:cs="Arial"/>
                <w:color w:val="000000"/>
              </w:rPr>
              <w:t>Oppose</w:t>
            </w:r>
          </w:p>
        </w:tc>
        <w:tc>
          <w:tcPr>
            <w:tcW w:w="929" w:type="pct"/>
            <w:tcBorders>
              <w:top w:val="single" w:sz="8" w:space="0" w:color="CCE0DA"/>
              <w:bottom w:val="single" w:sz="8" w:space="0" w:color="CCE0DA"/>
            </w:tcBorders>
          </w:tcPr>
          <w:p w14:paraId="10690E5C" w14:textId="73489520" w:rsidR="003A264D" w:rsidRPr="00DE73CE" w:rsidRDefault="002930FF" w:rsidP="00B744C5">
            <w:pPr>
              <w:spacing w:line="240" w:lineRule="auto"/>
              <w:jc w:val="center"/>
              <w:rPr>
                <w:rFonts w:cs="Arial"/>
                <w:color w:val="000000"/>
              </w:rPr>
            </w:pPr>
            <w:r w:rsidRPr="00DE73CE">
              <w:rPr>
                <w:rFonts w:cs="Arial"/>
                <w:color w:val="000000"/>
              </w:rPr>
              <w:t>Support</w:t>
            </w:r>
          </w:p>
        </w:tc>
        <w:tc>
          <w:tcPr>
            <w:tcW w:w="1156" w:type="pct"/>
            <w:tcBorders>
              <w:top w:val="single" w:sz="8" w:space="0" w:color="CCE0DA"/>
              <w:bottom w:val="single" w:sz="8" w:space="0" w:color="CCE0DA"/>
            </w:tcBorders>
          </w:tcPr>
          <w:p w14:paraId="295889C2" w14:textId="428DD3CD" w:rsidR="003A264D" w:rsidRPr="00DE73CE" w:rsidRDefault="002930FF" w:rsidP="00B744C5">
            <w:pPr>
              <w:spacing w:line="240" w:lineRule="auto"/>
              <w:jc w:val="center"/>
              <w:rPr>
                <w:rFonts w:cs="Arial"/>
                <w:color w:val="000000"/>
              </w:rPr>
            </w:pPr>
            <w:r w:rsidRPr="00DE73CE">
              <w:rPr>
                <w:rFonts w:cs="Arial"/>
                <w:color w:val="000000"/>
              </w:rPr>
              <w:t>0716A</w:t>
            </w:r>
          </w:p>
        </w:tc>
      </w:tr>
    </w:tbl>
    <w:p w14:paraId="105D2FD9" w14:textId="62014F81" w:rsidR="006D7E87" w:rsidRPr="00DE73CE" w:rsidRDefault="006D7E87" w:rsidP="00B34873"/>
    <w:p w14:paraId="6753E020" w14:textId="17CA2AC8" w:rsidR="006D7E87" w:rsidRPr="00DE73CE" w:rsidRDefault="006D7E87" w:rsidP="00B34873"/>
    <w:p w14:paraId="41D7F780" w14:textId="153EAFDC" w:rsidR="006D7E87" w:rsidRPr="00DE73CE" w:rsidRDefault="006D7E87" w:rsidP="00B34873"/>
    <w:p w14:paraId="54F26C9C" w14:textId="030F56E4" w:rsidR="006D7E87" w:rsidRPr="00DE73CE" w:rsidRDefault="006D7E87" w:rsidP="00B34873"/>
    <w:p w14:paraId="7ABA3878" w14:textId="291D07D7" w:rsidR="009A2DA0" w:rsidRPr="00DE73CE" w:rsidRDefault="009A2DA0" w:rsidP="00B34873"/>
    <w:p w14:paraId="59C29E97" w14:textId="1F5325CD" w:rsidR="004F30D9" w:rsidRPr="00DE73CE" w:rsidRDefault="004F30D9" w:rsidP="00B34873"/>
    <w:p w14:paraId="3997328A" w14:textId="77777777" w:rsidR="00C212C0" w:rsidRPr="00DE73CE" w:rsidRDefault="00C212C0" w:rsidP="00C212C0">
      <w:pPr>
        <w:pStyle w:val="ListParagraph"/>
        <w:rPr>
          <w:rFonts w:ascii="Arial" w:hAnsi="Arial" w:cs="Arial"/>
          <w:sz w:val="20"/>
          <w:szCs w:val="20"/>
          <w:lang w:val="en-GB"/>
        </w:rPr>
      </w:pPr>
    </w:p>
    <w:tbl>
      <w:tblPr>
        <w:tblW w:w="5161" w:type="pct"/>
        <w:tblInd w:w="-127"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Layout w:type="fixed"/>
        <w:tblCellMar>
          <w:left w:w="0" w:type="dxa"/>
          <w:right w:w="0" w:type="dxa"/>
        </w:tblCellMar>
        <w:tblLook w:val="01E0" w:firstRow="1" w:lastRow="1" w:firstColumn="1" w:lastColumn="1" w:noHBand="0" w:noVBand="0"/>
      </w:tblPr>
      <w:tblGrid>
        <w:gridCol w:w="1956"/>
        <w:gridCol w:w="1163"/>
        <w:gridCol w:w="1282"/>
        <w:gridCol w:w="5694"/>
      </w:tblGrid>
      <w:tr w:rsidR="00B34873" w:rsidRPr="00DE73CE" w14:paraId="3D3BEEB1" w14:textId="77777777" w:rsidTr="0022189A">
        <w:trPr>
          <w:trHeight w:hRule="exact" w:val="397"/>
        </w:trPr>
        <w:tc>
          <w:tcPr>
            <w:tcW w:w="5000" w:type="pct"/>
            <w:gridSpan w:val="4"/>
            <w:tcBorders>
              <w:top w:val="single" w:sz="8" w:space="0" w:color="CCE0DA"/>
              <w:left w:val="single" w:sz="12" w:space="0" w:color="CCE0DA"/>
              <w:bottom w:val="single" w:sz="8" w:space="0" w:color="CCE0DA"/>
              <w:right w:val="single" w:sz="12" w:space="0" w:color="CCE0DA"/>
            </w:tcBorders>
            <w:shd w:val="clear" w:color="auto" w:fill="CCE0DA"/>
            <w:vAlign w:val="center"/>
          </w:tcPr>
          <w:p w14:paraId="0D360AE7" w14:textId="0937C7E1" w:rsidR="00B34873" w:rsidRPr="00DE73CE" w:rsidRDefault="00B34873" w:rsidP="009957C2">
            <w:pPr>
              <w:pStyle w:val="TableHeading"/>
              <w:spacing w:before="60"/>
              <w:ind w:left="57"/>
              <w:rPr>
                <w:rFonts w:cs="Arial"/>
                <w:b/>
                <w:bCs/>
              </w:rPr>
            </w:pPr>
            <w:r w:rsidRPr="00DE73CE">
              <w:rPr>
                <w:rFonts w:cs="Arial"/>
              </w:rPr>
              <w:t>Representations were received from the following parties:</w:t>
            </w:r>
            <w:r w:rsidR="00936727" w:rsidRPr="00DE73CE">
              <w:rPr>
                <w:rFonts w:cs="Arial"/>
              </w:rPr>
              <w:t xml:space="preserve"> </w:t>
            </w:r>
            <w:r w:rsidR="0094777E" w:rsidRPr="00DE73CE">
              <w:rPr>
                <w:rFonts w:cs="Arial"/>
                <w:b/>
                <w:bCs/>
              </w:rPr>
              <w:t>0716</w:t>
            </w:r>
            <w:r w:rsidR="00C212C0" w:rsidRPr="00DE73CE">
              <w:rPr>
                <w:rFonts w:cs="Arial"/>
                <w:b/>
                <w:bCs/>
              </w:rPr>
              <w:t>/0716A</w:t>
            </w:r>
          </w:p>
          <w:p w14:paraId="6D4CFABC" w14:textId="77777777" w:rsidR="00B34873" w:rsidRPr="00DE73CE" w:rsidRDefault="00B34873" w:rsidP="009957C2">
            <w:pPr>
              <w:pStyle w:val="TableHeading"/>
              <w:spacing w:before="60"/>
              <w:ind w:left="57"/>
              <w:rPr>
                <w:rFonts w:cs="Arial"/>
              </w:rPr>
            </w:pPr>
          </w:p>
        </w:tc>
      </w:tr>
      <w:tr w:rsidR="00B34873" w:rsidRPr="00DE73CE" w14:paraId="6B836C3E" w14:textId="77777777" w:rsidTr="0022189A">
        <w:trPr>
          <w:trHeight w:val="397"/>
        </w:trPr>
        <w:tc>
          <w:tcPr>
            <w:tcW w:w="969" w:type="pct"/>
            <w:tcBorders>
              <w:top w:val="single" w:sz="8" w:space="0" w:color="CCE0DA"/>
            </w:tcBorders>
          </w:tcPr>
          <w:p w14:paraId="3F40C176" w14:textId="77777777" w:rsidR="00B34873" w:rsidRPr="00DE73CE" w:rsidRDefault="00B34873" w:rsidP="009957C2">
            <w:pPr>
              <w:pStyle w:val="Tablebodycopy"/>
              <w:ind w:left="57" w:right="57"/>
              <w:rPr>
                <w:rFonts w:cs="Arial"/>
                <w:b/>
              </w:rPr>
            </w:pPr>
            <w:r w:rsidRPr="00DE73CE">
              <w:rPr>
                <w:rFonts w:cs="Arial"/>
                <w:b/>
              </w:rPr>
              <w:t>Organisation</w:t>
            </w:r>
          </w:p>
        </w:tc>
        <w:tc>
          <w:tcPr>
            <w:tcW w:w="576" w:type="pct"/>
            <w:tcBorders>
              <w:top w:val="single" w:sz="8" w:space="0" w:color="CCE0DA"/>
            </w:tcBorders>
          </w:tcPr>
          <w:p w14:paraId="324A9872" w14:textId="77777777" w:rsidR="00B34873" w:rsidRPr="00DE73CE" w:rsidRDefault="00B34873" w:rsidP="009957C2">
            <w:pPr>
              <w:pStyle w:val="Tablebodycopy"/>
              <w:ind w:left="57" w:right="57"/>
              <w:rPr>
                <w:rFonts w:cs="Arial"/>
                <w:b/>
              </w:rPr>
            </w:pPr>
            <w:r w:rsidRPr="00DE73CE">
              <w:rPr>
                <w:rFonts w:cs="Arial"/>
                <w:b/>
              </w:rPr>
              <w:t>Response</w:t>
            </w:r>
          </w:p>
        </w:tc>
        <w:tc>
          <w:tcPr>
            <w:tcW w:w="635" w:type="pct"/>
            <w:tcBorders>
              <w:top w:val="single" w:sz="8" w:space="0" w:color="CCE0DA"/>
            </w:tcBorders>
          </w:tcPr>
          <w:p w14:paraId="72C71950" w14:textId="77777777" w:rsidR="00B34873" w:rsidRPr="00DE73CE" w:rsidRDefault="00B34873" w:rsidP="009957C2">
            <w:pPr>
              <w:pStyle w:val="Tablebodycopy"/>
              <w:ind w:left="57" w:right="57"/>
              <w:rPr>
                <w:rFonts w:cs="Arial"/>
                <w:b/>
              </w:rPr>
            </w:pPr>
            <w:r w:rsidRPr="00DE73CE">
              <w:rPr>
                <w:rFonts w:cs="Arial"/>
                <w:b/>
              </w:rPr>
              <w:t>Relevant Objectives</w:t>
            </w:r>
          </w:p>
        </w:tc>
        <w:tc>
          <w:tcPr>
            <w:tcW w:w="2820" w:type="pct"/>
            <w:tcBorders>
              <w:top w:val="single" w:sz="8" w:space="0" w:color="CCE0DA"/>
            </w:tcBorders>
          </w:tcPr>
          <w:p w14:paraId="5B231257" w14:textId="77777777" w:rsidR="00B34873" w:rsidRPr="00DE73CE" w:rsidRDefault="00B34873" w:rsidP="009957C2">
            <w:pPr>
              <w:pStyle w:val="Tablebodycopy"/>
              <w:ind w:left="57" w:right="57"/>
              <w:rPr>
                <w:rFonts w:cs="Arial"/>
                <w:b/>
              </w:rPr>
            </w:pPr>
            <w:r w:rsidRPr="00DE73CE">
              <w:rPr>
                <w:rFonts w:cs="Arial"/>
                <w:b/>
              </w:rPr>
              <w:t>Key Points</w:t>
            </w:r>
          </w:p>
        </w:tc>
      </w:tr>
      <w:tr w:rsidR="004E5714" w:rsidRPr="00DE73CE" w14:paraId="58A11877" w14:textId="77777777" w:rsidTr="0022189A">
        <w:trPr>
          <w:trHeight w:val="397"/>
        </w:trPr>
        <w:tc>
          <w:tcPr>
            <w:tcW w:w="969" w:type="pct"/>
            <w:tcBorders>
              <w:top w:val="single" w:sz="8" w:space="0" w:color="CCE0DA"/>
            </w:tcBorders>
          </w:tcPr>
          <w:p w14:paraId="4192C795" w14:textId="6E5309FD" w:rsidR="004E5714" w:rsidRPr="00DE73CE" w:rsidRDefault="004E5714" w:rsidP="009957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themeColor="text1"/>
              </w:rPr>
            </w:pPr>
            <w:r w:rsidRPr="00DE73CE">
              <w:rPr>
                <w:rFonts w:cs="Arial"/>
                <w:color w:val="000000" w:themeColor="text1"/>
              </w:rPr>
              <w:t>Centrica</w:t>
            </w:r>
            <w:r w:rsidR="00982F6C" w:rsidRPr="00DE73CE">
              <w:rPr>
                <w:rFonts w:cs="Arial"/>
                <w:color w:val="000000" w:themeColor="text1"/>
              </w:rPr>
              <w:t xml:space="preserve"> - </w:t>
            </w:r>
            <w:r w:rsidR="00C212C0" w:rsidRPr="00DE73CE">
              <w:rPr>
                <w:rFonts w:cs="Arial"/>
                <w:color w:val="000000" w:themeColor="text1"/>
              </w:rPr>
              <w:t>0716</w:t>
            </w:r>
          </w:p>
        </w:tc>
        <w:tc>
          <w:tcPr>
            <w:tcW w:w="576" w:type="pct"/>
            <w:tcBorders>
              <w:top w:val="single" w:sz="8" w:space="0" w:color="CCE0DA"/>
            </w:tcBorders>
          </w:tcPr>
          <w:p w14:paraId="36FF7EE3" w14:textId="0A6E2621" w:rsidR="004E5714" w:rsidRPr="00DE73CE" w:rsidRDefault="004E5714" w:rsidP="009957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Oppose </w:t>
            </w:r>
          </w:p>
        </w:tc>
        <w:tc>
          <w:tcPr>
            <w:tcW w:w="635" w:type="pct"/>
            <w:tcBorders>
              <w:top w:val="single" w:sz="8" w:space="0" w:color="CCE0DA"/>
            </w:tcBorders>
          </w:tcPr>
          <w:p w14:paraId="7985583E" w14:textId="1F311979" w:rsidR="004E5714" w:rsidRPr="00DE73CE" w:rsidRDefault="004E5714" w:rsidP="004E57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a) - </w:t>
            </w:r>
            <w:r w:rsidR="0059706D" w:rsidRPr="00DE73CE">
              <w:rPr>
                <w:rFonts w:cs="Arial"/>
              </w:rPr>
              <w:t>positive</w:t>
            </w:r>
          </w:p>
          <w:p w14:paraId="02B3A98E" w14:textId="6E7579DD" w:rsidR="004E5714" w:rsidRPr="00DE73CE" w:rsidRDefault="004E5714" w:rsidP="004E57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w:t>
            </w:r>
            <w:r w:rsidR="002F2496" w:rsidRPr="00DE73CE">
              <w:rPr>
                <w:rFonts w:cs="Arial"/>
              </w:rPr>
              <w:t xml:space="preserve">- </w:t>
            </w:r>
            <w:r w:rsidR="0059706D" w:rsidRPr="00DE73CE">
              <w:rPr>
                <w:rFonts w:cs="Arial"/>
              </w:rPr>
              <w:t>positive</w:t>
            </w:r>
          </w:p>
        </w:tc>
        <w:tc>
          <w:tcPr>
            <w:tcW w:w="2820" w:type="pct"/>
            <w:tcBorders>
              <w:top w:val="single" w:sz="8" w:space="0" w:color="CCE0DA"/>
            </w:tcBorders>
          </w:tcPr>
          <w:p w14:paraId="0A8A63C3" w14:textId="4E29AFD2" w:rsidR="00290359" w:rsidRPr="00DE73CE" w:rsidRDefault="00F76803" w:rsidP="0059706D">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w:t>
            </w:r>
            <w:r w:rsidR="00290359" w:rsidRPr="00DE73CE">
              <w:rPr>
                <w:rFonts w:eastAsia="Cambria" w:cs="Arial"/>
                <w:szCs w:val="20"/>
                <w:lang w:eastAsia="en-US"/>
              </w:rPr>
              <w:t>upport</w:t>
            </w:r>
            <w:r w:rsidRPr="00DE73CE">
              <w:rPr>
                <w:rFonts w:eastAsia="Cambria" w:cs="Arial"/>
                <w:szCs w:val="20"/>
                <w:lang w:eastAsia="en-US"/>
              </w:rPr>
              <w:t>s</w:t>
            </w:r>
            <w:r w:rsidR="00290359" w:rsidRPr="00DE73CE">
              <w:rPr>
                <w:rFonts w:eastAsia="Cambria" w:cs="Arial"/>
                <w:szCs w:val="20"/>
                <w:lang w:eastAsia="en-US"/>
              </w:rPr>
              <w:t xml:space="preserve"> the need for change. With the new charging regime starting in October 2020 existing </w:t>
            </w:r>
            <w:r w:rsidR="00DC4117" w:rsidRPr="00DE73CE">
              <w:rPr>
                <w:rFonts w:eastAsia="Cambria" w:cs="Arial"/>
                <w:szCs w:val="20"/>
                <w:lang w:eastAsia="en-US"/>
              </w:rPr>
              <w:t>Overrun</w:t>
            </w:r>
            <w:r w:rsidR="00290359" w:rsidRPr="00DE73CE">
              <w:rPr>
                <w:rFonts w:eastAsia="Cambria" w:cs="Arial"/>
                <w:szCs w:val="20"/>
                <w:lang w:eastAsia="en-US"/>
              </w:rPr>
              <w:t xml:space="preserve"> penalties will be unduly onerous and would not reflect the costs incurred by the system operator to manage such errors.</w:t>
            </w:r>
          </w:p>
          <w:p w14:paraId="7A21E32A" w14:textId="45532881" w:rsidR="00290359" w:rsidRPr="00DE73CE" w:rsidRDefault="00F76803" w:rsidP="0059706D">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Believes t</w:t>
            </w:r>
            <w:r w:rsidR="00290359" w:rsidRPr="00DE73CE">
              <w:rPr>
                <w:rFonts w:eastAsia="Cambria" w:cs="Arial"/>
                <w:szCs w:val="20"/>
                <w:lang w:eastAsia="en-US"/>
              </w:rPr>
              <w:t xml:space="preserve">he modified </w:t>
            </w:r>
            <w:r w:rsidR="00DC4117" w:rsidRPr="00DE73CE">
              <w:rPr>
                <w:rFonts w:eastAsia="Cambria" w:cs="Arial"/>
                <w:szCs w:val="20"/>
                <w:lang w:eastAsia="en-US"/>
              </w:rPr>
              <w:t>Overrun</w:t>
            </w:r>
            <w:r w:rsidR="00290359" w:rsidRPr="00DE73CE">
              <w:rPr>
                <w:rFonts w:eastAsia="Cambria" w:cs="Arial"/>
                <w:szCs w:val="20"/>
                <w:lang w:eastAsia="en-US"/>
              </w:rPr>
              <w:t xml:space="preserve"> Multiplier regime should provide an incentive to book and manager capacity correctly over all timeframes, and at the same time strike a balance between (i) not unduly penalising clear operational errors and (ii) not providing scope for opportunistic behaviour at the expense of prudent system programming.</w:t>
            </w:r>
          </w:p>
          <w:p w14:paraId="539853C7" w14:textId="5F6AEAD7" w:rsidR="004E5714" w:rsidRPr="00DE73CE" w:rsidRDefault="00290359" w:rsidP="0059706D">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For this reason, </w:t>
            </w:r>
            <w:r w:rsidR="00F76803" w:rsidRPr="00DE73CE">
              <w:rPr>
                <w:rFonts w:eastAsia="Cambria" w:cs="Arial"/>
                <w:szCs w:val="20"/>
                <w:lang w:eastAsia="en-US"/>
              </w:rPr>
              <w:t xml:space="preserve">Centrica </w:t>
            </w:r>
            <w:r w:rsidRPr="00DE73CE">
              <w:rPr>
                <w:rFonts w:eastAsia="Cambria" w:cs="Arial"/>
                <w:szCs w:val="20"/>
                <w:lang w:eastAsia="en-US"/>
              </w:rPr>
              <w:t xml:space="preserve">oppose </w:t>
            </w:r>
            <w:r w:rsidR="00F76803" w:rsidRPr="00DE73CE">
              <w:rPr>
                <w:rFonts w:eastAsia="Cambria" w:cs="Arial"/>
                <w:szCs w:val="20"/>
                <w:lang w:eastAsia="en-US"/>
              </w:rPr>
              <w:t>Modification</w:t>
            </w:r>
            <w:r w:rsidRPr="00DE73CE">
              <w:rPr>
                <w:rFonts w:eastAsia="Cambria" w:cs="Arial"/>
                <w:szCs w:val="20"/>
                <w:lang w:eastAsia="en-US"/>
              </w:rPr>
              <w:t xml:space="preserve"> 0716 and provide</w:t>
            </w:r>
            <w:r w:rsidR="00A8287E" w:rsidRPr="00DE73CE">
              <w:rPr>
                <w:rFonts w:eastAsia="Cambria" w:cs="Arial"/>
                <w:szCs w:val="20"/>
                <w:lang w:eastAsia="en-US"/>
              </w:rPr>
              <w:t xml:space="preserve"> </w:t>
            </w:r>
            <w:r w:rsidRPr="00DE73CE">
              <w:rPr>
                <w:rFonts w:eastAsia="Cambria" w:cs="Arial"/>
                <w:szCs w:val="20"/>
                <w:lang w:eastAsia="en-US"/>
              </w:rPr>
              <w:t>qualified support to</w:t>
            </w:r>
            <w:r w:rsidR="00F76803" w:rsidRPr="00DE73CE">
              <w:rPr>
                <w:rFonts w:eastAsia="Cambria" w:cs="Arial"/>
                <w:szCs w:val="20"/>
                <w:lang w:eastAsia="en-US"/>
              </w:rPr>
              <w:t xml:space="preserve"> Modification</w:t>
            </w:r>
            <w:r w:rsidRPr="00DE73CE">
              <w:rPr>
                <w:rFonts w:eastAsia="Cambria" w:cs="Arial"/>
                <w:szCs w:val="20"/>
                <w:lang w:eastAsia="en-US"/>
              </w:rPr>
              <w:t xml:space="preserve"> 0716A.</w:t>
            </w:r>
          </w:p>
          <w:p w14:paraId="481E6BDB" w14:textId="45F0E1C3" w:rsidR="00A8287E" w:rsidRPr="00DE73CE" w:rsidRDefault="00A8287E" w:rsidP="00A8287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Centrica do not support the implementation of this Modification because they believe that the proposal based on historical revenues for National Grid from </w:t>
            </w:r>
            <w:r w:rsidR="00DC4117" w:rsidRPr="00DE73CE">
              <w:rPr>
                <w:rFonts w:eastAsia="Cambria" w:cs="Arial"/>
                <w:szCs w:val="20"/>
                <w:lang w:eastAsia="en-US"/>
              </w:rPr>
              <w:t>Overrun</w:t>
            </w:r>
            <w:r w:rsidRPr="00DE73CE">
              <w:rPr>
                <w:rFonts w:eastAsia="Cambria" w:cs="Arial"/>
                <w:szCs w:val="20"/>
                <w:lang w:eastAsia="en-US"/>
              </w:rPr>
              <w:t xml:space="preserve"> charges is flawed, Historical </w:t>
            </w:r>
            <w:r w:rsidR="00DC4117" w:rsidRPr="00DE73CE">
              <w:rPr>
                <w:rFonts w:eastAsia="Cambria" w:cs="Arial"/>
                <w:szCs w:val="20"/>
                <w:lang w:eastAsia="en-US"/>
              </w:rPr>
              <w:t>Overrun</w:t>
            </w:r>
            <w:r w:rsidRPr="00DE73CE">
              <w:rPr>
                <w:rFonts w:eastAsia="Cambria" w:cs="Arial"/>
                <w:szCs w:val="20"/>
                <w:lang w:eastAsia="en-US"/>
              </w:rPr>
              <w:t xml:space="preserve">s are irrelevant to anticipate future behaviour, especially because of the shift to capacity-based charges and the removal of short-term capacity booking incentives. </w:t>
            </w:r>
          </w:p>
          <w:p w14:paraId="23C0173E" w14:textId="560BA6E2" w:rsidR="00A8287E" w:rsidRPr="00DE73CE" w:rsidRDefault="00A8287E" w:rsidP="00A8287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Centrica expect Users to modify behaviour and attempt to minimise capacity costs by matching capacity bookings with anticipated flows. This means that compared with the current regime, Centrica expect a greater number of </w:t>
            </w:r>
            <w:r w:rsidR="00DC4117" w:rsidRPr="00DE73CE">
              <w:rPr>
                <w:rFonts w:eastAsia="Cambria" w:cs="Arial"/>
                <w:szCs w:val="20"/>
                <w:lang w:eastAsia="en-US"/>
              </w:rPr>
              <w:t>Overrun</w:t>
            </w:r>
            <w:r w:rsidRPr="00DE73CE">
              <w:rPr>
                <w:rFonts w:eastAsia="Cambria" w:cs="Arial"/>
                <w:szCs w:val="20"/>
                <w:lang w:eastAsia="en-US"/>
              </w:rPr>
              <w:t xml:space="preserve"> events in future, largely driven by operational errors.</w:t>
            </w:r>
          </w:p>
          <w:p w14:paraId="417C4CF5" w14:textId="2C65DCD7" w:rsidR="00290359" w:rsidRPr="00DE73CE" w:rsidRDefault="00BA1048" w:rsidP="0059706D">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In neither Modification is </w:t>
            </w:r>
            <w:r w:rsidR="00077AA3" w:rsidRPr="00DE73CE">
              <w:rPr>
                <w:rFonts w:eastAsia="Cambria" w:cs="Arial"/>
                <w:szCs w:val="20"/>
                <w:lang w:eastAsia="en-US"/>
              </w:rPr>
              <w:t xml:space="preserve">there </w:t>
            </w:r>
            <w:r w:rsidRPr="00DE73CE">
              <w:rPr>
                <w:rFonts w:eastAsia="Cambria" w:cs="Arial"/>
                <w:szCs w:val="20"/>
                <w:lang w:eastAsia="en-US"/>
              </w:rPr>
              <w:t xml:space="preserve">an analysis of the interaction between the possibility to book interruptible capacity at a discounted tariff (0.9) and the </w:t>
            </w:r>
            <w:r w:rsidR="00DC4117" w:rsidRPr="00DE73CE">
              <w:rPr>
                <w:rFonts w:eastAsia="Cambria" w:cs="Arial"/>
                <w:szCs w:val="20"/>
                <w:lang w:eastAsia="en-US"/>
              </w:rPr>
              <w:t>Overrun</w:t>
            </w:r>
            <w:r w:rsidRPr="00DE73CE">
              <w:rPr>
                <w:rFonts w:eastAsia="Cambria" w:cs="Arial"/>
                <w:szCs w:val="20"/>
                <w:lang w:eastAsia="en-US"/>
              </w:rPr>
              <w:t xml:space="preserve"> multiplier (1.1).</w:t>
            </w:r>
          </w:p>
        </w:tc>
      </w:tr>
      <w:tr w:rsidR="00C212C0" w:rsidRPr="00DE73CE" w14:paraId="162AB899" w14:textId="77777777" w:rsidTr="0022189A">
        <w:trPr>
          <w:trHeight w:val="397"/>
        </w:trPr>
        <w:tc>
          <w:tcPr>
            <w:tcW w:w="969" w:type="pct"/>
            <w:tcBorders>
              <w:top w:val="single" w:sz="8" w:space="0" w:color="CCE0DA"/>
            </w:tcBorders>
          </w:tcPr>
          <w:p w14:paraId="4E3DE767" w14:textId="5AECDE95"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themeColor="text1"/>
              </w:rPr>
            </w:pPr>
            <w:r w:rsidRPr="00DE73CE">
              <w:rPr>
                <w:rFonts w:cs="Arial"/>
              </w:rPr>
              <w:t xml:space="preserve">Centrica </w:t>
            </w:r>
            <w:r w:rsidR="00982F6C" w:rsidRPr="00DE73CE">
              <w:rPr>
                <w:rFonts w:cs="Arial"/>
              </w:rPr>
              <w:t xml:space="preserve">- </w:t>
            </w:r>
            <w:r w:rsidRPr="00DE73CE">
              <w:rPr>
                <w:rFonts w:cs="Arial"/>
              </w:rPr>
              <w:t>0716A</w:t>
            </w:r>
          </w:p>
        </w:tc>
        <w:tc>
          <w:tcPr>
            <w:tcW w:w="576" w:type="pct"/>
            <w:tcBorders>
              <w:top w:val="single" w:sz="8" w:space="0" w:color="CCE0DA"/>
            </w:tcBorders>
          </w:tcPr>
          <w:p w14:paraId="37E3371B" w14:textId="7E0EA6CB"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Qualified Support </w:t>
            </w:r>
          </w:p>
        </w:tc>
        <w:tc>
          <w:tcPr>
            <w:tcW w:w="635" w:type="pct"/>
            <w:tcBorders>
              <w:top w:val="single" w:sz="8" w:space="0" w:color="CCE0DA"/>
            </w:tcBorders>
          </w:tcPr>
          <w:p w14:paraId="1321C62A" w14:textId="47913A69"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a) </w:t>
            </w:r>
            <w:r w:rsidR="000D7810" w:rsidRPr="00DE73CE">
              <w:rPr>
                <w:rFonts w:cs="Arial"/>
              </w:rPr>
              <w:t>-</w:t>
            </w:r>
            <w:r w:rsidRPr="00DE73CE">
              <w:rPr>
                <w:rFonts w:cs="Arial"/>
              </w:rPr>
              <w:t xml:space="preserve"> positive </w:t>
            </w:r>
          </w:p>
          <w:p w14:paraId="22C5D4BC" w14:textId="633D4CB0"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w:t>
            </w:r>
            <w:r w:rsidR="000D7810" w:rsidRPr="00DE73CE">
              <w:rPr>
                <w:rFonts w:cs="Arial"/>
              </w:rPr>
              <w:t>-</w:t>
            </w:r>
            <w:r w:rsidRPr="00DE73CE">
              <w:rPr>
                <w:rFonts w:cs="Arial"/>
              </w:rPr>
              <w:t xml:space="preserve"> positive </w:t>
            </w:r>
          </w:p>
        </w:tc>
        <w:tc>
          <w:tcPr>
            <w:tcW w:w="2820" w:type="pct"/>
            <w:tcBorders>
              <w:top w:val="single" w:sz="8" w:space="0" w:color="CCE0DA"/>
            </w:tcBorders>
          </w:tcPr>
          <w:p w14:paraId="73C01F95" w14:textId="7F959554" w:rsidR="00C212C0" w:rsidRPr="00DE73CE" w:rsidRDefault="00C212C0" w:rsidP="00C212C0">
            <w:pPr>
              <w:numPr>
                <w:ilvl w:val="0"/>
                <w:numId w:val="27"/>
              </w:numPr>
              <w:tabs>
                <w:tab w:val="left" w:pos="269"/>
              </w:tabs>
              <w:ind w:left="468"/>
              <w:rPr>
                <w:rFonts w:eastAsia="Cambria" w:cs="Arial"/>
                <w:szCs w:val="20"/>
                <w:lang w:eastAsia="en-US"/>
              </w:rPr>
            </w:pPr>
            <w:r w:rsidRPr="00DE73CE">
              <w:rPr>
                <w:rFonts w:eastAsia="Cambria" w:cs="Arial"/>
                <w:szCs w:val="20"/>
                <w:lang w:eastAsia="en-US"/>
              </w:rPr>
              <w:t>Provides qualified support to Modification 0716A.</w:t>
            </w:r>
          </w:p>
          <w:p w14:paraId="2C889A2E" w14:textId="3954FF21" w:rsidR="00C212C0" w:rsidRPr="00DE73CE" w:rsidRDefault="00C212C0" w:rsidP="00C212C0">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 xml:space="preserve">Centrica prefer this alternative because it would better reflect the costs incurred by National Grid to manage </w:t>
            </w:r>
            <w:r w:rsidR="00DC4117" w:rsidRPr="00DE73CE">
              <w:rPr>
                <w:rFonts w:eastAsia="Cambria" w:cs="Arial"/>
                <w:szCs w:val="20"/>
                <w:lang w:eastAsia="en-US"/>
              </w:rPr>
              <w:t>Overrun</w:t>
            </w:r>
            <w:r w:rsidRPr="00DE73CE">
              <w:rPr>
                <w:rFonts w:eastAsia="Cambria" w:cs="Arial"/>
                <w:szCs w:val="20"/>
                <w:lang w:eastAsia="en-US"/>
              </w:rPr>
              <w:t xml:space="preserve">s and would strike a better balance between point (i) </w:t>
            </w:r>
            <w:r w:rsidR="00510E94" w:rsidRPr="00DE73CE">
              <w:rPr>
                <w:rFonts w:eastAsia="Cambria" w:cs="Arial"/>
                <w:szCs w:val="20"/>
                <w:lang w:eastAsia="en-US"/>
              </w:rPr>
              <w:t xml:space="preserve"> (i) not unduly penalising clear operational errors and (ii) not providing scope for opportunistic behaviour at the expense of prudent system programming.</w:t>
            </w:r>
          </w:p>
          <w:p w14:paraId="0F8FA4B7" w14:textId="0BAF10A5" w:rsidR="00C212C0" w:rsidRPr="00DE73CE" w:rsidRDefault="00C212C0" w:rsidP="00C212C0">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 xml:space="preserve">However, Centrica recognise that the </w:t>
            </w:r>
            <w:r w:rsidR="00DC4117" w:rsidRPr="00DE73CE">
              <w:rPr>
                <w:rFonts w:eastAsia="Cambria" w:cs="Arial"/>
                <w:szCs w:val="20"/>
                <w:lang w:eastAsia="en-US"/>
              </w:rPr>
              <w:t>Overrun</w:t>
            </w:r>
            <w:r w:rsidRPr="00DE73CE">
              <w:rPr>
                <w:rFonts w:eastAsia="Cambria" w:cs="Arial"/>
                <w:szCs w:val="20"/>
                <w:lang w:eastAsia="en-US"/>
              </w:rPr>
              <w:t xml:space="preserve"> Multiplier suggested at 1.1 might give scope to no regret opportunistic strategies. Given the higher cost of capacity bookings under the new charging regime, Users may choose to acquire interruptible capacity in case obligated capacity is abundant (widely expected). Interruptible capacity is priced at 0.9 of the firm capacity. In this instance, with the </w:t>
            </w:r>
            <w:r w:rsidR="00DC4117" w:rsidRPr="00DE73CE">
              <w:rPr>
                <w:rFonts w:eastAsia="Cambria" w:cs="Arial"/>
                <w:szCs w:val="20"/>
                <w:lang w:eastAsia="en-US"/>
              </w:rPr>
              <w:t>Overrun</w:t>
            </w:r>
            <w:r w:rsidRPr="00DE73CE">
              <w:rPr>
                <w:rFonts w:eastAsia="Cambria" w:cs="Arial"/>
                <w:szCs w:val="20"/>
                <w:lang w:eastAsia="en-US"/>
              </w:rPr>
              <w:t xml:space="preserve"> Multiplier set at 1.1 the risk-reward payoff for an interruptible-under-booking strategy would be symmetrical and likely insufficient to provide the correct incentive to book capacity to cover the anticipated flows.</w:t>
            </w:r>
          </w:p>
          <w:p w14:paraId="14AEB755" w14:textId="5F697796" w:rsidR="00C212C0" w:rsidRPr="00DE73CE" w:rsidRDefault="00C212C0" w:rsidP="00C212C0">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 xml:space="preserve">With the objective of striking a balance with the need to avoid overly punitive charges, Centrica believe that an </w:t>
            </w:r>
            <w:r w:rsidR="00DC4117" w:rsidRPr="00DE73CE">
              <w:rPr>
                <w:rFonts w:eastAsia="Cambria" w:cs="Arial"/>
                <w:szCs w:val="20"/>
                <w:lang w:eastAsia="en-US"/>
              </w:rPr>
              <w:t>Overrun</w:t>
            </w:r>
            <w:r w:rsidRPr="00DE73CE">
              <w:rPr>
                <w:rFonts w:eastAsia="Cambria" w:cs="Arial"/>
                <w:szCs w:val="20"/>
                <w:lang w:eastAsia="en-US"/>
              </w:rPr>
              <w:t xml:space="preserve"> Multiplier between 1.15 and 1.3 would be more appropriate.</w:t>
            </w:r>
          </w:p>
          <w:p w14:paraId="0DBBE9DC" w14:textId="48BC7743" w:rsidR="00C212C0" w:rsidRPr="00DE73CE" w:rsidRDefault="00C212C0" w:rsidP="00C212C0">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 xml:space="preserve">Certainly, in case of future changes to seasonal factors and/or short-term multipliers, Centrica believe that the </w:t>
            </w:r>
            <w:r w:rsidR="00DC4117" w:rsidRPr="00DE73CE">
              <w:rPr>
                <w:rFonts w:eastAsia="Cambria" w:cs="Arial"/>
                <w:szCs w:val="20"/>
                <w:lang w:eastAsia="en-US"/>
              </w:rPr>
              <w:t>Overrun</w:t>
            </w:r>
            <w:r w:rsidRPr="00DE73CE">
              <w:rPr>
                <w:rFonts w:eastAsia="Cambria" w:cs="Arial"/>
                <w:szCs w:val="20"/>
                <w:lang w:eastAsia="en-US"/>
              </w:rPr>
              <w:t xml:space="preserve"> Multipliers will need to be adapted.</w:t>
            </w:r>
          </w:p>
          <w:p w14:paraId="7D075650" w14:textId="77777777" w:rsidR="00C212C0" w:rsidRPr="00DE73CE" w:rsidRDefault="00C212C0" w:rsidP="00C212C0">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 xml:space="preserve">Alternatively, an increase of the tolerance level could be also be considered as an option to manage upward variations to production late in the gas day e.g. last 3 hours. This may allow Shippers with robust operations to be protected against less predictable events, however further analysis would be needed. </w:t>
            </w:r>
          </w:p>
          <w:p w14:paraId="3A1C51A3" w14:textId="77777777" w:rsidR="00186E77" w:rsidRPr="00DE73CE" w:rsidRDefault="00C212C0" w:rsidP="00186E77">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Believes the Modification should be implemented by 01 October 2020.</w:t>
            </w:r>
          </w:p>
          <w:p w14:paraId="1A7F068B" w14:textId="391D74F3" w:rsidR="00C212C0" w:rsidRPr="00DE73CE" w:rsidRDefault="00C212C0" w:rsidP="00186E77">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Centrica see undue costs rising in</w:t>
            </w:r>
            <w:r w:rsidR="00DE570D" w:rsidRPr="00DE73CE">
              <w:rPr>
                <w:rFonts w:eastAsia="Cambria" w:cs="Arial"/>
                <w:szCs w:val="20"/>
                <w:lang w:eastAsia="en-US"/>
              </w:rPr>
              <w:t xml:space="preserve"> the</w:t>
            </w:r>
            <w:r w:rsidRPr="00DE73CE">
              <w:rPr>
                <w:rFonts w:eastAsia="Cambria" w:cs="Arial"/>
                <w:szCs w:val="20"/>
                <w:lang w:eastAsia="en-US"/>
              </w:rPr>
              <w:t xml:space="preserve"> case </w:t>
            </w:r>
            <w:r w:rsidR="00DE570D" w:rsidRPr="00DE73CE">
              <w:rPr>
                <w:rFonts w:eastAsia="Cambria" w:cs="Arial"/>
                <w:szCs w:val="20"/>
                <w:lang w:eastAsia="en-US"/>
              </w:rPr>
              <w:t xml:space="preserve">that </w:t>
            </w:r>
            <w:r w:rsidRPr="00DE73CE">
              <w:rPr>
                <w:rFonts w:eastAsia="Cambria" w:cs="Arial"/>
                <w:szCs w:val="20"/>
                <w:lang w:eastAsia="en-US"/>
              </w:rPr>
              <w:t>none of the alternatives are approved.</w:t>
            </w:r>
          </w:p>
        </w:tc>
      </w:tr>
      <w:tr w:rsidR="00C212C0" w:rsidRPr="00DE73CE" w14:paraId="5B9A5989" w14:textId="77777777" w:rsidTr="0022189A">
        <w:trPr>
          <w:trHeight w:val="397"/>
        </w:trPr>
        <w:tc>
          <w:tcPr>
            <w:tcW w:w="969" w:type="pct"/>
            <w:tcBorders>
              <w:top w:val="single" w:sz="8" w:space="0" w:color="CCE0DA"/>
            </w:tcBorders>
          </w:tcPr>
          <w:p w14:paraId="3F43AA3D" w14:textId="1EF07081"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themeColor="text1"/>
              </w:rPr>
            </w:pPr>
            <w:r w:rsidRPr="00DE73CE">
              <w:rPr>
                <w:rFonts w:cs="Arial"/>
                <w:color w:val="000000" w:themeColor="text1"/>
              </w:rPr>
              <w:t>ConocoPhillips (U.K.) Marketing and Trading Ltd</w:t>
            </w:r>
            <w:r w:rsidR="00D31365" w:rsidRPr="00DE73CE">
              <w:rPr>
                <w:rFonts w:cs="Arial"/>
                <w:color w:val="000000" w:themeColor="text1"/>
              </w:rPr>
              <w:t xml:space="preserve"> </w:t>
            </w:r>
            <w:r w:rsidR="00982F6C" w:rsidRPr="00DE73CE">
              <w:rPr>
                <w:rFonts w:cs="Arial"/>
                <w:color w:val="000000" w:themeColor="text1"/>
              </w:rPr>
              <w:t>-</w:t>
            </w:r>
            <w:r w:rsidR="00D31365" w:rsidRPr="00DE73CE">
              <w:rPr>
                <w:rFonts w:cs="Arial"/>
                <w:color w:val="000000" w:themeColor="text1"/>
              </w:rPr>
              <w:t>0716</w:t>
            </w:r>
          </w:p>
        </w:tc>
        <w:tc>
          <w:tcPr>
            <w:tcW w:w="576" w:type="pct"/>
            <w:tcBorders>
              <w:top w:val="single" w:sz="8" w:space="0" w:color="CCE0DA"/>
            </w:tcBorders>
          </w:tcPr>
          <w:p w14:paraId="21E6B36A" w14:textId="58CABBF1"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Support</w:t>
            </w:r>
          </w:p>
        </w:tc>
        <w:tc>
          <w:tcPr>
            <w:tcW w:w="635" w:type="pct"/>
            <w:tcBorders>
              <w:top w:val="single" w:sz="8" w:space="0" w:color="CCE0DA"/>
            </w:tcBorders>
          </w:tcPr>
          <w:p w14:paraId="650261ED" w14:textId="77777777"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A7DA766" w14:textId="2773ACFF" w:rsidR="00C212C0" w:rsidRPr="00DE73CE" w:rsidRDefault="00C212C0" w:rsidP="00C212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567BAC4E" w14:textId="3099986A" w:rsidR="00C212C0" w:rsidRPr="00DE73CE" w:rsidRDefault="00C212C0" w:rsidP="00C212C0">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Supports the review of the </w:t>
            </w:r>
            <w:r w:rsidR="00DC4117" w:rsidRPr="00DE73CE">
              <w:rPr>
                <w:rFonts w:eastAsia="Cambria" w:cs="Arial"/>
                <w:szCs w:val="20"/>
                <w:lang w:eastAsia="en-US"/>
              </w:rPr>
              <w:t>Overrun</w:t>
            </w:r>
            <w:r w:rsidRPr="00DE73CE">
              <w:rPr>
                <w:rFonts w:eastAsia="Cambria" w:cs="Arial"/>
                <w:szCs w:val="20"/>
                <w:lang w:eastAsia="en-US"/>
              </w:rPr>
              <w:t xml:space="preserve"> charge multiplier and urgent need to update it to reflect the new Postage Stamp charging regime that will come into force in October, so as to avoid disproportionately high penalty charges for capacity </w:t>
            </w:r>
            <w:r w:rsidR="00DC4117" w:rsidRPr="00DE73CE">
              <w:rPr>
                <w:rFonts w:eastAsia="Cambria" w:cs="Arial"/>
                <w:szCs w:val="20"/>
                <w:lang w:eastAsia="en-US"/>
              </w:rPr>
              <w:t>Overrun</w:t>
            </w:r>
            <w:r w:rsidRPr="00DE73CE">
              <w:rPr>
                <w:rFonts w:eastAsia="Cambria" w:cs="Arial"/>
                <w:szCs w:val="20"/>
                <w:lang w:eastAsia="en-US"/>
              </w:rPr>
              <w:t>s. However, ConocoPhillips feel that the logic of Modification 0716 is flawed and that Modification 0716A provides a more appropriate solution.</w:t>
            </w:r>
          </w:p>
          <w:p w14:paraId="50C39B3F" w14:textId="2A015D05" w:rsidR="00C212C0" w:rsidRPr="00DE73CE" w:rsidRDefault="00C212C0" w:rsidP="00C212C0">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The aim of this Modification is to maintain the same level of revenue that the current x8 multiplier generates each year and so it ignores the impact that the change in charging methodology will have on booking behaviour. Under the current charging regime, where short term capacity is zero cost, the only reason for an </w:t>
            </w:r>
            <w:r w:rsidR="00DC4117" w:rsidRPr="00DE73CE">
              <w:rPr>
                <w:rFonts w:eastAsia="Cambria" w:cs="Arial"/>
                <w:szCs w:val="20"/>
                <w:lang w:eastAsia="en-US"/>
              </w:rPr>
              <w:t>Overrun</w:t>
            </w:r>
            <w:r w:rsidRPr="00DE73CE">
              <w:rPr>
                <w:rFonts w:eastAsia="Cambria" w:cs="Arial"/>
                <w:szCs w:val="20"/>
                <w:lang w:eastAsia="en-US"/>
              </w:rPr>
              <w:t xml:space="preserve"> can be put down to user error, as there are no strategic/cost saving benefits to be gained from not booking the correct amount of capacity.</w:t>
            </w:r>
          </w:p>
          <w:p w14:paraId="151D43FC" w14:textId="1BD32512" w:rsidR="00C212C0" w:rsidRPr="00DE73CE" w:rsidRDefault="00C212C0" w:rsidP="00C212C0">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Going forward, under the new charging regime, </w:t>
            </w:r>
            <w:r w:rsidR="00D31365" w:rsidRPr="00DE73CE">
              <w:rPr>
                <w:rFonts w:eastAsia="Cambria" w:cs="Arial"/>
                <w:szCs w:val="20"/>
                <w:lang w:eastAsia="en-US"/>
              </w:rPr>
              <w:t>U</w:t>
            </w:r>
            <w:r w:rsidRPr="00DE73CE">
              <w:rPr>
                <w:rFonts w:eastAsia="Cambria" w:cs="Arial"/>
                <w:szCs w:val="20"/>
                <w:lang w:eastAsia="en-US"/>
              </w:rPr>
              <w:t xml:space="preserve">sers will have to match their bookings and flows much more closely as reserve prices will be much higher, the luxury of having a large buffer through over booking will not be a viable option. Maintaining a level of revenue as an aim should not be the end goal especially when the reason for setting the current charge at x8 can no longer be recalled. The fear of excessive </w:t>
            </w:r>
            <w:r w:rsidR="00DC4117" w:rsidRPr="00DE73CE">
              <w:rPr>
                <w:rFonts w:eastAsia="Cambria" w:cs="Arial"/>
                <w:szCs w:val="20"/>
                <w:lang w:eastAsia="en-US"/>
              </w:rPr>
              <w:t>Overrun</w:t>
            </w:r>
            <w:r w:rsidRPr="00DE73CE">
              <w:rPr>
                <w:rFonts w:eastAsia="Cambria" w:cs="Arial"/>
                <w:szCs w:val="20"/>
                <w:lang w:eastAsia="en-US"/>
              </w:rPr>
              <w:t xml:space="preserve"> penalties could cause Shippers to overbook and thereby incur unnecessary extra charges but also distort the Forecasted Contracted Capacity which would send wrong signals to NGG and impact future tariffs.</w:t>
            </w:r>
          </w:p>
          <w:p w14:paraId="318BCF3E" w14:textId="2C8F6B89" w:rsidR="00C212C0" w:rsidRPr="00DE73CE" w:rsidRDefault="00C212C0" w:rsidP="00C212C0">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Believes if a solution is not implemented by 01 October 2020, then there is a risk that users will face substantial charges with a multiplier remaining at x8. This charge forms part of the overall charging regime and a fragmented implementation approach should be avoided.</w:t>
            </w:r>
          </w:p>
        </w:tc>
      </w:tr>
      <w:tr w:rsidR="000A59CA" w:rsidRPr="00DE73CE" w14:paraId="7FB919E1" w14:textId="77777777" w:rsidTr="0022189A">
        <w:trPr>
          <w:trHeight w:val="397"/>
        </w:trPr>
        <w:tc>
          <w:tcPr>
            <w:tcW w:w="969" w:type="pct"/>
            <w:tcBorders>
              <w:top w:val="single" w:sz="8" w:space="0" w:color="CCE0DA"/>
            </w:tcBorders>
          </w:tcPr>
          <w:p w14:paraId="4C3F2331" w14:textId="0FC59BE9"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themeColor="text1"/>
              </w:rPr>
            </w:pPr>
            <w:r w:rsidRPr="00DE73CE">
              <w:rPr>
                <w:rFonts w:cs="Arial"/>
                <w:color w:val="000000" w:themeColor="text1"/>
              </w:rPr>
              <w:t xml:space="preserve">ConocoPhillips (U.K.) Marketing and Trading Ltd </w:t>
            </w:r>
            <w:r w:rsidR="00982F6C" w:rsidRPr="00DE73CE">
              <w:rPr>
                <w:rFonts w:cs="Arial"/>
                <w:color w:val="000000" w:themeColor="text1"/>
              </w:rPr>
              <w:t>-</w:t>
            </w:r>
            <w:r w:rsidRPr="00DE73CE">
              <w:rPr>
                <w:rFonts w:cs="Arial"/>
                <w:color w:val="000000" w:themeColor="text1"/>
              </w:rPr>
              <w:t>0716A</w:t>
            </w:r>
          </w:p>
        </w:tc>
        <w:tc>
          <w:tcPr>
            <w:tcW w:w="576" w:type="pct"/>
            <w:tcBorders>
              <w:top w:val="single" w:sz="8" w:space="0" w:color="CCE0DA"/>
            </w:tcBorders>
          </w:tcPr>
          <w:p w14:paraId="2D35F59B" w14:textId="6FE5FBB6"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64F66B81"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0A1BF6E1" w14:textId="5C870D6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441A0494" w14:textId="2AFB0061" w:rsidR="000A59CA" w:rsidRPr="00DE73CE" w:rsidRDefault="000A59CA" w:rsidP="000A59CA">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 xml:space="preserve">Believe that </w:t>
            </w:r>
            <w:r w:rsidR="00D31365" w:rsidRPr="00DE73CE">
              <w:rPr>
                <w:rFonts w:eastAsia="Cambria" w:cs="Arial"/>
                <w:szCs w:val="20"/>
                <w:lang w:eastAsia="en-US"/>
              </w:rPr>
              <w:t>U</w:t>
            </w:r>
            <w:r w:rsidRPr="00DE73CE">
              <w:rPr>
                <w:rFonts w:eastAsia="Cambria" w:cs="Arial"/>
                <w:szCs w:val="20"/>
                <w:lang w:eastAsia="en-US"/>
              </w:rPr>
              <w:t>ser behaviour will change in response to the new charging regime, and ConocoPhillips feel that this Modification 0716A  proposal of x1.1 multiplier provides an appropriate incentive to users to accurately book the required capacity, that is both proportionate and cost reflective, for the current system that generally has surplus capacity available. It is also consistent with the multiplier already established in the UNC if National Grid needs to take a Constraint Management Action.</w:t>
            </w:r>
          </w:p>
          <w:p w14:paraId="352E8BA4" w14:textId="4B966CBB" w:rsidR="000A59CA" w:rsidRPr="00DE73CE" w:rsidRDefault="000A59CA" w:rsidP="000A59CA">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Prefer implementation of Modification 0716A 01 October 2020.</w:t>
            </w:r>
          </w:p>
          <w:p w14:paraId="55AFDF4E" w14:textId="77777777" w:rsidR="000A59CA" w:rsidRPr="00DE73CE" w:rsidRDefault="000A59CA" w:rsidP="000A59CA">
            <w:pPr>
              <w:numPr>
                <w:ilvl w:val="0"/>
                <w:numId w:val="27"/>
              </w:numPr>
              <w:tabs>
                <w:tab w:val="left" w:pos="269"/>
              </w:tabs>
              <w:ind w:left="468" w:hanging="219"/>
              <w:rPr>
                <w:rFonts w:eastAsia="Cambria" w:cs="Arial"/>
                <w:szCs w:val="20"/>
                <w:lang w:eastAsia="en-US"/>
              </w:rPr>
            </w:pPr>
            <w:r w:rsidRPr="00DE73CE">
              <w:rPr>
                <w:rFonts w:eastAsia="Cambria" w:cs="Arial"/>
                <w:szCs w:val="20"/>
                <w:lang w:eastAsia="en-US"/>
              </w:rPr>
              <w:t>If a solution is not implemented by 01 October 2020, then there is a risk that users will face substantial charges with a multiplier remaining at x8. This charge forms part of the overall charging regime and a fragmented implementation approach should be avoided.</w:t>
            </w:r>
          </w:p>
          <w:p w14:paraId="6DDAD8B9" w14:textId="57168D2D" w:rsidR="000A59CA" w:rsidRPr="00DE73CE" w:rsidRDefault="000A59CA" w:rsidP="000A59C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Legal Text has not been reviewed.</w:t>
            </w:r>
          </w:p>
        </w:tc>
      </w:tr>
      <w:tr w:rsidR="000A59CA" w:rsidRPr="00DE73CE" w14:paraId="3B3F74B6" w14:textId="77777777" w:rsidTr="0022189A">
        <w:trPr>
          <w:trHeight w:val="397"/>
        </w:trPr>
        <w:tc>
          <w:tcPr>
            <w:tcW w:w="969" w:type="pct"/>
            <w:tcBorders>
              <w:top w:val="single" w:sz="8" w:space="0" w:color="CCE0DA"/>
            </w:tcBorders>
          </w:tcPr>
          <w:p w14:paraId="54187118" w14:textId="6B74BF5E"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7"/>
              <w:rPr>
                <w:rFonts w:cs="Arial"/>
                <w:color w:val="000000" w:themeColor="text1"/>
              </w:rPr>
            </w:pPr>
            <w:r w:rsidRPr="00DE73CE">
              <w:rPr>
                <w:rFonts w:cs="Arial"/>
                <w:color w:val="FF0000"/>
              </w:rPr>
              <w:t xml:space="preserve"> </w:t>
            </w:r>
            <w:r w:rsidRPr="00DE73CE">
              <w:rPr>
                <w:rFonts w:cs="Arial"/>
              </w:rPr>
              <w:t>Drax</w:t>
            </w:r>
            <w:r w:rsidR="00982F6C" w:rsidRPr="00DE73CE">
              <w:rPr>
                <w:rFonts w:cs="Arial"/>
              </w:rPr>
              <w:t xml:space="preserve"> -</w:t>
            </w:r>
            <w:r w:rsidR="00186E77" w:rsidRPr="00DE73CE">
              <w:rPr>
                <w:rFonts w:cs="Arial"/>
              </w:rPr>
              <w:t xml:space="preserve"> </w:t>
            </w:r>
            <w:r w:rsidRPr="00DE73CE">
              <w:rPr>
                <w:rFonts w:cs="Arial"/>
              </w:rPr>
              <w:t>0716</w:t>
            </w:r>
          </w:p>
        </w:tc>
        <w:tc>
          <w:tcPr>
            <w:tcW w:w="576" w:type="pct"/>
            <w:tcBorders>
              <w:top w:val="single" w:sz="8" w:space="0" w:color="CCE0DA"/>
            </w:tcBorders>
          </w:tcPr>
          <w:p w14:paraId="48B7986F" w14:textId="5BC77DE6"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7"/>
              <w:rPr>
                <w:rFonts w:cs="Arial"/>
              </w:rPr>
            </w:pPr>
            <w:r w:rsidRPr="00DE73CE">
              <w:rPr>
                <w:rFonts w:cs="Arial"/>
              </w:rPr>
              <w:t>Qualified    Support</w:t>
            </w:r>
          </w:p>
        </w:tc>
        <w:tc>
          <w:tcPr>
            <w:tcW w:w="635" w:type="pct"/>
            <w:tcBorders>
              <w:top w:val="single" w:sz="8" w:space="0" w:color="CCE0DA"/>
            </w:tcBorders>
          </w:tcPr>
          <w:p w14:paraId="56CD66DD"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5BC88AC" w14:textId="28676DFB"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b) - none</w:t>
            </w:r>
          </w:p>
          <w:p w14:paraId="0E920059" w14:textId="506D7B39"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c)  - none</w:t>
            </w:r>
          </w:p>
          <w:p w14:paraId="2E1954A6" w14:textId="466995D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 positive </w:t>
            </w:r>
          </w:p>
          <w:p w14:paraId="6C8D6A8D" w14:textId="265303E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e) - none</w:t>
            </w:r>
          </w:p>
          <w:p w14:paraId="12839A20" w14:textId="5DD819FB"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f) - none </w:t>
            </w:r>
          </w:p>
          <w:p w14:paraId="465FB7AF" w14:textId="1B527A9F"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g) - none</w:t>
            </w:r>
          </w:p>
        </w:tc>
        <w:tc>
          <w:tcPr>
            <w:tcW w:w="2820" w:type="pct"/>
            <w:tcBorders>
              <w:top w:val="single" w:sz="8" w:space="0" w:color="CCE0DA"/>
            </w:tcBorders>
          </w:tcPr>
          <w:p w14:paraId="223C79B6" w14:textId="01E079DD" w:rsidR="003042A4" w:rsidRPr="00DE73CE" w:rsidRDefault="000A59CA" w:rsidP="003042A4">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Drax are supportive of both proposals and prefer UNC716A as this option provides a</w:t>
            </w:r>
            <w:r w:rsidR="003042A4" w:rsidRPr="00DE73CE">
              <w:rPr>
                <w:rFonts w:eastAsia="Cambria" w:cs="Arial"/>
                <w:szCs w:val="20"/>
                <w:lang w:eastAsia="en-US"/>
              </w:rPr>
              <w:t xml:space="preserve"> </w:t>
            </w:r>
            <w:r w:rsidRPr="00DE73CE">
              <w:rPr>
                <w:rFonts w:eastAsia="Cambria" w:cs="Arial"/>
                <w:szCs w:val="20"/>
                <w:lang w:eastAsia="en-US"/>
              </w:rPr>
              <w:t xml:space="preserve">proportionate solution that advances the relevant objectives. The </w:t>
            </w:r>
            <w:r w:rsidR="003042A4" w:rsidRPr="00DE73CE">
              <w:rPr>
                <w:rFonts w:eastAsia="Cambria" w:cs="Arial"/>
                <w:szCs w:val="20"/>
                <w:lang w:eastAsia="en-US"/>
              </w:rPr>
              <w:t>W</w:t>
            </w:r>
            <w:r w:rsidRPr="00DE73CE">
              <w:rPr>
                <w:rFonts w:eastAsia="Cambria" w:cs="Arial"/>
                <w:szCs w:val="20"/>
                <w:lang w:eastAsia="en-US"/>
              </w:rPr>
              <w:t>orkgroup agreed that</w:t>
            </w:r>
            <w:r w:rsidR="003042A4" w:rsidRPr="00DE73CE">
              <w:rPr>
                <w:rFonts w:eastAsia="Cambria" w:cs="Arial"/>
                <w:szCs w:val="20"/>
                <w:lang w:eastAsia="en-US"/>
              </w:rPr>
              <w:t xml:space="preserve"> </w:t>
            </w:r>
            <w:r w:rsidRPr="00DE73CE">
              <w:rPr>
                <w:rFonts w:eastAsia="Cambria" w:cs="Arial"/>
                <w:szCs w:val="20"/>
                <w:lang w:eastAsia="en-US"/>
              </w:rPr>
              <w:t xml:space="preserve">altering the baseline </w:t>
            </w:r>
            <w:r w:rsidR="00DC4117" w:rsidRPr="00DE73CE">
              <w:rPr>
                <w:rFonts w:eastAsia="Cambria" w:cs="Arial"/>
                <w:szCs w:val="20"/>
                <w:lang w:eastAsia="en-US"/>
              </w:rPr>
              <w:t>Overrun</w:t>
            </w:r>
            <w:r w:rsidRPr="00DE73CE">
              <w:rPr>
                <w:rFonts w:eastAsia="Cambria" w:cs="Arial"/>
                <w:szCs w:val="20"/>
                <w:lang w:eastAsia="en-US"/>
              </w:rPr>
              <w:t xml:space="preserve"> charging arrangements is a necessity due to the imminent</w:t>
            </w:r>
            <w:r w:rsidR="003042A4" w:rsidRPr="00DE73CE">
              <w:rPr>
                <w:rFonts w:eastAsia="Cambria" w:cs="Arial"/>
                <w:szCs w:val="20"/>
                <w:lang w:eastAsia="en-US"/>
              </w:rPr>
              <w:t xml:space="preserve"> </w:t>
            </w:r>
            <w:r w:rsidRPr="00DE73CE">
              <w:rPr>
                <w:rFonts w:eastAsia="Cambria" w:cs="Arial"/>
                <w:szCs w:val="20"/>
                <w:lang w:eastAsia="en-US"/>
              </w:rPr>
              <w:t>introduction of postage stamp charges under UNC0678A.</w:t>
            </w:r>
          </w:p>
          <w:p w14:paraId="11277A88" w14:textId="0DE03C41" w:rsidR="003042A4" w:rsidRPr="00DE73CE" w:rsidRDefault="003042A4" w:rsidP="003042A4">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Drax agree with the Workgroup that maintaining the current multiplier based on eight times the prevailing capacity charge will lead to excessive </w:t>
            </w:r>
            <w:r w:rsidR="00DC4117" w:rsidRPr="00DE73CE">
              <w:rPr>
                <w:rFonts w:eastAsia="Cambria" w:cs="Arial"/>
                <w:szCs w:val="20"/>
                <w:lang w:eastAsia="en-US"/>
              </w:rPr>
              <w:t>Overrun</w:t>
            </w:r>
            <w:r w:rsidRPr="00DE73CE">
              <w:rPr>
                <w:rFonts w:eastAsia="Cambria" w:cs="Arial"/>
                <w:szCs w:val="20"/>
                <w:lang w:eastAsia="en-US"/>
              </w:rPr>
              <w:t xml:space="preserve"> charges. The evidence presented to the Workgroup showed that there was no pattern to overbooking or correlation to when there were either national or local constraints. The inference being that </w:t>
            </w:r>
            <w:r w:rsidR="00DC4117" w:rsidRPr="00DE73CE">
              <w:rPr>
                <w:rFonts w:eastAsia="Cambria" w:cs="Arial"/>
                <w:szCs w:val="20"/>
                <w:lang w:eastAsia="en-US"/>
              </w:rPr>
              <w:t>Overrun</w:t>
            </w:r>
            <w:r w:rsidRPr="00DE73CE">
              <w:rPr>
                <w:rFonts w:eastAsia="Cambria" w:cs="Arial"/>
                <w:szCs w:val="20"/>
                <w:lang w:eastAsia="en-US"/>
              </w:rPr>
              <w:t>s were either for very small amounts of capacity, or the consequence of errors by parties that due to the absence of manifest error provisions in the UNC could not be rectified.</w:t>
            </w:r>
          </w:p>
          <w:p w14:paraId="39C50FD8" w14:textId="7B333A37" w:rsidR="003042A4" w:rsidRPr="00DE73CE" w:rsidRDefault="003042A4" w:rsidP="003042A4">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 that it is logical to conclude that without change, Shippers will overbook capacity to reduce the risk of </w:t>
            </w:r>
            <w:r w:rsidR="00DC4117" w:rsidRPr="00DE73CE">
              <w:rPr>
                <w:rFonts w:eastAsia="Cambria" w:cs="Arial"/>
                <w:szCs w:val="20"/>
                <w:lang w:eastAsia="en-US"/>
              </w:rPr>
              <w:t>Overrun</w:t>
            </w:r>
            <w:r w:rsidRPr="00DE73CE">
              <w:rPr>
                <w:rFonts w:eastAsia="Cambria" w:cs="Arial"/>
                <w:szCs w:val="20"/>
                <w:lang w:eastAsia="en-US"/>
              </w:rPr>
              <w:t xml:space="preserve"> charges. This would be both costly and inefficient and would undermine the benefits of UNC Modification 0678A. For instance, the Impact Assessment for 0678A assumed no overbooking and consequently assigning benefits to consumers based on the capacity being booked equalling flows on every gas day.</w:t>
            </w:r>
          </w:p>
          <w:p w14:paraId="649C1682" w14:textId="6BB97071" w:rsidR="003042A4" w:rsidRPr="00DE73CE" w:rsidRDefault="003042A4" w:rsidP="003042A4">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Moreover, given the generally higher capacity charges as a result of UNC Modification 0678A, it is reasonable to assume that shippers will be incentivised to optimise capacity bookings and flows to minimise costs, without the need for a punitive </w:t>
            </w:r>
            <w:r w:rsidR="00DC4117" w:rsidRPr="00DE73CE">
              <w:rPr>
                <w:rFonts w:eastAsia="Cambria" w:cs="Arial"/>
                <w:szCs w:val="20"/>
                <w:lang w:eastAsia="en-US"/>
              </w:rPr>
              <w:t>Overrun</w:t>
            </w:r>
            <w:r w:rsidRPr="00DE73CE">
              <w:rPr>
                <w:rFonts w:eastAsia="Cambria" w:cs="Arial"/>
                <w:szCs w:val="20"/>
                <w:lang w:eastAsia="en-US"/>
              </w:rPr>
              <w:t xml:space="preserve"> regime.</w:t>
            </w:r>
          </w:p>
          <w:p w14:paraId="6D04A0D5" w14:textId="12C7F4C0" w:rsidR="000A59CA" w:rsidRPr="00DE73CE" w:rsidRDefault="003042A4" w:rsidP="003042A4">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 that both proposals provide some certainty for parties as to the </w:t>
            </w:r>
            <w:r w:rsidR="00DC4117" w:rsidRPr="00DE73CE">
              <w:rPr>
                <w:rFonts w:eastAsia="Cambria" w:cs="Arial"/>
                <w:szCs w:val="20"/>
                <w:lang w:eastAsia="en-US"/>
              </w:rPr>
              <w:t>Overrun</w:t>
            </w:r>
            <w:r w:rsidRPr="00DE73CE">
              <w:rPr>
                <w:rFonts w:eastAsia="Cambria" w:cs="Arial"/>
                <w:szCs w:val="20"/>
                <w:lang w:eastAsia="en-US"/>
              </w:rPr>
              <w:t xml:space="preserve"> regime. Although there is a clear need to alter the baseline arrangements following approval of UNC Modification 0678A, Drax are not convinced that </w:t>
            </w:r>
            <w:r w:rsidR="00DC4117" w:rsidRPr="00DE73CE">
              <w:rPr>
                <w:rFonts w:eastAsia="Cambria" w:cs="Arial"/>
                <w:szCs w:val="20"/>
                <w:lang w:eastAsia="en-US"/>
              </w:rPr>
              <w:t>Overrun</w:t>
            </w:r>
            <w:r w:rsidRPr="00DE73CE">
              <w:rPr>
                <w:rFonts w:eastAsia="Cambria" w:cs="Arial"/>
                <w:szCs w:val="20"/>
                <w:lang w:eastAsia="en-US"/>
              </w:rPr>
              <w:t xml:space="preserve"> charges are necessary at all under the new capacity charging arrangements.</w:t>
            </w:r>
          </w:p>
          <w:p w14:paraId="61169ADA" w14:textId="627807ED" w:rsidR="0081719A" w:rsidRPr="00DE73CE" w:rsidRDefault="003042A4" w:rsidP="008171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Dra</w:t>
            </w:r>
            <w:r w:rsidR="00EF5C4E" w:rsidRPr="00DE73CE">
              <w:rPr>
                <w:rFonts w:eastAsia="Cambria" w:cs="Arial"/>
                <w:szCs w:val="20"/>
                <w:lang w:eastAsia="en-US"/>
              </w:rPr>
              <w:t>x</w:t>
            </w:r>
            <w:r w:rsidR="000A59CA" w:rsidRPr="00DE73CE">
              <w:rPr>
                <w:rFonts w:eastAsia="Cambria" w:cs="Arial"/>
                <w:szCs w:val="20"/>
                <w:lang w:eastAsia="en-US"/>
              </w:rPr>
              <w:t xml:space="preserve"> offer qualified support to the original proposal on the basis that it is an improvement on baseline arrangements and furthers Relevant Objectives (RO) </w:t>
            </w:r>
            <w:r w:rsidRPr="00DE73CE">
              <w:rPr>
                <w:rFonts w:eastAsia="Cambria" w:cs="Arial"/>
                <w:szCs w:val="20"/>
                <w:lang w:eastAsia="en-US"/>
              </w:rPr>
              <w:t>a)</w:t>
            </w:r>
            <w:r w:rsidR="000A59CA" w:rsidRPr="00DE73CE">
              <w:rPr>
                <w:rFonts w:eastAsia="Cambria" w:cs="Arial"/>
                <w:szCs w:val="20"/>
                <w:lang w:eastAsia="en-US"/>
              </w:rPr>
              <w:t xml:space="preserve"> and </w:t>
            </w:r>
            <w:r w:rsidRPr="00DE73CE">
              <w:rPr>
                <w:rFonts w:eastAsia="Cambria" w:cs="Arial"/>
                <w:szCs w:val="20"/>
                <w:lang w:eastAsia="en-US"/>
              </w:rPr>
              <w:t>d)</w:t>
            </w:r>
            <w:r w:rsidR="000A59CA" w:rsidRPr="00DE73CE">
              <w:rPr>
                <w:rFonts w:eastAsia="Cambria" w:cs="Arial"/>
                <w:szCs w:val="20"/>
                <w:lang w:eastAsia="en-US"/>
              </w:rPr>
              <w:t xml:space="preserve"> - in that it promotes more efficient and economic operation of the system through enhancing effective competition than the baseline arrangements. Without change, </w:t>
            </w:r>
            <w:r w:rsidR="00DC4117" w:rsidRPr="00DE73CE">
              <w:rPr>
                <w:rFonts w:eastAsia="Cambria" w:cs="Arial"/>
                <w:szCs w:val="20"/>
                <w:lang w:eastAsia="en-US"/>
              </w:rPr>
              <w:t>Overrun</w:t>
            </w:r>
            <w:r w:rsidR="000A59CA" w:rsidRPr="00DE73CE">
              <w:rPr>
                <w:rFonts w:eastAsia="Cambria" w:cs="Arial"/>
                <w:szCs w:val="20"/>
                <w:lang w:eastAsia="en-US"/>
              </w:rPr>
              <w:t xml:space="preserve"> charges would be excessive under the new postage stamp methodology. </w:t>
            </w:r>
            <w:r w:rsidRPr="00DE73CE">
              <w:rPr>
                <w:rFonts w:eastAsia="Cambria" w:cs="Arial"/>
                <w:szCs w:val="20"/>
                <w:lang w:eastAsia="en-US"/>
              </w:rPr>
              <w:t xml:space="preserve">Drax </w:t>
            </w:r>
            <w:r w:rsidR="000A59CA" w:rsidRPr="00DE73CE">
              <w:rPr>
                <w:rFonts w:eastAsia="Cambria" w:cs="Arial"/>
                <w:szCs w:val="20"/>
                <w:lang w:eastAsia="en-US"/>
              </w:rPr>
              <w:t xml:space="preserve">were however unconvinced by National Grid’s analysis and rationale for reducing multipliers based on the level of charges historically received, as it was accepted by the </w:t>
            </w:r>
            <w:r w:rsidRPr="00DE73CE">
              <w:rPr>
                <w:rFonts w:eastAsia="Cambria" w:cs="Arial"/>
                <w:szCs w:val="20"/>
                <w:lang w:eastAsia="en-US"/>
              </w:rPr>
              <w:t>W</w:t>
            </w:r>
            <w:r w:rsidR="000A59CA" w:rsidRPr="00DE73CE">
              <w:rPr>
                <w:rFonts w:eastAsia="Cambria" w:cs="Arial"/>
                <w:szCs w:val="20"/>
                <w:lang w:eastAsia="en-US"/>
              </w:rPr>
              <w:t xml:space="preserve">orkgroup that there was no evidence that </w:t>
            </w:r>
            <w:r w:rsidR="00DC4117" w:rsidRPr="00DE73CE">
              <w:rPr>
                <w:rFonts w:eastAsia="Cambria" w:cs="Arial"/>
                <w:szCs w:val="20"/>
                <w:lang w:eastAsia="en-US"/>
              </w:rPr>
              <w:t>Overrun</w:t>
            </w:r>
            <w:r w:rsidR="000A59CA" w:rsidRPr="00DE73CE">
              <w:rPr>
                <w:rFonts w:eastAsia="Cambria" w:cs="Arial"/>
                <w:szCs w:val="20"/>
                <w:lang w:eastAsia="en-US"/>
              </w:rPr>
              <w:t xml:space="preserve">s were due to anything other than user-error / mistakes. If </w:t>
            </w:r>
            <w:r w:rsidRPr="00DE73CE">
              <w:rPr>
                <w:rFonts w:eastAsia="Cambria" w:cs="Arial"/>
                <w:szCs w:val="20"/>
                <w:lang w:eastAsia="en-US"/>
              </w:rPr>
              <w:t xml:space="preserve">Modification </w:t>
            </w:r>
            <w:r w:rsidR="000A59CA" w:rsidRPr="00DE73CE">
              <w:rPr>
                <w:rFonts w:eastAsia="Cambria" w:cs="Arial"/>
                <w:szCs w:val="20"/>
                <w:lang w:eastAsia="en-US"/>
              </w:rPr>
              <w:t xml:space="preserve">0716 is approved, </w:t>
            </w:r>
            <w:r w:rsidRPr="00DE73CE">
              <w:rPr>
                <w:rFonts w:eastAsia="Cambria" w:cs="Arial"/>
                <w:szCs w:val="20"/>
                <w:lang w:eastAsia="en-US"/>
              </w:rPr>
              <w:t>Drax</w:t>
            </w:r>
            <w:r w:rsidR="000A59CA" w:rsidRPr="00DE73CE">
              <w:rPr>
                <w:rFonts w:eastAsia="Cambria" w:cs="Arial"/>
                <w:szCs w:val="20"/>
                <w:lang w:eastAsia="en-US"/>
              </w:rPr>
              <w:t xml:space="preserve"> believe it would only be a temporary solution and would expect proposals to come forward to reduce the multiplier further and enable a process to manage manifest errors.</w:t>
            </w:r>
          </w:p>
        </w:tc>
      </w:tr>
      <w:tr w:rsidR="000A59CA" w:rsidRPr="00DE73CE" w14:paraId="76A9DD37" w14:textId="77777777" w:rsidTr="0022189A">
        <w:trPr>
          <w:trHeight w:val="397"/>
        </w:trPr>
        <w:tc>
          <w:tcPr>
            <w:tcW w:w="969" w:type="pct"/>
            <w:tcBorders>
              <w:top w:val="single" w:sz="8" w:space="0" w:color="CCE0DA"/>
            </w:tcBorders>
          </w:tcPr>
          <w:p w14:paraId="2BBFBFE0" w14:textId="6F755394"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7" w:firstLine="97"/>
              <w:rPr>
                <w:rFonts w:cs="Arial"/>
                <w:color w:val="FF0000"/>
              </w:rPr>
            </w:pPr>
            <w:r w:rsidRPr="00DE73CE">
              <w:rPr>
                <w:rFonts w:cs="Arial"/>
              </w:rPr>
              <w:t xml:space="preserve">Drax </w:t>
            </w:r>
            <w:r w:rsidR="00982F6C" w:rsidRPr="00DE73CE">
              <w:rPr>
                <w:rFonts w:cs="Arial"/>
              </w:rPr>
              <w:t xml:space="preserve">- </w:t>
            </w:r>
            <w:r w:rsidRPr="00DE73CE">
              <w:rPr>
                <w:rFonts w:cs="Arial"/>
              </w:rPr>
              <w:t>0716A</w:t>
            </w:r>
          </w:p>
        </w:tc>
        <w:tc>
          <w:tcPr>
            <w:tcW w:w="576" w:type="pct"/>
            <w:tcBorders>
              <w:top w:val="single" w:sz="8" w:space="0" w:color="CCE0DA"/>
            </w:tcBorders>
          </w:tcPr>
          <w:p w14:paraId="7630C36C" w14:textId="2B6FB93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7"/>
              <w:rPr>
                <w:rFonts w:cs="Arial"/>
              </w:rPr>
            </w:pPr>
            <w:r w:rsidRPr="00DE73CE">
              <w:rPr>
                <w:rFonts w:cs="Arial"/>
              </w:rPr>
              <w:t xml:space="preserve">Support </w:t>
            </w:r>
          </w:p>
        </w:tc>
        <w:tc>
          <w:tcPr>
            <w:tcW w:w="635" w:type="pct"/>
            <w:tcBorders>
              <w:top w:val="single" w:sz="8" w:space="0" w:color="CCE0DA"/>
            </w:tcBorders>
          </w:tcPr>
          <w:p w14:paraId="78212D7F"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BDB5C05"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b) - none</w:t>
            </w:r>
          </w:p>
          <w:p w14:paraId="19660176"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c)  - none</w:t>
            </w:r>
          </w:p>
          <w:p w14:paraId="7952D6F1"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 positive </w:t>
            </w:r>
          </w:p>
          <w:p w14:paraId="7A0CDBE6"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e) - none</w:t>
            </w:r>
          </w:p>
          <w:p w14:paraId="5A5D0C9A" w14:textId="77777777"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f) – positive </w:t>
            </w:r>
          </w:p>
          <w:p w14:paraId="47C5F846" w14:textId="3EB94823" w:rsidR="000A59CA" w:rsidRPr="00DE73CE" w:rsidRDefault="000A59CA" w:rsidP="000A5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g) – none</w:t>
            </w:r>
          </w:p>
        </w:tc>
        <w:tc>
          <w:tcPr>
            <w:tcW w:w="2820" w:type="pct"/>
            <w:tcBorders>
              <w:top w:val="single" w:sz="8" w:space="0" w:color="CCE0DA"/>
            </w:tcBorders>
          </w:tcPr>
          <w:p w14:paraId="1252BA2A" w14:textId="77777777" w:rsidR="00EF5C4E" w:rsidRPr="00DE73CE" w:rsidRDefault="00EF5C4E" w:rsidP="00EF5C4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Drax supports UNC Modification 0716A and it is their preferred option. </w:t>
            </w:r>
          </w:p>
          <w:p w14:paraId="606CEF85" w14:textId="03143D72" w:rsidR="000A59CA" w:rsidRPr="00DE73CE" w:rsidRDefault="00EF5C4E" w:rsidP="00EF5C4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In common with the original proposal, the alternative is positive with respect to Relevant Objectives a) and d) - enhancing the operation of the pipeline system by introducing an </w:t>
            </w:r>
            <w:r w:rsidR="00DC4117" w:rsidRPr="00DE73CE">
              <w:rPr>
                <w:rFonts w:eastAsia="Cambria" w:cs="Arial"/>
                <w:szCs w:val="20"/>
                <w:lang w:eastAsia="en-US"/>
              </w:rPr>
              <w:t>Overrun</w:t>
            </w:r>
            <w:r w:rsidRPr="00DE73CE">
              <w:rPr>
                <w:rFonts w:eastAsia="Cambria" w:cs="Arial"/>
                <w:szCs w:val="20"/>
                <w:lang w:eastAsia="en-US"/>
              </w:rPr>
              <w:t xml:space="preserve"> mechanism that facilitates effective competition. Modification 0716A compared with the original provides a more proportionate methodology that reflects the change to a postage stamp capacity regime. </w:t>
            </w:r>
            <w:r w:rsidR="0081719A" w:rsidRPr="00DE73CE">
              <w:rPr>
                <w:rFonts w:eastAsia="Cambria" w:cs="Arial"/>
                <w:szCs w:val="20"/>
                <w:lang w:eastAsia="en-US"/>
              </w:rPr>
              <w:t>Drax believe that Modification 0</w:t>
            </w:r>
            <w:r w:rsidRPr="00DE73CE">
              <w:rPr>
                <w:rFonts w:eastAsia="Cambria" w:cs="Arial"/>
                <w:szCs w:val="20"/>
                <w:lang w:eastAsia="en-US"/>
              </w:rPr>
              <w:t xml:space="preserve">716A should drive more efficient booking behaviour than the </w:t>
            </w:r>
            <w:r w:rsidR="0081719A" w:rsidRPr="00DE73CE">
              <w:rPr>
                <w:rFonts w:eastAsia="Cambria" w:cs="Arial"/>
                <w:szCs w:val="20"/>
                <w:lang w:eastAsia="en-US"/>
              </w:rPr>
              <w:t>Modification 0716</w:t>
            </w:r>
            <w:r w:rsidRPr="00DE73CE">
              <w:rPr>
                <w:rFonts w:eastAsia="Cambria" w:cs="Arial"/>
                <w:szCs w:val="20"/>
                <w:lang w:eastAsia="en-US"/>
              </w:rPr>
              <w:t xml:space="preserve">. In addition, </w:t>
            </w:r>
            <w:r w:rsidR="0081719A" w:rsidRPr="00DE73CE">
              <w:rPr>
                <w:rFonts w:eastAsia="Cambria" w:cs="Arial"/>
                <w:szCs w:val="20"/>
                <w:lang w:eastAsia="en-US"/>
              </w:rPr>
              <w:t>Drax</w:t>
            </w:r>
            <w:r w:rsidRPr="00DE73CE">
              <w:rPr>
                <w:rFonts w:eastAsia="Cambria" w:cs="Arial"/>
                <w:szCs w:val="20"/>
                <w:lang w:eastAsia="en-US"/>
              </w:rPr>
              <w:t xml:space="preserve"> consider that the </w:t>
            </w:r>
            <w:r w:rsidR="0081719A" w:rsidRPr="00DE73CE">
              <w:rPr>
                <w:rFonts w:eastAsia="Cambria" w:cs="Arial"/>
                <w:szCs w:val="20"/>
                <w:lang w:eastAsia="en-US"/>
              </w:rPr>
              <w:t>M</w:t>
            </w:r>
            <w:r w:rsidRPr="00DE73CE">
              <w:rPr>
                <w:rFonts w:eastAsia="Cambria" w:cs="Arial"/>
                <w:szCs w:val="20"/>
                <w:lang w:eastAsia="en-US"/>
              </w:rPr>
              <w:t>odification is positive against R</w:t>
            </w:r>
            <w:r w:rsidR="0081719A" w:rsidRPr="00DE73CE">
              <w:rPr>
                <w:rFonts w:eastAsia="Cambria" w:cs="Arial"/>
                <w:szCs w:val="20"/>
                <w:lang w:eastAsia="en-US"/>
              </w:rPr>
              <w:t xml:space="preserve">elevant </w:t>
            </w:r>
            <w:r w:rsidRPr="00DE73CE">
              <w:rPr>
                <w:rFonts w:eastAsia="Cambria" w:cs="Arial"/>
                <w:szCs w:val="20"/>
                <w:lang w:eastAsia="en-US"/>
              </w:rPr>
              <w:t>O</w:t>
            </w:r>
            <w:r w:rsidR="0081719A" w:rsidRPr="00DE73CE">
              <w:rPr>
                <w:rFonts w:eastAsia="Cambria" w:cs="Arial"/>
                <w:szCs w:val="20"/>
                <w:lang w:eastAsia="en-US"/>
              </w:rPr>
              <w:t>bjective f)</w:t>
            </w:r>
            <w:r w:rsidRPr="00DE73CE">
              <w:rPr>
                <w:rFonts w:eastAsia="Cambria" w:cs="Arial"/>
                <w:szCs w:val="20"/>
                <w:lang w:eastAsia="en-US"/>
              </w:rPr>
              <w:t xml:space="preserve"> - promotion of efficiency in the implementation and administration of the Code - in that it provides a solution that is likely to endure longer than the original solution.</w:t>
            </w:r>
          </w:p>
          <w:p w14:paraId="5DF0FB2B" w14:textId="47F35618" w:rsidR="0081719A" w:rsidRPr="00DE73CE" w:rsidRDefault="0081719A" w:rsidP="008171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Drax believe that both proposals provide benefits for parties when compared with the baseline arrangements. If either is approved, it should be implemented in line with the introduction of UNC Modification 0678A. This is currently 01 October 2020. The </w:t>
            </w:r>
            <w:r w:rsidR="00DC4117" w:rsidRPr="00DE73CE">
              <w:rPr>
                <w:rFonts w:eastAsia="Cambria" w:cs="Arial"/>
                <w:szCs w:val="20"/>
                <w:lang w:eastAsia="en-US"/>
              </w:rPr>
              <w:t>Overrun</w:t>
            </w:r>
            <w:r w:rsidRPr="00DE73CE">
              <w:rPr>
                <w:rFonts w:eastAsia="Cambria" w:cs="Arial"/>
                <w:szCs w:val="20"/>
                <w:lang w:eastAsia="en-US"/>
              </w:rPr>
              <w:t xml:space="preserve"> charge change is expected and has been clearly signalled to parties and it is understood will not require extensive changes to transporters or industry participants systems.</w:t>
            </w:r>
          </w:p>
          <w:p w14:paraId="54EAF321" w14:textId="77777777" w:rsidR="0081719A" w:rsidRPr="00DE73CE" w:rsidRDefault="0081719A" w:rsidP="008171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Without a change the baseline arrangements impose unnecessary risk and costs on parties, which will consequently incentivise parties to overbook capacity. Modification 0716A provides ample incentive to ensure parties maintain the accuracy of capacity booking.</w:t>
            </w:r>
          </w:p>
          <w:p w14:paraId="1CF66069" w14:textId="77777777" w:rsidR="0081719A" w:rsidRPr="00DE73CE" w:rsidRDefault="0081719A" w:rsidP="008171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 that the legal text will deliver the respective solutions.</w:t>
            </w:r>
          </w:p>
          <w:p w14:paraId="141885A2" w14:textId="30632650" w:rsidR="0081719A" w:rsidRPr="00DE73CE" w:rsidRDefault="0081719A" w:rsidP="000A0500">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In addition the current multiplier, based on eight times the prevailing capacity charge, was introduced over 20 years ago and referenced against capacity charges that were (prior</w:t>
            </w:r>
            <w:r w:rsidR="000A0500" w:rsidRPr="00DE73CE">
              <w:rPr>
                <w:rFonts w:eastAsia="Cambria" w:cs="Arial"/>
                <w:szCs w:val="20"/>
                <w:lang w:eastAsia="en-US"/>
              </w:rPr>
              <w:t xml:space="preserve"> </w:t>
            </w:r>
            <w:r w:rsidRPr="00DE73CE">
              <w:rPr>
                <w:rFonts w:eastAsia="Cambria" w:cs="Arial"/>
                <w:szCs w:val="20"/>
                <w:lang w:eastAsia="en-US"/>
              </w:rPr>
              <w:t>to modification UNC</w:t>
            </w:r>
            <w:r w:rsidR="000A0500" w:rsidRPr="00DE73CE">
              <w:rPr>
                <w:rFonts w:eastAsia="Cambria" w:cs="Arial"/>
                <w:szCs w:val="20"/>
                <w:lang w:eastAsia="en-US"/>
              </w:rPr>
              <w:t xml:space="preserve"> Modification </w:t>
            </w:r>
            <w:r w:rsidRPr="00DE73CE">
              <w:rPr>
                <w:rFonts w:eastAsia="Cambria" w:cs="Arial"/>
                <w:szCs w:val="20"/>
                <w:lang w:eastAsia="en-US"/>
              </w:rPr>
              <w:t>0678A) low in terms of p/kWh. The evidence presented to the</w:t>
            </w:r>
            <w:r w:rsidR="000A0500" w:rsidRPr="00DE73CE">
              <w:rPr>
                <w:rFonts w:eastAsia="Cambria" w:cs="Arial"/>
                <w:szCs w:val="20"/>
                <w:lang w:eastAsia="en-US"/>
              </w:rPr>
              <w:t xml:space="preserve"> W</w:t>
            </w:r>
            <w:r w:rsidRPr="00DE73CE">
              <w:rPr>
                <w:rFonts w:eastAsia="Cambria" w:cs="Arial"/>
                <w:szCs w:val="20"/>
                <w:lang w:eastAsia="en-US"/>
              </w:rPr>
              <w:t>orkgroup showed no correlation between overbooking and system constraints, or any</w:t>
            </w:r>
            <w:r w:rsidR="000A0500" w:rsidRPr="00DE73CE">
              <w:rPr>
                <w:rFonts w:eastAsia="Cambria" w:cs="Arial"/>
                <w:szCs w:val="20"/>
                <w:lang w:eastAsia="en-US"/>
              </w:rPr>
              <w:t xml:space="preserve"> </w:t>
            </w:r>
            <w:r w:rsidRPr="00DE73CE">
              <w:rPr>
                <w:rFonts w:eastAsia="Cambria" w:cs="Arial"/>
                <w:szCs w:val="20"/>
                <w:lang w:eastAsia="en-US"/>
              </w:rPr>
              <w:t xml:space="preserve">associated balancing costs. </w:t>
            </w:r>
            <w:r w:rsidR="000A0500" w:rsidRPr="00DE73CE">
              <w:rPr>
                <w:rFonts w:eastAsia="Cambria" w:cs="Arial"/>
                <w:szCs w:val="20"/>
                <w:lang w:eastAsia="en-US"/>
              </w:rPr>
              <w:t>Drax believe that</w:t>
            </w:r>
            <w:r w:rsidRPr="00DE73CE">
              <w:rPr>
                <w:rFonts w:eastAsia="Cambria" w:cs="Arial"/>
                <w:szCs w:val="20"/>
                <w:lang w:eastAsia="en-US"/>
              </w:rPr>
              <w:t xml:space="preserve"> in a highly meshed network with reducing</w:t>
            </w:r>
            <w:r w:rsidR="000A0500" w:rsidRPr="00DE73CE">
              <w:rPr>
                <w:rFonts w:eastAsia="Cambria" w:cs="Arial"/>
                <w:szCs w:val="20"/>
                <w:lang w:eastAsia="en-US"/>
              </w:rPr>
              <w:t xml:space="preserve"> </w:t>
            </w:r>
            <w:r w:rsidRPr="00DE73CE">
              <w:rPr>
                <w:rFonts w:eastAsia="Cambria" w:cs="Arial"/>
                <w:szCs w:val="20"/>
                <w:lang w:eastAsia="en-US"/>
              </w:rPr>
              <w:t>demand, available capacity, and no locational based capacity charges, there is no clear</w:t>
            </w:r>
            <w:r w:rsidR="000A0500" w:rsidRPr="00DE73CE">
              <w:rPr>
                <w:rFonts w:eastAsia="Cambria" w:cs="Arial"/>
                <w:szCs w:val="20"/>
                <w:lang w:eastAsia="en-US"/>
              </w:rPr>
              <w:t xml:space="preserve"> </w:t>
            </w:r>
            <w:r w:rsidRPr="00DE73CE">
              <w:rPr>
                <w:rFonts w:eastAsia="Cambria" w:cs="Arial"/>
                <w:szCs w:val="20"/>
                <w:lang w:eastAsia="en-US"/>
              </w:rPr>
              <w:t xml:space="preserve">rationale for maintaining a punitive </w:t>
            </w:r>
            <w:r w:rsidR="00DC4117" w:rsidRPr="00DE73CE">
              <w:rPr>
                <w:rFonts w:eastAsia="Cambria" w:cs="Arial"/>
                <w:szCs w:val="20"/>
                <w:lang w:eastAsia="en-US"/>
              </w:rPr>
              <w:t>Overrun</w:t>
            </w:r>
            <w:r w:rsidRPr="00DE73CE">
              <w:rPr>
                <w:rFonts w:eastAsia="Cambria" w:cs="Arial"/>
                <w:szCs w:val="20"/>
                <w:lang w:eastAsia="en-US"/>
              </w:rPr>
              <w:t xml:space="preserve"> regime.</w:t>
            </w:r>
          </w:p>
          <w:p w14:paraId="10D280F4" w14:textId="672B2C6A" w:rsidR="000A0500" w:rsidRPr="00DE73CE" w:rsidRDefault="000A0500" w:rsidP="000A0500">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Where an </w:t>
            </w:r>
            <w:r w:rsidR="00DC4117" w:rsidRPr="00DE73CE">
              <w:rPr>
                <w:rFonts w:eastAsia="Cambria" w:cs="Arial"/>
                <w:szCs w:val="20"/>
                <w:lang w:eastAsia="en-US"/>
              </w:rPr>
              <w:t>Overrun</w:t>
            </w:r>
            <w:r w:rsidRPr="00DE73CE">
              <w:rPr>
                <w:rFonts w:eastAsia="Cambria" w:cs="Arial"/>
                <w:szCs w:val="20"/>
                <w:lang w:eastAsia="en-US"/>
              </w:rPr>
              <w:t xml:space="preserve"> mechanism is deemed necessary, it should not be excessive and should be targeted at driving efficient booking behaviour. Ideally any </w:t>
            </w:r>
            <w:r w:rsidR="00DC4117" w:rsidRPr="00DE73CE">
              <w:rPr>
                <w:rFonts w:eastAsia="Cambria" w:cs="Arial"/>
                <w:szCs w:val="20"/>
                <w:lang w:eastAsia="en-US"/>
              </w:rPr>
              <w:t>Overrun</w:t>
            </w:r>
            <w:r w:rsidRPr="00DE73CE">
              <w:rPr>
                <w:rFonts w:eastAsia="Cambria" w:cs="Arial"/>
                <w:szCs w:val="20"/>
                <w:lang w:eastAsia="en-US"/>
              </w:rPr>
              <w:t xml:space="preserve"> charge should be equivalent to the greater of either the capacity charge, or any directly applicable commercial actions taken by the system operator as a direct consequence of the </w:t>
            </w:r>
            <w:r w:rsidR="00DC4117" w:rsidRPr="00DE73CE">
              <w:rPr>
                <w:rFonts w:eastAsia="Cambria" w:cs="Arial"/>
                <w:szCs w:val="20"/>
                <w:lang w:eastAsia="en-US"/>
              </w:rPr>
              <w:t>Overrun</w:t>
            </w:r>
            <w:r w:rsidRPr="00DE73CE">
              <w:rPr>
                <w:rFonts w:eastAsia="Cambria" w:cs="Arial"/>
                <w:szCs w:val="20"/>
                <w:lang w:eastAsia="en-US"/>
              </w:rPr>
              <w:t>.</w:t>
            </w:r>
          </w:p>
        </w:tc>
      </w:tr>
      <w:tr w:rsidR="00FF1D12" w:rsidRPr="00DE73CE" w14:paraId="4CC1FDD8" w14:textId="77777777" w:rsidTr="0022189A">
        <w:trPr>
          <w:trHeight w:val="397"/>
        </w:trPr>
        <w:tc>
          <w:tcPr>
            <w:tcW w:w="969" w:type="pct"/>
            <w:tcBorders>
              <w:top w:val="single" w:sz="8" w:space="0" w:color="CCE0DA"/>
            </w:tcBorders>
          </w:tcPr>
          <w:p w14:paraId="080D55BE" w14:textId="3A85E873"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themeColor="text1"/>
              </w:rPr>
            </w:pPr>
            <w:r w:rsidRPr="00DE73CE">
              <w:rPr>
                <w:rFonts w:cs="Arial"/>
                <w:color w:val="000000" w:themeColor="text1"/>
              </w:rPr>
              <w:t xml:space="preserve">Energy UK </w:t>
            </w:r>
            <w:r w:rsidR="00982F6C" w:rsidRPr="00DE73CE">
              <w:rPr>
                <w:rFonts w:cs="Arial"/>
                <w:color w:val="000000" w:themeColor="text1"/>
              </w:rPr>
              <w:t xml:space="preserve">- </w:t>
            </w:r>
            <w:r w:rsidRPr="00DE73CE">
              <w:rPr>
                <w:rFonts w:cs="Arial"/>
                <w:color w:val="000000" w:themeColor="text1"/>
              </w:rPr>
              <w:t>0716</w:t>
            </w:r>
          </w:p>
        </w:tc>
        <w:tc>
          <w:tcPr>
            <w:tcW w:w="576" w:type="pct"/>
            <w:tcBorders>
              <w:top w:val="single" w:sz="8" w:space="0" w:color="CCE0DA"/>
            </w:tcBorders>
          </w:tcPr>
          <w:p w14:paraId="029F1C30" w14:textId="753032C3"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551863CA" w14:textId="77777777"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D091FD3" w14:textId="23B92D74"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1211724A" w14:textId="6FB0FF06" w:rsidR="00FF1D12" w:rsidRPr="00DE73CE" w:rsidRDefault="00FF1D12"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Agrees that it is appropriate to review the </w:t>
            </w:r>
            <w:r w:rsidR="00DC4117" w:rsidRPr="00DE73CE">
              <w:rPr>
                <w:rFonts w:eastAsia="Cambria" w:cs="Arial"/>
                <w:szCs w:val="20"/>
                <w:lang w:eastAsia="en-US"/>
              </w:rPr>
              <w:t>Overrun</w:t>
            </w:r>
            <w:r w:rsidRPr="00DE73CE">
              <w:rPr>
                <w:rFonts w:eastAsia="Cambria" w:cs="Arial"/>
                <w:szCs w:val="20"/>
                <w:lang w:eastAsia="en-US"/>
              </w:rPr>
              <w:t xml:space="preserve"> regime and considers that ideally this should have been carried out in parallel with the changes to the charging methodology under</w:t>
            </w:r>
            <w:r w:rsidR="00106C2A" w:rsidRPr="00DE73CE">
              <w:rPr>
                <w:rFonts w:eastAsia="Cambria" w:cs="Arial"/>
                <w:szCs w:val="20"/>
                <w:lang w:eastAsia="en-US"/>
              </w:rPr>
              <w:t xml:space="preserve"> UNC Modification</w:t>
            </w:r>
            <w:r w:rsidRPr="00DE73CE">
              <w:rPr>
                <w:rFonts w:eastAsia="Cambria" w:cs="Arial"/>
                <w:szCs w:val="20"/>
                <w:lang w:eastAsia="en-US"/>
              </w:rPr>
              <w:t xml:space="preserve"> 0678A. However, Energy UK welcomes the recognition and progress of this issue by the Capacity Access Review. </w:t>
            </w:r>
          </w:p>
          <w:p w14:paraId="425A4EBC" w14:textId="3F763358" w:rsidR="00FF1D12"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w:t>
            </w:r>
            <w:r w:rsidR="00FF1D12" w:rsidRPr="00DE73CE">
              <w:rPr>
                <w:rFonts w:eastAsia="Cambria" w:cs="Arial"/>
                <w:szCs w:val="20"/>
                <w:lang w:eastAsia="en-US"/>
              </w:rPr>
              <w:t xml:space="preserve">s </w:t>
            </w:r>
            <w:r w:rsidRPr="00DE73CE">
              <w:rPr>
                <w:rFonts w:eastAsia="Cambria" w:cs="Arial"/>
                <w:szCs w:val="20"/>
                <w:lang w:eastAsia="en-US"/>
              </w:rPr>
              <w:t xml:space="preserve">that </w:t>
            </w:r>
            <w:r w:rsidR="00FF1D12" w:rsidRPr="00DE73CE">
              <w:rPr>
                <w:rFonts w:eastAsia="Cambria" w:cs="Arial"/>
                <w:szCs w:val="20"/>
                <w:lang w:eastAsia="en-US"/>
              </w:rPr>
              <w:t xml:space="preserve">there is no known logic to the current 8x multiplier, rather it was a value chosen over 20 years ago and has not been changed since then. In this time the network has moved from a growth phase with some constraints, to being mostly unconstrained with declining demand.  This rationale was used to support the Ofgem decision to implement </w:t>
            </w:r>
            <w:r w:rsidRPr="00DE73CE">
              <w:rPr>
                <w:rFonts w:eastAsia="Cambria" w:cs="Arial"/>
                <w:szCs w:val="20"/>
                <w:lang w:eastAsia="en-US"/>
              </w:rPr>
              <w:t xml:space="preserve">Modification </w:t>
            </w:r>
            <w:r w:rsidR="00FF1D12" w:rsidRPr="00DE73CE">
              <w:rPr>
                <w:rFonts w:eastAsia="Cambria" w:cs="Arial"/>
                <w:szCs w:val="20"/>
                <w:lang w:eastAsia="en-US"/>
              </w:rPr>
              <w:t xml:space="preserve">0678A </w:t>
            </w:r>
            <w:r w:rsidRPr="00DE73CE">
              <w:rPr>
                <w:rFonts w:eastAsia="Cambria" w:cs="Arial"/>
                <w:szCs w:val="20"/>
                <w:lang w:eastAsia="en-US"/>
              </w:rPr>
              <w:t>P</w:t>
            </w:r>
            <w:r w:rsidR="00FF1D12" w:rsidRPr="00DE73CE">
              <w:rPr>
                <w:rFonts w:eastAsia="Cambria" w:cs="Arial"/>
                <w:szCs w:val="20"/>
                <w:lang w:eastAsia="en-US"/>
              </w:rPr>
              <w:t xml:space="preserve">ostage </w:t>
            </w:r>
            <w:r w:rsidRPr="00DE73CE">
              <w:rPr>
                <w:rFonts w:eastAsia="Cambria" w:cs="Arial"/>
                <w:szCs w:val="20"/>
                <w:lang w:eastAsia="en-US"/>
              </w:rPr>
              <w:t>S</w:t>
            </w:r>
            <w:r w:rsidR="00FF1D12" w:rsidRPr="00DE73CE">
              <w:rPr>
                <w:rFonts w:eastAsia="Cambria" w:cs="Arial"/>
                <w:szCs w:val="20"/>
                <w:lang w:eastAsia="en-US"/>
              </w:rPr>
              <w:t xml:space="preserve">tamp charging methodology. So Energy UK feels it is appropriate to review the 8x multiplier.   </w:t>
            </w:r>
          </w:p>
          <w:p w14:paraId="1D8B5193" w14:textId="4DB228F3" w:rsidR="00FF1D12"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In addition, b</w:t>
            </w:r>
            <w:r w:rsidR="00FF1D12" w:rsidRPr="00DE73CE">
              <w:rPr>
                <w:rFonts w:eastAsia="Cambria" w:cs="Arial"/>
                <w:szCs w:val="20"/>
                <w:lang w:eastAsia="en-US"/>
              </w:rPr>
              <w:t xml:space="preserve">elieves the reform to transmission charging being implemented via </w:t>
            </w:r>
            <w:r w:rsidRPr="00DE73CE">
              <w:rPr>
                <w:rFonts w:eastAsia="Cambria" w:cs="Arial"/>
                <w:szCs w:val="20"/>
                <w:lang w:eastAsia="en-US"/>
              </w:rPr>
              <w:t xml:space="preserve">Modification </w:t>
            </w:r>
            <w:r w:rsidR="00FF1D12" w:rsidRPr="00DE73CE">
              <w:rPr>
                <w:rFonts w:eastAsia="Cambria" w:cs="Arial"/>
                <w:szCs w:val="20"/>
                <w:lang w:eastAsia="en-US"/>
              </w:rPr>
              <w:t>0678A will change the structure of charges with the vast majority of the revenue being recovered by capacity charges, leading to higher capacity charges overall particularly when the changes to charges for short term capacity products are taken into account. It is</w:t>
            </w:r>
            <w:r w:rsidRPr="00DE73CE">
              <w:rPr>
                <w:rFonts w:eastAsia="Cambria" w:cs="Arial"/>
                <w:szCs w:val="20"/>
                <w:lang w:eastAsia="en-US"/>
              </w:rPr>
              <w:t>,</w:t>
            </w:r>
            <w:r w:rsidR="00FF1D12" w:rsidRPr="00DE73CE">
              <w:rPr>
                <w:rFonts w:eastAsia="Cambria" w:cs="Arial"/>
                <w:szCs w:val="20"/>
                <w:lang w:eastAsia="en-US"/>
              </w:rPr>
              <w:t xml:space="preserve"> therefore</w:t>
            </w:r>
            <w:r w:rsidRPr="00DE73CE">
              <w:rPr>
                <w:rFonts w:eastAsia="Cambria" w:cs="Arial"/>
                <w:szCs w:val="20"/>
                <w:lang w:eastAsia="en-US"/>
              </w:rPr>
              <w:t>,</w:t>
            </w:r>
            <w:r w:rsidR="00FF1D12" w:rsidRPr="00DE73CE">
              <w:rPr>
                <w:rFonts w:eastAsia="Cambria" w:cs="Arial"/>
                <w:szCs w:val="20"/>
                <w:lang w:eastAsia="en-US"/>
              </w:rPr>
              <w:t xml:space="preserve"> reasonable to conclude that </w:t>
            </w:r>
            <w:r w:rsidRPr="00DE73CE">
              <w:rPr>
                <w:rFonts w:eastAsia="Cambria" w:cs="Arial"/>
                <w:szCs w:val="20"/>
                <w:lang w:eastAsia="en-US"/>
              </w:rPr>
              <w:t>S</w:t>
            </w:r>
            <w:r w:rsidR="00FF1D12" w:rsidRPr="00DE73CE">
              <w:rPr>
                <w:rFonts w:eastAsia="Cambria" w:cs="Arial"/>
                <w:szCs w:val="20"/>
                <w:lang w:eastAsia="en-US"/>
              </w:rPr>
              <w:t xml:space="preserve">hippers will more actively manage their capacity bookings to minimise costs from October 2020.  </w:t>
            </w:r>
          </w:p>
          <w:p w14:paraId="04C52EA0" w14:textId="58828D58" w:rsidR="00FF1D12"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Energy UK consider that</w:t>
            </w:r>
            <w:r w:rsidR="00FF1D12" w:rsidRPr="00DE73CE">
              <w:rPr>
                <w:rFonts w:eastAsia="Cambria" w:cs="Arial"/>
                <w:szCs w:val="20"/>
                <w:lang w:eastAsia="en-US"/>
              </w:rPr>
              <w:t xml:space="preserve"> if the </w:t>
            </w:r>
            <w:r w:rsidR="00DC4117" w:rsidRPr="00DE73CE">
              <w:rPr>
                <w:rFonts w:eastAsia="Cambria" w:cs="Arial"/>
                <w:szCs w:val="20"/>
                <w:lang w:eastAsia="en-US"/>
              </w:rPr>
              <w:t>Overrun</w:t>
            </w:r>
            <w:r w:rsidR="00FF1D12" w:rsidRPr="00DE73CE">
              <w:rPr>
                <w:rFonts w:eastAsia="Cambria" w:cs="Arial"/>
                <w:szCs w:val="20"/>
                <w:lang w:eastAsia="en-US"/>
              </w:rPr>
              <w:t xml:space="preserve"> multipliers are not reviewed, the </w:t>
            </w:r>
            <w:r w:rsidR="00DC4117" w:rsidRPr="00DE73CE">
              <w:rPr>
                <w:rFonts w:eastAsia="Cambria" w:cs="Arial"/>
                <w:szCs w:val="20"/>
                <w:lang w:eastAsia="en-US"/>
              </w:rPr>
              <w:t>Overrun</w:t>
            </w:r>
            <w:r w:rsidR="00FF1D12" w:rsidRPr="00DE73CE">
              <w:rPr>
                <w:rFonts w:eastAsia="Cambria" w:cs="Arial"/>
                <w:szCs w:val="20"/>
                <w:lang w:eastAsia="en-US"/>
              </w:rPr>
              <w:t xml:space="preserve"> regime may lead to inefficient capacity booking decisions. The 8x multiplier would give rise to potentially penal </w:t>
            </w:r>
            <w:r w:rsidR="00DC4117" w:rsidRPr="00DE73CE">
              <w:rPr>
                <w:rFonts w:eastAsia="Cambria" w:cs="Arial"/>
                <w:szCs w:val="20"/>
                <w:lang w:eastAsia="en-US"/>
              </w:rPr>
              <w:t>Overrun</w:t>
            </w:r>
            <w:r w:rsidR="00FF1D12" w:rsidRPr="00DE73CE">
              <w:rPr>
                <w:rFonts w:eastAsia="Cambria" w:cs="Arial"/>
                <w:szCs w:val="20"/>
                <w:lang w:eastAsia="en-US"/>
              </w:rPr>
              <w:t xml:space="preserve"> charges and so would encourage booking a margin above intended use to reduce </w:t>
            </w:r>
            <w:r w:rsidR="00DC4117" w:rsidRPr="00DE73CE">
              <w:rPr>
                <w:rFonts w:eastAsia="Cambria" w:cs="Arial"/>
                <w:szCs w:val="20"/>
                <w:lang w:eastAsia="en-US"/>
              </w:rPr>
              <w:t>Overrun</w:t>
            </w:r>
            <w:r w:rsidR="00FF1D12" w:rsidRPr="00DE73CE">
              <w:rPr>
                <w:rFonts w:eastAsia="Cambria" w:cs="Arial"/>
                <w:szCs w:val="20"/>
                <w:lang w:eastAsia="en-US"/>
              </w:rPr>
              <w:t xml:space="preserve"> risk. </w:t>
            </w:r>
          </w:p>
          <w:p w14:paraId="1B9A68C6" w14:textId="689BA250" w:rsidR="00FF1D12" w:rsidRPr="00DE73CE" w:rsidRDefault="00FF1D12"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Believes it is also the case that an aspiration of the charging reforms is to promote bookings close to flows, as this is expected to deliver efficient outcomes overall. An overly penal </w:t>
            </w:r>
            <w:r w:rsidR="00DC4117" w:rsidRPr="00DE73CE">
              <w:rPr>
                <w:rFonts w:eastAsia="Cambria" w:cs="Arial"/>
                <w:szCs w:val="20"/>
                <w:lang w:eastAsia="en-US"/>
              </w:rPr>
              <w:t>Overrun</w:t>
            </w:r>
            <w:r w:rsidRPr="00DE73CE">
              <w:rPr>
                <w:rFonts w:eastAsia="Cambria" w:cs="Arial"/>
                <w:szCs w:val="20"/>
                <w:lang w:eastAsia="en-US"/>
              </w:rPr>
              <w:t xml:space="preserve"> charge would conflict with this ambition. </w:t>
            </w:r>
          </w:p>
          <w:p w14:paraId="0DB233B2" w14:textId="0EB7B5B5" w:rsidR="00FF1D12"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Energy UK a</w:t>
            </w:r>
            <w:r w:rsidR="00FF1D12" w:rsidRPr="00DE73CE">
              <w:rPr>
                <w:rFonts w:eastAsia="Cambria" w:cs="Arial"/>
                <w:szCs w:val="20"/>
                <w:lang w:eastAsia="en-US"/>
              </w:rPr>
              <w:t>gree</w:t>
            </w:r>
            <w:r w:rsidRPr="00DE73CE">
              <w:rPr>
                <w:rFonts w:eastAsia="Cambria" w:cs="Arial"/>
                <w:szCs w:val="20"/>
                <w:lang w:eastAsia="en-US"/>
              </w:rPr>
              <w:t xml:space="preserve"> that</w:t>
            </w:r>
            <w:r w:rsidR="00FF1D12" w:rsidRPr="00DE73CE">
              <w:rPr>
                <w:rFonts w:eastAsia="Cambria" w:cs="Arial"/>
                <w:szCs w:val="20"/>
                <w:lang w:eastAsia="en-US"/>
              </w:rPr>
              <w:t xml:space="preserve"> both proposals further the relevant objectives a) and d) the decision becomes which provides a better balance between ensuring the ticket to ride principle is maintained whilst avoiding a detrimental impact on competition. It is argued that most </w:t>
            </w:r>
            <w:r w:rsidR="00DC4117" w:rsidRPr="00DE73CE">
              <w:rPr>
                <w:rFonts w:eastAsia="Cambria" w:cs="Arial"/>
                <w:szCs w:val="20"/>
                <w:lang w:eastAsia="en-US"/>
              </w:rPr>
              <w:t>Overrun</w:t>
            </w:r>
            <w:r w:rsidR="00FF1D12" w:rsidRPr="00DE73CE">
              <w:rPr>
                <w:rFonts w:eastAsia="Cambria" w:cs="Arial"/>
                <w:szCs w:val="20"/>
                <w:lang w:eastAsia="en-US"/>
              </w:rPr>
              <w:t xml:space="preserve">s are caused by human error by the proposer of </w:t>
            </w:r>
            <w:r w:rsidRPr="00DE73CE">
              <w:rPr>
                <w:rFonts w:eastAsia="Cambria" w:cs="Arial"/>
                <w:szCs w:val="20"/>
                <w:lang w:eastAsia="en-US"/>
              </w:rPr>
              <w:t>Modification 0</w:t>
            </w:r>
            <w:r w:rsidR="00FF1D12" w:rsidRPr="00DE73CE">
              <w:rPr>
                <w:rFonts w:eastAsia="Cambria" w:cs="Arial"/>
                <w:szCs w:val="20"/>
                <w:lang w:eastAsia="en-US"/>
              </w:rPr>
              <w:t xml:space="preserve">716A as there is no systematic benefit in </w:t>
            </w:r>
            <w:r w:rsidR="00DC4117" w:rsidRPr="00DE73CE">
              <w:rPr>
                <w:rFonts w:eastAsia="Cambria" w:cs="Arial"/>
                <w:szCs w:val="20"/>
                <w:lang w:eastAsia="en-US"/>
              </w:rPr>
              <w:t>Overrun</w:t>
            </w:r>
            <w:r w:rsidR="00FF1D12" w:rsidRPr="00DE73CE">
              <w:rPr>
                <w:rFonts w:eastAsia="Cambria" w:cs="Arial"/>
                <w:szCs w:val="20"/>
                <w:lang w:eastAsia="en-US"/>
              </w:rPr>
              <w:t xml:space="preserve">ning and as such a higher </w:t>
            </w:r>
            <w:r w:rsidR="00DC4117" w:rsidRPr="00DE73CE">
              <w:rPr>
                <w:rFonts w:eastAsia="Cambria" w:cs="Arial"/>
                <w:szCs w:val="20"/>
                <w:lang w:eastAsia="en-US"/>
              </w:rPr>
              <w:t>Overrun</w:t>
            </w:r>
            <w:r w:rsidR="00FF1D12" w:rsidRPr="00DE73CE">
              <w:rPr>
                <w:rFonts w:eastAsia="Cambria" w:cs="Arial"/>
                <w:szCs w:val="20"/>
                <w:lang w:eastAsia="en-US"/>
              </w:rPr>
              <w:t xml:space="preserve"> charge will not incentivise improved performance. </w:t>
            </w:r>
            <w:r w:rsidRPr="00DE73CE">
              <w:rPr>
                <w:rFonts w:eastAsia="Cambria" w:cs="Arial"/>
                <w:szCs w:val="20"/>
                <w:lang w:eastAsia="en-US"/>
              </w:rPr>
              <w:t xml:space="preserve">Energy UK </w:t>
            </w:r>
            <w:r w:rsidR="00FF1D12" w:rsidRPr="00DE73CE">
              <w:rPr>
                <w:rFonts w:eastAsia="Cambria" w:cs="Arial"/>
                <w:szCs w:val="20"/>
                <w:lang w:eastAsia="en-US"/>
              </w:rPr>
              <w:t xml:space="preserve">agree with this view.    </w:t>
            </w:r>
          </w:p>
          <w:p w14:paraId="31811B9A" w14:textId="1CA10F23" w:rsidR="00FF1D12" w:rsidRPr="00DE73CE" w:rsidRDefault="00FF1D12"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Believes </w:t>
            </w:r>
            <w:r w:rsidR="00106C2A" w:rsidRPr="00DE73CE">
              <w:rPr>
                <w:rFonts w:eastAsia="Cambria" w:cs="Arial"/>
                <w:szCs w:val="20"/>
                <w:lang w:eastAsia="en-US"/>
              </w:rPr>
              <w:t>that Modification 0716</w:t>
            </w:r>
            <w:r w:rsidRPr="00DE73CE">
              <w:rPr>
                <w:rFonts w:eastAsia="Cambria" w:cs="Arial"/>
                <w:szCs w:val="20"/>
                <w:lang w:eastAsia="en-US"/>
              </w:rPr>
              <w:t xml:space="preserve"> suggests entry and exit multipliers to maintain the same level of revenue from </w:t>
            </w:r>
            <w:r w:rsidR="00DC4117" w:rsidRPr="00DE73CE">
              <w:rPr>
                <w:rFonts w:eastAsia="Cambria" w:cs="Arial"/>
                <w:szCs w:val="20"/>
                <w:lang w:eastAsia="en-US"/>
              </w:rPr>
              <w:t>Overrun</w:t>
            </w:r>
            <w:r w:rsidRPr="00DE73CE">
              <w:rPr>
                <w:rFonts w:eastAsia="Cambria" w:cs="Arial"/>
                <w:szCs w:val="20"/>
                <w:lang w:eastAsia="en-US"/>
              </w:rPr>
              <w:t xml:space="preserve">s under the new charging regime. Energy UK can see no logic to this as the revenue recovered from </w:t>
            </w:r>
            <w:r w:rsidR="00DC4117" w:rsidRPr="00DE73CE">
              <w:rPr>
                <w:rFonts w:eastAsia="Cambria" w:cs="Arial"/>
                <w:szCs w:val="20"/>
                <w:lang w:eastAsia="en-US"/>
              </w:rPr>
              <w:t>Overrun</w:t>
            </w:r>
            <w:r w:rsidRPr="00DE73CE">
              <w:rPr>
                <w:rFonts w:eastAsia="Cambria" w:cs="Arial"/>
                <w:szCs w:val="20"/>
                <w:lang w:eastAsia="en-US"/>
              </w:rPr>
              <w:t xml:space="preserve">s will not be an influencing factor for operational decisions, particularly if most </w:t>
            </w:r>
            <w:r w:rsidR="00DC4117" w:rsidRPr="00DE73CE">
              <w:rPr>
                <w:rFonts w:eastAsia="Cambria" w:cs="Arial"/>
                <w:szCs w:val="20"/>
                <w:lang w:eastAsia="en-US"/>
              </w:rPr>
              <w:t>Overrun</w:t>
            </w:r>
            <w:r w:rsidRPr="00DE73CE">
              <w:rPr>
                <w:rFonts w:eastAsia="Cambria" w:cs="Arial"/>
                <w:szCs w:val="20"/>
                <w:lang w:eastAsia="en-US"/>
              </w:rPr>
              <w:t xml:space="preserve">s arise from errors. </w:t>
            </w:r>
          </w:p>
          <w:p w14:paraId="410CA1E3" w14:textId="6F6121F3" w:rsidR="00FF1D12"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Energy UK are of the view that</w:t>
            </w:r>
            <w:r w:rsidR="00FF1D12" w:rsidRPr="00DE73CE">
              <w:rPr>
                <w:rFonts w:eastAsia="Cambria" w:cs="Arial"/>
                <w:szCs w:val="20"/>
                <w:lang w:eastAsia="en-US"/>
              </w:rPr>
              <w:t xml:space="preserve"> if this logic is thought to be robust then the multipliers should be recalculated now that the final reserve prices effective from October 2020 have been published and vary significantly from those used to derive the multipliers in the proposal. However, there is no mechanism to achieve this, so this logic fails.   </w:t>
            </w:r>
          </w:p>
          <w:p w14:paraId="1CAB4B1F" w14:textId="3E27DDA0" w:rsidR="00FF1D12" w:rsidRPr="00DE73CE" w:rsidRDefault="00FF1D12"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Understands if either proposal is approved, ideally the implementation date should align with that of </w:t>
            </w:r>
            <w:r w:rsidR="0003254A" w:rsidRPr="00DE73CE">
              <w:rPr>
                <w:rFonts w:eastAsia="Cambria" w:cs="Arial"/>
                <w:szCs w:val="20"/>
                <w:lang w:eastAsia="en-US"/>
              </w:rPr>
              <w:t xml:space="preserve">Modification </w:t>
            </w:r>
            <w:r w:rsidRPr="00DE73CE">
              <w:rPr>
                <w:rFonts w:eastAsia="Cambria" w:cs="Arial"/>
                <w:szCs w:val="20"/>
                <w:lang w:eastAsia="en-US"/>
              </w:rPr>
              <w:t>0678A, 01 October 2020.</w:t>
            </w:r>
          </w:p>
          <w:p w14:paraId="5216B8F2" w14:textId="726DACF0" w:rsidR="00FF1D12" w:rsidRPr="00DE73CE" w:rsidRDefault="00FF1D12"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Does not see any impacts on costs as a Trade Association</w:t>
            </w:r>
          </w:p>
        </w:tc>
      </w:tr>
      <w:tr w:rsidR="00FF1D12" w:rsidRPr="00DE73CE" w14:paraId="3AC99926" w14:textId="77777777" w:rsidTr="0022189A">
        <w:trPr>
          <w:trHeight w:val="397"/>
        </w:trPr>
        <w:tc>
          <w:tcPr>
            <w:tcW w:w="969" w:type="pct"/>
            <w:tcBorders>
              <w:top w:val="single" w:sz="8" w:space="0" w:color="CCE0DA"/>
            </w:tcBorders>
          </w:tcPr>
          <w:p w14:paraId="72B86E93" w14:textId="5308C5AB"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themeColor="text1"/>
              </w:rPr>
            </w:pPr>
            <w:r w:rsidRPr="00DE73CE">
              <w:rPr>
                <w:rFonts w:cs="Arial"/>
              </w:rPr>
              <w:t>Energy UK</w:t>
            </w:r>
            <w:r w:rsidR="00781F14" w:rsidRPr="00DE73CE">
              <w:rPr>
                <w:rFonts w:cs="Arial"/>
              </w:rPr>
              <w:t xml:space="preserve"> - </w:t>
            </w:r>
            <w:r w:rsidRPr="00DE73CE">
              <w:rPr>
                <w:rFonts w:cs="Arial"/>
              </w:rPr>
              <w:t>0716A</w:t>
            </w:r>
          </w:p>
        </w:tc>
        <w:tc>
          <w:tcPr>
            <w:tcW w:w="576" w:type="pct"/>
            <w:tcBorders>
              <w:top w:val="single" w:sz="8" w:space="0" w:color="CCE0DA"/>
            </w:tcBorders>
          </w:tcPr>
          <w:p w14:paraId="2876E8C7" w14:textId="65C14866"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Support</w:t>
            </w:r>
          </w:p>
        </w:tc>
        <w:tc>
          <w:tcPr>
            <w:tcW w:w="635" w:type="pct"/>
            <w:tcBorders>
              <w:top w:val="single" w:sz="8" w:space="0" w:color="CCE0DA"/>
            </w:tcBorders>
          </w:tcPr>
          <w:p w14:paraId="4303639F" w14:textId="77777777"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74CCD901" w14:textId="74119A2F" w:rsidR="00FF1D12" w:rsidRPr="00DE73CE" w:rsidRDefault="00FF1D12" w:rsidP="00FF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 positive </w:t>
            </w:r>
          </w:p>
        </w:tc>
        <w:tc>
          <w:tcPr>
            <w:tcW w:w="2820" w:type="pct"/>
            <w:tcBorders>
              <w:top w:val="single" w:sz="8" w:space="0" w:color="CCE0DA"/>
            </w:tcBorders>
          </w:tcPr>
          <w:p w14:paraId="6254EB97" w14:textId="5423144E" w:rsidR="00FF1D12" w:rsidRPr="00DE73CE" w:rsidRDefault="00FF1D12" w:rsidP="0003254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Believes this proposal suggests multipliers of 1.1 consistent with the multipliers for other elements that feed into the derivation of the </w:t>
            </w:r>
            <w:r w:rsidR="00DC4117" w:rsidRPr="00DE73CE">
              <w:rPr>
                <w:rFonts w:eastAsia="Cambria" w:cs="Arial"/>
                <w:szCs w:val="20"/>
                <w:lang w:eastAsia="en-US"/>
              </w:rPr>
              <w:t>Overrun</w:t>
            </w:r>
            <w:r w:rsidRPr="00DE73CE">
              <w:rPr>
                <w:rFonts w:eastAsia="Cambria" w:cs="Arial"/>
                <w:szCs w:val="20"/>
                <w:lang w:eastAsia="en-US"/>
              </w:rPr>
              <w:t xml:space="preserve"> charge in UNC TPD section B 1.12 and 3.13. This at least provides for some consistency and logic, particularly in a mostly unconstrained system, where </w:t>
            </w:r>
            <w:r w:rsidR="00DC4117" w:rsidRPr="00DE73CE">
              <w:rPr>
                <w:rFonts w:eastAsia="Cambria" w:cs="Arial"/>
                <w:szCs w:val="20"/>
                <w:lang w:eastAsia="en-US"/>
              </w:rPr>
              <w:t>Overrun</w:t>
            </w:r>
            <w:r w:rsidRPr="00DE73CE">
              <w:rPr>
                <w:rFonts w:eastAsia="Cambria" w:cs="Arial"/>
                <w:szCs w:val="20"/>
                <w:lang w:eastAsia="en-US"/>
              </w:rPr>
              <w:t xml:space="preserve">s are unlikely to cause any system issues that require intervention from the system operator. </w:t>
            </w:r>
          </w:p>
          <w:p w14:paraId="6EDEFD0F" w14:textId="5520FABD" w:rsidR="00FF1D12" w:rsidRPr="00DE73CE" w:rsidRDefault="00FF1D12" w:rsidP="0003254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Concludes that </w:t>
            </w:r>
            <w:r w:rsidR="0003254A" w:rsidRPr="00DE73CE">
              <w:rPr>
                <w:rFonts w:eastAsia="Cambria" w:cs="Arial"/>
                <w:szCs w:val="20"/>
                <w:lang w:eastAsia="en-US"/>
              </w:rPr>
              <w:t xml:space="preserve">Modification </w:t>
            </w:r>
            <w:r w:rsidRPr="00DE73CE">
              <w:rPr>
                <w:rFonts w:eastAsia="Cambria" w:cs="Arial"/>
                <w:szCs w:val="20"/>
                <w:lang w:eastAsia="en-US"/>
              </w:rPr>
              <w:t xml:space="preserve">0716A furthers the relevant objective d) better than </w:t>
            </w:r>
            <w:r w:rsidR="0003254A" w:rsidRPr="00DE73CE">
              <w:rPr>
                <w:rFonts w:eastAsia="Cambria" w:cs="Arial"/>
                <w:szCs w:val="20"/>
                <w:lang w:eastAsia="en-US"/>
              </w:rPr>
              <w:t xml:space="preserve">Modification </w:t>
            </w:r>
            <w:r w:rsidRPr="00DE73CE">
              <w:rPr>
                <w:rFonts w:eastAsia="Cambria" w:cs="Arial"/>
                <w:szCs w:val="20"/>
                <w:lang w:eastAsia="en-US"/>
              </w:rPr>
              <w:t xml:space="preserve">0716 by providing reasonable incentives to avoid </w:t>
            </w:r>
            <w:r w:rsidR="00DC4117" w:rsidRPr="00DE73CE">
              <w:rPr>
                <w:rFonts w:eastAsia="Cambria" w:cs="Arial"/>
                <w:szCs w:val="20"/>
                <w:lang w:eastAsia="en-US"/>
              </w:rPr>
              <w:t>Overrun</w:t>
            </w:r>
            <w:r w:rsidRPr="00DE73CE">
              <w:rPr>
                <w:rFonts w:eastAsia="Cambria" w:cs="Arial"/>
                <w:szCs w:val="20"/>
                <w:lang w:eastAsia="en-US"/>
              </w:rPr>
              <w:t xml:space="preserve">s whilst avoiding potentially penal </w:t>
            </w:r>
            <w:r w:rsidR="00DC4117" w:rsidRPr="00DE73CE">
              <w:rPr>
                <w:rFonts w:eastAsia="Cambria" w:cs="Arial"/>
                <w:szCs w:val="20"/>
                <w:lang w:eastAsia="en-US"/>
              </w:rPr>
              <w:t>Overrun</w:t>
            </w:r>
            <w:r w:rsidRPr="00DE73CE">
              <w:rPr>
                <w:rFonts w:eastAsia="Cambria" w:cs="Arial"/>
                <w:szCs w:val="20"/>
                <w:lang w:eastAsia="en-US"/>
              </w:rPr>
              <w:t xml:space="preserve"> charges which could have a detriment on competition.   </w:t>
            </w:r>
          </w:p>
          <w:p w14:paraId="6BA19E10" w14:textId="77777777" w:rsidR="00FF1D12" w:rsidRPr="00DE73CE" w:rsidRDefault="00FF1D12" w:rsidP="0003254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Does not see any impacts on costs as a Trade Association</w:t>
            </w:r>
            <w:r w:rsidR="0003254A" w:rsidRPr="00DE73CE">
              <w:rPr>
                <w:rFonts w:eastAsia="Cambria" w:cs="Arial"/>
                <w:szCs w:val="20"/>
                <w:lang w:eastAsia="en-US"/>
              </w:rPr>
              <w:t>.</w:t>
            </w:r>
          </w:p>
          <w:p w14:paraId="71ADFCD6" w14:textId="4ADBD34E" w:rsidR="0003254A" w:rsidRPr="00DE73CE" w:rsidRDefault="0003254A" w:rsidP="0003254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Satisfied that the legal text will deliver the intent of the solution.</w:t>
            </w:r>
          </w:p>
        </w:tc>
      </w:tr>
      <w:tr w:rsidR="00106C2A" w:rsidRPr="00DE73CE" w14:paraId="5B027B04" w14:textId="77777777" w:rsidTr="0022189A">
        <w:trPr>
          <w:trHeight w:val="397"/>
        </w:trPr>
        <w:tc>
          <w:tcPr>
            <w:tcW w:w="969" w:type="pct"/>
            <w:tcBorders>
              <w:top w:val="single" w:sz="8" w:space="0" w:color="CCE0DA"/>
            </w:tcBorders>
          </w:tcPr>
          <w:p w14:paraId="3619B3EF" w14:textId="7B667042" w:rsidR="00106C2A" w:rsidRPr="00DE73CE" w:rsidRDefault="00106C2A" w:rsidP="00186E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color w:val="000000" w:themeColor="text1"/>
              </w:rPr>
            </w:pPr>
            <w:r w:rsidRPr="00DE73CE">
              <w:rPr>
                <w:rFonts w:cs="Arial"/>
                <w:color w:val="000000" w:themeColor="text1"/>
              </w:rPr>
              <w:t xml:space="preserve">Eni Trading &amp; Shipping </w:t>
            </w:r>
            <w:r w:rsidR="00186E77" w:rsidRPr="00DE73CE">
              <w:rPr>
                <w:rFonts w:cs="Arial"/>
                <w:color w:val="000000" w:themeColor="text1"/>
              </w:rPr>
              <w:t>–</w:t>
            </w:r>
            <w:r w:rsidR="00A8482B" w:rsidRPr="00DE73CE">
              <w:rPr>
                <w:rFonts w:cs="Arial"/>
                <w:color w:val="000000" w:themeColor="text1"/>
              </w:rPr>
              <w:t xml:space="preserve"> 0716</w:t>
            </w:r>
            <w:r w:rsidR="00186E77" w:rsidRPr="00DE73CE">
              <w:rPr>
                <w:rFonts w:cs="Arial"/>
                <w:color w:val="000000" w:themeColor="text1"/>
              </w:rPr>
              <w:t xml:space="preserve"> (</w:t>
            </w:r>
            <w:r w:rsidRPr="00DE73CE">
              <w:rPr>
                <w:rFonts w:cs="Arial"/>
                <w:color w:val="000000" w:themeColor="text1"/>
              </w:rPr>
              <w:t>ENI)</w:t>
            </w:r>
          </w:p>
        </w:tc>
        <w:tc>
          <w:tcPr>
            <w:tcW w:w="576" w:type="pct"/>
            <w:tcBorders>
              <w:top w:val="single" w:sz="8" w:space="0" w:color="CCE0DA"/>
            </w:tcBorders>
          </w:tcPr>
          <w:p w14:paraId="1318B44A" w14:textId="566FE279"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Oppose </w:t>
            </w:r>
          </w:p>
        </w:tc>
        <w:tc>
          <w:tcPr>
            <w:tcW w:w="635" w:type="pct"/>
            <w:tcBorders>
              <w:top w:val="single" w:sz="8" w:space="0" w:color="CCE0DA"/>
            </w:tcBorders>
          </w:tcPr>
          <w:p w14:paraId="1D5027C8" w14:textId="77777777"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none</w:t>
            </w:r>
          </w:p>
          <w:p w14:paraId="35C933E7" w14:textId="2712E5BF"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 none </w:t>
            </w:r>
          </w:p>
        </w:tc>
        <w:tc>
          <w:tcPr>
            <w:tcW w:w="2820" w:type="pct"/>
            <w:tcBorders>
              <w:top w:val="single" w:sz="8" w:space="0" w:color="CCE0DA"/>
            </w:tcBorders>
          </w:tcPr>
          <w:p w14:paraId="1B048BCF" w14:textId="77777777" w:rsidR="00106C2A"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Objects to Modification 0716 for the following reasons:</w:t>
            </w:r>
          </w:p>
          <w:p w14:paraId="18743940" w14:textId="77777777" w:rsidR="00106C2A"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ENI believe that the proposer of Modification 0716 acknowledged that “the historic reason for implementing the x8 multiplier is unclear”. This existing 20-year-old arrangement seems to be designed to work with conditions when the demand for gas is high and when there are periods of capacity scarcity on the network.  However, since then, significant structural changes to the GB gas transmission network have taken place and for quite some time the historical records show that:</w:t>
            </w:r>
          </w:p>
          <w:p w14:paraId="3DC516CE" w14:textId="77777777" w:rsidR="00106C2A" w:rsidRPr="00DE73CE" w:rsidRDefault="00106C2A" w:rsidP="005375FB">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There is spare capacity at the majority of gas transmission points (Ofgem GTCR documents);</w:t>
            </w:r>
          </w:p>
          <w:p w14:paraId="4D08AC69" w14:textId="77777777" w:rsidR="00106C2A" w:rsidRPr="00DE73CE" w:rsidRDefault="00106C2A" w:rsidP="005375FB">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 xml:space="preserve">There is a low level of competition for short-term capacity products (unsold capacity) despite the fact that most of the capacity is secured on a short-term basis at zero price (Ofgem GTCR documents); and  </w:t>
            </w:r>
          </w:p>
          <w:p w14:paraId="60CB0E3C" w14:textId="4AEDE7DA" w:rsidR="00106C2A" w:rsidRPr="00DE73CE" w:rsidRDefault="00106C2A" w:rsidP="005375FB">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 xml:space="preserve">There is a significant number of recorded capacity </w:t>
            </w:r>
            <w:r w:rsidR="00DC4117" w:rsidRPr="00DE73CE">
              <w:rPr>
                <w:rFonts w:eastAsia="Cambria" w:cs="Arial"/>
                <w:szCs w:val="20"/>
                <w:lang w:eastAsia="en-US"/>
              </w:rPr>
              <w:t>Overrun</w:t>
            </w:r>
            <w:r w:rsidRPr="00DE73CE">
              <w:rPr>
                <w:rFonts w:eastAsia="Cambria" w:cs="Arial"/>
                <w:szCs w:val="20"/>
                <w:lang w:eastAsia="en-US"/>
              </w:rPr>
              <w:t xml:space="preserve">s despite the fact that users can book capacity at zero price on a short-term basis (National Grid  analysis for Modification 0716).  </w:t>
            </w:r>
          </w:p>
          <w:p w14:paraId="68EE08AF" w14:textId="77777777" w:rsidR="00106C2A" w:rsidRPr="00DE73CE" w:rsidRDefault="00106C2A" w:rsidP="00106C2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Taking the above into account, ENI find it hard to understand why the proposer of Modification 0716 is merely seeking to maintain the “status quo” when clearly this is no longer an adequate arrangement, even for the current gas charging regime when the short-term capacity price is zero. </w:t>
            </w:r>
          </w:p>
          <w:p w14:paraId="54E5F0BD" w14:textId="485408D0" w:rsidR="005375FB"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Shipper licences already set broad requirements on any operator to “act in a reasonable and prudent manner in the use it makes of a relevant transporter’s pipeline system for the purpose of the conveyance of gas”.  Therefore, it is appropriate to change the </w:t>
            </w:r>
            <w:r w:rsidR="00DC4117" w:rsidRPr="00DE73CE">
              <w:rPr>
                <w:rFonts w:eastAsia="Cambria" w:cs="Arial"/>
                <w:szCs w:val="20"/>
                <w:lang w:eastAsia="en-US"/>
              </w:rPr>
              <w:t>Overrun</w:t>
            </w:r>
            <w:r w:rsidRPr="00DE73CE">
              <w:rPr>
                <w:rFonts w:eastAsia="Cambria" w:cs="Arial"/>
                <w:szCs w:val="20"/>
                <w:lang w:eastAsia="en-US"/>
              </w:rPr>
              <w:t xml:space="preserve"> UNC arrangement in such a way that the level of </w:t>
            </w:r>
            <w:r w:rsidR="00DC4117" w:rsidRPr="00DE73CE">
              <w:rPr>
                <w:rFonts w:eastAsia="Cambria" w:cs="Arial"/>
                <w:szCs w:val="20"/>
                <w:lang w:eastAsia="en-US"/>
              </w:rPr>
              <w:t>Overrun</w:t>
            </w:r>
            <w:r w:rsidRPr="00DE73CE">
              <w:rPr>
                <w:rFonts w:eastAsia="Cambria" w:cs="Arial"/>
                <w:szCs w:val="20"/>
                <w:lang w:eastAsia="en-US"/>
              </w:rPr>
              <w:t xml:space="preserve"> penalty incentives shippers to book sufficient capacity but at the same time does not burden them with excessive and improper fines if sometimes they unintentionally make administrative errors and encounter capacity </w:t>
            </w:r>
            <w:r w:rsidR="00DC4117" w:rsidRPr="00DE73CE">
              <w:rPr>
                <w:rFonts w:eastAsia="Cambria" w:cs="Arial"/>
                <w:szCs w:val="20"/>
                <w:lang w:eastAsia="en-US"/>
              </w:rPr>
              <w:t>Overrun</w:t>
            </w:r>
            <w:r w:rsidRPr="00DE73CE">
              <w:rPr>
                <w:rFonts w:eastAsia="Cambria" w:cs="Arial"/>
                <w:szCs w:val="20"/>
                <w:lang w:eastAsia="en-US"/>
              </w:rPr>
              <w:t xml:space="preserve">s. </w:t>
            </w:r>
          </w:p>
          <w:p w14:paraId="02D90787" w14:textId="2C6F848C" w:rsidR="00106C2A"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In the future, the need for reducing the </w:t>
            </w:r>
            <w:r w:rsidR="00DC4117" w:rsidRPr="00DE73CE">
              <w:rPr>
                <w:rFonts w:eastAsia="Cambria" w:cs="Arial"/>
                <w:szCs w:val="20"/>
                <w:lang w:eastAsia="en-US"/>
              </w:rPr>
              <w:t>Overrun</w:t>
            </w:r>
            <w:r w:rsidRPr="00DE73CE">
              <w:rPr>
                <w:rFonts w:eastAsia="Cambria" w:cs="Arial"/>
                <w:szCs w:val="20"/>
                <w:lang w:eastAsia="en-US"/>
              </w:rPr>
              <w:t xml:space="preserve"> multipliers is even greater because the expectation is that the risk of </w:t>
            </w:r>
            <w:r w:rsidR="00DC4117" w:rsidRPr="00DE73CE">
              <w:rPr>
                <w:rFonts w:eastAsia="Cambria" w:cs="Arial"/>
                <w:szCs w:val="20"/>
                <w:lang w:eastAsia="en-US"/>
              </w:rPr>
              <w:t>Overrun</w:t>
            </w:r>
            <w:r w:rsidRPr="00DE73CE">
              <w:rPr>
                <w:rFonts w:eastAsia="Cambria" w:cs="Arial"/>
                <w:szCs w:val="20"/>
                <w:lang w:eastAsia="en-US"/>
              </w:rPr>
              <w:t xml:space="preserve"> will increase. This is because, in the new regime the capacity reserve price will be at a much higher level than in the current one, and Users will aim to book capacity much closer to their forecasted gas flows but the unreliable nature of gas allocations will persist. Therefore, a higher number of instances of capacity </w:t>
            </w:r>
            <w:r w:rsidR="00DC4117" w:rsidRPr="00DE73CE">
              <w:rPr>
                <w:rFonts w:eastAsia="Cambria" w:cs="Arial"/>
                <w:szCs w:val="20"/>
                <w:lang w:eastAsia="en-US"/>
              </w:rPr>
              <w:t>Overrun</w:t>
            </w:r>
            <w:r w:rsidRPr="00DE73CE">
              <w:rPr>
                <w:rFonts w:eastAsia="Cambria" w:cs="Arial"/>
                <w:szCs w:val="20"/>
                <w:lang w:eastAsia="en-US"/>
              </w:rPr>
              <w:t xml:space="preserve">s can be expected.  </w:t>
            </w:r>
          </w:p>
        </w:tc>
      </w:tr>
      <w:tr w:rsidR="00106C2A" w:rsidRPr="00DE73CE" w14:paraId="29503E6D" w14:textId="77777777" w:rsidTr="0022189A">
        <w:trPr>
          <w:trHeight w:val="397"/>
        </w:trPr>
        <w:tc>
          <w:tcPr>
            <w:tcW w:w="969" w:type="pct"/>
            <w:tcBorders>
              <w:top w:val="single" w:sz="8" w:space="0" w:color="CCE0DA"/>
            </w:tcBorders>
          </w:tcPr>
          <w:p w14:paraId="69CE6961" w14:textId="32C5B499"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Eni Trading &amp; Shipping </w:t>
            </w:r>
            <w:r w:rsidR="00186E77" w:rsidRPr="00DE73CE">
              <w:rPr>
                <w:rFonts w:cs="Arial"/>
              </w:rPr>
              <w:t xml:space="preserve">- </w:t>
            </w:r>
            <w:r w:rsidR="00312F21" w:rsidRPr="00DE73CE">
              <w:rPr>
                <w:rFonts w:cs="Arial"/>
              </w:rPr>
              <w:t>0716A</w:t>
            </w:r>
            <w:r w:rsidR="00186E77" w:rsidRPr="00DE73CE">
              <w:rPr>
                <w:rFonts w:cs="Arial"/>
              </w:rPr>
              <w:t xml:space="preserve">    (ENI</w:t>
            </w:r>
            <w:r w:rsidR="00312F21" w:rsidRPr="00DE73CE">
              <w:rPr>
                <w:rFonts w:cs="Arial"/>
              </w:rPr>
              <w:t>)</w:t>
            </w:r>
          </w:p>
        </w:tc>
        <w:tc>
          <w:tcPr>
            <w:tcW w:w="576" w:type="pct"/>
            <w:tcBorders>
              <w:top w:val="single" w:sz="8" w:space="0" w:color="CCE0DA"/>
            </w:tcBorders>
          </w:tcPr>
          <w:p w14:paraId="2EADA97F" w14:textId="2BDF99FB"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3C230222" w14:textId="77777777"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574C3F42" w14:textId="2615A4ED"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7F7FDE5D" w14:textId="2DEF8397" w:rsidR="005375FB"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ENI Supports Modification 0716A because the proposer of this Modification addressed all issues that are highlighted above by proposing the level of 1.1 of </w:t>
            </w:r>
            <w:r w:rsidR="00DC4117" w:rsidRPr="00DE73CE">
              <w:rPr>
                <w:rFonts w:eastAsia="Cambria" w:cs="Arial"/>
                <w:szCs w:val="20"/>
                <w:lang w:eastAsia="en-US"/>
              </w:rPr>
              <w:t>Overrun</w:t>
            </w:r>
            <w:r w:rsidRPr="00DE73CE">
              <w:rPr>
                <w:rFonts w:eastAsia="Cambria" w:cs="Arial"/>
                <w:szCs w:val="20"/>
                <w:lang w:eastAsia="en-US"/>
              </w:rPr>
              <w:t xml:space="preserve"> Charge Multiplier that is adequate for the current GB gas transmission network. </w:t>
            </w:r>
          </w:p>
          <w:p w14:paraId="2323A3D1" w14:textId="029A962D" w:rsidR="00106C2A"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Proposes Modification 0716A should be implemented by October 2020, i.e. at the same time when the new charging regime will entry into force.</w:t>
            </w:r>
          </w:p>
        </w:tc>
      </w:tr>
      <w:tr w:rsidR="00106C2A" w:rsidRPr="00DE73CE" w14:paraId="0D71FF22" w14:textId="77777777" w:rsidTr="0022189A">
        <w:trPr>
          <w:trHeight w:val="397"/>
        </w:trPr>
        <w:tc>
          <w:tcPr>
            <w:tcW w:w="969" w:type="pct"/>
            <w:tcBorders>
              <w:top w:val="single" w:sz="8" w:space="0" w:color="CCE0DA"/>
            </w:tcBorders>
          </w:tcPr>
          <w:p w14:paraId="3D32E567" w14:textId="046740E1"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Equinor </w:t>
            </w:r>
            <w:r w:rsidR="00186E77" w:rsidRPr="00DE73CE">
              <w:rPr>
                <w:rFonts w:cs="Arial"/>
              </w:rPr>
              <w:t xml:space="preserve">- </w:t>
            </w:r>
            <w:r w:rsidRPr="00DE73CE">
              <w:rPr>
                <w:rFonts w:cs="Arial"/>
              </w:rPr>
              <w:t>0716</w:t>
            </w:r>
          </w:p>
        </w:tc>
        <w:tc>
          <w:tcPr>
            <w:tcW w:w="576" w:type="pct"/>
            <w:tcBorders>
              <w:top w:val="single" w:sz="8" w:space="0" w:color="CCE0DA"/>
            </w:tcBorders>
          </w:tcPr>
          <w:p w14:paraId="6497862B" w14:textId="24E4ED83"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Comments</w:t>
            </w:r>
          </w:p>
        </w:tc>
        <w:tc>
          <w:tcPr>
            <w:tcW w:w="635" w:type="pct"/>
            <w:tcBorders>
              <w:top w:val="single" w:sz="8" w:space="0" w:color="CCE0DA"/>
            </w:tcBorders>
          </w:tcPr>
          <w:p w14:paraId="14452442" w14:textId="77777777"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4031316" w14:textId="3B8CBD23"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none</w:t>
            </w:r>
          </w:p>
        </w:tc>
        <w:tc>
          <w:tcPr>
            <w:tcW w:w="2820" w:type="pct"/>
            <w:tcBorders>
              <w:top w:val="single" w:sz="8" w:space="0" w:color="CCE0DA"/>
            </w:tcBorders>
          </w:tcPr>
          <w:p w14:paraId="4A516D26" w14:textId="08279520" w:rsidR="00106C2A"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Equinor agrees that it is long overdue to review and amend the </w:t>
            </w:r>
            <w:r w:rsidR="00DC4117" w:rsidRPr="00DE73CE">
              <w:rPr>
                <w:rFonts w:eastAsia="Cambria" w:cs="Arial"/>
                <w:szCs w:val="20"/>
                <w:lang w:eastAsia="en-US"/>
              </w:rPr>
              <w:t>Overrun</w:t>
            </w:r>
            <w:r w:rsidRPr="00DE73CE">
              <w:rPr>
                <w:rFonts w:eastAsia="Cambria" w:cs="Arial"/>
                <w:szCs w:val="20"/>
                <w:lang w:eastAsia="en-US"/>
              </w:rPr>
              <w:t xml:space="preserve"> charge regime following implementation of Modification 0678A. Equinor feels Modification 0716A is the more appropriate for implementation of the 2 proposals because the multipliers proposed in Modification 0716 would still represent high penal charges in the event of a capacity </w:t>
            </w:r>
            <w:r w:rsidR="00DC4117" w:rsidRPr="00DE73CE">
              <w:rPr>
                <w:rFonts w:eastAsia="Cambria" w:cs="Arial"/>
                <w:szCs w:val="20"/>
                <w:lang w:eastAsia="en-US"/>
              </w:rPr>
              <w:t>Overrun</w:t>
            </w:r>
            <w:r w:rsidRPr="00DE73CE">
              <w:rPr>
                <w:rFonts w:eastAsia="Cambria" w:cs="Arial"/>
                <w:szCs w:val="20"/>
                <w:lang w:eastAsia="en-US"/>
              </w:rPr>
              <w:t xml:space="preserve">. The Modification seeks to maintain the existing level of revenue collected that currently exists based on the 8x methodology which </w:t>
            </w:r>
            <w:r w:rsidR="005375FB" w:rsidRPr="00DE73CE">
              <w:rPr>
                <w:rFonts w:eastAsia="Cambria" w:cs="Arial"/>
                <w:szCs w:val="20"/>
                <w:lang w:eastAsia="en-US"/>
              </w:rPr>
              <w:t>Equinor</w:t>
            </w:r>
            <w:r w:rsidRPr="00DE73CE">
              <w:rPr>
                <w:rFonts w:eastAsia="Cambria" w:cs="Arial"/>
                <w:szCs w:val="20"/>
                <w:lang w:eastAsia="en-US"/>
              </w:rPr>
              <w:t xml:space="preserve"> </w:t>
            </w:r>
            <w:r w:rsidR="000F772E" w:rsidRPr="00DE73CE">
              <w:rPr>
                <w:rFonts w:eastAsia="Cambria" w:cs="Arial"/>
                <w:szCs w:val="20"/>
                <w:lang w:eastAsia="en-US"/>
              </w:rPr>
              <w:t>do not</w:t>
            </w:r>
            <w:r w:rsidRPr="00DE73CE">
              <w:rPr>
                <w:rFonts w:eastAsia="Cambria" w:cs="Arial"/>
                <w:szCs w:val="20"/>
                <w:lang w:eastAsia="en-US"/>
              </w:rPr>
              <w:t xml:space="preserve"> feel is appropriate under the new charging regime from October 2020.</w:t>
            </w:r>
          </w:p>
          <w:p w14:paraId="30D524B8" w14:textId="31EF3BEF" w:rsidR="00106C2A" w:rsidRPr="00DE73CE" w:rsidRDefault="00DC4117"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Overrun</w:t>
            </w:r>
            <w:r w:rsidR="00106C2A" w:rsidRPr="00DE73CE">
              <w:rPr>
                <w:rFonts w:eastAsia="Cambria" w:cs="Arial"/>
                <w:szCs w:val="20"/>
                <w:lang w:eastAsia="en-US"/>
              </w:rPr>
              <w:t xml:space="preserve">s are usually incurred because of errors and do not accurately reflect the impact on the system. It is for this reason that while </w:t>
            </w:r>
            <w:r w:rsidR="005375FB" w:rsidRPr="00DE73CE">
              <w:rPr>
                <w:rFonts w:eastAsia="Cambria" w:cs="Arial"/>
                <w:szCs w:val="20"/>
                <w:lang w:eastAsia="en-US"/>
              </w:rPr>
              <w:t>Equinor</w:t>
            </w:r>
            <w:r w:rsidR="00106C2A" w:rsidRPr="00DE73CE">
              <w:rPr>
                <w:rFonts w:eastAsia="Cambria" w:cs="Arial"/>
                <w:szCs w:val="20"/>
                <w:lang w:eastAsia="en-US"/>
              </w:rPr>
              <w:t xml:space="preserve"> welcome the reduction in multipliers, </w:t>
            </w:r>
            <w:r w:rsidR="005375FB" w:rsidRPr="00DE73CE">
              <w:rPr>
                <w:rFonts w:eastAsia="Cambria" w:cs="Arial"/>
                <w:szCs w:val="20"/>
                <w:lang w:eastAsia="en-US"/>
              </w:rPr>
              <w:t>Equinor</w:t>
            </w:r>
            <w:r w:rsidR="00106C2A" w:rsidRPr="00DE73CE">
              <w:rPr>
                <w:rFonts w:eastAsia="Cambria" w:cs="Arial"/>
                <w:szCs w:val="20"/>
                <w:lang w:eastAsia="en-US"/>
              </w:rPr>
              <w:t xml:space="preserve"> feel that </w:t>
            </w:r>
            <w:r w:rsidRPr="00DE73CE">
              <w:rPr>
                <w:rFonts w:eastAsia="Cambria" w:cs="Arial"/>
                <w:szCs w:val="20"/>
                <w:lang w:eastAsia="en-US"/>
              </w:rPr>
              <w:t>Overrun</w:t>
            </w:r>
            <w:r w:rsidR="00106C2A" w:rsidRPr="00DE73CE">
              <w:rPr>
                <w:rFonts w:eastAsia="Cambria" w:cs="Arial"/>
                <w:szCs w:val="20"/>
                <w:lang w:eastAsia="en-US"/>
              </w:rPr>
              <w:t xml:space="preserve">s will still be too high under </w:t>
            </w:r>
            <w:r w:rsidR="005375FB" w:rsidRPr="00DE73CE">
              <w:rPr>
                <w:rFonts w:eastAsia="Cambria" w:cs="Arial"/>
                <w:szCs w:val="20"/>
                <w:lang w:eastAsia="en-US"/>
              </w:rPr>
              <w:t>Modification 0716</w:t>
            </w:r>
            <w:r w:rsidR="00106C2A" w:rsidRPr="00DE73CE">
              <w:rPr>
                <w:rFonts w:eastAsia="Cambria" w:cs="Arial"/>
                <w:szCs w:val="20"/>
                <w:lang w:eastAsia="en-US"/>
              </w:rPr>
              <w:t>.</w:t>
            </w:r>
          </w:p>
          <w:p w14:paraId="66D8BFE2" w14:textId="77777777" w:rsidR="00106C2A"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Believes </w:t>
            </w:r>
            <w:r w:rsidR="005375FB" w:rsidRPr="00DE73CE">
              <w:rPr>
                <w:rFonts w:eastAsia="Cambria" w:cs="Arial"/>
                <w:szCs w:val="20"/>
                <w:lang w:eastAsia="en-US"/>
              </w:rPr>
              <w:t xml:space="preserve">that </w:t>
            </w:r>
            <w:r w:rsidRPr="00DE73CE">
              <w:rPr>
                <w:rFonts w:eastAsia="Cambria" w:cs="Arial"/>
                <w:szCs w:val="20"/>
                <w:lang w:eastAsia="en-US"/>
              </w:rPr>
              <w:t xml:space="preserve">Modification 0716 although better than the existing arrangements this </w:t>
            </w:r>
            <w:r w:rsidR="005375FB" w:rsidRPr="00DE73CE">
              <w:rPr>
                <w:rFonts w:eastAsia="Cambria" w:cs="Arial"/>
                <w:szCs w:val="20"/>
                <w:lang w:eastAsia="en-US"/>
              </w:rPr>
              <w:t>M</w:t>
            </w:r>
            <w:r w:rsidRPr="00DE73CE">
              <w:rPr>
                <w:rFonts w:eastAsia="Cambria" w:cs="Arial"/>
                <w:szCs w:val="20"/>
                <w:lang w:eastAsia="en-US"/>
              </w:rPr>
              <w:t xml:space="preserve">odification would still </w:t>
            </w:r>
            <w:r w:rsidR="005375FB" w:rsidRPr="00DE73CE">
              <w:rPr>
                <w:rFonts w:eastAsia="Cambria" w:cs="Arial"/>
                <w:szCs w:val="20"/>
                <w:lang w:eastAsia="en-US"/>
              </w:rPr>
              <w:t>result in</w:t>
            </w:r>
            <w:r w:rsidRPr="00DE73CE">
              <w:rPr>
                <w:rFonts w:eastAsia="Cambria" w:cs="Arial"/>
                <w:szCs w:val="20"/>
                <w:lang w:eastAsia="en-US"/>
              </w:rPr>
              <w:t xml:space="preserve"> excessively high levels of penalties.</w:t>
            </w:r>
          </w:p>
          <w:p w14:paraId="25000950" w14:textId="23CEC41A" w:rsidR="005375FB" w:rsidRPr="00DE73CE" w:rsidRDefault="005375FB"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Satisfied that the legal text will deliver the intent of the solution.</w:t>
            </w:r>
          </w:p>
        </w:tc>
      </w:tr>
      <w:tr w:rsidR="00106C2A" w:rsidRPr="00DE73CE" w14:paraId="11B3957A" w14:textId="77777777" w:rsidTr="0022189A">
        <w:trPr>
          <w:trHeight w:val="397"/>
        </w:trPr>
        <w:tc>
          <w:tcPr>
            <w:tcW w:w="969" w:type="pct"/>
            <w:tcBorders>
              <w:top w:val="single" w:sz="8" w:space="0" w:color="CCE0DA"/>
            </w:tcBorders>
          </w:tcPr>
          <w:p w14:paraId="5F80A5B4" w14:textId="4EDD2660"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Equinor </w:t>
            </w:r>
            <w:r w:rsidR="00186E77" w:rsidRPr="00DE73CE">
              <w:rPr>
                <w:rFonts w:cs="Arial"/>
              </w:rPr>
              <w:t xml:space="preserve">- </w:t>
            </w:r>
            <w:r w:rsidRPr="00DE73CE">
              <w:rPr>
                <w:rFonts w:cs="Arial"/>
              </w:rPr>
              <w:t>0716A</w:t>
            </w:r>
          </w:p>
        </w:tc>
        <w:tc>
          <w:tcPr>
            <w:tcW w:w="576" w:type="pct"/>
            <w:tcBorders>
              <w:top w:val="single" w:sz="8" w:space="0" w:color="CCE0DA"/>
            </w:tcBorders>
          </w:tcPr>
          <w:p w14:paraId="6561E08D" w14:textId="0BB12473"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398C759A" w14:textId="77777777"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a) - positive </w:t>
            </w:r>
          </w:p>
          <w:p w14:paraId="76F06C38" w14:textId="5C8873CE" w:rsidR="00106C2A" w:rsidRPr="00DE73CE" w:rsidRDefault="00106C2A" w:rsidP="00106C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2822A45E" w14:textId="08E27512" w:rsidR="00106C2A" w:rsidRPr="00DE73CE" w:rsidRDefault="005375FB"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Is of the view that </w:t>
            </w:r>
            <w:r w:rsidR="00106C2A" w:rsidRPr="00DE73CE">
              <w:rPr>
                <w:rFonts w:eastAsia="Cambria" w:cs="Arial"/>
                <w:szCs w:val="20"/>
                <w:lang w:eastAsia="en-US"/>
              </w:rPr>
              <w:t xml:space="preserve">Modification 0716A is more appropriate considering the other charges being made to the tariff regime which should still provide an incentive to accurately book required capacity without </w:t>
            </w:r>
            <w:r w:rsidR="00DC4117" w:rsidRPr="00DE73CE">
              <w:rPr>
                <w:rFonts w:eastAsia="Cambria" w:cs="Arial"/>
                <w:szCs w:val="20"/>
                <w:lang w:eastAsia="en-US"/>
              </w:rPr>
              <w:t>Overrun</w:t>
            </w:r>
            <w:r w:rsidR="00106C2A" w:rsidRPr="00DE73CE">
              <w:rPr>
                <w:rFonts w:eastAsia="Cambria" w:cs="Arial"/>
                <w:szCs w:val="20"/>
                <w:lang w:eastAsia="en-US"/>
              </w:rPr>
              <w:t>s being unduly penal.</w:t>
            </w:r>
          </w:p>
          <w:p w14:paraId="54086B1C" w14:textId="77777777" w:rsidR="00106C2A"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Modification 0716A would also be consistent with the cost of managing the NTS during a constraint. </w:t>
            </w:r>
          </w:p>
          <w:p w14:paraId="6201FD84" w14:textId="2C4C0965" w:rsidR="00106C2A" w:rsidRPr="00DE73CE" w:rsidRDefault="005375FB"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 that t</w:t>
            </w:r>
            <w:r w:rsidR="00106C2A" w:rsidRPr="00DE73CE">
              <w:rPr>
                <w:rFonts w:eastAsia="Cambria" w:cs="Arial"/>
                <w:szCs w:val="20"/>
                <w:lang w:eastAsia="en-US"/>
              </w:rPr>
              <w:t xml:space="preserve">he level of 1.1 for </w:t>
            </w:r>
            <w:r w:rsidR="00DC4117" w:rsidRPr="00DE73CE">
              <w:rPr>
                <w:rFonts w:eastAsia="Cambria" w:cs="Arial"/>
                <w:szCs w:val="20"/>
                <w:lang w:eastAsia="en-US"/>
              </w:rPr>
              <w:t>Overrun</w:t>
            </w:r>
            <w:r w:rsidR="00106C2A" w:rsidRPr="00DE73CE">
              <w:rPr>
                <w:rFonts w:eastAsia="Cambria" w:cs="Arial"/>
                <w:szCs w:val="20"/>
                <w:lang w:eastAsia="en-US"/>
              </w:rPr>
              <w:t xml:space="preserve"> Multiplier should be reviewed periodically based on experience with the new system.  </w:t>
            </w:r>
          </w:p>
          <w:p w14:paraId="0167A3D3" w14:textId="22C91501" w:rsidR="00106C2A" w:rsidRPr="00DE73CE" w:rsidRDefault="005375FB"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 that </w:t>
            </w:r>
            <w:r w:rsidR="00106C2A" w:rsidRPr="00DE73CE">
              <w:rPr>
                <w:rFonts w:eastAsia="Cambria" w:cs="Arial"/>
                <w:szCs w:val="20"/>
                <w:lang w:eastAsia="en-US"/>
              </w:rPr>
              <w:t>Modification 0716A should be implemented by October 2020</w:t>
            </w:r>
            <w:r w:rsidR="00875115" w:rsidRPr="00DE73CE">
              <w:rPr>
                <w:rFonts w:eastAsia="Cambria" w:cs="Arial"/>
                <w:szCs w:val="20"/>
                <w:lang w:eastAsia="en-US"/>
              </w:rPr>
              <w:t>.</w:t>
            </w:r>
          </w:p>
          <w:p w14:paraId="007488DF" w14:textId="71909A54" w:rsidR="00106C2A" w:rsidRPr="00DE73CE" w:rsidRDefault="00106C2A"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Believes Modification 0716A looks to bring penalties in line with constraint costs while providing a clear incentive to avoid and minimise any </w:t>
            </w:r>
            <w:r w:rsidR="00DC4117" w:rsidRPr="00DE73CE">
              <w:rPr>
                <w:rFonts w:eastAsia="Cambria" w:cs="Arial"/>
                <w:szCs w:val="20"/>
                <w:lang w:eastAsia="en-US"/>
              </w:rPr>
              <w:t>Overrun</w:t>
            </w:r>
            <w:r w:rsidRPr="00DE73CE">
              <w:rPr>
                <w:rFonts w:eastAsia="Cambria" w:cs="Arial"/>
                <w:szCs w:val="20"/>
                <w:lang w:eastAsia="en-US"/>
              </w:rPr>
              <w:t>s</w:t>
            </w:r>
            <w:r w:rsidR="00875115" w:rsidRPr="00DE73CE">
              <w:rPr>
                <w:rFonts w:eastAsia="Cambria" w:cs="Arial"/>
                <w:szCs w:val="20"/>
                <w:lang w:eastAsia="en-US"/>
              </w:rPr>
              <w:t>.</w:t>
            </w:r>
          </w:p>
        </w:tc>
      </w:tr>
      <w:tr w:rsidR="005375FB" w:rsidRPr="00DE73CE" w14:paraId="0AA807C3" w14:textId="77777777" w:rsidTr="0022189A">
        <w:trPr>
          <w:trHeight w:val="397"/>
        </w:trPr>
        <w:tc>
          <w:tcPr>
            <w:tcW w:w="969" w:type="pct"/>
            <w:tcBorders>
              <w:top w:val="single" w:sz="8" w:space="0" w:color="CCE0DA"/>
            </w:tcBorders>
          </w:tcPr>
          <w:p w14:paraId="738A084A" w14:textId="5AB06308"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ESB </w:t>
            </w:r>
            <w:r w:rsidR="00186E77" w:rsidRPr="00DE73CE">
              <w:rPr>
                <w:rFonts w:cs="Arial"/>
              </w:rPr>
              <w:t>- 0716</w:t>
            </w:r>
          </w:p>
          <w:p w14:paraId="42F93040" w14:textId="116CE1F1"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(Initial Representation March 2020)</w:t>
            </w:r>
          </w:p>
        </w:tc>
        <w:tc>
          <w:tcPr>
            <w:tcW w:w="576" w:type="pct"/>
            <w:tcBorders>
              <w:top w:val="single" w:sz="8" w:space="0" w:color="CCE0DA"/>
            </w:tcBorders>
          </w:tcPr>
          <w:p w14:paraId="6CBCDACB" w14:textId="2B2CEB6C"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Support</w:t>
            </w:r>
          </w:p>
        </w:tc>
        <w:tc>
          <w:tcPr>
            <w:tcW w:w="635" w:type="pct"/>
            <w:tcBorders>
              <w:top w:val="single" w:sz="8" w:space="0" w:color="CCE0DA"/>
            </w:tcBorders>
          </w:tcPr>
          <w:p w14:paraId="24228BE5" w14:textId="77F71C66" w:rsidR="005375FB" w:rsidRPr="00DE73CE" w:rsidRDefault="00DE570D"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Not Applicable</w:t>
            </w:r>
            <w:r w:rsidR="005375FB" w:rsidRPr="00DE73CE">
              <w:rPr>
                <w:rFonts w:cs="Arial"/>
              </w:rPr>
              <w:t xml:space="preserve"> </w:t>
            </w:r>
          </w:p>
        </w:tc>
        <w:tc>
          <w:tcPr>
            <w:tcW w:w="2820" w:type="pct"/>
            <w:tcBorders>
              <w:top w:val="single" w:sz="8" w:space="0" w:color="CCE0DA"/>
            </w:tcBorders>
          </w:tcPr>
          <w:p w14:paraId="7CA0917D" w14:textId="26403F8F" w:rsidR="00875115" w:rsidRPr="00DE73CE" w:rsidRDefault="00875115"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ESB would like their initial submission in</w:t>
            </w:r>
            <w:r w:rsidR="000F772E" w:rsidRPr="00DE73CE">
              <w:rPr>
                <w:rFonts w:eastAsia="Cambria" w:cs="Arial"/>
                <w:szCs w:val="20"/>
                <w:lang w:eastAsia="en-US"/>
              </w:rPr>
              <w:t xml:space="preserve"> </w:t>
            </w:r>
            <w:r w:rsidRPr="00DE73CE">
              <w:rPr>
                <w:rFonts w:eastAsia="Cambria" w:cs="Arial"/>
                <w:szCs w:val="20"/>
                <w:lang w:eastAsia="en-US"/>
              </w:rPr>
              <w:t>response to Modification 0716 to be considered alongside their representation to this consultation.</w:t>
            </w:r>
          </w:p>
          <w:p w14:paraId="62F0A16E" w14:textId="50742BB7" w:rsidR="005375FB" w:rsidRPr="00DE73CE" w:rsidRDefault="005375FB" w:rsidP="005375F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Supports the initiative to minimise impacts of the capacity reserve prices increases as a consequence of minded-to UNC </w:t>
            </w:r>
            <w:r w:rsidR="00875115" w:rsidRPr="00DE73CE">
              <w:rPr>
                <w:rFonts w:eastAsia="Cambria" w:cs="Arial"/>
                <w:szCs w:val="20"/>
                <w:lang w:eastAsia="en-US"/>
              </w:rPr>
              <w:t xml:space="preserve">Modification </w:t>
            </w:r>
            <w:r w:rsidRPr="00DE73CE">
              <w:rPr>
                <w:rFonts w:eastAsia="Cambria" w:cs="Arial"/>
                <w:szCs w:val="20"/>
                <w:lang w:eastAsia="en-US"/>
              </w:rPr>
              <w:t xml:space="preserve">0678A implementation on </w:t>
            </w:r>
            <w:r w:rsidR="00DC4117" w:rsidRPr="00DE73CE">
              <w:rPr>
                <w:rFonts w:eastAsia="Cambria" w:cs="Arial"/>
                <w:szCs w:val="20"/>
                <w:lang w:eastAsia="en-US"/>
              </w:rPr>
              <w:t>Overrun</w:t>
            </w:r>
            <w:r w:rsidRPr="00DE73CE">
              <w:rPr>
                <w:rFonts w:eastAsia="Cambria" w:cs="Arial"/>
                <w:szCs w:val="20"/>
                <w:lang w:eastAsia="en-US"/>
              </w:rPr>
              <w:t xml:space="preserve"> charges. However, ESB do not agree with the basis of the proposal, specifically, ESB do not see sufficient justification for using historical booking and </w:t>
            </w:r>
            <w:r w:rsidR="00DC4117" w:rsidRPr="00DE73CE">
              <w:rPr>
                <w:rFonts w:eastAsia="Cambria" w:cs="Arial"/>
                <w:szCs w:val="20"/>
                <w:lang w:eastAsia="en-US"/>
              </w:rPr>
              <w:t>Overrun</w:t>
            </w:r>
            <w:r w:rsidRPr="00DE73CE">
              <w:rPr>
                <w:rFonts w:eastAsia="Cambria" w:cs="Arial"/>
                <w:szCs w:val="20"/>
                <w:lang w:eastAsia="en-US"/>
              </w:rPr>
              <w:t xml:space="preserve"> data as the baseline for setting the proposed multiplier. Overall, ESB do not see sufficient evidence to support the proposer’s preferred level of </w:t>
            </w:r>
            <w:r w:rsidR="00DC4117" w:rsidRPr="00DE73CE">
              <w:rPr>
                <w:rFonts w:eastAsia="Cambria" w:cs="Arial"/>
                <w:szCs w:val="20"/>
                <w:lang w:eastAsia="en-US"/>
              </w:rPr>
              <w:t>Overrun</w:t>
            </w:r>
            <w:r w:rsidRPr="00DE73CE">
              <w:rPr>
                <w:rFonts w:eastAsia="Cambria" w:cs="Arial"/>
                <w:szCs w:val="20"/>
                <w:lang w:eastAsia="en-US"/>
              </w:rPr>
              <w:t xml:space="preserve"> charges and multiplier values. </w:t>
            </w:r>
          </w:p>
          <w:p w14:paraId="16D864DA" w14:textId="54F7FEAF" w:rsidR="000F772E" w:rsidRPr="00DE73CE" w:rsidRDefault="005375FB" w:rsidP="000F772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ESB outlines their key concerns with the approach:</w:t>
            </w:r>
          </w:p>
          <w:p w14:paraId="47FA0914" w14:textId="5E09757B" w:rsidR="005375FB" w:rsidRPr="00DE73CE" w:rsidRDefault="00F3088D" w:rsidP="000F772E">
            <w:pPr>
              <w:numPr>
                <w:ilvl w:val="0"/>
                <w:numId w:val="27"/>
              </w:numPr>
              <w:tabs>
                <w:tab w:val="left" w:pos="391"/>
              </w:tabs>
              <w:rPr>
                <w:rFonts w:eastAsia="Cambria" w:cs="Arial"/>
                <w:szCs w:val="20"/>
                <w:lang w:eastAsia="en-US"/>
              </w:rPr>
            </w:pPr>
            <w:r w:rsidRPr="00DE73CE">
              <w:rPr>
                <w:rFonts w:eastAsia="Cambria" w:cs="Arial"/>
                <w:szCs w:val="20"/>
                <w:lang w:eastAsia="en-US"/>
              </w:rPr>
              <w:t xml:space="preserve">Considers that </w:t>
            </w:r>
            <w:r w:rsidR="005375FB" w:rsidRPr="00DE73CE">
              <w:rPr>
                <w:rFonts w:eastAsia="Cambria" w:cs="Arial"/>
                <w:szCs w:val="20"/>
                <w:lang w:eastAsia="en-US"/>
              </w:rPr>
              <w:t xml:space="preserve">historical data for capacity bookings against flows shows that most of the </w:t>
            </w:r>
            <w:r w:rsidR="00DC4117" w:rsidRPr="00DE73CE">
              <w:rPr>
                <w:rFonts w:eastAsia="Cambria" w:cs="Arial"/>
                <w:szCs w:val="20"/>
                <w:lang w:eastAsia="en-US"/>
              </w:rPr>
              <w:t>Overrun</w:t>
            </w:r>
            <w:r w:rsidR="005375FB" w:rsidRPr="00DE73CE">
              <w:rPr>
                <w:rFonts w:eastAsia="Cambria" w:cs="Arial"/>
                <w:szCs w:val="20"/>
                <w:lang w:eastAsia="en-US"/>
              </w:rPr>
              <w:t xml:space="preserve">s were unintended and were within a reasonably tolerable level. It can be assumed that those </w:t>
            </w:r>
            <w:r w:rsidR="00DC4117" w:rsidRPr="00DE73CE">
              <w:rPr>
                <w:rFonts w:eastAsia="Cambria" w:cs="Arial"/>
                <w:szCs w:val="20"/>
                <w:lang w:eastAsia="en-US"/>
              </w:rPr>
              <w:t>Overrun</w:t>
            </w:r>
            <w:r w:rsidR="005375FB" w:rsidRPr="00DE73CE">
              <w:rPr>
                <w:rFonts w:eastAsia="Cambria" w:cs="Arial"/>
                <w:szCs w:val="20"/>
                <w:lang w:eastAsia="en-US"/>
              </w:rPr>
              <w:t xml:space="preserve">s occurred due to administrative errors. In this case the level of the </w:t>
            </w:r>
            <w:r w:rsidR="00DC4117" w:rsidRPr="00DE73CE">
              <w:rPr>
                <w:rFonts w:eastAsia="Cambria" w:cs="Arial"/>
                <w:szCs w:val="20"/>
                <w:lang w:eastAsia="en-US"/>
              </w:rPr>
              <w:t>Overrun</w:t>
            </w:r>
            <w:r w:rsidR="005375FB" w:rsidRPr="00DE73CE">
              <w:rPr>
                <w:rFonts w:eastAsia="Cambria" w:cs="Arial"/>
                <w:szCs w:val="20"/>
                <w:lang w:eastAsia="en-US"/>
              </w:rPr>
              <w:t xml:space="preserve"> multiplier will not affect Shipper actions, unless set at such a high level as to justify extreme measures to ensure errors never take place.</w:t>
            </w:r>
          </w:p>
          <w:p w14:paraId="5E3B266C" w14:textId="15160F10" w:rsidR="005375FB" w:rsidRPr="00DE73CE" w:rsidRDefault="00186E77" w:rsidP="00A84DAC">
            <w:pPr>
              <w:numPr>
                <w:ilvl w:val="0"/>
                <w:numId w:val="27"/>
              </w:numPr>
              <w:tabs>
                <w:tab w:val="left" w:pos="391"/>
              </w:tabs>
              <w:rPr>
                <w:rFonts w:eastAsia="Cambria" w:cs="Arial"/>
                <w:szCs w:val="20"/>
                <w:lang w:eastAsia="en-US"/>
              </w:rPr>
            </w:pPr>
            <w:r w:rsidRPr="00DE73CE">
              <w:rPr>
                <w:rFonts w:eastAsia="Cambria" w:cs="Arial"/>
                <w:szCs w:val="20"/>
                <w:lang w:eastAsia="en-US"/>
              </w:rPr>
              <w:t>B</w:t>
            </w:r>
            <w:r w:rsidR="005375FB" w:rsidRPr="00DE73CE">
              <w:rPr>
                <w:rFonts w:eastAsia="Cambria" w:cs="Arial"/>
                <w:szCs w:val="20"/>
                <w:lang w:eastAsia="en-US"/>
              </w:rPr>
              <w:t>elieves more importantly, historical data was based on a completely different capacity charging regime with weaker incentives for shippers to book sufficiently adequate capacity in advance. Going forward, the charging regime changes significantly and the basis for behavioural assumptions should reflect this accordingly. ESB acknowledges that it is difficult to forecast exact shipper behaviour under the new regime. However, it is safe to assume that higher capacity charges will lead to a stronger incentive for users to book accurately.</w:t>
            </w:r>
          </w:p>
          <w:p w14:paraId="1E3DD521" w14:textId="33CFDA48" w:rsidR="005375FB" w:rsidRPr="00DE73CE" w:rsidRDefault="003E22FD" w:rsidP="003E22FD">
            <w:pPr>
              <w:numPr>
                <w:ilvl w:val="0"/>
                <w:numId w:val="27"/>
              </w:numPr>
              <w:tabs>
                <w:tab w:val="left" w:pos="391"/>
              </w:tabs>
              <w:rPr>
                <w:rFonts w:eastAsia="Cambria" w:cs="Arial"/>
                <w:szCs w:val="20"/>
                <w:lang w:eastAsia="en-US"/>
              </w:rPr>
            </w:pPr>
            <w:r w:rsidRPr="00DE73CE">
              <w:rPr>
                <w:rFonts w:eastAsia="Cambria" w:cs="Arial"/>
                <w:szCs w:val="20"/>
                <w:lang w:eastAsia="en-US"/>
              </w:rPr>
              <w:t>P</w:t>
            </w:r>
            <w:r w:rsidR="005375FB" w:rsidRPr="00DE73CE">
              <w:rPr>
                <w:rFonts w:eastAsia="Cambria" w:cs="Arial"/>
                <w:szCs w:val="20"/>
                <w:lang w:eastAsia="en-US"/>
              </w:rPr>
              <w:t xml:space="preserve">roposes the Modification and its proposed multiplier are aligned to the previous level of revenue collected from </w:t>
            </w:r>
            <w:r w:rsidR="00DC4117" w:rsidRPr="00DE73CE">
              <w:rPr>
                <w:rFonts w:eastAsia="Cambria" w:cs="Arial"/>
                <w:szCs w:val="20"/>
                <w:lang w:eastAsia="en-US"/>
              </w:rPr>
              <w:t>Overrun</w:t>
            </w:r>
            <w:r w:rsidR="005375FB" w:rsidRPr="00DE73CE">
              <w:rPr>
                <w:rFonts w:eastAsia="Cambria" w:cs="Arial"/>
                <w:szCs w:val="20"/>
                <w:lang w:eastAsia="en-US"/>
              </w:rPr>
              <w:t xml:space="preserve"> charges. It is EBS’s view that it is an invalid reference point and needs proper justification. Proposes there is no evidence to suggest that the current level of the multiplier influences Shipper behaviours or that today’s position is somehow optimal and should be replicated.</w:t>
            </w:r>
          </w:p>
          <w:p w14:paraId="452608F0" w14:textId="398A7290" w:rsidR="005375FB" w:rsidRPr="00DE73CE" w:rsidRDefault="003E22FD" w:rsidP="003E22FD">
            <w:pPr>
              <w:numPr>
                <w:ilvl w:val="0"/>
                <w:numId w:val="27"/>
              </w:numPr>
              <w:tabs>
                <w:tab w:val="left" w:pos="391"/>
              </w:tabs>
              <w:rPr>
                <w:rFonts w:eastAsia="Cambria" w:cs="Arial"/>
                <w:szCs w:val="20"/>
                <w:lang w:eastAsia="en-US"/>
              </w:rPr>
            </w:pPr>
            <w:r w:rsidRPr="00DE73CE">
              <w:rPr>
                <w:rFonts w:eastAsia="Cambria" w:cs="Arial"/>
                <w:szCs w:val="20"/>
                <w:lang w:eastAsia="en-US"/>
              </w:rPr>
              <w:t>N</w:t>
            </w:r>
            <w:r w:rsidR="005375FB" w:rsidRPr="00DE73CE">
              <w:rPr>
                <w:rFonts w:eastAsia="Cambria" w:cs="Arial"/>
                <w:szCs w:val="20"/>
                <w:lang w:eastAsia="en-US"/>
              </w:rPr>
              <w:t xml:space="preserve">otes that when the original multiplier of 8x was set and used by Transco, it was based on Transco’s allowed revenue, which was linked to the buy-back incentive calculation as well as capacity investment incentive. This was set at the peak of gas usage in both power and gas markets. It was reasonable to assume at the time that </w:t>
            </w:r>
            <w:r w:rsidR="00DC4117" w:rsidRPr="00DE73CE">
              <w:rPr>
                <w:rFonts w:eastAsia="Cambria" w:cs="Arial"/>
                <w:szCs w:val="20"/>
                <w:lang w:eastAsia="en-US"/>
              </w:rPr>
              <w:t>Overrun</w:t>
            </w:r>
            <w:r w:rsidR="005375FB" w:rsidRPr="00DE73CE">
              <w:rPr>
                <w:rFonts w:eastAsia="Cambria" w:cs="Arial"/>
                <w:szCs w:val="20"/>
                <w:lang w:eastAsia="en-US"/>
              </w:rPr>
              <w:t xml:space="preserve"> capacity would signal an additional need for capacity, i.e. capital investment costs incurred by Transco for investment and reinforcement of the network. This assumption does not apply in the current market, where the gas network is expected to be increasingly under-used, with growing spare capacity and no investment requirements into further capacity are expected (as outlined by Ofgem in its minded-to position on 0678/A).</w:t>
            </w:r>
          </w:p>
          <w:p w14:paraId="105221B4" w14:textId="2E153E2C" w:rsidR="005375FB" w:rsidRPr="00DE73CE" w:rsidRDefault="003E22FD" w:rsidP="003E22FD">
            <w:pPr>
              <w:numPr>
                <w:ilvl w:val="0"/>
                <w:numId w:val="27"/>
              </w:numPr>
              <w:tabs>
                <w:tab w:val="left" w:pos="391"/>
              </w:tabs>
              <w:rPr>
                <w:rFonts w:eastAsia="Cambria" w:cs="Arial"/>
                <w:i/>
                <w:iCs/>
                <w:szCs w:val="20"/>
                <w:lang w:eastAsia="en-US"/>
              </w:rPr>
            </w:pPr>
            <w:r w:rsidRPr="00DE73CE">
              <w:rPr>
                <w:rFonts w:eastAsia="Cambria" w:cs="Arial"/>
                <w:szCs w:val="20"/>
                <w:lang w:eastAsia="en-US"/>
              </w:rPr>
              <w:t>I</w:t>
            </w:r>
            <w:r w:rsidR="005375FB" w:rsidRPr="00DE73CE">
              <w:rPr>
                <w:rFonts w:eastAsia="Cambria" w:cs="Arial"/>
                <w:szCs w:val="20"/>
                <w:lang w:eastAsia="en-US"/>
              </w:rPr>
              <w:t>n evidence of the foundations of the multiplier, Transco’s National Transmission System Review of System Operator incentives 2002-7,</w:t>
            </w:r>
            <w:r w:rsidRPr="00DE73CE">
              <w:rPr>
                <w:rFonts w:eastAsia="Cambria" w:cs="Arial"/>
                <w:szCs w:val="20"/>
                <w:lang w:eastAsia="en-US"/>
              </w:rPr>
              <w:t xml:space="preserve"> </w:t>
            </w:r>
            <w:r w:rsidR="005375FB" w:rsidRPr="00DE73CE">
              <w:rPr>
                <w:rFonts w:eastAsia="Cambria" w:cs="Arial"/>
                <w:szCs w:val="20"/>
                <w:lang w:eastAsia="en-US"/>
              </w:rPr>
              <w:t>consultation document notes the following:</w:t>
            </w:r>
            <w:r w:rsidR="005375FB" w:rsidRPr="00DE73CE">
              <w:rPr>
                <w:rFonts w:eastAsia="Cambria" w:cs="Arial"/>
                <w:i/>
                <w:iCs/>
                <w:szCs w:val="20"/>
                <w:lang w:eastAsia="en-US"/>
              </w:rPr>
              <w:t xml:space="preserve">“3.23. Ofgem considers that it is important to include the potential revenue from </w:t>
            </w:r>
            <w:r w:rsidR="00DC4117" w:rsidRPr="00DE73CE">
              <w:rPr>
                <w:rFonts w:eastAsia="Cambria" w:cs="Arial"/>
                <w:i/>
                <w:iCs/>
                <w:szCs w:val="20"/>
                <w:lang w:eastAsia="en-US"/>
              </w:rPr>
              <w:t>Overrun</w:t>
            </w:r>
            <w:r w:rsidR="005375FB" w:rsidRPr="00DE73CE">
              <w:rPr>
                <w:rFonts w:eastAsia="Cambria" w:cs="Arial"/>
                <w:i/>
                <w:iCs/>
                <w:szCs w:val="20"/>
                <w:lang w:eastAsia="en-US"/>
              </w:rPr>
              <w:t xml:space="preserve">s within the target level for the entry capacity buy-back incentive calculation. This is because a shipper over-running could be putting Transco in a position where it buys back entry capacity (as it is increasing flow at the entry point). As such, the charge that the shipper pays for </w:t>
            </w:r>
            <w:r w:rsidR="00DC4117" w:rsidRPr="00DE73CE">
              <w:rPr>
                <w:rFonts w:eastAsia="Cambria" w:cs="Arial"/>
                <w:i/>
                <w:iCs/>
                <w:szCs w:val="20"/>
                <w:lang w:eastAsia="en-US"/>
              </w:rPr>
              <w:t>Overrun</w:t>
            </w:r>
            <w:r w:rsidR="005375FB" w:rsidRPr="00DE73CE">
              <w:rPr>
                <w:rFonts w:eastAsia="Cambria" w:cs="Arial"/>
                <w:i/>
                <w:iCs/>
                <w:szCs w:val="20"/>
                <w:lang w:eastAsia="en-US"/>
              </w:rPr>
              <w:t>ning should be used to offset the liability that it has caused Transco to incur.”</w:t>
            </w:r>
          </w:p>
          <w:p w14:paraId="39E3AA9E" w14:textId="7353ACE0" w:rsidR="005375FB" w:rsidRPr="00DE73CE" w:rsidRDefault="003E22FD" w:rsidP="003E22FD">
            <w:pPr>
              <w:numPr>
                <w:ilvl w:val="0"/>
                <w:numId w:val="27"/>
              </w:numPr>
              <w:tabs>
                <w:tab w:val="left" w:pos="391"/>
              </w:tabs>
              <w:rPr>
                <w:rFonts w:eastAsia="Cambria" w:cs="Arial"/>
                <w:szCs w:val="20"/>
                <w:lang w:eastAsia="en-US"/>
              </w:rPr>
            </w:pPr>
            <w:r w:rsidRPr="00DE73CE">
              <w:rPr>
                <w:rFonts w:eastAsia="Cambria" w:cs="Arial"/>
                <w:szCs w:val="20"/>
                <w:lang w:eastAsia="en-US"/>
              </w:rPr>
              <w:t>E</w:t>
            </w:r>
            <w:r w:rsidR="005375FB" w:rsidRPr="00DE73CE">
              <w:rPr>
                <w:rFonts w:eastAsia="Cambria" w:cs="Arial"/>
                <w:szCs w:val="20"/>
                <w:lang w:eastAsia="en-US"/>
              </w:rPr>
              <w:t xml:space="preserve">SB acknowledges NGG’s position that primary objective of </w:t>
            </w:r>
            <w:r w:rsidR="00DC4117" w:rsidRPr="00DE73CE">
              <w:rPr>
                <w:rFonts w:eastAsia="Cambria" w:cs="Arial"/>
                <w:szCs w:val="20"/>
                <w:lang w:eastAsia="en-US"/>
              </w:rPr>
              <w:t>Overrun</w:t>
            </w:r>
            <w:r w:rsidR="005375FB" w:rsidRPr="00DE73CE">
              <w:rPr>
                <w:rFonts w:eastAsia="Cambria" w:cs="Arial"/>
                <w:szCs w:val="20"/>
                <w:lang w:eastAsia="en-US"/>
              </w:rPr>
              <w:t xml:space="preserve"> charges is to act as an incentive on Shippers to book accurately rather than a cost-reflective mechanism. Nevertheless, ESB believes that some kind of quantifiable justification for a level of revenue or a multiplier that is used as a basis for the calculation methodology is required. ESB would expect NGG to provide more evidence around actions, investments or impacts on its allowed revenue caused by capacity </w:t>
            </w:r>
            <w:r w:rsidR="00DC4117" w:rsidRPr="00DE73CE">
              <w:rPr>
                <w:rFonts w:eastAsia="Cambria" w:cs="Arial"/>
                <w:szCs w:val="20"/>
                <w:lang w:eastAsia="en-US"/>
              </w:rPr>
              <w:t>Overrun</w:t>
            </w:r>
            <w:r w:rsidR="005375FB" w:rsidRPr="00DE73CE">
              <w:rPr>
                <w:rFonts w:eastAsia="Cambria" w:cs="Arial"/>
                <w:szCs w:val="20"/>
                <w:lang w:eastAsia="en-US"/>
              </w:rPr>
              <w:t>s.</w:t>
            </w:r>
          </w:p>
          <w:p w14:paraId="5C5D8444" w14:textId="071FE81C" w:rsidR="005375FB" w:rsidRPr="00DE73CE" w:rsidRDefault="003E22FD" w:rsidP="00186E77">
            <w:pPr>
              <w:numPr>
                <w:ilvl w:val="0"/>
                <w:numId w:val="27"/>
              </w:numPr>
              <w:tabs>
                <w:tab w:val="left" w:pos="391"/>
              </w:tabs>
              <w:rPr>
                <w:rFonts w:eastAsia="Cambria" w:cs="Arial"/>
                <w:szCs w:val="20"/>
                <w:lang w:eastAsia="en-US"/>
              </w:rPr>
            </w:pPr>
            <w:r w:rsidRPr="00DE73CE">
              <w:rPr>
                <w:rFonts w:eastAsia="Cambria" w:cs="Arial"/>
                <w:szCs w:val="20"/>
                <w:lang w:eastAsia="en-US"/>
              </w:rPr>
              <w:t>B</w:t>
            </w:r>
            <w:r w:rsidR="005375FB" w:rsidRPr="00DE73CE">
              <w:rPr>
                <w:rFonts w:eastAsia="Cambria" w:cs="Arial"/>
                <w:szCs w:val="20"/>
                <w:lang w:eastAsia="en-US"/>
              </w:rPr>
              <w:t xml:space="preserve">elieves that it is important to take into account gas-to-power interactions and the changing electricity capacity mix. As such, a high </w:t>
            </w:r>
            <w:r w:rsidR="00DC4117" w:rsidRPr="00DE73CE">
              <w:rPr>
                <w:rFonts w:eastAsia="Cambria" w:cs="Arial"/>
                <w:szCs w:val="20"/>
                <w:lang w:eastAsia="en-US"/>
              </w:rPr>
              <w:t>Overrun</w:t>
            </w:r>
            <w:r w:rsidR="005375FB" w:rsidRPr="00DE73CE">
              <w:rPr>
                <w:rFonts w:eastAsia="Cambria" w:cs="Arial"/>
                <w:szCs w:val="20"/>
                <w:lang w:eastAsia="en-US"/>
              </w:rPr>
              <w:t xml:space="preserve"> multiplier can be penal to gas users that provide flexibility and security of supply to the power system and facilitate decarbonisation by providing reserve that can be flexibly dispatched in response to fluctuations in RES. ESB expect the </w:t>
            </w:r>
            <w:r w:rsidR="00DC4117" w:rsidRPr="00DE73CE">
              <w:rPr>
                <w:rFonts w:eastAsia="Cambria" w:cs="Arial"/>
                <w:szCs w:val="20"/>
                <w:lang w:eastAsia="en-US"/>
              </w:rPr>
              <w:t>Overrun</w:t>
            </w:r>
            <w:r w:rsidR="005375FB" w:rsidRPr="00DE73CE">
              <w:rPr>
                <w:rFonts w:eastAsia="Cambria" w:cs="Arial"/>
                <w:szCs w:val="20"/>
                <w:lang w:eastAsia="en-US"/>
              </w:rPr>
              <w:t xml:space="preserve"> charge methodology to be reflective of wider system conditions and both gas and power requirements, and to facilitate development of new capacity products or seasonal adjustments to multipliers. For example, generators providing electricity flexibility may have far lower load factors and limited visibility of demand for their services. Instead of extending the current regime for multipliers, work is required to understand how the best outcome for consumers can be derived, in terms of cost and future energy system resilience, through development of capacity product duration, availability and pricing.</w:t>
            </w:r>
          </w:p>
        </w:tc>
      </w:tr>
      <w:tr w:rsidR="005375FB" w:rsidRPr="00DE73CE" w14:paraId="24FA1D05" w14:textId="77777777" w:rsidTr="0022189A">
        <w:trPr>
          <w:trHeight w:val="397"/>
        </w:trPr>
        <w:tc>
          <w:tcPr>
            <w:tcW w:w="969" w:type="pct"/>
            <w:tcBorders>
              <w:top w:val="single" w:sz="8" w:space="0" w:color="CCE0DA"/>
            </w:tcBorders>
          </w:tcPr>
          <w:p w14:paraId="4B4F8656" w14:textId="10737A81"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ESB</w:t>
            </w:r>
            <w:r w:rsidR="000F772E" w:rsidRPr="00DE73CE">
              <w:rPr>
                <w:rFonts w:cs="Arial"/>
              </w:rPr>
              <w:t xml:space="preserve"> </w:t>
            </w:r>
            <w:r w:rsidR="00186E77" w:rsidRPr="00DE73CE">
              <w:rPr>
                <w:rFonts w:cs="Arial"/>
              </w:rPr>
              <w:t xml:space="preserve">- </w:t>
            </w:r>
            <w:r w:rsidRPr="00DE73CE">
              <w:rPr>
                <w:rFonts w:cs="Arial"/>
              </w:rPr>
              <w:t>0716</w:t>
            </w:r>
          </w:p>
        </w:tc>
        <w:tc>
          <w:tcPr>
            <w:tcW w:w="576" w:type="pct"/>
            <w:tcBorders>
              <w:top w:val="single" w:sz="8" w:space="0" w:color="CCE0DA"/>
            </w:tcBorders>
          </w:tcPr>
          <w:p w14:paraId="44E165E9" w14:textId="3B08467C"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Oppose</w:t>
            </w:r>
          </w:p>
        </w:tc>
        <w:tc>
          <w:tcPr>
            <w:tcW w:w="635" w:type="pct"/>
            <w:tcBorders>
              <w:top w:val="single" w:sz="8" w:space="0" w:color="CCE0DA"/>
            </w:tcBorders>
          </w:tcPr>
          <w:p w14:paraId="4D463737" w14:textId="77777777"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none</w:t>
            </w:r>
          </w:p>
          <w:p w14:paraId="160F7F3A" w14:textId="19C125EE"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none</w:t>
            </w:r>
          </w:p>
        </w:tc>
        <w:tc>
          <w:tcPr>
            <w:tcW w:w="2820" w:type="pct"/>
            <w:tcBorders>
              <w:top w:val="single" w:sz="8" w:space="0" w:color="CCE0DA"/>
            </w:tcBorders>
          </w:tcPr>
          <w:p w14:paraId="1622D7E1" w14:textId="1E808B14" w:rsidR="005375FB" w:rsidRPr="00DE73CE" w:rsidRDefault="005375FB" w:rsidP="00875115">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As stated in ESB’s initial representation dated 13 March </w:t>
            </w:r>
            <w:r w:rsidR="00875115" w:rsidRPr="00DE73CE">
              <w:rPr>
                <w:rFonts w:eastAsia="Cambria" w:cs="Arial"/>
                <w:szCs w:val="20"/>
                <w:lang w:eastAsia="en-US"/>
              </w:rPr>
              <w:t xml:space="preserve">2020 </w:t>
            </w:r>
            <w:r w:rsidRPr="00DE73CE">
              <w:rPr>
                <w:rFonts w:eastAsia="Cambria" w:cs="Arial"/>
                <w:szCs w:val="20"/>
                <w:lang w:eastAsia="en-US"/>
              </w:rPr>
              <w:t xml:space="preserve">(as detailed above), ESB believes there is insufficient justification for using historical booking and </w:t>
            </w:r>
            <w:r w:rsidR="00DC4117" w:rsidRPr="00DE73CE">
              <w:rPr>
                <w:rFonts w:eastAsia="Cambria" w:cs="Arial"/>
                <w:szCs w:val="20"/>
                <w:lang w:eastAsia="en-US"/>
              </w:rPr>
              <w:t>Overrun</w:t>
            </w:r>
            <w:r w:rsidRPr="00DE73CE">
              <w:rPr>
                <w:rFonts w:eastAsia="Cambria" w:cs="Arial"/>
                <w:szCs w:val="20"/>
                <w:lang w:eastAsia="en-US"/>
              </w:rPr>
              <w:t xml:space="preserve"> data for setting the </w:t>
            </w:r>
            <w:r w:rsidR="00DC4117" w:rsidRPr="00DE73CE">
              <w:rPr>
                <w:rFonts w:eastAsia="Cambria" w:cs="Arial"/>
                <w:szCs w:val="20"/>
                <w:lang w:eastAsia="en-US"/>
              </w:rPr>
              <w:t>Overrun</w:t>
            </w:r>
            <w:r w:rsidRPr="00DE73CE">
              <w:rPr>
                <w:rFonts w:eastAsia="Cambria" w:cs="Arial"/>
                <w:szCs w:val="20"/>
                <w:lang w:eastAsia="en-US"/>
              </w:rPr>
              <w:t xml:space="preserve"> multiplier for the new regime. ESB believes that historical data is based on a completely different capacity charging regime with weaker incentives for </w:t>
            </w:r>
            <w:r w:rsidR="00875115" w:rsidRPr="00DE73CE">
              <w:rPr>
                <w:rFonts w:eastAsia="Cambria" w:cs="Arial"/>
                <w:szCs w:val="20"/>
                <w:lang w:eastAsia="en-US"/>
              </w:rPr>
              <w:t>S</w:t>
            </w:r>
            <w:r w:rsidRPr="00DE73CE">
              <w:rPr>
                <w:rFonts w:eastAsia="Cambria" w:cs="Arial"/>
                <w:szCs w:val="20"/>
                <w:lang w:eastAsia="en-US"/>
              </w:rPr>
              <w:t>hippers to book sufficiently adequate capacity in advance. Going forward, there will be a sufficiently penal regime that is likely to moderate capacity booking behaviour. The original UNC Modification 0716 proposal does not take into account this expected change in capacity booking patterns.</w:t>
            </w:r>
          </w:p>
          <w:p w14:paraId="33E195BF" w14:textId="155BA6DB" w:rsidR="005375FB" w:rsidRPr="00DE73CE" w:rsidRDefault="005375FB" w:rsidP="00875115">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ESB furthermore feels the proposed ‘status quo’ approach is not reflective of material changes and developments in the use of gas networks. As noted in their initial submission, the current level of multiplier was set at the peak of gas usage both in power and gas markets. At the time of setting the multiplier levels, </w:t>
            </w:r>
            <w:r w:rsidR="00DC4117" w:rsidRPr="00DE73CE">
              <w:rPr>
                <w:rFonts w:eastAsia="Cambria" w:cs="Arial"/>
                <w:szCs w:val="20"/>
                <w:lang w:eastAsia="en-US"/>
              </w:rPr>
              <w:t>Overrun</w:t>
            </w:r>
            <w:r w:rsidRPr="00DE73CE">
              <w:rPr>
                <w:rFonts w:eastAsia="Cambria" w:cs="Arial"/>
                <w:szCs w:val="20"/>
                <w:lang w:eastAsia="en-US"/>
              </w:rPr>
              <w:t xml:space="preserve">s were a direct indication of need for more capacity or capital costs for TOs. In the current market the gas network is becoming increasingly under-used, with growing spare capacity and no investment requirements into further capacity. Therefore, a significantly punitive </w:t>
            </w:r>
            <w:r w:rsidR="00DC4117" w:rsidRPr="00DE73CE">
              <w:rPr>
                <w:rFonts w:eastAsia="Cambria" w:cs="Arial"/>
                <w:szCs w:val="20"/>
                <w:lang w:eastAsia="en-US"/>
              </w:rPr>
              <w:t>Overrun</w:t>
            </w:r>
            <w:r w:rsidRPr="00DE73CE">
              <w:rPr>
                <w:rFonts w:eastAsia="Cambria" w:cs="Arial"/>
                <w:szCs w:val="20"/>
                <w:lang w:eastAsia="en-US"/>
              </w:rPr>
              <w:t xml:space="preserve"> regime is no longer required as there is no evidence of significant additional costs triggered by occasional ‘unintended’ </w:t>
            </w:r>
            <w:r w:rsidR="00DC4117" w:rsidRPr="00DE73CE">
              <w:rPr>
                <w:rFonts w:eastAsia="Cambria" w:cs="Arial"/>
                <w:szCs w:val="20"/>
                <w:lang w:eastAsia="en-US"/>
              </w:rPr>
              <w:t>Overrun</w:t>
            </w:r>
            <w:r w:rsidRPr="00DE73CE">
              <w:rPr>
                <w:rFonts w:eastAsia="Cambria" w:cs="Arial"/>
                <w:szCs w:val="20"/>
                <w:lang w:eastAsia="en-US"/>
              </w:rPr>
              <w:t>s.</w:t>
            </w:r>
          </w:p>
          <w:p w14:paraId="6B9096E7" w14:textId="03D05DD8" w:rsidR="00875115" w:rsidRPr="00DE73CE" w:rsidRDefault="00875115" w:rsidP="00875115">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 that there could be costs associated with updating internal systems, processes, forecasting tools. Impacts include limited scope for managing and mitigating the increased cost risk from </w:t>
            </w:r>
            <w:r w:rsidR="00DC4117" w:rsidRPr="00DE73CE">
              <w:rPr>
                <w:rFonts w:eastAsia="Cambria" w:cs="Arial"/>
                <w:szCs w:val="20"/>
                <w:lang w:eastAsia="en-US"/>
              </w:rPr>
              <w:t>Overrun</w:t>
            </w:r>
            <w:r w:rsidRPr="00DE73CE">
              <w:rPr>
                <w:rFonts w:eastAsia="Cambria" w:cs="Arial"/>
                <w:szCs w:val="20"/>
                <w:lang w:eastAsia="en-US"/>
              </w:rPr>
              <w:t xml:space="preserve"> charges due to the additional economic risk from the greater capacity cost burden under Modification 0678A.</w:t>
            </w:r>
          </w:p>
        </w:tc>
      </w:tr>
      <w:tr w:rsidR="005375FB" w:rsidRPr="00DE73CE" w14:paraId="6D7F720B" w14:textId="77777777" w:rsidTr="0022189A">
        <w:trPr>
          <w:trHeight w:val="397"/>
        </w:trPr>
        <w:tc>
          <w:tcPr>
            <w:tcW w:w="969" w:type="pct"/>
            <w:tcBorders>
              <w:top w:val="single" w:sz="8" w:space="0" w:color="CCE0DA"/>
            </w:tcBorders>
          </w:tcPr>
          <w:p w14:paraId="308094F1" w14:textId="141DCC0C"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ESB </w:t>
            </w:r>
            <w:r w:rsidR="00186E77" w:rsidRPr="00DE73CE">
              <w:rPr>
                <w:rFonts w:cs="Arial"/>
              </w:rPr>
              <w:t xml:space="preserve">- </w:t>
            </w:r>
            <w:r w:rsidRPr="00DE73CE">
              <w:rPr>
                <w:rFonts w:cs="Arial"/>
              </w:rPr>
              <w:t>0716A</w:t>
            </w:r>
          </w:p>
        </w:tc>
        <w:tc>
          <w:tcPr>
            <w:tcW w:w="576" w:type="pct"/>
            <w:tcBorders>
              <w:top w:val="single" w:sz="8" w:space="0" w:color="CCE0DA"/>
            </w:tcBorders>
          </w:tcPr>
          <w:p w14:paraId="4FDEB176" w14:textId="5B32C606"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4B07E272" w14:textId="77777777"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D4ACA05" w14:textId="0887018A" w:rsidR="005375FB" w:rsidRPr="00DE73CE" w:rsidRDefault="005375FB" w:rsidP="005375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none</w:t>
            </w:r>
          </w:p>
        </w:tc>
        <w:tc>
          <w:tcPr>
            <w:tcW w:w="2820" w:type="pct"/>
            <w:tcBorders>
              <w:top w:val="single" w:sz="8" w:space="0" w:color="CCE0DA"/>
            </w:tcBorders>
          </w:tcPr>
          <w:p w14:paraId="5D138014" w14:textId="18880D2C" w:rsidR="005375FB" w:rsidRPr="00DE73CE" w:rsidRDefault="00875115" w:rsidP="00875115">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ESB b</w:t>
            </w:r>
            <w:r w:rsidR="005375FB" w:rsidRPr="00DE73CE">
              <w:rPr>
                <w:rFonts w:eastAsia="Cambria" w:cs="Arial"/>
                <w:szCs w:val="20"/>
                <w:lang w:eastAsia="en-US"/>
              </w:rPr>
              <w:t xml:space="preserve">elieves </w:t>
            </w:r>
            <w:r w:rsidRPr="00DE73CE">
              <w:rPr>
                <w:rFonts w:eastAsia="Cambria" w:cs="Arial"/>
                <w:szCs w:val="20"/>
                <w:lang w:eastAsia="en-US"/>
              </w:rPr>
              <w:t>Modification 0716A</w:t>
            </w:r>
            <w:r w:rsidR="005375FB" w:rsidRPr="00DE73CE">
              <w:rPr>
                <w:rFonts w:eastAsia="Cambria" w:cs="Arial"/>
                <w:szCs w:val="20"/>
                <w:lang w:eastAsia="en-US"/>
              </w:rPr>
              <w:t xml:space="preserve"> better supports the transition into the new charging regime while taking into account a significant expected change in booking behaviour. The proposed level of multiplier (x1.1) is sufficient and optimal to encourage accurate capacity bookings from shippers while maintaining safe and secure network operation at the lowest cost to consumers. Given the increasingly flexible nature of power and gas markets, it is our view that this solution will also deliver the best value to end consumers as the </w:t>
            </w:r>
            <w:r w:rsidR="00186E77" w:rsidRPr="00DE73CE">
              <w:rPr>
                <w:rFonts w:eastAsia="Cambria" w:cs="Arial"/>
                <w:szCs w:val="20"/>
                <w:lang w:eastAsia="en-US"/>
              </w:rPr>
              <w:t>pass-through</w:t>
            </w:r>
            <w:r w:rsidR="005375FB" w:rsidRPr="00DE73CE">
              <w:rPr>
                <w:rFonts w:eastAsia="Cambria" w:cs="Arial"/>
                <w:szCs w:val="20"/>
                <w:lang w:eastAsia="en-US"/>
              </w:rPr>
              <w:t xml:space="preserve"> charges in the event of unintended </w:t>
            </w:r>
            <w:r w:rsidR="00DC4117" w:rsidRPr="00DE73CE">
              <w:rPr>
                <w:rFonts w:eastAsia="Cambria" w:cs="Arial"/>
                <w:szCs w:val="20"/>
                <w:lang w:eastAsia="en-US"/>
              </w:rPr>
              <w:t>Overrun</w:t>
            </w:r>
            <w:r w:rsidR="005375FB" w:rsidRPr="00DE73CE">
              <w:rPr>
                <w:rFonts w:eastAsia="Cambria" w:cs="Arial"/>
                <w:szCs w:val="20"/>
                <w:lang w:eastAsia="en-US"/>
              </w:rPr>
              <w:t xml:space="preserve"> will be as low as possible.</w:t>
            </w:r>
          </w:p>
          <w:p w14:paraId="704CE85D" w14:textId="77777777" w:rsidR="00875115" w:rsidRPr="00DE73CE" w:rsidRDefault="00875115" w:rsidP="00875115">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Implementation should be aligned with Modification 0678 implementation – October 2020.</w:t>
            </w:r>
          </w:p>
          <w:p w14:paraId="2934E69A" w14:textId="76024517" w:rsidR="00875115" w:rsidRPr="00DE73CE" w:rsidRDefault="00875115" w:rsidP="00875115">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Costs associated with updating internal systems, processes, forecasting tools etc. Impacts include improved scope, in comparison to 0716 above, for managing and mitigating the increased cost risk from </w:t>
            </w:r>
            <w:r w:rsidR="00DC4117" w:rsidRPr="00DE73CE">
              <w:rPr>
                <w:rFonts w:eastAsia="Cambria" w:cs="Arial"/>
                <w:szCs w:val="20"/>
                <w:lang w:eastAsia="en-US"/>
              </w:rPr>
              <w:t>Overrun</w:t>
            </w:r>
            <w:r w:rsidRPr="00DE73CE">
              <w:rPr>
                <w:rFonts w:eastAsia="Cambria" w:cs="Arial"/>
                <w:szCs w:val="20"/>
                <w:lang w:eastAsia="en-US"/>
              </w:rPr>
              <w:t xml:space="preserve"> charges due to the additional economic risk from the greater capacity cost burden under 0678A.</w:t>
            </w:r>
          </w:p>
        </w:tc>
      </w:tr>
      <w:tr w:rsidR="000711B8" w:rsidRPr="00DE73CE" w14:paraId="41FF2D0A" w14:textId="77777777" w:rsidTr="0022189A">
        <w:trPr>
          <w:trHeight w:val="397"/>
        </w:trPr>
        <w:tc>
          <w:tcPr>
            <w:tcW w:w="969" w:type="pct"/>
            <w:tcBorders>
              <w:top w:val="single" w:sz="8" w:space="0" w:color="CCE0DA"/>
            </w:tcBorders>
          </w:tcPr>
          <w:p w14:paraId="5529823F" w14:textId="7F3B207C"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National Grid </w:t>
            </w:r>
            <w:r w:rsidR="00186E77" w:rsidRPr="00DE73CE">
              <w:rPr>
                <w:rFonts w:cs="Arial"/>
              </w:rPr>
              <w:t xml:space="preserve">- </w:t>
            </w:r>
            <w:r w:rsidR="00982F6C" w:rsidRPr="00DE73CE">
              <w:rPr>
                <w:rFonts w:cs="Arial"/>
              </w:rPr>
              <w:t>0716</w:t>
            </w:r>
            <w:r w:rsidR="00186E77" w:rsidRPr="00DE73CE">
              <w:rPr>
                <w:rFonts w:cs="Arial"/>
              </w:rPr>
              <w:t xml:space="preserve">              (NG)</w:t>
            </w:r>
          </w:p>
        </w:tc>
        <w:tc>
          <w:tcPr>
            <w:tcW w:w="576" w:type="pct"/>
            <w:tcBorders>
              <w:top w:val="single" w:sz="8" w:space="0" w:color="CCE0DA"/>
            </w:tcBorders>
          </w:tcPr>
          <w:p w14:paraId="3476A000" w14:textId="0FC306D1"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47E94CBA" w14:textId="77777777"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45E4F62B" w14:textId="5C315C60"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 positive </w:t>
            </w:r>
          </w:p>
        </w:tc>
        <w:tc>
          <w:tcPr>
            <w:tcW w:w="2820" w:type="pct"/>
            <w:tcBorders>
              <w:top w:val="single" w:sz="8" w:space="0" w:color="CCE0DA"/>
            </w:tcBorders>
          </w:tcPr>
          <w:p w14:paraId="6CB1C2C9" w14:textId="2CB0510D" w:rsidR="000711B8" w:rsidRPr="00DE73CE" w:rsidRDefault="000711B8" w:rsidP="000711B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As the Proposer of this Modification, National Grid supports its implementation. The proposal leads to a reduction to the applicable </w:t>
            </w:r>
            <w:r w:rsidR="00DC4117" w:rsidRPr="00DE73CE">
              <w:rPr>
                <w:rFonts w:eastAsia="Cambria" w:cs="Arial"/>
                <w:szCs w:val="20"/>
                <w:lang w:eastAsia="en-US"/>
              </w:rPr>
              <w:t>Overrun</w:t>
            </w:r>
            <w:r w:rsidRPr="00DE73CE">
              <w:rPr>
                <w:rFonts w:eastAsia="Cambria" w:cs="Arial"/>
                <w:szCs w:val="20"/>
                <w:lang w:eastAsia="en-US"/>
              </w:rPr>
              <w:t xml:space="preserve"> charge multipliers to x3 on NTS Entry and x6 on NTS Exit on the basis that it will:</w:t>
            </w:r>
          </w:p>
          <w:p w14:paraId="7A8A9925" w14:textId="5332390B" w:rsidR="000711B8" w:rsidRPr="00DE73CE" w:rsidRDefault="000711B8" w:rsidP="000711B8">
            <w:pPr>
              <w:numPr>
                <w:ilvl w:val="0"/>
                <w:numId w:val="29"/>
              </w:numPr>
              <w:ind w:left="958" w:hanging="567"/>
              <w:rPr>
                <w:rFonts w:eastAsia="Cambria" w:cs="Arial"/>
                <w:szCs w:val="20"/>
                <w:lang w:eastAsia="en-US"/>
              </w:rPr>
            </w:pPr>
            <w:r w:rsidRPr="00DE73CE">
              <w:rPr>
                <w:rFonts w:eastAsia="Cambria" w:cs="Arial"/>
                <w:szCs w:val="20"/>
                <w:lang w:eastAsia="en-US"/>
              </w:rPr>
              <w:t xml:space="preserve">Implement a solution which seeks to safeguard Users by moderating </w:t>
            </w:r>
            <w:r w:rsidR="00DC4117" w:rsidRPr="00DE73CE">
              <w:rPr>
                <w:rFonts w:eastAsia="Cambria" w:cs="Arial"/>
                <w:szCs w:val="20"/>
                <w:lang w:eastAsia="en-US"/>
              </w:rPr>
              <w:t>Overrun</w:t>
            </w:r>
            <w:r w:rsidRPr="00DE73CE">
              <w:rPr>
                <w:rFonts w:eastAsia="Cambria" w:cs="Arial"/>
                <w:szCs w:val="20"/>
                <w:lang w:eastAsia="en-US"/>
              </w:rPr>
              <w:t xml:space="preserve"> charges caused by an unintended consequence of the implementation of UNC Modification 0678A.</w:t>
            </w:r>
          </w:p>
          <w:p w14:paraId="322211A9" w14:textId="05F9A576" w:rsidR="000711B8" w:rsidRPr="00DE73CE" w:rsidRDefault="000711B8" w:rsidP="000711B8">
            <w:pPr>
              <w:numPr>
                <w:ilvl w:val="0"/>
                <w:numId w:val="29"/>
              </w:numPr>
              <w:ind w:left="958" w:hanging="567"/>
              <w:rPr>
                <w:rFonts w:eastAsia="Cambria" w:cs="Arial"/>
                <w:szCs w:val="20"/>
                <w:lang w:eastAsia="en-US"/>
              </w:rPr>
            </w:pPr>
            <w:r w:rsidRPr="00DE73CE">
              <w:rPr>
                <w:rFonts w:eastAsia="Cambria" w:cs="Arial"/>
                <w:szCs w:val="20"/>
                <w:lang w:eastAsia="en-US"/>
              </w:rPr>
              <w:t xml:space="preserve">Maintain the status quo by keeping </w:t>
            </w:r>
            <w:r w:rsidR="00DC4117" w:rsidRPr="00DE73CE">
              <w:rPr>
                <w:rFonts w:eastAsia="Cambria" w:cs="Arial"/>
                <w:szCs w:val="20"/>
                <w:lang w:eastAsia="en-US"/>
              </w:rPr>
              <w:t>Overrun</w:t>
            </w:r>
            <w:r w:rsidRPr="00DE73CE">
              <w:rPr>
                <w:rFonts w:eastAsia="Cambria" w:cs="Arial"/>
                <w:szCs w:val="20"/>
                <w:lang w:eastAsia="en-US"/>
              </w:rPr>
              <w:t xml:space="preserve"> charges at the same level as they are today therefore maintaining the same level of forecast financial incentive to book capacity adequate to flows. The proposer assumes that for that reason the capacity booking behaviour will not worsen.</w:t>
            </w:r>
          </w:p>
          <w:p w14:paraId="600C458D" w14:textId="574E1060" w:rsidR="000711B8" w:rsidRPr="00DE73CE" w:rsidRDefault="000711B8" w:rsidP="000711B8">
            <w:pPr>
              <w:numPr>
                <w:ilvl w:val="0"/>
                <w:numId w:val="29"/>
              </w:numPr>
              <w:ind w:left="958" w:hanging="567"/>
              <w:rPr>
                <w:rFonts w:eastAsia="Cambria" w:cs="Arial"/>
                <w:szCs w:val="20"/>
                <w:lang w:eastAsia="en-US"/>
              </w:rPr>
            </w:pPr>
            <w:r w:rsidRPr="00DE73CE">
              <w:rPr>
                <w:rFonts w:eastAsia="Cambria" w:cs="Arial"/>
                <w:szCs w:val="20"/>
                <w:lang w:eastAsia="en-US"/>
              </w:rPr>
              <w:t xml:space="preserve">A significant financial increase to </w:t>
            </w:r>
            <w:r w:rsidR="00DC4117" w:rsidRPr="00DE73CE">
              <w:rPr>
                <w:rFonts w:eastAsia="Cambria" w:cs="Arial"/>
                <w:szCs w:val="20"/>
                <w:lang w:eastAsia="en-US"/>
              </w:rPr>
              <w:t>Overrun</w:t>
            </w:r>
            <w:r w:rsidRPr="00DE73CE">
              <w:rPr>
                <w:rFonts w:eastAsia="Cambria" w:cs="Arial"/>
                <w:szCs w:val="20"/>
                <w:lang w:eastAsia="en-US"/>
              </w:rPr>
              <w:t>s could result in a barrier to entry which this proposal seeks to mitigate</w:t>
            </w:r>
            <w:r w:rsidR="00982F6C" w:rsidRPr="00DE73CE">
              <w:rPr>
                <w:rFonts w:eastAsia="Cambria" w:cs="Arial"/>
                <w:szCs w:val="20"/>
                <w:lang w:eastAsia="en-US"/>
              </w:rPr>
              <w:t>.</w:t>
            </w:r>
          </w:p>
          <w:p w14:paraId="51D52529" w14:textId="77777777" w:rsidR="000711B8" w:rsidRPr="00DE73CE" w:rsidRDefault="000711B8" w:rsidP="000711B8">
            <w:pPr>
              <w:numPr>
                <w:ilvl w:val="0"/>
                <w:numId w:val="29"/>
              </w:numPr>
              <w:ind w:left="958" w:hanging="567"/>
              <w:rPr>
                <w:rFonts w:eastAsia="Cambria" w:cs="Arial"/>
                <w:szCs w:val="20"/>
                <w:lang w:eastAsia="en-US"/>
              </w:rPr>
            </w:pPr>
            <w:r w:rsidRPr="00DE73CE">
              <w:rPr>
                <w:rFonts w:eastAsia="Cambria" w:cs="Arial"/>
                <w:szCs w:val="20"/>
                <w:lang w:eastAsia="en-US"/>
              </w:rPr>
              <w:t>Maintain User incentive to book capacity adequate to flows which supports the ‘ticket to ride’ principle and, as an extension, supports efficient planning and management of the network. Despite the decline in capacity demand on NTS, efficient running of the network still requires Users to book capacity to cover their flows.</w:t>
            </w:r>
          </w:p>
          <w:p w14:paraId="78FF8828" w14:textId="3AC9A592" w:rsidR="000711B8" w:rsidRPr="00DE73CE" w:rsidRDefault="000711B8" w:rsidP="000711B8">
            <w:pPr>
              <w:numPr>
                <w:ilvl w:val="0"/>
                <w:numId w:val="29"/>
              </w:numPr>
              <w:ind w:left="958" w:hanging="567"/>
              <w:rPr>
                <w:rFonts w:eastAsia="Cambria" w:cs="Arial"/>
                <w:szCs w:val="20"/>
                <w:lang w:eastAsia="en-US"/>
              </w:rPr>
            </w:pPr>
            <w:r w:rsidRPr="00DE73CE">
              <w:rPr>
                <w:rFonts w:eastAsia="Cambria" w:cs="Arial"/>
                <w:szCs w:val="20"/>
                <w:lang w:eastAsia="en-US"/>
              </w:rPr>
              <w:t>A quantifiable method has been used to determine the sufficient level of the financial incentive to book the capacity adequate to flows.</w:t>
            </w:r>
          </w:p>
          <w:p w14:paraId="1B9F37C9" w14:textId="5C4FBE58" w:rsidR="000711B8" w:rsidRPr="00DE73CE" w:rsidRDefault="000711B8" w:rsidP="000711B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NG believes that following the experience of how the revised charging regime impacts on User behaviour then a subsequent review of </w:t>
            </w:r>
            <w:r w:rsidR="00DC4117" w:rsidRPr="00DE73CE">
              <w:rPr>
                <w:rFonts w:eastAsia="Cambria" w:cs="Arial"/>
                <w:szCs w:val="20"/>
                <w:lang w:eastAsia="en-US"/>
              </w:rPr>
              <w:t>Overrun</w:t>
            </w:r>
            <w:r w:rsidRPr="00DE73CE">
              <w:rPr>
                <w:rFonts w:eastAsia="Cambria" w:cs="Arial"/>
                <w:szCs w:val="20"/>
                <w:lang w:eastAsia="en-US"/>
              </w:rPr>
              <w:t>s may be necessary.</w:t>
            </w:r>
          </w:p>
          <w:p w14:paraId="30E2DF86" w14:textId="77FD3F63" w:rsidR="00220528" w:rsidRPr="00DE73CE" w:rsidRDefault="00220528" w:rsidP="0022052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NG suggest that system testing is required to be conducted prior to implementation (approx.1-month lead time required, NG are awaiting final confirmation on timescale). </w:t>
            </w:r>
          </w:p>
          <w:p w14:paraId="4975A696" w14:textId="37316EF8" w:rsidR="00220528" w:rsidRPr="00DE73CE" w:rsidRDefault="00220528" w:rsidP="00220528">
            <w:pPr>
              <w:numPr>
                <w:ilvl w:val="0"/>
                <w:numId w:val="27"/>
              </w:numPr>
              <w:tabs>
                <w:tab w:val="left" w:pos="391"/>
              </w:tabs>
              <w:ind w:left="391" w:hanging="283"/>
              <w:rPr>
                <w:rFonts w:eastAsia="Cambria" w:cs="Arial"/>
                <w:szCs w:val="20"/>
                <w:lang w:eastAsia="en-US"/>
              </w:rPr>
            </w:pPr>
            <w:r w:rsidRPr="00DE73CE">
              <w:rPr>
                <w:szCs w:val="20"/>
              </w:rPr>
              <w:t>Believe that there are no costs associated with the system change mentioned above. No ongoing costs have been identified.</w:t>
            </w:r>
          </w:p>
          <w:p w14:paraId="7BC4A51C" w14:textId="6BFA90DF" w:rsidR="00220528" w:rsidRPr="00DE73CE" w:rsidRDefault="00220528" w:rsidP="00220528">
            <w:pPr>
              <w:numPr>
                <w:ilvl w:val="0"/>
                <w:numId w:val="27"/>
              </w:numPr>
              <w:tabs>
                <w:tab w:val="left" w:pos="391"/>
              </w:tabs>
              <w:ind w:left="391" w:hanging="283"/>
              <w:rPr>
                <w:rFonts w:eastAsia="Cambria" w:cs="Arial"/>
                <w:szCs w:val="20"/>
                <w:lang w:eastAsia="en-US"/>
              </w:rPr>
            </w:pPr>
            <w:r w:rsidRPr="00DE73CE">
              <w:rPr>
                <w:szCs w:val="20"/>
              </w:rPr>
              <w:t>Satisfied that the Legal Text will deliver the intent of the solution for either Modification.</w:t>
            </w:r>
          </w:p>
        </w:tc>
      </w:tr>
      <w:tr w:rsidR="000711B8" w:rsidRPr="00DE73CE" w14:paraId="1BAA6CCA" w14:textId="77777777" w:rsidTr="0022189A">
        <w:trPr>
          <w:trHeight w:val="397"/>
        </w:trPr>
        <w:tc>
          <w:tcPr>
            <w:tcW w:w="969" w:type="pct"/>
            <w:tcBorders>
              <w:top w:val="single" w:sz="8" w:space="0" w:color="CCE0DA"/>
            </w:tcBorders>
          </w:tcPr>
          <w:p w14:paraId="7FCA0BC6" w14:textId="52491B8B"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National Grid</w:t>
            </w:r>
            <w:r w:rsidR="00186E77" w:rsidRPr="00DE73CE">
              <w:rPr>
                <w:rFonts w:cs="Arial"/>
              </w:rPr>
              <w:t xml:space="preserve"> -</w:t>
            </w:r>
            <w:r w:rsidR="00982F6C" w:rsidRPr="00DE73CE">
              <w:rPr>
                <w:rFonts w:cs="Arial"/>
              </w:rPr>
              <w:t>0716A</w:t>
            </w:r>
            <w:r w:rsidR="00186E77" w:rsidRPr="00DE73CE">
              <w:rPr>
                <w:rFonts w:cs="Arial"/>
              </w:rPr>
              <w:t xml:space="preserve">                (NG)</w:t>
            </w:r>
          </w:p>
        </w:tc>
        <w:tc>
          <w:tcPr>
            <w:tcW w:w="576" w:type="pct"/>
            <w:tcBorders>
              <w:top w:val="single" w:sz="8" w:space="0" w:color="CCE0DA"/>
            </w:tcBorders>
          </w:tcPr>
          <w:p w14:paraId="0532B6D3" w14:textId="7E439349"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Oppose </w:t>
            </w:r>
          </w:p>
        </w:tc>
        <w:tc>
          <w:tcPr>
            <w:tcW w:w="635" w:type="pct"/>
            <w:tcBorders>
              <w:top w:val="single" w:sz="8" w:space="0" w:color="CCE0DA"/>
            </w:tcBorders>
          </w:tcPr>
          <w:p w14:paraId="01764179" w14:textId="77777777"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a) - negative </w:t>
            </w:r>
          </w:p>
          <w:p w14:paraId="059C74ED" w14:textId="30BA6C71" w:rsidR="000711B8" w:rsidRPr="00DE73CE" w:rsidRDefault="000711B8" w:rsidP="00071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7ADEE857" w14:textId="689CECEE" w:rsidR="000711B8" w:rsidRPr="00DE73CE" w:rsidRDefault="000711B8" w:rsidP="000711B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NG </w:t>
            </w:r>
            <w:r w:rsidR="002A1D16" w:rsidRPr="00DE73CE">
              <w:rPr>
                <w:rFonts w:eastAsia="Cambria" w:cs="Arial"/>
                <w:szCs w:val="20"/>
                <w:lang w:eastAsia="en-US"/>
              </w:rPr>
              <w:t>o</w:t>
            </w:r>
            <w:r w:rsidRPr="00DE73CE">
              <w:rPr>
                <w:rFonts w:eastAsia="Cambria" w:cs="Arial"/>
                <w:szCs w:val="20"/>
                <w:lang w:eastAsia="en-US"/>
              </w:rPr>
              <w:t xml:space="preserve">pposes this proposal on the basis that by reducing the </w:t>
            </w:r>
            <w:r w:rsidR="00DC4117" w:rsidRPr="00DE73CE">
              <w:rPr>
                <w:rFonts w:eastAsia="Cambria" w:cs="Arial"/>
                <w:szCs w:val="20"/>
                <w:lang w:eastAsia="en-US"/>
              </w:rPr>
              <w:t>Overrun</w:t>
            </w:r>
            <w:r w:rsidRPr="00DE73CE">
              <w:rPr>
                <w:rFonts w:eastAsia="Cambria" w:cs="Arial"/>
                <w:szCs w:val="20"/>
                <w:lang w:eastAsia="en-US"/>
              </w:rPr>
              <w:t xml:space="preserve"> charge multiplier too drastically a risk of disincentivising Users to book adequate capacity is likely to increase. Consequently, N</w:t>
            </w:r>
            <w:r w:rsidR="00220528" w:rsidRPr="00DE73CE">
              <w:rPr>
                <w:rFonts w:eastAsia="Cambria" w:cs="Arial"/>
                <w:szCs w:val="20"/>
                <w:lang w:eastAsia="en-US"/>
              </w:rPr>
              <w:t>G</w:t>
            </w:r>
            <w:r w:rsidRPr="00DE73CE">
              <w:rPr>
                <w:rFonts w:eastAsia="Cambria" w:cs="Arial"/>
                <w:szCs w:val="20"/>
                <w:lang w:eastAsia="en-US"/>
              </w:rPr>
              <w:t xml:space="preserve"> do not believe objective (a) of the proposal is met as its potential negative impact i.e. increase of number of </w:t>
            </w:r>
            <w:r w:rsidR="00DC4117" w:rsidRPr="00DE73CE">
              <w:rPr>
                <w:rFonts w:eastAsia="Cambria" w:cs="Arial"/>
                <w:szCs w:val="20"/>
                <w:lang w:eastAsia="en-US"/>
              </w:rPr>
              <w:t>Overrun</w:t>
            </w:r>
            <w:r w:rsidRPr="00DE73CE">
              <w:rPr>
                <w:rFonts w:eastAsia="Cambria" w:cs="Arial"/>
                <w:szCs w:val="20"/>
                <w:lang w:eastAsia="en-US"/>
              </w:rPr>
              <w:t xml:space="preserve">s occurring, will have a negative impact on the efficient and economic operation of the network. </w:t>
            </w:r>
          </w:p>
          <w:p w14:paraId="54844D46" w14:textId="77777777" w:rsidR="000711B8" w:rsidRPr="00DE73CE" w:rsidRDefault="000711B8" w:rsidP="000711B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Agrees that the proposal meets objective (d), but find the prospective benefit diminished by the risk associated by severity of the change as mentioned.</w:t>
            </w:r>
          </w:p>
          <w:p w14:paraId="72955BCE" w14:textId="4200AD4A" w:rsidR="000711B8" w:rsidRPr="00DE73CE" w:rsidRDefault="000711B8" w:rsidP="000711B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Does not believe that the analysis presented, and specifically the comparison of average increase in reserve prices coming into effect on </w:t>
            </w:r>
            <w:r w:rsidR="00220528" w:rsidRPr="00DE73CE">
              <w:rPr>
                <w:rFonts w:eastAsia="Cambria" w:cs="Arial"/>
                <w:szCs w:val="20"/>
                <w:lang w:eastAsia="en-US"/>
              </w:rPr>
              <w:t>01</w:t>
            </w:r>
            <w:r w:rsidRPr="00DE73CE">
              <w:rPr>
                <w:rFonts w:eastAsia="Cambria" w:cs="Arial"/>
                <w:szCs w:val="20"/>
                <w:lang w:eastAsia="en-US"/>
              </w:rPr>
              <w:t xml:space="preserve"> October, gives an accurate picture of the diversity of price change throughout the network. The price increases at majority of entry and majority of exit points will not exceed x4 current reserve prices, therefore the reduction of multiplier to 1.1 would not be proportional to the increase. The entry and exit points mentioned would benefit from lower </w:t>
            </w:r>
            <w:r w:rsidR="00DC4117" w:rsidRPr="00DE73CE">
              <w:rPr>
                <w:rFonts w:eastAsia="Cambria" w:cs="Arial"/>
                <w:szCs w:val="20"/>
                <w:lang w:eastAsia="en-US"/>
              </w:rPr>
              <w:t>Overrun</w:t>
            </w:r>
            <w:r w:rsidRPr="00DE73CE">
              <w:rPr>
                <w:rFonts w:eastAsia="Cambria" w:cs="Arial"/>
                <w:szCs w:val="20"/>
                <w:lang w:eastAsia="en-US"/>
              </w:rPr>
              <w:t xml:space="preserve"> charges in comparison to those currently set.</w:t>
            </w:r>
          </w:p>
          <w:p w14:paraId="66EFE4D2" w14:textId="5A1A1B0B" w:rsidR="000711B8" w:rsidRPr="00DE73CE" w:rsidRDefault="000711B8" w:rsidP="000711B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Believes that the principle is that </w:t>
            </w:r>
            <w:r w:rsidR="00DC4117" w:rsidRPr="00DE73CE">
              <w:rPr>
                <w:rFonts w:eastAsia="Cambria" w:cs="Arial"/>
                <w:szCs w:val="20"/>
                <w:lang w:eastAsia="en-US"/>
              </w:rPr>
              <w:t>Overrun</w:t>
            </w:r>
            <w:r w:rsidRPr="00DE73CE">
              <w:rPr>
                <w:rFonts w:eastAsia="Cambria" w:cs="Arial"/>
                <w:szCs w:val="20"/>
                <w:lang w:eastAsia="en-US"/>
              </w:rPr>
              <w:t xml:space="preserve"> charges should continue to encourage adequate capacity booking behaviour, regardless of whether </w:t>
            </w:r>
            <w:r w:rsidR="00DC4117" w:rsidRPr="00DE73CE">
              <w:rPr>
                <w:rFonts w:eastAsia="Cambria" w:cs="Arial"/>
                <w:szCs w:val="20"/>
                <w:lang w:eastAsia="en-US"/>
              </w:rPr>
              <w:t>Overrun</w:t>
            </w:r>
            <w:r w:rsidRPr="00DE73CE">
              <w:rPr>
                <w:rFonts w:eastAsia="Cambria" w:cs="Arial"/>
                <w:szCs w:val="20"/>
                <w:lang w:eastAsia="en-US"/>
              </w:rPr>
              <w:t xml:space="preserve">s are incurred by User errors or otherwise. The level of </w:t>
            </w:r>
            <w:r w:rsidR="00DC4117" w:rsidRPr="00DE73CE">
              <w:rPr>
                <w:rFonts w:eastAsia="Cambria" w:cs="Arial"/>
                <w:szCs w:val="20"/>
                <w:lang w:eastAsia="en-US"/>
              </w:rPr>
              <w:t>Overrun</w:t>
            </w:r>
            <w:r w:rsidRPr="00DE73CE">
              <w:rPr>
                <w:rFonts w:eastAsia="Cambria" w:cs="Arial"/>
                <w:szCs w:val="20"/>
                <w:lang w:eastAsia="en-US"/>
              </w:rPr>
              <w:t xml:space="preserve"> charges in the last 3 years persisted at around 1000 instances annually on entry and between 70-90 annually on exit, it is therefore arguable that the level of financial incentive is not currently set too high. It is National Grid’s concern that until the impacts of </w:t>
            </w:r>
            <w:r w:rsidR="00220528" w:rsidRPr="00DE73CE">
              <w:rPr>
                <w:rFonts w:eastAsia="Cambria" w:cs="Arial"/>
                <w:szCs w:val="20"/>
                <w:lang w:eastAsia="en-US"/>
              </w:rPr>
              <w:t xml:space="preserve">Modification </w:t>
            </w:r>
            <w:r w:rsidRPr="00DE73CE">
              <w:rPr>
                <w:rFonts w:eastAsia="Cambria" w:cs="Arial"/>
                <w:szCs w:val="20"/>
                <w:lang w:eastAsia="en-US"/>
              </w:rPr>
              <w:t xml:space="preserve">0678A on User’s booking behaviour is known the proposed change of the multiplier to 1.1 has the potential to diminish the objective </w:t>
            </w:r>
            <w:r w:rsidR="00DC4117" w:rsidRPr="00DE73CE">
              <w:rPr>
                <w:rFonts w:eastAsia="Cambria" w:cs="Arial"/>
                <w:szCs w:val="20"/>
                <w:lang w:eastAsia="en-US"/>
              </w:rPr>
              <w:t>Overrun</w:t>
            </w:r>
            <w:r w:rsidRPr="00DE73CE">
              <w:rPr>
                <w:rFonts w:eastAsia="Cambria" w:cs="Arial"/>
                <w:szCs w:val="20"/>
                <w:lang w:eastAsia="en-US"/>
              </w:rPr>
              <w:t xml:space="preserve"> charges are set to achieve. Furthermore, </w:t>
            </w:r>
            <w:r w:rsidR="00220528" w:rsidRPr="00DE73CE">
              <w:rPr>
                <w:rFonts w:eastAsia="Cambria" w:cs="Arial"/>
                <w:szCs w:val="20"/>
                <w:lang w:eastAsia="en-US"/>
              </w:rPr>
              <w:t>NG</w:t>
            </w:r>
            <w:r w:rsidRPr="00DE73CE">
              <w:rPr>
                <w:rFonts w:eastAsia="Cambria" w:cs="Arial"/>
                <w:szCs w:val="20"/>
                <w:lang w:eastAsia="en-US"/>
              </w:rPr>
              <w:t xml:space="preserve"> believe that a quantifiable method of determining the multiplier should be established rather than it being based on future booking behaviours, which cannot be accurately predicted. </w:t>
            </w:r>
          </w:p>
          <w:p w14:paraId="5E3E6B62" w14:textId="09D1BE4E" w:rsidR="000711B8" w:rsidRPr="00DE73CE" w:rsidRDefault="000711B8" w:rsidP="00220528">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Believes there are no costs associated with the system change mentioned above. No ongoing costs have been identified.</w:t>
            </w:r>
          </w:p>
        </w:tc>
      </w:tr>
      <w:tr w:rsidR="00DC4117" w:rsidRPr="00DE73CE" w14:paraId="32DA960B" w14:textId="77777777" w:rsidTr="0022189A">
        <w:trPr>
          <w:trHeight w:val="397"/>
        </w:trPr>
        <w:tc>
          <w:tcPr>
            <w:tcW w:w="969" w:type="pct"/>
            <w:tcBorders>
              <w:top w:val="single" w:sz="8" w:space="0" w:color="CCE0DA"/>
            </w:tcBorders>
          </w:tcPr>
          <w:p w14:paraId="32DF3694" w14:textId="5ADF4CCC"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OGUK - 0716</w:t>
            </w:r>
          </w:p>
        </w:tc>
        <w:tc>
          <w:tcPr>
            <w:tcW w:w="576" w:type="pct"/>
            <w:tcBorders>
              <w:top w:val="single" w:sz="8" w:space="0" w:color="CCE0DA"/>
            </w:tcBorders>
          </w:tcPr>
          <w:p w14:paraId="383D9053" w14:textId="683E0CB5"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Qualified Support </w:t>
            </w:r>
          </w:p>
        </w:tc>
        <w:tc>
          <w:tcPr>
            <w:tcW w:w="635" w:type="pct"/>
            <w:tcBorders>
              <w:top w:val="single" w:sz="8" w:space="0" w:color="CCE0DA"/>
            </w:tcBorders>
          </w:tcPr>
          <w:p w14:paraId="2F7A66D4" w14:textId="7777777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CD6A1B6" w14:textId="05C79C26"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none</w:t>
            </w:r>
          </w:p>
        </w:tc>
        <w:tc>
          <w:tcPr>
            <w:tcW w:w="2820" w:type="pct"/>
            <w:tcBorders>
              <w:top w:val="single" w:sz="8" w:space="0" w:color="CCE0DA"/>
            </w:tcBorders>
          </w:tcPr>
          <w:p w14:paraId="55BE1C12" w14:textId="414307B2"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Understands that Modification 0716 seeks to adjust the penalty regime, recognising that the Overrun multipliers had not been reviewed since their inception, over 20 years ago and acknowledges that “the historic reason for implementing x8 multiplier is unclear”. The Modification seeks to maintain the aggregate level of incentive, in terms of total revenue collected, that currently exists based on the 8x methodology</w:t>
            </w:r>
          </w:p>
          <w:p w14:paraId="7947B634" w14:textId="5ADD7061"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However, OGUK consider that the level of previous Overrun payments is not a good basis for an incentive system going forward since it is clear that previous Overrun charges are largely the result of errors, rather than being the result of a premeditated booking strategy.</w:t>
            </w:r>
          </w:p>
          <w:p w14:paraId="4F25D6A9" w14:textId="372D8F3A"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Likewise OGUK consider that the new charging regime will have an impact on capacity booking behaviours. There will also be a future link between the level of booking, the forward-looking FCC projections and future tariffs. This could lead to instability in charges if the current penal regime for Overrun is continued or maintained at the current level. This potentially has a negative impact in terms of competition by adding to the risks and cost of market entry and leading to instability in tariffs.</w:t>
            </w:r>
          </w:p>
          <w:p w14:paraId="79A8EF47" w14:textId="6607F27E"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More widely, Overrun charges should be proportionate and cost reflective. The concept of a “penalty” is arguably no longer appropriate and furthermore shipper licences already set broad requirements on operators to “act in a reasonable and prudent manner in the use it makes of a relevant transporter’s pipe-line system for the purpose of the conveyance of gas”.</w:t>
            </w:r>
          </w:p>
          <w:p w14:paraId="410689A0" w14:textId="0B05DD4A"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OGUK believe that the proposal is therefore, at best, a limited improvement on current system in terms of the Code Objectives relating to system operation or securing effective competition.</w:t>
            </w:r>
          </w:p>
        </w:tc>
      </w:tr>
      <w:tr w:rsidR="00DC4117" w:rsidRPr="00DE73CE" w14:paraId="0A68BA2D" w14:textId="77777777" w:rsidTr="0022189A">
        <w:trPr>
          <w:trHeight w:val="397"/>
        </w:trPr>
        <w:tc>
          <w:tcPr>
            <w:tcW w:w="969" w:type="pct"/>
            <w:tcBorders>
              <w:top w:val="single" w:sz="8" w:space="0" w:color="CCE0DA"/>
            </w:tcBorders>
          </w:tcPr>
          <w:p w14:paraId="6F0FD7E6" w14:textId="27906D03"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OGUK - 0716A</w:t>
            </w:r>
          </w:p>
        </w:tc>
        <w:tc>
          <w:tcPr>
            <w:tcW w:w="576" w:type="pct"/>
            <w:tcBorders>
              <w:top w:val="single" w:sz="8" w:space="0" w:color="CCE0DA"/>
            </w:tcBorders>
          </w:tcPr>
          <w:p w14:paraId="4DDA954E" w14:textId="7081B65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34C83AF7" w14:textId="7777777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559EA9D3" w14:textId="008AD75F"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4ADFD5D3" w14:textId="1659D4B2"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OGUK believe that Modification 0716A is a better basis going forward considering the other charges being made to the tariff regime which should:</w:t>
            </w:r>
          </w:p>
          <w:p w14:paraId="081AD36D" w14:textId="37DAC142" w:rsidR="00DC4117" w:rsidRPr="00DE73CE" w:rsidRDefault="00DC4117" w:rsidP="00DC4117">
            <w:pPr>
              <w:numPr>
                <w:ilvl w:val="0"/>
                <w:numId w:val="32"/>
              </w:numPr>
              <w:tabs>
                <w:tab w:val="left" w:pos="816"/>
              </w:tabs>
              <w:ind w:left="816" w:hanging="425"/>
              <w:rPr>
                <w:rFonts w:eastAsia="Cambria" w:cs="Arial"/>
                <w:szCs w:val="20"/>
                <w:lang w:eastAsia="en-US"/>
              </w:rPr>
            </w:pPr>
            <w:r w:rsidRPr="00DE73CE">
              <w:rPr>
                <w:rFonts w:eastAsia="Cambria" w:cs="Arial"/>
                <w:szCs w:val="20"/>
                <w:lang w:eastAsia="en-US"/>
              </w:rPr>
              <w:t>Provide an incentive to accurately book required capacity, but to avoid being be unduly penal;</w:t>
            </w:r>
          </w:p>
          <w:p w14:paraId="082DB2ED" w14:textId="7483C889" w:rsidR="00DC4117" w:rsidRPr="00DE73CE" w:rsidRDefault="00DC4117" w:rsidP="00DC4117">
            <w:pPr>
              <w:numPr>
                <w:ilvl w:val="0"/>
                <w:numId w:val="32"/>
              </w:numPr>
              <w:tabs>
                <w:tab w:val="left" w:pos="816"/>
              </w:tabs>
              <w:ind w:left="816" w:hanging="425"/>
              <w:rPr>
                <w:rFonts w:eastAsia="Cambria" w:cs="Arial"/>
                <w:szCs w:val="20"/>
                <w:lang w:eastAsia="en-US"/>
              </w:rPr>
            </w:pPr>
            <w:r w:rsidRPr="00DE73CE">
              <w:rPr>
                <w:rFonts w:eastAsia="Cambria" w:cs="Arial"/>
                <w:szCs w:val="20"/>
                <w:lang w:eastAsia="en-US"/>
              </w:rPr>
              <w:t>Recognise that (unlike the situation when the 8x multiplier was introduced there is generally surplus of capacity, and the provision of Overruns is at no cost to NGG and does not disadvantage or undermine other market participants;</w:t>
            </w:r>
          </w:p>
          <w:p w14:paraId="5C35D5A9" w14:textId="6ADE3F6B" w:rsidR="00DC4117" w:rsidRPr="00DE73CE" w:rsidRDefault="00DC4117" w:rsidP="00DC4117">
            <w:pPr>
              <w:numPr>
                <w:ilvl w:val="0"/>
                <w:numId w:val="32"/>
              </w:numPr>
              <w:tabs>
                <w:tab w:val="left" w:pos="816"/>
              </w:tabs>
              <w:ind w:left="816" w:hanging="425"/>
              <w:rPr>
                <w:rFonts w:eastAsia="Cambria" w:cs="Arial"/>
                <w:szCs w:val="20"/>
                <w:lang w:eastAsia="en-US"/>
              </w:rPr>
            </w:pPr>
            <w:r w:rsidRPr="00DE73CE">
              <w:rPr>
                <w:rFonts w:eastAsia="Cambria" w:cs="Arial"/>
                <w:szCs w:val="20"/>
                <w:lang w:eastAsia="en-US"/>
              </w:rPr>
              <w:t>Be consistent with the cost of managing the NTS during a constraint.</w:t>
            </w:r>
          </w:p>
          <w:p w14:paraId="18528AA4" w14:textId="1C1A91F9"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The level of 1.1 for Overrun Multiplier provides a good basis for the future tariffication system and can be reviewed on the basis of experience with the new system. It will avoid adding to the risks and uncertainties faced by shippers and, by extension, the costs faced by network users. Charges should, as a result, be more stable since capacity bookings will accurately reflect the use made and closely match anticipated flows.</w:t>
            </w:r>
          </w:p>
          <w:p w14:paraId="11D45E16" w14:textId="77777777"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There is a sound basis for the 1.1x multiplier as it is consistent with the multiplier already established in the UNC on the occasion that National Grid takes a Constraint Management Action. </w:t>
            </w:r>
          </w:p>
          <w:p w14:paraId="42E5F159" w14:textId="08060341" w:rsidR="00DC4117" w:rsidRPr="00DE73CE" w:rsidRDefault="00DC4117" w:rsidP="00DC4117">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Support implementation of Modification 0716A by October 2020.</w:t>
            </w:r>
          </w:p>
        </w:tc>
      </w:tr>
      <w:tr w:rsidR="00DC4117" w:rsidRPr="00DE73CE" w14:paraId="2DED38D1" w14:textId="77777777" w:rsidTr="0022189A">
        <w:trPr>
          <w:trHeight w:val="397"/>
        </w:trPr>
        <w:tc>
          <w:tcPr>
            <w:tcW w:w="969" w:type="pct"/>
            <w:tcBorders>
              <w:top w:val="single" w:sz="8" w:space="0" w:color="CCE0DA"/>
            </w:tcBorders>
          </w:tcPr>
          <w:p w14:paraId="3E543CDE" w14:textId="3173476A"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RWE Supply &amp; Trading GmbH </w:t>
            </w:r>
            <w:r w:rsidR="00186E77" w:rsidRPr="00DE73CE">
              <w:rPr>
                <w:rFonts w:cs="Arial"/>
              </w:rPr>
              <w:t>-</w:t>
            </w:r>
            <w:r w:rsidRPr="00DE73CE">
              <w:rPr>
                <w:rFonts w:cs="Arial"/>
              </w:rPr>
              <w:t xml:space="preserve"> 0716              (RWE)</w:t>
            </w:r>
          </w:p>
        </w:tc>
        <w:tc>
          <w:tcPr>
            <w:tcW w:w="576" w:type="pct"/>
            <w:tcBorders>
              <w:top w:val="single" w:sz="8" w:space="0" w:color="CCE0DA"/>
            </w:tcBorders>
          </w:tcPr>
          <w:p w14:paraId="40AFDEF3" w14:textId="57D9270B"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Oppose</w:t>
            </w:r>
          </w:p>
        </w:tc>
        <w:tc>
          <w:tcPr>
            <w:tcW w:w="635" w:type="pct"/>
            <w:tcBorders>
              <w:top w:val="single" w:sz="8" w:space="0" w:color="CCE0DA"/>
            </w:tcBorders>
          </w:tcPr>
          <w:p w14:paraId="79AFAFC2" w14:textId="6B5FFE4A"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a) - </w:t>
            </w:r>
            <w:r w:rsidR="00970EDA" w:rsidRPr="00DE73CE">
              <w:rPr>
                <w:rFonts w:cs="Arial"/>
              </w:rPr>
              <w:t>negative</w:t>
            </w:r>
          </w:p>
          <w:p w14:paraId="63F695A4" w14:textId="568C52CA"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w:t>
            </w:r>
            <w:r w:rsidR="00970EDA" w:rsidRPr="00DE73CE">
              <w:rPr>
                <w:rFonts w:cs="Arial"/>
              </w:rPr>
              <w:t>- negative</w:t>
            </w:r>
          </w:p>
          <w:p w14:paraId="05D7B1A3" w14:textId="7777777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p>
          <w:p w14:paraId="3608E300" w14:textId="7465B533"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p>
        </w:tc>
        <w:tc>
          <w:tcPr>
            <w:tcW w:w="2820" w:type="pct"/>
            <w:tcBorders>
              <w:top w:val="single" w:sz="8" w:space="0" w:color="CCE0DA"/>
            </w:tcBorders>
          </w:tcPr>
          <w:p w14:paraId="4EF2DAFD" w14:textId="667F59D4" w:rsidR="00DC4117" w:rsidRPr="00DE73CE" w:rsidRDefault="00970EDA"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RWE consider that t</w:t>
            </w:r>
            <w:r w:rsidR="00DC4117" w:rsidRPr="00DE73CE">
              <w:rPr>
                <w:rFonts w:eastAsia="Cambria" w:cs="Arial"/>
                <w:szCs w:val="20"/>
                <w:lang w:eastAsia="en-US"/>
              </w:rPr>
              <w:t>he proposal is better than the baseline since it seeks to revise the Overrun charges in the light of the implementation of UNC</w:t>
            </w:r>
            <w:r w:rsidRPr="00DE73CE">
              <w:rPr>
                <w:rFonts w:eastAsia="Cambria" w:cs="Arial"/>
                <w:szCs w:val="20"/>
                <w:lang w:eastAsia="en-US"/>
              </w:rPr>
              <w:t xml:space="preserve"> Modification </w:t>
            </w:r>
            <w:r w:rsidR="00DC4117" w:rsidRPr="00DE73CE">
              <w:rPr>
                <w:rFonts w:eastAsia="Cambria" w:cs="Arial"/>
                <w:szCs w:val="20"/>
                <w:lang w:eastAsia="en-US"/>
              </w:rPr>
              <w:t xml:space="preserve">0678A (Postage Stamp) from 01 October 2020. However, the underlying rationale of Overrun charges in this proposal remains flawed particularly in relation to the potential impact of Overrun on an unconstrained gas network. The Overrun charges that are proposed are unduly penal and are not compliant with EU Gas Regulation 715/2009 (Article 13) and the TAR Network Code 2017/460 (Article 7) in relation to cost reflectivity. The proposal refers to historic Overrun performance and does not attempt to assess Overrun in the context of the new capacity charges that are being applied from October 2020. </w:t>
            </w:r>
            <w:r w:rsidRPr="00DE73CE">
              <w:rPr>
                <w:rFonts w:eastAsia="Cambria" w:cs="Arial"/>
                <w:szCs w:val="20"/>
                <w:lang w:eastAsia="en-US"/>
              </w:rPr>
              <w:t>RWE</w:t>
            </w:r>
            <w:r w:rsidR="00DC4117" w:rsidRPr="00DE73CE">
              <w:rPr>
                <w:rFonts w:eastAsia="Cambria" w:cs="Arial"/>
                <w:szCs w:val="20"/>
                <w:lang w:eastAsia="en-US"/>
              </w:rPr>
              <w:t xml:space="preserve"> expect that capacity booking behaviour will change significantly under the new charging regime. </w:t>
            </w:r>
            <w:r w:rsidRPr="00DE73CE">
              <w:rPr>
                <w:rFonts w:eastAsia="Cambria" w:cs="Arial"/>
                <w:szCs w:val="20"/>
                <w:lang w:eastAsia="en-US"/>
              </w:rPr>
              <w:t>RWE</w:t>
            </w:r>
            <w:r w:rsidR="00DC4117" w:rsidRPr="00DE73CE">
              <w:rPr>
                <w:rFonts w:eastAsia="Cambria" w:cs="Arial"/>
                <w:szCs w:val="20"/>
                <w:lang w:eastAsia="en-US"/>
              </w:rPr>
              <w:t xml:space="preserve"> do not support implementation of this </w:t>
            </w:r>
            <w:r w:rsidRPr="00DE73CE">
              <w:rPr>
                <w:rFonts w:eastAsia="Cambria" w:cs="Arial"/>
                <w:szCs w:val="20"/>
                <w:lang w:eastAsia="en-US"/>
              </w:rPr>
              <w:t>M</w:t>
            </w:r>
            <w:r w:rsidR="00DC4117" w:rsidRPr="00DE73CE">
              <w:rPr>
                <w:rFonts w:eastAsia="Cambria" w:cs="Arial"/>
                <w:szCs w:val="20"/>
                <w:lang w:eastAsia="en-US"/>
              </w:rPr>
              <w:t>odification.</w:t>
            </w:r>
          </w:p>
          <w:p w14:paraId="55C8087B" w14:textId="52B64837" w:rsidR="00DC4117" w:rsidRPr="00DE73CE" w:rsidRDefault="00970EDA"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RWE do</w:t>
            </w:r>
            <w:r w:rsidR="00DC4117" w:rsidRPr="00DE73CE">
              <w:rPr>
                <w:rFonts w:eastAsia="Cambria" w:cs="Arial"/>
                <w:szCs w:val="20"/>
                <w:lang w:eastAsia="en-US"/>
              </w:rPr>
              <w:t xml:space="preserve"> not support implementation but </w:t>
            </w:r>
            <w:r w:rsidRPr="00DE73CE">
              <w:rPr>
                <w:rFonts w:eastAsia="Cambria" w:cs="Arial"/>
                <w:szCs w:val="20"/>
                <w:lang w:eastAsia="en-US"/>
              </w:rPr>
              <w:t xml:space="preserve">if </w:t>
            </w:r>
            <w:r w:rsidR="00DC4117" w:rsidRPr="00DE73CE">
              <w:rPr>
                <w:rFonts w:eastAsia="Cambria" w:cs="Arial"/>
                <w:szCs w:val="20"/>
                <w:lang w:eastAsia="en-US"/>
              </w:rPr>
              <w:t>approved, the Modification should be implemented from 01 October 2020 alongside application of the new capacity-based charges under Modification 0678A (</w:t>
            </w:r>
            <w:r w:rsidRPr="00DE73CE">
              <w:rPr>
                <w:rFonts w:eastAsia="Cambria" w:cs="Arial"/>
                <w:szCs w:val="20"/>
                <w:lang w:eastAsia="en-US"/>
              </w:rPr>
              <w:t>P</w:t>
            </w:r>
            <w:r w:rsidR="00DC4117" w:rsidRPr="00DE73CE">
              <w:rPr>
                <w:rFonts w:eastAsia="Cambria" w:cs="Arial"/>
                <w:szCs w:val="20"/>
                <w:lang w:eastAsia="en-US"/>
              </w:rPr>
              <w:t>ostage Stamp).</w:t>
            </w:r>
          </w:p>
          <w:p w14:paraId="75FA3816" w14:textId="22CBC83E" w:rsidR="00DC4117" w:rsidRPr="00DE73CE" w:rsidRDefault="00DC4117"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Since the Modification is a change to the existing parameters, </w:t>
            </w:r>
            <w:r w:rsidR="00970EDA" w:rsidRPr="00DE73CE">
              <w:rPr>
                <w:rFonts w:eastAsia="Cambria" w:cs="Arial"/>
                <w:szCs w:val="20"/>
                <w:lang w:eastAsia="en-US"/>
              </w:rPr>
              <w:t>RWE</w:t>
            </w:r>
            <w:r w:rsidRPr="00DE73CE">
              <w:rPr>
                <w:rFonts w:eastAsia="Cambria" w:cs="Arial"/>
                <w:szCs w:val="20"/>
                <w:lang w:eastAsia="en-US"/>
              </w:rPr>
              <w:t xml:space="preserve"> do not envisage that there would be any analysis, development or ongoing costs.</w:t>
            </w:r>
          </w:p>
          <w:p w14:paraId="0DF93EDC" w14:textId="6838CE86" w:rsidR="00DC4117" w:rsidRPr="00DE73CE" w:rsidRDefault="00DC4117"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Does not have any comments on the </w:t>
            </w:r>
            <w:r w:rsidR="00970EDA" w:rsidRPr="00DE73CE">
              <w:rPr>
                <w:rFonts w:eastAsia="Cambria" w:cs="Arial"/>
                <w:szCs w:val="20"/>
                <w:lang w:eastAsia="en-US"/>
              </w:rPr>
              <w:t>l</w:t>
            </w:r>
            <w:r w:rsidRPr="00DE73CE">
              <w:rPr>
                <w:rFonts w:eastAsia="Cambria" w:cs="Arial"/>
                <w:szCs w:val="20"/>
                <w:lang w:eastAsia="en-US"/>
              </w:rPr>
              <w:t xml:space="preserve">egal </w:t>
            </w:r>
            <w:r w:rsidR="00970EDA" w:rsidRPr="00DE73CE">
              <w:rPr>
                <w:rFonts w:eastAsia="Cambria" w:cs="Arial"/>
                <w:szCs w:val="20"/>
                <w:lang w:eastAsia="en-US"/>
              </w:rPr>
              <w:t>t</w:t>
            </w:r>
            <w:r w:rsidRPr="00DE73CE">
              <w:rPr>
                <w:rFonts w:eastAsia="Cambria" w:cs="Arial"/>
                <w:szCs w:val="20"/>
                <w:lang w:eastAsia="en-US"/>
              </w:rPr>
              <w:t>ext.</w:t>
            </w:r>
          </w:p>
        </w:tc>
      </w:tr>
      <w:tr w:rsidR="00DC4117" w:rsidRPr="00DE73CE" w14:paraId="5EBDE82A" w14:textId="77777777" w:rsidTr="0022189A">
        <w:trPr>
          <w:trHeight w:val="397"/>
        </w:trPr>
        <w:tc>
          <w:tcPr>
            <w:tcW w:w="969" w:type="pct"/>
            <w:tcBorders>
              <w:top w:val="single" w:sz="8" w:space="0" w:color="CCE0DA"/>
            </w:tcBorders>
          </w:tcPr>
          <w:p w14:paraId="06EB805B" w14:textId="042C091F"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RWE Supply &amp; Trading GmbH - 0716A</w:t>
            </w:r>
          </w:p>
        </w:tc>
        <w:tc>
          <w:tcPr>
            <w:tcW w:w="576" w:type="pct"/>
            <w:tcBorders>
              <w:top w:val="single" w:sz="8" w:space="0" w:color="CCE0DA"/>
            </w:tcBorders>
          </w:tcPr>
          <w:p w14:paraId="13A7E3CD" w14:textId="7A3D7CCA"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47B54735" w14:textId="7777777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ADAE08D" w14:textId="10798D54"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16D4B883" w14:textId="41FEC60D" w:rsidR="00DC4117" w:rsidRPr="00DE73CE" w:rsidRDefault="00970EDA"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RWE believe that Modification 0716A proposal </w:t>
            </w:r>
            <w:r w:rsidR="00DC4117" w:rsidRPr="00DE73CE">
              <w:rPr>
                <w:rFonts w:eastAsia="Cambria" w:cs="Arial"/>
                <w:szCs w:val="20"/>
                <w:lang w:eastAsia="en-US"/>
              </w:rPr>
              <w:t>is better than the baseline since it seeks to revise the Overrun charges in the light of the implementation of UNC</w:t>
            </w:r>
            <w:r w:rsidRPr="00DE73CE">
              <w:rPr>
                <w:rFonts w:eastAsia="Cambria" w:cs="Arial"/>
                <w:szCs w:val="20"/>
                <w:lang w:eastAsia="en-US"/>
              </w:rPr>
              <w:t xml:space="preserve"> Modification </w:t>
            </w:r>
            <w:r w:rsidR="00DC4117" w:rsidRPr="00DE73CE">
              <w:rPr>
                <w:rFonts w:eastAsia="Cambria" w:cs="Arial"/>
                <w:szCs w:val="20"/>
                <w:lang w:eastAsia="en-US"/>
              </w:rPr>
              <w:t xml:space="preserve">0678A (Postage Stamp) from </w:t>
            </w:r>
            <w:r w:rsidRPr="00DE73CE">
              <w:rPr>
                <w:rFonts w:eastAsia="Cambria" w:cs="Arial"/>
                <w:szCs w:val="20"/>
                <w:lang w:eastAsia="en-US"/>
              </w:rPr>
              <w:t>01</w:t>
            </w:r>
            <w:r w:rsidR="00DC4117" w:rsidRPr="00DE73CE">
              <w:rPr>
                <w:rFonts w:eastAsia="Cambria" w:cs="Arial"/>
                <w:szCs w:val="20"/>
                <w:lang w:eastAsia="en-US"/>
              </w:rPr>
              <w:t xml:space="preserve"> October. The proposal better reflects the potential impact of Overrun on an unconstrained gas network where the actual costs of Overrun are limited.  The 10% premium for access to the network as a result of Overrun is a proportionate charge that is appropriately targeted. On this basis, the proposal is compliant with the EU Gas Regulation 715/2009 (Article 13) and the TAR Network Code 2017/460 (Article 7). The proposal is better than the base line and better than the than the original proposal. Consequently, </w:t>
            </w:r>
            <w:r w:rsidRPr="00DE73CE">
              <w:rPr>
                <w:rFonts w:eastAsia="Cambria" w:cs="Arial"/>
                <w:szCs w:val="20"/>
                <w:lang w:eastAsia="en-US"/>
              </w:rPr>
              <w:t xml:space="preserve">RWE </w:t>
            </w:r>
            <w:r w:rsidR="00DC4117" w:rsidRPr="00DE73CE">
              <w:rPr>
                <w:rFonts w:eastAsia="Cambria" w:cs="Arial"/>
                <w:szCs w:val="20"/>
                <w:lang w:eastAsia="en-US"/>
              </w:rPr>
              <w:t>support implementation.</w:t>
            </w:r>
          </w:p>
          <w:p w14:paraId="79B74258" w14:textId="4FB3CBAA" w:rsidR="00DC4117" w:rsidRPr="00DE73CE" w:rsidRDefault="00970EDA"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 that t</w:t>
            </w:r>
            <w:r w:rsidR="00DC4117" w:rsidRPr="00DE73CE">
              <w:rPr>
                <w:rFonts w:eastAsia="Cambria" w:cs="Arial"/>
                <w:szCs w:val="20"/>
                <w:lang w:eastAsia="en-US"/>
              </w:rPr>
              <w:t xml:space="preserve">he </w:t>
            </w:r>
            <w:r w:rsidRPr="00DE73CE">
              <w:rPr>
                <w:rFonts w:eastAsia="Cambria" w:cs="Arial"/>
                <w:szCs w:val="20"/>
                <w:lang w:eastAsia="en-US"/>
              </w:rPr>
              <w:t>M</w:t>
            </w:r>
            <w:r w:rsidR="00DC4117" w:rsidRPr="00DE73CE">
              <w:rPr>
                <w:rFonts w:eastAsia="Cambria" w:cs="Arial"/>
                <w:szCs w:val="20"/>
                <w:lang w:eastAsia="en-US"/>
              </w:rPr>
              <w:t>odification should be implemented from 01 October 2020 alongside application of the new capacity-based charges under UNC</w:t>
            </w:r>
            <w:r w:rsidRPr="00DE73CE">
              <w:rPr>
                <w:rFonts w:eastAsia="Cambria" w:cs="Arial"/>
                <w:szCs w:val="20"/>
                <w:lang w:eastAsia="en-US"/>
              </w:rPr>
              <w:t xml:space="preserve"> Modification </w:t>
            </w:r>
            <w:r w:rsidR="00DC4117" w:rsidRPr="00DE73CE">
              <w:rPr>
                <w:rFonts w:eastAsia="Cambria" w:cs="Arial"/>
                <w:szCs w:val="20"/>
                <w:lang w:eastAsia="en-US"/>
              </w:rPr>
              <w:t>0678A (postage Stamp).</w:t>
            </w:r>
          </w:p>
          <w:p w14:paraId="29E55A17" w14:textId="0094C198" w:rsidR="00DC4117" w:rsidRPr="00DE73CE" w:rsidRDefault="00DC4117"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Since the modification is a change to the existing parameters, </w:t>
            </w:r>
            <w:r w:rsidR="00970EDA" w:rsidRPr="00DE73CE">
              <w:rPr>
                <w:rFonts w:eastAsia="Cambria" w:cs="Arial"/>
                <w:szCs w:val="20"/>
                <w:lang w:eastAsia="en-US"/>
              </w:rPr>
              <w:t>RWE</w:t>
            </w:r>
            <w:r w:rsidRPr="00DE73CE">
              <w:rPr>
                <w:rFonts w:eastAsia="Cambria" w:cs="Arial"/>
                <w:szCs w:val="20"/>
                <w:lang w:eastAsia="en-US"/>
              </w:rPr>
              <w:t xml:space="preserve"> do not envisage that there would be any analysis, development or ongoing costs. </w:t>
            </w:r>
            <w:r w:rsidR="00970EDA" w:rsidRPr="00DE73CE">
              <w:rPr>
                <w:rFonts w:eastAsia="Cambria" w:cs="Arial"/>
                <w:szCs w:val="20"/>
                <w:lang w:eastAsia="en-US"/>
              </w:rPr>
              <w:t>RWE</w:t>
            </w:r>
            <w:r w:rsidRPr="00DE73CE">
              <w:rPr>
                <w:rFonts w:eastAsia="Cambria" w:cs="Arial"/>
                <w:szCs w:val="20"/>
                <w:lang w:eastAsia="en-US"/>
              </w:rPr>
              <w:t xml:space="preserve"> note that Overrun charges should be subject to review in relation to cost reflectivity and to ensure ongoing compliance with EU Gas Regulation 715/2009 (Article 13) and the TAR Network Code 2017/460 (Article 7).</w:t>
            </w:r>
          </w:p>
        </w:tc>
      </w:tr>
      <w:tr w:rsidR="00DC4117" w:rsidRPr="00DE73CE" w14:paraId="6C7DEA8A" w14:textId="77777777" w:rsidTr="0022189A">
        <w:trPr>
          <w:trHeight w:val="397"/>
        </w:trPr>
        <w:tc>
          <w:tcPr>
            <w:tcW w:w="969" w:type="pct"/>
            <w:tcBorders>
              <w:top w:val="single" w:sz="8" w:space="0" w:color="CCE0DA"/>
            </w:tcBorders>
          </w:tcPr>
          <w:p w14:paraId="36807BDC" w14:textId="5D9D0006"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ScottishPower - 0716</w:t>
            </w:r>
          </w:p>
        </w:tc>
        <w:tc>
          <w:tcPr>
            <w:tcW w:w="576" w:type="pct"/>
            <w:tcBorders>
              <w:top w:val="single" w:sz="8" w:space="0" w:color="CCE0DA"/>
            </w:tcBorders>
          </w:tcPr>
          <w:p w14:paraId="7A1C7046" w14:textId="4FF3E1F3"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Qualitied Support </w:t>
            </w:r>
          </w:p>
        </w:tc>
        <w:tc>
          <w:tcPr>
            <w:tcW w:w="635" w:type="pct"/>
            <w:tcBorders>
              <w:top w:val="single" w:sz="8" w:space="0" w:color="CCE0DA"/>
            </w:tcBorders>
          </w:tcPr>
          <w:p w14:paraId="7DE4365C" w14:textId="7777777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300C26F7" w14:textId="65D38569" w:rsidR="00DC4117" w:rsidRPr="00DE73CE" w:rsidRDefault="00970EDA"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57"/>
              <w:rPr>
                <w:rFonts w:cs="Arial"/>
              </w:rPr>
            </w:pPr>
            <w:r w:rsidRPr="00DE73CE">
              <w:rPr>
                <w:rFonts w:cs="Arial"/>
              </w:rPr>
              <w:t xml:space="preserve"> </w:t>
            </w:r>
            <w:r w:rsidR="00DC4117" w:rsidRPr="00DE73CE">
              <w:rPr>
                <w:rFonts w:cs="Arial"/>
              </w:rPr>
              <w:t>d) - positive</w:t>
            </w:r>
          </w:p>
        </w:tc>
        <w:tc>
          <w:tcPr>
            <w:tcW w:w="2820" w:type="pct"/>
            <w:tcBorders>
              <w:top w:val="single" w:sz="8" w:space="0" w:color="CCE0DA"/>
            </w:tcBorders>
          </w:tcPr>
          <w:p w14:paraId="5201F4F8" w14:textId="1433B4A0" w:rsidR="00DC4117" w:rsidRPr="00DE73CE" w:rsidRDefault="0022189A"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ScottishPower provided qualified support for Modification 0716 in acknowledgement</w:t>
            </w:r>
            <w:r w:rsidR="00DC4117" w:rsidRPr="00DE73CE">
              <w:rPr>
                <w:rFonts w:eastAsia="Cambria" w:cs="Arial"/>
                <w:szCs w:val="20"/>
                <w:lang w:eastAsia="en-US"/>
              </w:rPr>
              <w:t xml:space="preserve"> </w:t>
            </w:r>
            <w:r w:rsidR="00970EDA" w:rsidRPr="00DE73CE">
              <w:rPr>
                <w:rFonts w:eastAsia="Cambria" w:cs="Arial"/>
                <w:szCs w:val="20"/>
                <w:lang w:eastAsia="en-US"/>
              </w:rPr>
              <w:t xml:space="preserve">that </w:t>
            </w:r>
            <w:r w:rsidR="00DC4117" w:rsidRPr="00DE73CE">
              <w:rPr>
                <w:rFonts w:eastAsia="Cambria" w:cs="Arial"/>
                <w:szCs w:val="20"/>
                <w:lang w:eastAsia="en-US"/>
              </w:rPr>
              <w:t>the proposer recognises that the current level of multipliers appear not to have any historical rationale and is in need of major review to make the charges more proportionate and cost reflective, yet argues that the overall level of incentive should be maintained without any justification or supporting analysis for that position.</w:t>
            </w:r>
          </w:p>
          <w:p w14:paraId="5D3F9D2F" w14:textId="46783D16" w:rsidR="00DC4117" w:rsidRPr="00DE73CE" w:rsidRDefault="0022189A" w:rsidP="00970ED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 that implementation should be 01 October 2020 align with the implementation of the new Charging Methodology.</w:t>
            </w:r>
          </w:p>
        </w:tc>
      </w:tr>
      <w:tr w:rsidR="00DC4117" w:rsidRPr="00DE73CE" w14:paraId="71009D55" w14:textId="77777777" w:rsidTr="0022189A">
        <w:trPr>
          <w:trHeight w:val="397"/>
        </w:trPr>
        <w:tc>
          <w:tcPr>
            <w:tcW w:w="969" w:type="pct"/>
            <w:tcBorders>
              <w:top w:val="single" w:sz="8" w:space="0" w:color="CCE0DA"/>
            </w:tcBorders>
          </w:tcPr>
          <w:p w14:paraId="6BE84270" w14:textId="1A15515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ScottishPower - 0716A</w:t>
            </w:r>
          </w:p>
        </w:tc>
        <w:tc>
          <w:tcPr>
            <w:tcW w:w="576" w:type="pct"/>
            <w:tcBorders>
              <w:top w:val="single" w:sz="8" w:space="0" w:color="CCE0DA"/>
            </w:tcBorders>
          </w:tcPr>
          <w:p w14:paraId="4849A525" w14:textId="3DB5202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tcBorders>
          </w:tcPr>
          <w:p w14:paraId="40CF82C8" w14:textId="7777777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4C5149FE" w14:textId="73D908BF"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tcBorders>
          </w:tcPr>
          <w:p w14:paraId="46F307F1" w14:textId="19F57179" w:rsidR="00DC4117" w:rsidRPr="00DE73CE" w:rsidRDefault="00DC4117"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In contrast to Modification 0716, </w:t>
            </w:r>
            <w:r w:rsidR="0099755E" w:rsidRPr="00DE73CE">
              <w:rPr>
                <w:rFonts w:eastAsia="Cambria" w:cs="Arial"/>
                <w:szCs w:val="20"/>
                <w:lang w:eastAsia="en-US"/>
              </w:rPr>
              <w:t xml:space="preserve">ScottishPower </w:t>
            </w:r>
            <w:r w:rsidR="0022189A" w:rsidRPr="00DE73CE">
              <w:rPr>
                <w:rFonts w:eastAsia="Cambria" w:cs="Arial"/>
                <w:szCs w:val="20"/>
                <w:lang w:eastAsia="en-US"/>
              </w:rPr>
              <w:t xml:space="preserve">believes that </w:t>
            </w:r>
            <w:r w:rsidRPr="00DE73CE">
              <w:rPr>
                <w:rFonts w:eastAsia="Cambria" w:cs="Arial"/>
                <w:szCs w:val="20"/>
                <w:lang w:eastAsia="en-US"/>
              </w:rPr>
              <w:t>this proposal recognises that the fundamental structural change to the</w:t>
            </w:r>
            <w:r w:rsidR="0022189A" w:rsidRPr="00DE73CE">
              <w:rPr>
                <w:rFonts w:eastAsia="Cambria" w:cs="Arial"/>
                <w:szCs w:val="20"/>
                <w:lang w:eastAsia="en-US"/>
              </w:rPr>
              <w:t xml:space="preserve"> </w:t>
            </w:r>
            <w:r w:rsidRPr="00DE73CE">
              <w:rPr>
                <w:rFonts w:eastAsia="Cambria" w:cs="Arial"/>
                <w:szCs w:val="20"/>
                <w:lang w:eastAsia="en-US"/>
              </w:rPr>
              <w:t>Charging Methodology will undoubtedly result in changes to parties booking behaviour.</w:t>
            </w:r>
            <w:r w:rsidRPr="00DE73CE">
              <w:rPr>
                <w:rFonts w:ascii="CIDFont+F2" w:eastAsia="Cambria" w:hAnsi="CIDFont+F2" w:cs="CIDFont+F2"/>
                <w:sz w:val="24"/>
                <w:lang w:eastAsia="en-US"/>
              </w:rPr>
              <w:t xml:space="preserve"> </w:t>
            </w:r>
            <w:r w:rsidRPr="00DE73CE">
              <w:rPr>
                <w:rFonts w:eastAsia="Cambria" w:cs="Arial"/>
                <w:szCs w:val="20"/>
                <w:lang w:eastAsia="en-US"/>
              </w:rPr>
              <w:t>Going forward it is not unreasonable to anticipate that parties will seek to secure capacity more closely aligned with their anticipated flows and that therefore</w:t>
            </w:r>
            <w:r w:rsidR="0022189A" w:rsidRPr="00DE73CE">
              <w:rPr>
                <w:rFonts w:eastAsia="Cambria" w:cs="Arial"/>
                <w:szCs w:val="20"/>
                <w:lang w:eastAsia="en-US"/>
              </w:rPr>
              <w:t>,</w:t>
            </w:r>
            <w:r w:rsidRPr="00DE73CE">
              <w:rPr>
                <w:rFonts w:eastAsia="Cambria" w:cs="Arial"/>
                <w:szCs w:val="20"/>
                <w:lang w:eastAsia="en-US"/>
              </w:rPr>
              <w:t xml:space="preserve"> the risk of Overrun may theoretically become greater. However, </w:t>
            </w:r>
            <w:r w:rsidR="0022189A" w:rsidRPr="00DE73CE">
              <w:rPr>
                <w:rFonts w:eastAsia="Cambria" w:cs="Arial"/>
                <w:szCs w:val="20"/>
                <w:lang w:eastAsia="en-US"/>
              </w:rPr>
              <w:t xml:space="preserve">Modification 0716A </w:t>
            </w:r>
            <w:r w:rsidRPr="00DE73CE">
              <w:rPr>
                <w:rFonts w:eastAsia="Cambria" w:cs="Arial"/>
                <w:szCs w:val="20"/>
                <w:lang w:eastAsia="en-US"/>
              </w:rPr>
              <w:t xml:space="preserve">also recognises that the system is now largely unconstrained and that the potential for system issues arising from Overruns is reduced as a result. It rightly reflects on the “penal” nature of the current regime and provides for an alternative, more balanced and proportionate incentive that is commensurate with the risks posed and consistent with similar provisions elsewhere in the UNC. </w:t>
            </w:r>
          </w:p>
          <w:p w14:paraId="794F1CB2" w14:textId="77777777" w:rsidR="00DC4117" w:rsidRPr="00DE73CE" w:rsidRDefault="0022189A"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Believe that implementation should be </w:t>
            </w:r>
            <w:r w:rsidR="00DC4117" w:rsidRPr="00DE73CE">
              <w:rPr>
                <w:rFonts w:eastAsia="Cambria" w:cs="Arial"/>
                <w:szCs w:val="20"/>
                <w:lang w:eastAsia="en-US"/>
              </w:rPr>
              <w:t>01 October 2020 align with the implementation of the new Charging Methodology.</w:t>
            </w:r>
          </w:p>
          <w:p w14:paraId="65906F09" w14:textId="03C013F4" w:rsidR="0022189A" w:rsidRPr="00DE73CE" w:rsidRDefault="0022189A"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Satisfied that the legal text will deliver the intent of the solution for both Modifications.</w:t>
            </w:r>
          </w:p>
        </w:tc>
      </w:tr>
      <w:tr w:rsidR="00DC4117" w:rsidRPr="00DE73CE" w14:paraId="2B5E0BBA" w14:textId="77777777" w:rsidTr="0022189A">
        <w:trPr>
          <w:trHeight w:val="397"/>
        </w:trPr>
        <w:tc>
          <w:tcPr>
            <w:tcW w:w="969" w:type="pct"/>
            <w:tcBorders>
              <w:top w:val="single" w:sz="8" w:space="0" w:color="CCE0DA"/>
              <w:bottom w:val="single" w:sz="8" w:space="0" w:color="CCE0DA"/>
            </w:tcBorders>
          </w:tcPr>
          <w:p w14:paraId="4C31B1EC" w14:textId="73561F20"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Shell Energy Europe Ltd </w:t>
            </w:r>
            <w:r w:rsidR="00186E77" w:rsidRPr="00DE73CE">
              <w:rPr>
                <w:rFonts w:cs="Arial"/>
              </w:rPr>
              <w:t>–</w:t>
            </w:r>
            <w:r w:rsidRPr="00DE73CE">
              <w:rPr>
                <w:rFonts w:cs="Arial"/>
              </w:rPr>
              <w:t xml:space="preserve"> 0716</w:t>
            </w:r>
            <w:r w:rsidR="00186E77" w:rsidRPr="00DE73CE">
              <w:rPr>
                <w:rFonts w:cs="Arial"/>
              </w:rPr>
              <w:t xml:space="preserve">     (SEEL)</w:t>
            </w:r>
          </w:p>
        </w:tc>
        <w:tc>
          <w:tcPr>
            <w:tcW w:w="576" w:type="pct"/>
            <w:tcBorders>
              <w:top w:val="single" w:sz="8" w:space="0" w:color="CCE0DA"/>
              <w:bottom w:val="single" w:sz="8" w:space="0" w:color="CCE0DA"/>
            </w:tcBorders>
          </w:tcPr>
          <w:p w14:paraId="298390DD" w14:textId="6318E68D"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Support</w:t>
            </w:r>
          </w:p>
        </w:tc>
        <w:tc>
          <w:tcPr>
            <w:tcW w:w="635" w:type="pct"/>
            <w:tcBorders>
              <w:top w:val="single" w:sz="8" w:space="0" w:color="CCE0DA"/>
              <w:bottom w:val="single" w:sz="8" w:space="0" w:color="CCE0DA"/>
            </w:tcBorders>
          </w:tcPr>
          <w:p w14:paraId="50736966" w14:textId="77777777"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375937DE" w14:textId="769F5D3F" w:rsidR="00DC4117" w:rsidRPr="00DE73CE" w:rsidRDefault="00DC4117" w:rsidP="00DC41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bottom w:val="single" w:sz="8" w:space="0" w:color="CCE0DA"/>
            </w:tcBorders>
          </w:tcPr>
          <w:p w14:paraId="7236F396" w14:textId="2BC38677" w:rsidR="00DC4117" w:rsidRPr="00DE73CE" w:rsidRDefault="00AF66E1"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SEEL s</w:t>
            </w:r>
            <w:r w:rsidR="00DC4117" w:rsidRPr="00DE73CE">
              <w:rPr>
                <w:rFonts w:eastAsia="Cambria" w:cs="Arial"/>
                <w:szCs w:val="20"/>
                <w:lang w:eastAsia="en-US"/>
              </w:rPr>
              <w:t xml:space="preserve">upports the aim of both proposals to find a solution to the unintended consequence of disproportionately high penalty charges for capacity Overruns, resulting from implementation of </w:t>
            </w:r>
            <w:r w:rsidRPr="00DE73CE">
              <w:rPr>
                <w:rFonts w:eastAsia="Cambria" w:cs="Arial"/>
                <w:szCs w:val="20"/>
                <w:lang w:eastAsia="en-US"/>
              </w:rPr>
              <w:t>M</w:t>
            </w:r>
            <w:r w:rsidR="00DC4117" w:rsidRPr="00DE73CE">
              <w:rPr>
                <w:rFonts w:eastAsia="Cambria" w:cs="Arial"/>
                <w:szCs w:val="20"/>
                <w:lang w:eastAsia="en-US"/>
              </w:rPr>
              <w:t>odification proposal 0678A Amendments to Gas Transmission Charging Regime.</w:t>
            </w:r>
          </w:p>
          <w:p w14:paraId="412BB4BB" w14:textId="6CB30ADE" w:rsidR="00DC4117" w:rsidRPr="00DE73CE" w:rsidRDefault="00DC4117"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Believes moving to a primarily capacity-based charging regime, alongside fundamental changes to the gas charging methodology will lead to higher capacity tariffs and as a result, higher Overrun charges for both Entry and Exit as these charges are based on a multiple of bid or application prices already accepted for parties / users acquiring capacity.</w:t>
            </w:r>
          </w:p>
          <w:p w14:paraId="44C151DC" w14:textId="68FD62AC" w:rsidR="00DC4117" w:rsidRPr="00DE73CE" w:rsidRDefault="00AF66E1"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Considers that</w:t>
            </w:r>
            <w:r w:rsidR="00DC4117" w:rsidRPr="00DE73CE">
              <w:rPr>
                <w:rFonts w:eastAsia="Cambria" w:cs="Arial"/>
                <w:szCs w:val="20"/>
                <w:lang w:eastAsia="en-US"/>
              </w:rPr>
              <w:t xml:space="preserve"> the consequential disproportionate increase in capacity Overrun charges creates a perverse incentive on network users to book more capacity than they need to avoid incurring excessive Overrun charges. In the worst-case scenario, this could lead to contractual congestion at some points on the network. Moreover, it jeopardises National Grid’s ability to accurately calculate Forecasted Contracted Capacity (FCC).</w:t>
            </w:r>
          </w:p>
          <w:p w14:paraId="476E3C4A" w14:textId="5EDF5A0D" w:rsidR="00DC4117" w:rsidRPr="00DE73CE" w:rsidRDefault="00DC4117"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Accepts the principles behind Modification 0716 to maintain the same level of revenue from Overruns under the new charging regime but at the same time, recognise that the historic reason for implementing x8 multiplier is unclear so the rationale for keeping the same level is flawed. As identified by the Proposer for 0716A and widely accepted in previous working groups, historical Overruns are the result of User error rather than commercial or strategic choices.</w:t>
            </w:r>
          </w:p>
          <w:p w14:paraId="4E3F76B8" w14:textId="6600C87F" w:rsidR="00DC4117" w:rsidRPr="00DE73CE" w:rsidRDefault="00DC4117"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To ensure </w:t>
            </w:r>
            <w:r w:rsidR="0099755E" w:rsidRPr="00DE73CE">
              <w:rPr>
                <w:rFonts w:eastAsia="Cambria" w:cs="Arial"/>
                <w:szCs w:val="20"/>
                <w:lang w:eastAsia="en-US"/>
              </w:rPr>
              <w:t>S</w:t>
            </w:r>
            <w:r w:rsidRPr="00DE73CE">
              <w:rPr>
                <w:rFonts w:eastAsia="Cambria" w:cs="Arial"/>
                <w:szCs w:val="20"/>
                <w:lang w:eastAsia="en-US"/>
              </w:rPr>
              <w:t>hippers are not subject to penal and disproportionate Overrun charges following implementation of Modification 0678A and to ensure this does not adversely skew National Grid’s ability to calculate FCC, it is vital that the proposal, preferably Modification 0716A as the proposal that best achieves this objective, is implemented in October 2020.</w:t>
            </w:r>
          </w:p>
          <w:p w14:paraId="74C1015C" w14:textId="564DD891" w:rsidR="00DC4117" w:rsidRPr="00DE73CE" w:rsidRDefault="00DC4117" w:rsidP="0022189A">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Believes regarding impact and costs, should a User error occur, Network Users risk being faced with disproportionate and Penal Overrun charges.</w:t>
            </w:r>
          </w:p>
        </w:tc>
      </w:tr>
      <w:tr w:rsidR="0022189A" w:rsidRPr="00DE73CE" w14:paraId="2B07A0D6"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62CE2A2A" w14:textId="37C667D1"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Shell Energy Europe Ltd </w:t>
            </w:r>
            <w:r w:rsidR="00AF66E1" w:rsidRPr="00DE73CE">
              <w:rPr>
                <w:rFonts w:cs="Arial"/>
              </w:rPr>
              <w:t xml:space="preserve">- </w:t>
            </w:r>
            <w:r w:rsidRPr="00DE73CE">
              <w:rPr>
                <w:rFonts w:cs="Arial"/>
              </w:rPr>
              <w:t>0716A</w:t>
            </w:r>
            <w:r w:rsidR="00186E77" w:rsidRPr="00DE73CE">
              <w:rPr>
                <w:rFonts w:cs="Arial"/>
              </w:rPr>
              <w:t xml:space="preserve"> (SEEL) </w:t>
            </w:r>
            <w:r w:rsidR="00AF66E1" w:rsidRPr="00DE73CE">
              <w:rPr>
                <w:rFonts w:cs="Arial"/>
              </w:rPr>
              <w:t xml:space="preserve"> </w:t>
            </w:r>
          </w:p>
        </w:tc>
        <w:tc>
          <w:tcPr>
            <w:tcW w:w="576" w:type="pct"/>
            <w:tcBorders>
              <w:top w:val="single" w:sz="8" w:space="0" w:color="CCE0DA"/>
              <w:left w:val="single" w:sz="8" w:space="0" w:color="CCE0DA"/>
              <w:bottom w:val="single" w:sz="8" w:space="0" w:color="CCE0DA"/>
              <w:right w:val="single" w:sz="8" w:space="0" w:color="CCE0DA"/>
            </w:tcBorders>
          </w:tcPr>
          <w:p w14:paraId="1A34879E"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left w:val="single" w:sz="8" w:space="0" w:color="CCE0DA"/>
              <w:bottom w:val="single" w:sz="8" w:space="0" w:color="CCE0DA"/>
              <w:right w:val="single" w:sz="8" w:space="0" w:color="CCE0DA"/>
            </w:tcBorders>
          </w:tcPr>
          <w:p w14:paraId="6C4383A0"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751D790C"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left w:val="single" w:sz="8" w:space="0" w:color="CCE0DA"/>
              <w:bottom w:val="single" w:sz="8" w:space="0" w:color="CCE0DA"/>
              <w:right w:val="single" w:sz="12" w:space="0" w:color="CCE0DA"/>
            </w:tcBorders>
          </w:tcPr>
          <w:p w14:paraId="12194873" w14:textId="47189FEE" w:rsidR="00AF66E1" w:rsidRPr="00DE73CE" w:rsidRDefault="00AF66E1"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Prefers proposal Modification 0716A as SEEL agree with the proposer that following implementation of </w:t>
            </w:r>
            <w:r w:rsidR="0099755E" w:rsidRPr="00DE73CE">
              <w:rPr>
                <w:rFonts w:eastAsia="Cambria" w:cs="Arial"/>
                <w:szCs w:val="20"/>
                <w:lang w:eastAsia="en-US"/>
              </w:rPr>
              <w:t>Modification</w:t>
            </w:r>
            <w:r w:rsidRPr="00DE73CE">
              <w:rPr>
                <w:rFonts w:eastAsia="Cambria" w:cs="Arial"/>
                <w:szCs w:val="20"/>
                <w:lang w:eastAsia="en-US"/>
              </w:rPr>
              <w:t xml:space="preserve"> 0678A, Users will place greater emphasis on minimising capacity costs by purchasing short term capacity products to match flows. Shares their concerns that this shift in booking behaviour will reduce the “margin for error” and likely result in a greater number of Overrun events in future. For this reason, SEEL support an Overrun Multiplier of 1.1, consistent with the multiplier already established in the UNC on the occasion that National Grid takes a Constraint Management Action and better aligned with the core principles of Overrun charges than those proposed under Modification 0716.</w:t>
            </w:r>
          </w:p>
          <w:p w14:paraId="1E0DE3F4" w14:textId="16BC479A" w:rsidR="00AF66E1"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To ensure </w:t>
            </w:r>
            <w:r w:rsidR="0099755E" w:rsidRPr="00DE73CE">
              <w:rPr>
                <w:rFonts w:eastAsia="Cambria" w:cs="Arial"/>
                <w:szCs w:val="20"/>
                <w:lang w:eastAsia="en-US"/>
              </w:rPr>
              <w:t>S</w:t>
            </w:r>
            <w:r w:rsidRPr="00DE73CE">
              <w:rPr>
                <w:rFonts w:eastAsia="Cambria" w:cs="Arial"/>
                <w:szCs w:val="20"/>
                <w:lang w:eastAsia="en-US"/>
              </w:rPr>
              <w:t xml:space="preserve">hippers are not subject to penal and disproportionate overrun charges following implementation of </w:t>
            </w:r>
            <w:r w:rsidR="00AF66E1" w:rsidRPr="00DE73CE">
              <w:rPr>
                <w:rFonts w:eastAsia="Cambria" w:cs="Arial"/>
                <w:szCs w:val="20"/>
                <w:lang w:eastAsia="en-US"/>
              </w:rPr>
              <w:t xml:space="preserve">Modification </w:t>
            </w:r>
            <w:r w:rsidRPr="00DE73CE">
              <w:rPr>
                <w:rFonts w:eastAsia="Cambria" w:cs="Arial"/>
                <w:szCs w:val="20"/>
                <w:lang w:eastAsia="en-US"/>
              </w:rPr>
              <w:t xml:space="preserve">0678A and to ensure this does not adversely skew National Grid’s ability to calculate FCC, it is vital that the proposal, preferably </w:t>
            </w:r>
            <w:r w:rsidR="00AF66E1" w:rsidRPr="00DE73CE">
              <w:rPr>
                <w:rFonts w:eastAsia="Cambria" w:cs="Arial"/>
                <w:szCs w:val="20"/>
                <w:lang w:eastAsia="en-US"/>
              </w:rPr>
              <w:t xml:space="preserve">Modification </w:t>
            </w:r>
            <w:r w:rsidRPr="00DE73CE">
              <w:rPr>
                <w:rFonts w:eastAsia="Cambria" w:cs="Arial"/>
                <w:szCs w:val="20"/>
                <w:lang w:eastAsia="en-US"/>
              </w:rPr>
              <w:t>0716A as the proposal that best achieves this objective, is implemented in October 2020.</w:t>
            </w:r>
          </w:p>
          <w:p w14:paraId="16406C48" w14:textId="01B0AB0E"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Impacts and Costs </w:t>
            </w:r>
            <w:r w:rsidR="00AF66E1" w:rsidRPr="00DE73CE">
              <w:rPr>
                <w:rFonts w:eastAsia="Cambria" w:cs="Arial"/>
                <w:szCs w:val="20"/>
                <w:lang w:eastAsia="en-US"/>
              </w:rPr>
              <w:t xml:space="preserve">- </w:t>
            </w:r>
            <w:r w:rsidRPr="00DE73CE">
              <w:rPr>
                <w:rFonts w:eastAsia="Cambria" w:cs="Arial"/>
                <w:szCs w:val="20"/>
                <w:lang w:eastAsia="en-US"/>
              </w:rPr>
              <w:t xml:space="preserve">Should a User error </w:t>
            </w:r>
            <w:r w:rsidR="00A855EB" w:rsidRPr="00DE73CE">
              <w:rPr>
                <w:rFonts w:eastAsia="Cambria" w:cs="Arial"/>
                <w:szCs w:val="20"/>
                <w:lang w:eastAsia="en-US"/>
              </w:rPr>
              <w:t>occur;</w:t>
            </w:r>
            <w:r w:rsidRPr="00DE73CE">
              <w:rPr>
                <w:rFonts w:eastAsia="Cambria" w:cs="Arial"/>
                <w:szCs w:val="20"/>
                <w:lang w:eastAsia="en-US"/>
              </w:rPr>
              <w:t xml:space="preserve"> Network Users risk being faced with disproportionate and Penal overrun charges</w:t>
            </w:r>
            <w:r w:rsidR="00AF66E1" w:rsidRPr="00DE73CE">
              <w:rPr>
                <w:rFonts w:eastAsia="Cambria" w:cs="Arial"/>
                <w:szCs w:val="20"/>
                <w:lang w:eastAsia="en-US"/>
              </w:rPr>
              <w:t xml:space="preserve"> under both Modifications.</w:t>
            </w:r>
          </w:p>
          <w:p w14:paraId="76DA2D45" w14:textId="26F39DBF" w:rsidR="00AF66E1" w:rsidRPr="00DE73CE" w:rsidRDefault="00AF66E1"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Legal text has not been reviewed.</w:t>
            </w:r>
          </w:p>
        </w:tc>
      </w:tr>
      <w:tr w:rsidR="0022189A" w:rsidRPr="00DE73CE" w14:paraId="35F6415B"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5EB1F374" w14:textId="205C64AC"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SSE </w:t>
            </w:r>
            <w:r w:rsidR="00A855EB" w:rsidRPr="00DE73CE">
              <w:rPr>
                <w:rFonts w:cs="Arial"/>
              </w:rPr>
              <w:t xml:space="preserve">- </w:t>
            </w:r>
            <w:r w:rsidRPr="00DE73CE">
              <w:rPr>
                <w:rFonts w:cs="Arial"/>
              </w:rPr>
              <w:t>0716</w:t>
            </w:r>
          </w:p>
        </w:tc>
        <w:tc>
          <w:tcPr>
            <w:tcW w:w="576" w:type="pct"/>
            <w:tcBorders>
              <w:top w:val="single" w:sz="8" w:space="0" w:color="CCE0DA"/>
              <w:left w:val="single" w:sz="8" w:space="0" w:color="CCE0DA"/>
              <w:bottom w:val="single" w:sz="8" w:space="0" w:color="CCE0DA"/>
              <w:right w:val="single" w:sz="8" w:space="0" w:color="CCE0DA"/>
            </w:tcBorders>
          </w:tcPr>
          <w:p w14:paraId="6BD58E71"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Qualified Support</w:t>
            </w:r>
          </w:p>
        </w:tc>
        <w:tc>
          <w:tcPr>
            <w:tcW w:w="635" w:type="pct"/>
            <w:tcBorders>
              <w:top w:val="single" w:sz="8" w:space="0" w:color="CCE0DA"/>
              <w:left w:val="single" w:sz="8" w:space="0" w:color="CCE0DA"/>
              <w:bottom w:val="single" w:sz="8" w:space="0" w:color="CCE0DA"/>
              <w:right w:val="single" w:sz="8" w:space="0" w:color="CCE0DA"/>
            </w:tcBorders>
          </w:tcPr>
          <w:p w14:paraId="7AC67511"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A85FC4C"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left w:val="single" w:sz="8" w:space="0" w:color="CCE0DA"/>
              <w:bottom w:val="single" w:sz="8" w:space="0" w:color="CCE0DA"/>
              <w:right w:val="single" w:sz="12" w:space="0" w:color="CCE0DA"/>
            </w:tcBorders>
          </w:tcPr>
          <w:p w14:paraId="41DAAAA0" w14:textId="77777777" w:rsidR="0022189A" w:rsidRPr="00DE73CE" w:rsidRDefault="00FA57AE" w:rsidP="00FA57A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SSE a</w:t>
            </w:r>
            <w:r w:rsidR="0022189A" w:rsidRPr="00DE73CE">
              <w:rPr>
                <w:rFonts w:eastAsia="Cambria" w:cs="Arial"/>
                <w:szCs w:val="20"/>
                <w:lang w:eastAsia="en-US"/>
              </w:rPr>
              <w:t xml:space="preserve">grees that it is appropriate to change the </w:t>
            </w:r>
            <w:r w:rsidRPr="00DE73CE">
              <w:rPr>
                <w:rFonts w:eastAsia="Cambria" w:cs="Arial"/>
                <w:szCs w:val="20"/>
                <w:lang w:eastAsia="en-US"/>
              </w:rPr>
              <w:t>O</w:t>
            </w:r>
            <w:r w:rsidR="0022189A" w:rsidRPr="00DE73CE">
              <w:rPr>
                <w:rFonts w:eastAsia="Cambria" w:cs="Arial"/>
                <w:szCs w:val="20"/>
                <w:lang w:eastAsia="en-US"/>
              </w:rPr>
              <w:t xml:space="preserve">verrun regime following implementation of  Modification 0678A and believes Modification 0716A is a better solution than 0716 </w:t>
            </w:r>
            <w:r w:rsidRPr="00DE73CE">
              <w:rPr>
                <w:rFonts w:eastAsia="Cambria" w:cs="Arial"/>
                <w:szCs w:val="20"/>
                <w:lang w:eastAsia="en-US"/>
              </w:rPr>
              <w:t>– see 0716A below.</w:t>
            </w:r>
          </w:p>
          <w:p w14:paraId="516E2F9A" w14:textId="77777777" w:rsidR="00FA57AE" w:rsidRPr="00DE73CE" w:rsidRDefault="00FA57AE" w:rsidP="00FA57A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Although better than the current overrun charging levels, this would still see excessively high levels of penalties and place unnecessary pressure on the financial stability and operation of industry members. This extra financial risk ultimately is passed to end customers.</w:t>
            </w:r>
          </w:p>
          <w:p w14:paraId="6A756D7D" w14:textId="0B250A9A" w:rsidR="00FA57AE" w:rsidRPr="00DE73CE" w:rsidRDefault="00FA57AE" w:rsidP="00FA57A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Satisfied that the legal text will deliver the intent of the solution.</w:t>
            </w:r>
          </w:p>
        </w:tc>
      </w:tr>
      <w:tr w:rsidR="0022189A" w:rsidRPr="00DE73CE" w14:paraId="175CF3E3"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43361DF2" w14:textId="0F0D07AE"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SSE </w:t>
            </w:r>
            <w:r w:rsidR="00A042F4" w:rsidRPr="00DE73CE">
              <w:rPr>
                <w:rFonts w:cs="Arial"/>
              </w:rPr>
              <w:t xml:space="preserve">- </w:t>
            </w:r>
            <w:r w:rsidRPr="00DE73CE">
              <w:rPr>
                <w:rFonts w:cs="Arial"/>
              </w:rPr>
              <w:t>0716A</w:t>
            </w:r>
          </w:p>
        </w:tc>
        <w:tc>
          <w:tcPr>
            <w:tcW w:w="576" w:type="pct"/>
            <w:tcBorders>
              <w:top w:val="single" w:sz="8" w:space="0" w:color="CCE0DA"/>
              <w:left w:val="single" w:sz="8" w:space="0" w:color="CCE0DA"/>
              <w:bottom w:val="single" w:sz="8" w:space="0" w:color="CCE0DA"/>
              <w:right w:val="single" w:sz="8" w:space="0" w:color="CCE0DA"/>
            </w:tcBorders>
          </w:tcPr>
          <w:p w14:paraId="0E27973F"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left w:val="single" w:sz="8" w:space="0" w:color="CCE0DA"/>
              <w:bottom w:val="single" w:sz="8" w:space="0" w:color="CCE0DA"/>
              <w:right w:val="single" w:sz="8" w:space="0" w:color="CCE0DA"/>
            </w:tcBorders>
          </w:tcPr>
          <w:p w14:paraId="1FE2068F"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3D22580B"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left w:val="single" w:sz="8" w:space="0" w:color="CCE0DA"/>
              <w:bottom w:val="single" w:sz="8" w:space="0" w:color="CCE0DA"/>
              <w:right w:val="single" w:sz="12" w:space="0" w:color="CCE0DA"/>
            </w:tcBorders>
          </w:tcPr>
          <w:p w14:paraId="23AF431E" w14:textId="5013A620" w:rsidR="00FA57AE" w:rsidRPr="00DE73CE" w:rsidRDefault="00FA57AE" w:rsidP="00FA57A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SSE believe that Modification 0716A is a better solution than </w:t>
            </w:r>
            <w:r w:rsidR="0099755E" w:rsidRPr="00DE73CE">
              <w:rPr>
                <w:rFonts w:eastAsia="Cambria" w:cs="Arial"/>
                <w:szCs w:val="20"/>
                <w:lang w:eastAsia="en-US"/>
              </w:rPr>
              <w:t>Modification</w:t>
            </w:r>
            <w:r w:rsidRPr="00DE73CE">
              <w:rPr>
                <w:rFonts w:eastAsia="Cambria" w:cs="Arial"/>
                <w:szCs w:val="20"/>
                <w:lang w:eastAsia="en-US"/>
              </w:rPr>
              <w:t xml:space="preserve"> 0716 – for the following reasons:</w:t>
            </w:r>
          </w:p>
          <w:p w14:paraId="46A70B96" w14:textId="3D37E093" w:rsidR="00FA57AE" w:rsidRPr="00DE73CE" w:rsidRDefault="00FA57AE" w:rsidP="00FA57AE">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 xml:space="preserve">Understands the current 8x multiplier is arbitrary and has been unchanged for 20 years. In this time the network has moved from growth with some constraints, to being unconstrained with declining demand.  This was the key reason for Ofgem implementing Modification 0678A Postage Stamp charging methodology and therefore supports the change of the 8x multiplier.   </w:t>
            </w:r>
          </w:p>
          <w:p w14:paraId="117440E7" w14:textId="1A69E7CE" w:rsidR="00FA57AE" w:rsidRPr="00DE73CE" w:rsidRDefault="00FA57AE" w:rsidP="00FA57AE">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 xml:space="preserve">Believes the reform to transmission charging implemented via </w:t>
            </w:r>
            <w:r w:rsidR="0099755E" w:rsidRPr="00DE73CE">
              <w:rPr>
                <w:rFonts w:eastAsia="Cambria" w:cs="Arial"/>
                <w:szCs w:val="20"/>
                <w:lang w:eastAsia="en-US"/>
              </w:rPr>
              <w:t xml:space="preserve">Modification </w:t>
            </w:r>
            <w:r w:rsidRPr="00DE73CE">
              <w:rPr>
                <w:rFonts w:eastAsia="Cambria" w:cs="Arial"/>
                <w:szCs w:val="20"/>
                <w:lang w:eastAsia="en-US"/>
              </w:rPr>
              <w:t xml:space="preserve">0678A has led to higher capacity charges, particularly for short term capacity products. Consequently, Shippers will be more active in managing their capacity bookings to minimise costs and Ofgem recognise this in their Final Decision where they </w:t>
            </w:r>
            <w:r w:rsidR="00186E77" w:rsidRPr="00DE73CE">
              <w:rPr>
                <w:rFonts w:eastAsia="Cambria" w:cs="Arial"/>
                <w:szCs w:val="20"/>
                <w:lang w:eastAsia="en-US"/>
              </w:rPr>
              <w:t>state,</w:t>
            </w:r>
            <w:r w:rsidRPr="00DE73CE">
              <w:rPr>
                <w:rFonts w:eastAsia="Cambria" w:cs="Arial"/>
                <w:szCs w:val="20"/>
                <w:lang w:eastAsia="en-US"/>
              </w:rPr>
              <w:t xml:space="preserve"> “</w:t>
            </w:r>
            <w:r w:rsidRPr="00DE73CE">
              <w:rPr>
                <w:rFonts w:eastAsia="Cambria" w:cs="Arial"/>
                <w:i/>
                <w:iCs/>
                <w:szCs w:val="20"/>
                <w:lang w:eastAsia="en-US"/>
              </w:rPr>
              <w:t>bookings will match flows</w:t>
            </w:r>
            <w:r w:rsidRPr="00DE73CE">
              <w:rPr>
                <w:rFonts w:eastAsia="Cambria" w:cs="Arial"/>
                <w:szCs w:val="20"/>
                <w:lang w:eastAsia="en-US"/>
              </w:rPr>
              <w:t>”.</w:t>
            </w:r>
          </w:p>
          <w:p w14:paraId="33EA955E" w14:textId="77777777" w:rsidR="00FA57AE" w:rsidRPr="00DE73CE" w:rsidRDefault="00FA57AE" w:rsidP="00FA57AE">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SSE believe that if the Overrun multipliers are not reviewed, the Overrun regime may lead to inefficient capacity booking. The 8x multiplier gives rise to very penal Overrun Charges and would encourage booking a “safety margin” above intended use to reduce Overrun risk which may give misleading signals.</w:t>
            </w:r>
          </w:p>
          <w:p w14:paraId="4970FA82" w14:textId="77777777" w:rsidR="00FA57AE" w:rsidRPr="00DE73CE" w:rsidRDefault="00FA57AE" w:rsidP="00FA57AE">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 xml:space="preserve">Agrees that historical Overruns are caused by human error as there is no systematic benefit in overrunning with the existence of zero priced capacity and as such a higher over run charge is unlikely to improve performance. </w:t>
            </w:r>
          </w:p>
          <w:p w14:paraId="0E473262" w14:textId="77777777" w:rsidR="00FA57AE" w:rsidRPr="00DE73CE" w:rsidRDefault="00FA57AE" w:rsidP="00FA57AE">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Understands that Modification 0716 suggests entry and exit multipliers to maintain the same level of revenue from Overruns under the new charging regime as the old. This is flawed logic, as the revenue recovered from Overruns will not be an influencing factor for operational decisions, particularly as overruns arise from errors, given the previous availability of zero priced capacity.</w:t>
            </w:r>
          </w:p>
          <w:p w14:paraId="5C649551" w14:textId="77777777" w:rsidR="00FA57AE" w:rsidRPr="00DE73CE" w:rsidRDefault="00FA57AE" w:rsidP="00FA57AE">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 xml:space="preserve">Modification 0716A suggests multipliers of 1.1 consistent with the multipliers for other elements that feed into the derivation of the overrun charge in UNC TPD section B 1.12 and 3.13. This provides for consistency and logic, particularly in an unconstrained system, where overruns are unlikely to cause any system issues that require intervention from the system operator. </w:t>
            </w:r>
          </w:p>
          <w:p w14:paraId="19C13BB7" w14:textId="77777777" w:rsidR="00FA57AE" w:rsidRPr="00DE73CE" w:rsidRDefault="00FA57AE" w:rsidP="00FA57AE">
            <w:pPr>
              <w:numPr>
                <w:ilvl w:val="1"/>
                <w:numId w:val="27"/>
              </w:numPr>
              <w:tabs>
                <w:tab w:val="left" w:pos="391"/>
              </w:tabs>
              <w:ind w:left="816" w:hanging="425"/>
              <w:rPr>
                <w:rFonts w:eastAsia="Cambria" w:cs="Arial"/>
                <w:szCs w:val="20"/>
                <w:lang w:eastAsia="en-US"/>
              </w:rPr>
            </w:pPr>
            <w:r w:rsidRPr="00DE73CE">
              <w:rPr>
                <w:rFonts w:eastAsia="Cambria" w:cs="Arial"/>
                <w:szCs w:val="20"/>
                <w:lang w:eastAsia="en-US"/>
              </w:rPr>
              <w:t>Conclude that Modification 0716A furthers the relevant objective d) better than Modification 0716 by providing an incentive to avoid overruns and book capacity to match flows.</w:t>
            </w:r>
          </w:p>
          <w:p w14:paraId="77CF568D" w14:textId="06EDB947" w:rsidR="00FA57AE" w:rsidRPr="00DE73CE" w:rsidRDefault="00FA57AE" w:rsidP="00FA57AE">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Support an implementation date that aligns with that of Modification 0678A, 01 October 2020.</w:t>
            </w:r>
          </w:p>
          <w:p w14:paraId="69986B65" w14:textId="535DDD09"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This </w:t>
            </w:r>
            <w:r w:rsidR="00A042F4" w:rsidRPr="00DE73CE">
              <w:rPr>
                <w:rFonts w:eastAsia="Cambria" w:cs="Arial"/>
                <w:szCs w:val="20"/>
                <w:lang w:eastAsia="en-US"/>
              </w:rPr>
              <w:t>M</w:t>
            </w:r>
            <w:r w:rsidRPr="00DE73CE">
              <w:rPr>
                <w:rFonts w:eastAsia="Cambria" w:cs="Arial"/>
                <w:szCs w:val="20"/>
                <w:lang w:eastAsia="en-US"/>
              </w:rPr>
              <w:t xml:space="preserve">odification looks to bring penalties into proportion with other industry costs. </w:t>
            </w:r>
            <w:r w:rsidR="0099755E" w:rsidRPr="00DE73CE">
              <w:rPr>
                <w:rFonts w:eastAsia="Cambria" w:cs="Arial"/>
                <w:szCs w:val="20"/>
                <w:lang w:eastAsia="en-US"/>
              </w:rPr>
              <w:t>Thus,</w:t>
            </w:r>
            <w:r w:rsidRPr="00DE73CE">
              <w:rPr>
                <w:rFonts w:eastAsia="Cambria" w:cs="Arial"/>
                <w:szCs w:val="20"/>
                <w:lang w:eastAsia="en-US"/>
              </w:rPr>
              <w:t xml:space="preserve"> it provides a clear commercial incentive to avoid and minimise any overruns, whilst also helping the industry to match capacity booking and flows.</w:t>
            </w:r>
          </w:p>
        </w:tc>
      </w:tr>
      <w:tr w:rsidR="0022189A" w:rsidRPr="00DE73CE" w14:paraId="12710399"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6404F80C" w14:textId="37A41384"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Storengy UK Limited </w:t>
            </w:r>
            <w:r w:rsidR="00A042F4" w:rsidRPr="00DE73CE">
              <w:rPr>
                <w:rFonts w:cs="Arial"/>
              </w:rPr>
              <w:t xml:space="preserve">- </w:t>
            </w:r>
            <w:r w:rsidRPr="00DE73CE">
              <w:rPr>
                <w:rFonts w:cs="Arial"/>
              </w:rPr>
              <w:t>0716</w:t>
            </w:r>
          </w:p>
        </w:tc>
        <w:tc>
          <w:tcPr>
            <w:tcW w:w="576" w:type="pct"/>
            <w:tcBorders>
              <w:top w:val="single" w:sz="8" w:space="0" w:color="CCE0DA"/>
              <w:left w:val="single" w:sz="8" w:space="0" w:color="CCE0DA"/>
              <w:bottom w:val="single" w:sz="8" w:space="0" w:color="CCE0DA"/>
              <w:right w:val="single" w:sz="8" w:space="0" w:color="CCE0DA"/>
            </w:tcBorders>
          </w:tcPr>
          <w:p w14:paraId="2DACC11F" w14:textId="77777777" w:rsidR="0022189A" w:rsidRPr="00DE73CE" w:rsidRDefault="0022189A" w:rsidP="00FD4E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Oppose </w:t>
            </w:r>
          </w:p>
        </w:tc>
        <w:tc>
          <w:tcPr>
            <w:tcW w:w="635" w:type="pct"/>
            <w:tcBorders>
              <w:top w:val="single" w:sz="8" w:space="0" w:color="CCE0DA"/>
              <w:left w:val="single" w:sz="8" w:space="0" w:color="CCE0DA"/>
              <w:bottom w:val="single" w:sz="8" w:space="0" w:color="CCE0DA"/>
              <w:right w:val="single" w:sz="8" w:space="0" w:color="CCE0DA"/>
            </w:tcBorders>
          </w:tcPr>
          <w:p w14:paraId="57799728" w14:textId="77777777" w:rsidR="0022189A" w:rsidRPr="00DE73CE" w:rsidRDefault="0022189A" w:rsidP="00221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none</w:t>
            </w:r>
          </w:p>
          <w:p w14:paraId="6EA8ABA6" w14:textId="77777777" w:rsidR="0022189A" w:rsidRPr="00DE73CE" w:rsidRDefault="0022189A" w:rsidP="00221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none</w:t>
            </w:r>
          </w:p>
        </w:tc>
        <w:tc>
          <w:tcPr>
            <w:tcW w:w="2820" w:type="pct"/>
            <w:tcBorders>
              <w:top w:val="single" w:sz="8" w:space="0" w:color="CCE0DA"/>
              <w:left w:val="single" w:sz="8" w:space="0" w:color="CCE0DA"/>
              <w:bottom w:val="single" w:sz="8" w:space="0" w:color="CCE0DA"/>
              <w:right w:val="single" w:sz="12" w:space="0" w:color="CCE0DA"/>
            </w:tcBorders>
          </w:tcPr>
          <w:p w14:paraId="57CE0281" w14:textId="570BDDC1" w:rsidR="0022189A" w:rsidRPr="00DE73CE" w:rsidRDefault="009811BF"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Storengy w</w:t>
            </w:r>
            <w:r w:rsidR="0022189A" w:rsidRPr="00DE73CE">
              <w:rPr>
                <w:rFonts w:eastAsia="Cambria" w:cs="Arial"/>
                <w:szCs w:val="20"/>
                <w:lang w:eastAsia="en-US"/>
              </w:rPr>
              <w:t xml:space="preserve">elcome this Modification in recognising the excessive level of </w:t>
            </w:r>
            <w:r w:rsidR="00186E77" w:rsidRPr="00DE73CE">
              <w:rPr>
                <w:rFonts w:eastAsia="Cambria" w:cs="Arial"/>
                <w:szCs w:val="20"/>
                <w:lang w:eastAsia="en-US"/>
              </w:rPr>
              <w:t>O</w:t>
            </w:r>
            <w:r w:rsidR="0022189A" w:rsidRPr="00DE73CE">
              <w:rPr>
                <w:rFonts w:eastAsia="Cambria" w:cs="Arial"/>
                <w:szCs w:val="20"/>
                <w:lang w:eastAsia="en-US"/>
              </w:rPr>
              <w:t xml:space="preserve">verrun </w:t>
            </w:r>
            <w:r w:rsidR="00186E77" w:rsidRPr="00DE73CE">
              <w:rPr>
                <w:rFonts w:eastAsia="Cambria" w:cs="Arial"/>
                <w:szCs w:val="20"/>
                <w:lang w:eastAsia="en-US"/>
              </w:rPr>
              <w:t>C</w:t>
            </w:r>
            <w:r w:rsidR="0022189A" w:rsidRPr="00DE73CE">
              <w:rPr>
                <w:rFonts w:eastAsia="Cambria" w:cs="Arial"/>
                <w:szCs w:val="20"/>
                <w:lang w:eastAsia="en-US"/>
              </w:rPr>
              <w:t>harges under the new charging methodology, and its attempts to re-balance the levels of charging.</w:t>
            </w:r>
          </w:p>
          <w:p w14:paraId="1542EACE" w14:textId="2E6B0665"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However, Storengy</w:t>
            </w:r>
            <w:r w:rsidR="00A042F4" w:rsidRPr="00DE73CE">
              <w:rPr>
                <w:rFonts w:eastAsia="Cambria" w:cs="Arial"/>
                <w:szCs w:val="20"/>
                <w:lang w:eastAsia="en-US"/>
              </w:rPr>
              <w:t xml:space="preserve"> </w:t>
            </w:r>
            <w:r w:rsidRPr="00DE73CE">
              <w:rPr>
                <w:rFonts w:eastAsia="Cambria" w:cs="Arial"/>
                <w:szCs w:val="20"/>
                <w:lang w:eastAsia="en-US"/>
              </w:rPr>
              <w:t xml:space="preserve">cannot support these proposals as they do not address either the impacts of changes in business behaviour under the new gas charging methodology, or the effectiveness of the traditional way of charging for </w:t>
            </w:r>
            <w:r w:rsidR="00186E77" w:rsidRPr="00DE73CE">
              <w:rPr>
                <w:rFonts w:eastAsia="Cambria" w:cs="Arial"/>
                <w:szCs w:val="20"/>
                <w:lang w:eastAsia="en-US"/>
              </w:rPr>
              <w:t>O</w:t>
            </w:r>
            <w:r w:rsidRPr="00DE73CE">
              <w:rPr>
                <w:rFonts w:eastAsia="Cambria" w:cs="Arial"/>
                <w:szCs w:val="20"/>
                <w:lang w:eastAsia="en-US"/>
              </w:rPr>
              <w:t>verruns in the current charging system.</w:t>
            </w:r>
          </w:p>
          <w:p w14:paraId="43368F71" w14:textId="4B9D9111"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In the current system, even with excessive charges for </w:t>
            </w:r>
            <w:r w:rsidR="00186E77" w:rsidRPr="00DE73CE">
              <w:rPr>
                <w:rFonts w:eastAsia="Cambria" w:cs="Arial"/>
                <w:szCs w:val="20"/>
                <w:lang w:eastAsia="en-US"/>
              </w:rPr>
              <w:t>O</w:t>
            </w:r>
            <w:r w:rsidRPr="00DE73CE">
              <w:rPr>
                <w:rFonts w:eastAsia="Cambria" w:cs="Arial"/>
                <w:szCs w:val="20"/>
                <w:lang w:eastAsia="en-US"/>
              </w:rPr>
              <w:t xml:space="preserve">verruns, </w:t>
            </w:r>
            <w:r w:rsidR="009811BF" w:rsidRPr="00DE73CE">
              <w:rPr>
                <w:rFonts w:eastAsia="Cambria" w:cs="Arial"/>
                <w:szCs w:val="20"/>
                <w:lang w:eastAsia="en-US"/>
              </w:rPr>
              <w:t>O</w:t>
            </w:r>
            <w:r w:rsidRPr="00DE73CE">
              <w:rPr>
                <w:rFonts w:eastAsia="Cambria" w:cs="Arial"/>
                <w:szCs w:val="20"/>
                <w:lang w:eastAsia="en-US"/>
              </w:rPr>
              <w:t xml:space="preserve">verruns still occur. As capacity prices are very low compared to the </w:t>
            </w:r>
            <w:r w:rsidR="00186E77" w:rsidRPr="00DE73CE">
              <w:rPr>
                <w:rFonts w:eastAsia="Cambria" w:cs="Arial"/>
                <w:szCs w:val="20"/>
                <w:lang w:eastAsia="en-US"/>
              </w:rPr>
              <w:t>O</w:t>
            </w:r>
            <w:r w:rsidRPr="00DE73CE">
              <w:rPr>
                <w:rFonts w:eastAsia="Cambria" w:cs="Arial"/>
                <w:szCs w:val="20"/>
                <w:lang w:eastAsia="en-US"/>
              </w:rPr>
              <w:t xml:space="preserve">verrun penalties, there is no clear commercial incentive for businesses to </w:t>
            </w:r>
            <w:r w:rsidR="00186E77" w:rsidRPr="00DE73CE">
              <w:rPr>
                <w:rFonts w:eastAsia="Cambria" w:cs="Arial"/>
                <w:szCs w:val="20"/>
                <w:lang w:eastAsia="en-US"/>
              </w:rPr>
              <w:t>O</w:t>
            </w:r>
            <w:r w:rsidRPr="00DE73CE">
              <w:rPr>
                <w:rFonts w:eastAsia="Cambria" w:cs="Arial"/>
                <w:szCs w:val="20"/>
                <w:lang w:eastAsia="en-US"/>
              </w:rPr>
              <w:t xml:space="preserve">verrun, and therefore these </w:t>
            </w:r>
            <w:r w:rsidR="00186E77" w:rsidRPr="00DE73CE">
              <w:rPr>
                <w:rFonts w:eastAsia="Cambria" w:cs="Arial"/>
                <w:szCs w:val="20"/>
                <w:lang w:eastAsia="en-US"/>
              </w:rPr>
              <w:t>O</w:t>
            </w:r>
            <w:r w:rsidRPr="00DE73CE">
              <w:rPr>
                <w:rFonts w:eastAsia="Cambria" w:cs="Arial"/>
                <w:szCs w:val="20"/>
                <w:lang w:eastAsia="en-US"/>
              </w:rPr>
              <w:t>verruns must primarily be due to unexpected business errors.</w:t>
            </w:r>
          </w:p>
          <w:p w14:paraId="1F29BB25" w14:textId="1A42957D"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Current processes for booking capacity, and matching against flows, require a high level of manual operational management and are inflexible, increasing the risks to businesses of more frequent </w:t>
            </w:r>
            <w:r w:rsidR="00186E77" w:rsidRPr="00DE73CE">
              <w:rPr>
                <w:rFonts w:eastAsia="Cambria" w:cs="Arial"/>
                <w:szCs w:val="20"/>
                <w:lang w:eastAsia="en-US"/>
              </w:rPr>
              <w:t>O</w:t>
            </w:r>
            <w:r w:rsidRPr="00DE73CE">
              <w:rPr>
                <w:rFonts w:eastAsia="Cambria" w:cs="Arial"/>
                <w:szCs w:val="20"/>
                <w:lang w:eastAsia="en-US"/>
              </w:rPr>
              <w:t>verruns.</w:t>
            </w:r>
          </w:p>
          <w:p w14:paraId="1EFD2CCC" w14:textId="77777777"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With capacity booking under the new charging methodology expected to move towards a just in time booking of capacity and matching against flows, these activities are likely to become more frequent and therefore more prone to manual errors, with excessive penalties only adding to the financial pressures on businesses trying to maintain efficient and cost-effective services.</w:t>
            </w:r>
          </w:p>
          <w:p w14:paraId="71AC43FB" w14:textId="37C0EC1B"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Support implementation by 01 October 2020</w:t>
            </w:r>
            <w:r w:rsidR="009811BF" w:rsidRPr="00DE73CE">
              <w:rPr>
                <w:rFonts w:eastAsia="Cambria" w:cs="Arial"/>
                <w:szCs w:val="20"/>
                <w:lang w:eastAsia="en-US"/>
              </w:rPr>
              <w:t>.</w:t>
            </w:r>
            <w:r w:rsidRPr="00DE73CE">
              <w:rPr>
                <w:rFonts w:eastAsia="Cambria" w:cs="Arial"/>
                <w:szCs w:val="20"/>
                <w:lang w:eastAsia="en-US"/>
              </w:rPr>
              <w:t xml:space="preserve"> </w:t>
            </w:r>
          </w:p>
          <w:p w14:paraId="78B8E506" w14:textId="3BB9E671"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Although better than the current </w:t>
            </w:r>
            <w:r w:rsidR="009811BF" w:rsidRPr="00DE73CE">
              <w:rPr>
                <w:rFonts w:eastAsia="Cambria" w:cs="Arial"/>
                <w:szCs w:val="20"/>
                <w:lang w:eastAsia="en-US"/>
              </w:rPr>
              <w:t>O</w:t>
            </w:r>
            <w:r w:rsidRPr="00DE73CE">
              <w:rPr>
                <w:rFonts w:eastAsia="Cambria" w:cs="Arial"/>
                <w:szCs w:val="20"/>
                <w:lang w:eastAsia="en-US"/>
              </w:rPr>
              <w:t>verrun charging levels, this would still see excessive levels of penalties hitting businesses for minor errors, and therefore potentially placing unnecessary strain and pressure on the financial stability and operation of industry members. This increased level of costs to businesses may result in higher costs for the end consumer.</w:t>
            </w:r>
          </w:p>
          <w:p w14:paraId="6837064C" w14:textId="096EC383"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Agrees the </w:t>
            </w:r>
            <w:r w:rsidR="009811BF" w:rsidRPr="00DE73CE">
              <w:rPr>
                <w:rFonts w:eastAsia="Cambria" w:cs="Arial"/>
                <w:szCs w:val="20"/>
                <w:lang w:eastAsia="en-US"/>
              </w:rPr>
              <w:t>l</w:t>
            </w:r>
            <w:r w:rsidRPr="00DE73CE">
              <w:rPr>
                <w:rFonts w:eastAsia="Cambria" w:cs="Arial"/>
                <w:szCs w:val="20"/>
                <w:lang w:eastAsia="en-US"/>
              </w:rPr>
              <w:t xml:space="preserve">egal </w:t>
            </w:r>
            <w:r w:rsidR="009811BF" w:rsidRPr="00DE73CE">
              <w:rPr>
                <w:rFonts w:eastAsia="Cambria" w:cs="Arial"/>
                <w:szCs w:val="20"/>
                <w:lang w:eastAsia="en-US"/>
              </w:rPr>
              <w:t>t</w:t>
            </w:r>
            <w:r w:rsidRPr="00DE73CE">
              <w:rPr>
                <w:rFonts w:eastAsia="Cambria" w:cs="Arial"/>
                <w:szCs w:val="20"/>
                <w:lang w:eastAsia="en-US"/>
              </w:rPr>
              <w:t xml:space="preserve">ext will deliver the intent of the Solution as explained within Modification 0716A </w:t>
            </w:r>
          </w:p>
          <w:p w14:paraId="21F979D6" w14:textId="77777777" w:rsidR="0022189A" w:rsidRPr="00DE73CE" w:rsidRDefault="0022189A"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This Modification simply addresses the mathematical element of the charging, and does not take into account the following:</w:t>
            </w:r>
          </w:p>
          <w:p w14:paraId="7AC3D39E" w14:textId="64172B43" w:rsidR="0022189A" w:rsidRPr="00DE73CE" w:rsidRDefault="00186E77" w:rsidP="00186E77">
            <w:pPr>
              <w:numPr>
                <w:ilvl w:val="0"/>
                <w:numId w:val="30"/>
              </w:numPr>
              <w:ind w:left="391" w:hanging="7"/>
              <w:rPr>
                <w:rFonts w:eastAsia="Cambria" w:cs="Arial"/>
                <w:szCs w:val="20"/>
                <w:lang w:eastAsia="en-US"/>
              </w:rPr>
            </w:pPr>
            <w:r w:rsidRPr="00DE73CE">
              <w:rPr>
                <w:rFonts w:eastAsia="Cambria" w:cs="Arial"/>
                <w:szCs w:val="20"/>
                <w:lang w:eastAsia="en-US"/>
              </w:rPr>
              <w:t>T</w:t>
            </w:r>
            <w:r w:rsidR="0022189A" w:rsidRPr="00DE73CE">
              <w:rPr>
                <w:rFonts w:eastAsia="Cambria" w:cs="Arial"/>
                <w:szCs w:val="20"/>
                <w:lang w:eastAsia="en-US"/>
              </w:rPr>
              <w:t xml:space="preserve">he reasons for </w:t>
            </w:r>
            <w:r w:rsidRPr="00DE73CE">
              <w:rPr>
                <w:rFonts w:eastAsia="Cambria" w:cs="Arial"/>
                <w:szCs w:val="20"/>
                <w:lang w:eastAsia="en-US"/>
              </w:rPr>
              <w:t>O</w:t>
            </w:r>
            <w:r w:rsidR="0022189A" w:rsidRPr="00DE73CE">
              <w:rPr>
                <w:rFonts w:eastAsia="Cambria" w:cs="Arial"/>
                <w:szCs w:val="20"/>
                <w:lang w:eastAsia="en-US"/>
              </w:rPr>
              <w:t>verruns</w:t>
            </w:r>
            <w:r w:rsidRPr="00DE73CE">
              <w:rPr>
                <w:rFonts w:eastAsia="Cambria" w:cs="Arial"/>
                <w:szCs w:val="20"/>
                <w:lang w:eastAsia="en-US"/>
              </w:rPr>
              <w:t>.</w:t>
            </w:r>
          </w:p>
          <w:p w14:paraId="4A008131" w14:textId="77777777" w:rsidR="00186E77" w:rsidRPr="00DE73CE" w:rsidRDefault="00186E77" w:rsidP="00186E77">
            <w:pPr>
              <w:numPr>
                <w:ilvl w:val="0"/>
                <w:numId w:val="30"/>
              </w:numPr>
              <w:ind w:left="391" w:hanging="7"/>
              <w:rPr>
                <w:rFonts w:eastAsia="Cambria" w:cs="Arial"/>
                <w:szCs w:val="20"/>
                <w:lang w:eastAsia="en-US"/>
              </w:rPr>
            </w:pPr>
            <w:r w:rsidRPr="00DE73CE">
              <w:rPr>
                <w:rFonts w:eastAsia="Cambria" w:cs="Arial"/>
                <w:szCs w:val="20"/>
                <w:lang w:eastAsia="en-US"/>
              </w:rPr>
              <w:t>T</w:t>
            </w:r>
            <w:r w:rsidR="0022189A" w:rsidRPr="00DE73CE">
              <w:rPr>
                <w:rFonts w:eastAsia="Cambria" w:cs="Arial"/>
                <w:szCs w:val="20"/>
                <w:lang w:eastAsia="en-US"/>
              </w:rPr>
              <w:t>he likely financial impacts of penalties on businesses</w:t>
            </w:r>
            <w:r w:rsidRPr="00DE73CE">
              <w:rPr>
                <w:rFonts w:eastAsia="Cambria" w:cs="Arial"/>
                <w:szCs w:val="20"/>
                <w:lang w:eastAsia="en-US"/>
              </w:rPr>
              <w:t>.</w:t>
            </w:r>
          </w:p>
          <w:p w14:paraId="52E977AA" w14:textId="2B3DC5EA" w:rsidR="00186E77" w:rsidRPr="00DE73CE" w:rsidRDefault="00186E77" w:rsidP="00186E77">
            <w:pPr>
              <w:numPr>
                <w:ilvl w:val="0"/>
                <w:numId w:val="30"/>
              </w:numPr>
              <w:ind w:left="391" w:hanging="7"/>
              <w:rPr>
                <w:rFonts w:eastAsia="Cambria" w:cs="Arial"/>
                <w:szCs w:val="20"/>
                <w:lang w:eastAsia="en-US"/>
              </w:rPr>
            </w:pPr>
            <w:r w:rsidRPr="00DE73CE">
              <w:rPr>
                <w:rFonts w:eastAsia="Cambria" w:cs="Arial"/>
                <w:szCs w:val="20"/>
                <w:lang w:eastAsia="en-US"/>
              </w:rPr>
              <w:t>T</w:t>
            </w:r>
            <w:r w:rsidR="0022189A" w:rsidRPr="00DE73CE">
              <w:rPr>
                <w:rFonts w:eastAsia="Cambria" w:cs="Arial"/>
                <w:szCs w:val="20"/>
                <w:lang w:eastAsia="en-US"/>
              </w:rPr>
              <w:t xml:space="preserve">he increased frequency and risk of </w:t>
            </w:r>
            <w:r w:rsidRPr="00DE73CE">
              <w:rPr>
                <w:rFonts w:eastAsia="Cambria" w:cs="Arial"/>
                <w:szCs w:val="20"/>
                <w:lang w:eastAsia="en-US"/>
              </w:rPr>
              <w:t>O</w:t>
            </w:r>
            <w:r w:rsidR="0022189A" w:rsidRPr="00DE73CE">
              <w:rPr>
                <w:rFonts w:eastAsia="Cambria" w:cs="Arial"/>
                <w:szCs w:val="20"/>
                <w:lang w:eastAsia="en-US"/>
              </w:rPr>
              <w:t>verruns</w:t>
            </w:r>
          </w:p>
          <w:p w14:paraId="1FB4826E" w14:textId="77777777" w:rsidR="00186E77" w:rsidRPr="00DE73CE" w:rsidRDefault="00186E77" w:rsidP="00186E77">
            <w:pPr>
              <w:numPr>
                <w:ilvl w:val="0"/>
                <w:numId w:val="30"/>
              </w:numPr>
              <w:ind w:left="668" w:hanging="284"/>
              <w:rPr>
                <w:rFonts w:eastAsia="Cambria" w:cs="Arial"/>
                <w:szCs w:val="20"/>
                <w:lang w:eastAsia="en-US"/>
              </w:rPr>
            </w:pPr>
            <w:r w:rsidRPr="00DE73CE">
              <w:rPr>
                <w:rFonts w:eastAsia="Cambria" w:cs="Arial"/>
                <w:szCs w:val="20"/>
                <w:lang w:eastAsia="en-US"/>
              </w:rPr>
              <w:t>T</w:t>
            </w:r>
            <w:r w:rsidR="0022189A" w:rsidRPr="00DE73CE">
              <w:rPr>
                <w:rFonts w:eastAsia="Cambria" w:cs="Arial"/>
                <w:szCs w:val="20"/>
                <w:lang w:eastAsia="en-US"/>
              </w:rPr>
              <w:t>he high manual element of the capacity booking and matching processes</w:t>
            </w:r>
            <w:r w:rsidRPr="00DE73CE">
              <w:rPr>
                <w:rFonts w:eastAsia="Cambria" w:cs="Arial"/>
                <w:szCs w:val="20"/>
                <w:lang w:eastAsia="en-US"/>
              </w:rPr>
              <w:t>.</w:t>
            </w:r>
          </w:p>
          <w:p w14:paraId="724F7A65" w14:textId="7FD168F5" w:rsidR="0022189A" w:rsidRPr="00DE73CE" w:rsidRDefault="00186E77" w:rsidP="00186E77">
            <w:pPr>
              <w:numPr>
                <w:ilvl w:val="0"/>
                <w:numId w:val="30"/>
              </w:numPr>
              <w:ind w:left="668" w:hanging="284"/>
              <w:rPr>
                <w:rFonts w:eastAsia="Cambria" w:cs="Arial"/>
                <w:szCs w:val="20"/>
                <w:lang w:eastAsia="en-US"/>
              </w:rPr>
            </w:pPr>
            <w:r w:rsidRPr="00DE73CE">
              <w:rPr>
                <w:rFonts w:eastAsia="Cambria" w:cs="Arial"/>
                <w:szCs w:val="20"/>
                <w:lang w:eastAsia="en-US"/>
              </w:rPr>
              <w:t>T</w:t>
            </w:r>
            <w:r w:rsidR="0022189A" w:rsidRPr="00DE73CE">
              <w:rPr>
                <w:rFonts w:eastAsia="Cambria" w:cs="Arial"/>
                <w:szCs w:val="20"/>
                <w:lang w:eastAsia="en-US"/>
              </w:rPr>
              <w:t>he higher than expected capacity reserve prices for</w:t>
            </w:r>
            <w:r w:rsidRPr="00DE73CE">
              <w:rPr>
                <w:rFonts w:eastAsia="Cambria" w:cs="Arial"/>
                <w:szCs w:val="20"/>
                <w:lang w:eastAsia="en-US"/>
              </w:rPr>
              <w:t xml:space="preserve"> </w:t>
            </w:r>
            <w:r w:rsidR="0022189A" w:rsidRPr="00DE73CE">
              <w:rPr>
                <w:rFonts w:eastAsia="Cambria" w:cs="Arial"/>
                <w:szCs w:val="20"/>
                <w:lang w:eastAsia="en-US"/>
              </w:rPr>
              <w:t>the coming gas year</w:t>
            </w:r>
            <w:r w:rsidRPr="00DE73CE">
              <w:rPr>
                <w:rFonts w:eastAsia="Cambria" w:cs="Arial"/>
                <w:szCs w:val="20"/>
                <w:lang w:eastAsia="en-US"/>
              </w:rPr>
              <w:t>.</w:t>
            </w:r>
          </w:p>
          <w:p w14:paraId="6E176455" w14:textId="2703A606" w:rsidR="0022189A" w:rsidRPr="00DE73CE" w:rsidRDefault="00186E77" w:rsidP="00A855EB">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Storengy make reference</w:t>
            </w:r>
            <w:r w:rsidR="0022189A" w:rsidRPr="00DE73CE">
              <w:rPr>
                <w:rFonts w:eastAsia="Cambria" w:cs="Arial"/>
                <w:szCs w:val="20"/>
                <w:lang w:eastAsia="en-US"/>
              </w:rPr>
              <w:t xml:space="preserve"> to the comparisons shown in the Modification 0716A proposals.</w:t>
            </w:r>
          </w:p>
        </w:tc>
      </w:tr>
      <w:tr w:rsidR="00D764D6" w:rsidRPr="00DE73CE" w14:paraId="78509C03"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14A3BBA8" w14:textId="746243C9"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Storengy UK Limited - 0716A</w:t>
            </w:r>
          </w:p>
        </w:tc>
        <w:tc>
          <w:tcPr>
            <w:tcW w:w="576" w:type="pct"/>
            <w:tcBorders>
              <w:top w:val="single" w:sz="8" w:space="0" w:color="CCE0DA"/>
              <w:left w:val="single" w:sz="8" w:space="0" w:color="CCE0DA"/>
              <w:bottom w:val="single" w:sz="8" w:space="0" w:color="CCE0DA"/>
              <w:right w:val="single" w:sz="8" w:space="0" w:color="CCE0DA"/>
            </w:tcBorders>
          </w:tcPr>
          <w:p w14:paraId="6862E2E9"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left w:val="single" w:sz="8" w:space="0" w:color="CCE0DA"/>
              <w:bottom w:val="single" w:sz="8" w:space="0" w:color="CCE0DA"/>
              <w:right w:val="single" w:sz="8" w:space="0" w:color="CCE0DA"/>
            </w:tcBorders>
          </w:tcPr>
          <w:p w14:paraId="34A7FE67"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2BD795A1"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left w:val="single" w:sz="8" w:space="0" w:color="CCE0DA"/>
              <w:bottom w:val="single" w:sz="8" w:space="0" w:color="CCE0DA"/>
              <w:right w:val="single" w:sz="12" w:space="0" w:color="CCE0DA"/>
            </w:tcBorders>
          </w:tcPr>
          <w:p w14:paraId="276C8C14"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In raising this Modification we support its proposed implementation.</w:t>
            </w:r>
          </w:p>
          <w:p w14:paraId="0A46A1A0"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As stated above in  the response to Modification 0716  Storengy’s expectation is that Shippers capacity booking habits will change, and it is likely more errors in matching flows to capacity will occur. The substantial increase in the reserve prices for capacity under the new charging methodology means the current method of penalising overruns utilising a high multiplier would see businesses charged potentially large amounts of money for what in most cases will be minor errors.</w:t>
            </w:r>
          </w:p>
          <w:p w14:paraId="52B3401B"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These excessive penalties for overruns will only harm the industry, by increasing financial pressures and risks on businesses, and creating a greater imbalance between businesses with differing levels of resources.</w:t>
            </w:r>
          </w:p>
          <w:p w14:paraId="41AF2280"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Contention for capacity on the National Transmission System is reducing as we transition to greener forms of energy, so a high overrun charge to deter the likelihood of excessive use of the network is also not indicated.</w:t>
            </w:r>
          </w:p>
          <w:p w14:paraId="76CB6868"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Storengy therefore believe that a lower level of penalty (multiplier of 1.1) to that proposed in Modification 0716 would be more prudent and effective, in discouraging imbalances, whilst not resulting in sudden huge increases in cost levels for managing capacity and flows.</w:t>
            </w:r>
          </w:p>
          <w:p w14:paraId="74714ACD"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Storengy believe that with the increase in reserve prices for capacity under the new charging methodology and the expected changes in business behaviour resulting from this, that this modification should be implemented in line with the implementation of Modification 0678A.</w:t>
            </w:r>
          </w:p>
          <w:p w14:paraId="394F7F67"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Therefore support implementation from 01 October 2020. With this being a simple numerical change to the existing overrun charging method, Storengy believe that this can easily be implemented at short notice.</w:t>
            </w:r>
          </w:p>
          <w:p w14:paraId="39D75FAB"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This modification looks to bring overrun charges into proportion with other industry costs.</w:t>
            </w:r>
          </w:p>
          <w:p w14:paraId="167E0761"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Storengy believe that with these charges being proportionate they are unlikely to have a major impact on businesses costs and therefore unlikely to affect the consumer.</w:t>
            </w:r>
          </w:p>
          <w:p w14:paraId="7BEDC90F"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This will still provide a commercial incentive to avoid and minimise any overruns, whilst not excessively penalising the industry in a period of substantial change.</w:t>
            </w:r>
          </w:p>
          <w:p w14:paraId="6C4746D2"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This Modification represents a simple numerical change to the calculation of overrun penalties, and so therefore the intent of the solution should be fully supported by the legal text.</w:t>
            </w:r>
          </w:p>
          <w:p w14:paraId="0574E898"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Storengy do not believe that there are any errors in this Modification.</w:t>
            </w:r>
          </w:p>
          <w:p w14:paraId="710BBDE5"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This Modification only alleviates some of the problems caused by the high manual nature of capacity booking and matching processes, and we would encourage further investigation into how these may be better automated and facilitated in the future.</w:t>
            </w:r>
          </w:p>
          <w:p w14:paraId="65012761" w14:textId="6A81009C"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Storengy reference additional analysis in section 11  of  Modification 0716A (https://www.gasgovernance.co.uk/0716). This analysis shows the current trend for sites to over-book capacity to avoid overruns, and the reserve price increases under the new charging regime.</w:t>
            </w:r>
          </w:p>
        </w:tc>
      </w:tr>
      <w:tr w:rsidR="00D764D6" w:rsidRPr="00DE73CE" w14:paraId="0FAD2D55"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477E0EE2" w14:textId="1C73501F"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Triton Power - 0716</w:t>
            </w:r>
          </w:p>
        </w:tc>
        <w:tc>
          <w:tcPr>
            <w:tcW w:w="576" w:type="pct"/>
            <w:tcBorders>
              <w:top w:val="single" w:sz="8" w:space="0" w:color="CCE0DA"/>
              <w:left w:val="single" w:sz="8" w:space="0" w:color="CCE0DA"/>
              <w:bottom w:val="single" w:sz="8" w:space="0" w:color="CCE0DA"/>
              <w:right w:val="single" w:sz="8" w:space="0" w:color="CCE0DA"/>
            </w:tcBorders>
          </w:tcPr>
          <w:p w14:paraId="4A0DCE3D"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Oppose</w:t>
            </w:r>
          </w:p>
        </w:tc>
        <w:tc>
          <w:tcPr>
            <w:tcW w:w="635" w:type="pct"/>
            <w:tcBorders>
              <w:top w:val="single" w:sz="8" w:space="0" w:color="CCE0DA"/>
              <w:left w:val="single" w:sz="8" w:space="0" w:color="CCE0DA"/>
              <w:bottom w:val="single" w:sz="8" w:space="0" w:color="CCE0DA"/>
              <w:right w:val="single" w:sz="8" w:space="0" w:color="CCE0DA"/>
            </w:tcBorders>
          </w:tcPr>
          <w:p w14:paraId="0EADE7B5"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none</w:t>
            </w:r>
          </w:p>
          <w:p w14:paraId="409ED3A9"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none</w:t>
            </w:r>
          </w:p>
        </w:tc>
        <w:tc>
          <w:tcPr>
            <w:tcW w:w="2820" w:type="pct"/>
            <w:tcBorders>
              <w:top w:val="single" w:sz="8" w:space="0" w:color="CCE0DA"/>
              <w:left w:val="single" w:sz="8" w:space="0" w:color="CCE0DA"/>
              <w:bottom w:val="single" w:sz="8" w:space="0" w:color="CCE0DA"/>
              <w:right w:val="single" w:sz="12" w:space="0" w:color="CCE0DA"/>
            </w:tcBorders>
          </w:tcPr>
          <w:p w14:paraId="0A1B64C1"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Triton Power believe the basis upon which the revised multipliers are determined is flawed. Although the Proposer recognises that the change in the Charging Methodology will result in changes to booking behaviours it makes no attempt to reflect these changes in its derivation of appropriate multipliers. The methodology for setting the multipliers preserves the historical levels of overrun revenues and “allocates” it across the new reserve prices (note the reserve prices have been changed subsequently by National Grid). There is no justification as to why historical overrun revenues are a reasonable benchmark and no assessment as to why overruns occur. For these reasons the proposal lacks any meaningful analysis; does not attempt to account for behavioural changes; and is based on spurious observations.</w:t>
            </w:r>
          </w:p>
          <w:p w14:paraId="57F4F4DD"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Finally, the Proposer dismisses these clear limitations by suggesting that a further review could take place at a later date. This infers that the proposal requires further reflection and improvement which does not reflect well on its current standing. In any case, the proposal is not intended to be a “transitional solution” and furthermore, all aspects of the UNC can be reviewed and modified at any point, subject to the governance procedures. We find it curious as to why the Proposer deemed it necessary to make such assurances. </w:t>
            </w:r>
          </w:p>
          <w:p w14:paraId="6B629754"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The lack of confidence the Proposer has in its own solution should be considered by Ofgem when making its decision.</w:t>
            </w:r>
          </w:p>
          <w:p w14:paraId="40545193"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01 October 2020 to coincide with the effective date of the new Charging Methodology. Any delay will expose Users to significant penalties for User errors which are wholly disproportionate to the impact overruns have on the System and other Users. This is explored further in the Proposal.</w:t>
            </w:r>
          </w:p>
          <w:p w14:paraId="2733E752"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Triton Power suggest that the level of the multipliers should be revisited post the publication of National Grid’s Final Notice of Charges for Gas Year 2020/21.</w:t>
            </w:r>
          </w:p>
          <w:p w14:paraId="4FB9382E" w14:textId="358E17CD"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As stated above the approach adopted in the Modification 0716 Proposal is to “maintain the status quo”. This is not the case. It assumes that overruns will occur at the same rate as they have in the past, where it is clear that Overruns have been caused by User error, as there is absolutely no commercial or strategic advantage to overrun capacity. To assume that User errors, which by their very nature are unpredictable, both in terms of size and location, can be fixed for the purposes of setting the multipliers is a misleading representation and should be disregarded.</w:t>
            </w:r>
          </w:p>
        </w:tc>
      </w:tr>
      <w:tr w:rsidR="00D764D6" w:rsidRPr="00DE73CE" w14:paraId="37DA19A6"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01B0C995" w14:textId="276ECA61"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Triton Power</w:t>
            </w:r>
            <w:r w:rsidR="00F410A0" w:rsidRPr="00DE73CE">
              <w:rPr>
                <w:rFonts w:cs="Arial"/>
              </w:rPr>
              <w:t xml:space="preserve">- </w:t>
            </w:r>
            <w:r w:rsidRPr="00DE73CE">
              <w:rPr>
                <w:rFonts w:cs="Arial"/>
              </w:rPr>
              <w:t>0716A</w:t>
            </w:r>
          </w:p>
        </w:tc>
        <w:tc>
          <w:tcPr>
            <w:tcW w:w="576" w:type="pct"/>
            <w:tcBorders>
              <w:top w:val="single" w:sz="8" w:space="0" w:color="CCE0DA"/>
              <w:left w:val="single" w:sz="8" w:space="0" w:color="CCE0DA"/>
              <w:bottom w:val="single" w:sz="8" w:space="0" w:color="CCE0DA"/>
              <w:right w:val="single" w:sz="8" w:space="0" w:color="CCE0DA"/>
            </w:tcBorders>
          </w:tcPr>
          <w:p w14:paraId="76321957"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Support</w:t>
            </w:r>
          </w:p>
        </w:tc>
        <w:tc>
          <w:tcPr>
            <w:tcW w:w="635" w:type="pct"/>
            <w:tcBorders>
              <w:top w:val="single" w:sz="8" w:space="0" w:color="CCE0DA"/>
              <w:left w:val="single" w:sz="8" w:space="0" w:color="CCE0DA"/>
              <w:bottom w:val="single" w:sz="8" w:space="0" w:color="CCE0DA"/>
              <w:right w:val="single" w:sz="8" w:space="0" w:color="CCE0DA"/>
            </w:tcBorders>
          </w:tcPr>
          <w:p w14:paraId="7B0311FE"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3FD64A10"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left w:val="single" w:sz="8" w:space="0" w:color="CCE0DA"/>
              <w:bottom w:val="single" w:sz="8" w:space="0" w:color="CCE0DA"/>
              <w:right w:val="single" w:sz="12" w:space="0" w:color="CCE0DA"/>
            </w:tcBorders>
          </w:tcPr>
          <w:p w14:paraId="4072F3D8"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This proposal recognises that due to the change in the Charging Methodology on 01 October 2020, there can be no doubt that Users will modify the manner in which they acquire entry and exit capacity. Where currently capacity can be acquired at zero cost, capacity has been continually overbooked (when compared to flows). As there is no incentive to limit bookings it is surprising to note that capacity Overruns have been recorded, which as the proposal correctly identifies can only be due to User error. Moving forward, as Users temper their capacity acquisition strategies to more closely reflect anticipated flows, in order to manage costs, the risk of overrun will become exponentially higher. The application of a 10% penalty to what will be in many cases a significantly higher base price, is sufficient incentive to ensure Users do not “freeride” on the NTS. </w:t>
            </w:r>
          </w:p>
          <w:p w14:paraId="15017CD7"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In summary this proposal properly examines changes to User booking behaviour and the associated increased risk of overrunning. Any concerns that the “penalty” is insufficient to incentivise ex-ante booking of appropriate levels of capacity should note that at entry a penalty equivalent to more than 0.2 p/th and at exit 0.06 p/th are suitably substantial to ensure that Users manage their portfolios effectively, discouraging the potential for “freeriding”.</w:t>
            </w:r>
          </w:p>
          <w:p w14:paraId="751EEFA3"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01 October 2020 to coincide with the effective date of the new Charging Methodology. Any delay will expose Users to significant penalties for User errors which are wholly disproportionate to the impact overruns have on the System and other Users. This is explored further in the Proposal.</w:t>
            </w:r>
          </w:p>
          <w:p w14:paraId="3EDC2E82" w14:textId="5B0D0323"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Agrees the Legal Text delivers the intent of the Solution.</w:t>
            </w:r>
          </w:p>
          <w:p w14:paraId="77C1A612"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Does not foresee any impacts of additional costs.</w:t>
            </w:r>
          </w:p>
          <w:p w14:paraId="30188604" w14:textId="7D03041C"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The impact analysis presented in the Proposal should be considered in the light of the increases in capacity prices set out in National Grids Final Notice of Charges for Gas Year 2020/21. The impacts presented in the Proposal and the Draft Mod report will be conservative following the significant increase in capacity charges, particularly at entry.</w:t>
            </w:r>
          </w:p>
        </w:tc>
      </w:tr>
      <w:tr w:rsidR="00D764D6" w:rsidRPr="00DE73CE" w14:paraId="4DEB7D53" w14:textId="77777777" w:rsidTr="0022189A">
        <w:trPr>
          <w:trHeight w:val="397"/>
        </w:trPr>
        <w:tc>
          <w:tcPr>
            <w:tcW w:w="969" w:type="pct"/>
            <w:tcBorders>
              <w:top w:val="single" w:sz="8" w:space="0" w:color="CCE0DA"/>
              <w:left w:val="single" w:sz="12" w:space="0" w:color="CCE0DA"/>
              <w:bottom w:val="single" w:sz="8" w:space="0" w:color="CCE0DA"/>
              <w:right w:val="single" w:sz="8" w:space="0" w:color="CCE0DA"/>
            </w:tcBorders>
          </w:tcPr>
          <w:p w14:paraId="4516D91C" w14:textId="4DBB730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Uniper </w:t>
            </w:r>
            <w:r w:rsidR="008665F3" w:rsidRPr="00DE73CE">
              <w:rPr>
                <w:rFonts w:cs="Arial"/>
              </w:rPr>
              <w:t xml:space="preserve">- </w:t>
            </w:r>
            <w:r w:rsidRPr="00DE73CE">
              <w:rPr>
                <w:rFonts w:cs="Arial"/>
              </w:rPr>
              <w:t>0716</w:t>
            </w:r>
          </w:p>
        </w:tc>
        <w:tc>
          <w:tcPr>
            <w:tcW w:w="576" w:type="pct"/>
            <w:tcBorders>
              <w:top w:val="single" w:sz="8" w:space="0" w:color="CCE0DA"/>
              <w:left w:val="single" w:sz="8" w:space="0" w:color="CCE0DA"/>
              <w:bottom w:val="single" w:sz="8" w:space="0" w:color="CCE0DA"/>
              <w:right w:val="single" w:sz="8" w:space="0" w:color="CCE0DA"/>
            </w:tcBorders>
          </w:tcPr>
          <w:p w14:paraId="1893DEEA"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Oppose </w:t>
            </w:r>
          </w:p>
        </w:tc>
        <w:tc>
          <w:tcPr>
            <w:tcW w:w="635" w:type="pct"/>
            <w:tcBorders>
              <w:top w:val="single" w:sz="8" w:space="0" w:color="CCE0DA"/>
              <w:left w:val="single" w:sz="8" w:space="0" w:color="CCE0DA"/>
              <w:bottom w:val="single" w:sz="8" w:space="0" w:color="CCE0DA"/>
              <w:right w:val="single" w:sz="8" w:space="0" w:color="CCE0DA"/>
            </w:tcBorders>
          </w:tcPr>
          <w:p w14:paraId="7BDB8561"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a) - negative </w:t>
            </w:r>
          </w:p>
          <w:p w14:paraId="2F98DA4B" w14:textId="77777777" w:rsidR="00D764D6" w:rsidRPr="00DE73CE" w:rsidRDefault="00D764D6" w:rsidP="00D7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d) - negative </w:t>
            </w:r>
          </w:p>
        </w:tc>
        <w:tc>
          <w:tcPr>
            <w:tcW w:w="2820" w:type="pct"/>
            <w:tcBorders>
              <w:top w:val="single" w:sz="8" w:space="0" w:color="CCE0DA"/>
              <w:left w:val="single" w:sz="8" w:space="0" w:color="CCE0DA"/>
              <w:bottom w:val="single" w:sz="8" w:space="0" w:color="CCE0DA"/>
              <w:right w:val="single" w:sz="12" w:space="0" w:color="CCE0DA"/>
            </w:tcBorders>
          </w:tcPr>
          <w:p w14:paraId="59EBEA3D"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Uniper do not support implementation of this proposal as Uniper disagree with the logic behind it, which is to seek to maintain historical levels of revenue from overrun charges, rather than considering objectively the behavioural incentives and disincentives that a specific multiplier could have. Uniper do not believe that historical capacity booking patterns and behaviour are appropriate to rely on, given the implementation of a fundamentally different charging regime which will drive new behaviours and approaches. Therefore, Uniper have no confidence that the Overrun Charges would be reflective of the costs incurred by NGG. An excessively penal Overrun Charge will also result in instability of general transmission charges, if it incentivises significant over-buying of capacity to help mitigate the risk of overruns (i.e. inconsistent with FCC values) or results in large penalty charges which feed back into transmission charges.</w:t>
            </w:r>
          </w:p>
          <w:p w14:paraId="4A861953"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Do not support implementation.</w:t>
            </w:r>
          </w:p>
          <w:p w14:paraId="158665F6"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Suggest that there could be minor administrative and IT costs.</w:t>
            </w:r>
          </w:p>
          <w:p w14:paraId="10ACBD6B" w14:textId="4439FD79"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 xml:space="preserve">Agrees the Legal Text will deliver the intent of the Solution </w:t>
            </w:r>
          </w:p>
        </w:tc>
      </w:tr>
      <w:tr w:rsidR="00186E77" w:rsidRPr="00DE73CE" w14:paraId="062CA16A" w14:textId="77777777" w:rsidTr="0022189A">
        <w:trPr>
          <w:trHeight w:val="397"/>
        </w:trPr>
        <w:tc>
          <w:tcPr>
            <w:tcW w:w="969" w:type="pct"/>
            <w:tcBorders>
              <w:top w:val="single" w:sz="8" w:space="0" w:color="CCE0DA"/>
              <w:left w:val="single" w:sz="12" w:space="0" w:color="CCE0DA"/>
              <w:bottom w:val="single" w:sz="12" w:space="0" w:color="CCE0DA"/>
              <w:right w:val="single" w:sz="8" w:space="0" w:color="CCE0DA"/>
            </w:tcBorders>
          </w:tcPr>
          <w:p w14:paraId="5E33AF9E" w14:textId="57A92406" w:rsidR="00186E77" w:rsidRPr="00DE73CE" w:rsidRDefault="00186E77" w:rsidP="00186E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Uniper </w:t>
            </w:r>
            <w:r w:rsidR="008665F3" w:rsidRPr="00DE73CE">
              <w:rPr>
                <w:rFonts w:cs="Arial"/>
              </w:rPr>
              <w:t xml:space="preserve">- </w:t>
            </w:r>
            <w:r w:rsidRPr="00DE73CE">
              <w:rPr>
                <w:rFonts w:cs="Arial"/>
              </w:rPr>
              <w:t>0716A</w:t>
            </w:r>
          </w:p>
        </w:tc>
        <w:tc>
          <w:tcPr>
            <w:tcW w:w="576" w:type="pct"/>
            <w:tcBorders>
              <w:top w:val="single" w:sz="8" w:space="0" w:color="CCE0DA"/>
              <w:left w:val="single" w:sz="8" w:space="0" w:color="CCE0DA"/>
              <w:bottom w:val="single" w:sz="12" w:space="0" w:color="CCE0DA"/>
              <w:right w:val="single" w:sz="8" w:space="0" w:color="CCE0DA"/>
            </w:tcBorders>
          </w:tcPr>
          <w:p w14:paraId="7FE531C3" w14:textId="77777777" w:rsidR="00186E77" w:rsidRPr="00DE73CE" w:rsidRDefault="00186E77" w:rsidP="00186E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 xml:space="preserve">Support </w:t>
            </w:r>
          </w:p>
        </w:tc>
        <w:tc>
          <w:tcPr>
            <w:tcW w:w="635" w:type="pct"/>
            <w:tcBorders>
              <w:top w:val="single" w:sz="8" w:space="0" w:color="CCE0DA"/>
              <w:left w:val="single" w:sz="8" w:space="0" w:color="CCE0DA"/>
              <w:bottom w:val="single" w:sz="12" w:space="0" w:color="CCE0DA"/>
              <w:right w:val="single" w:sz="8" w:space="0" w:color="CCE0DA"/>
            </w:tcBorders>
          </w:tcPr>
          <w:p w14:paraId="16B2FF3A" w14:textId="77777777" w:rsidR="00186E77" w:rsidRPr="00DE73CE" w:rsidRDefault="00186E77" w:rsidP="00186E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a) - positive</w:t>
            </w:r>
          </w:p>
          <w:p w14:paraId="6BF6116F" w14:textId="77777777" w:rsidR="00186E77" w:rsidRPr="00DE73CE" w:rsidRDefault="00186E77" w:rsidP="00186E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7" w:right="57"/>
              <w:rPr>
                <w:rFonts w:cs="Arial"/>
              </w:rPr>
            </w:pPr>
            <w:r w:rsidRPr="00DE73CE">
              <w:rPr>
                <w:rFonts w:cs="Arial"/>
              </w:rPr>
              <w:t>d) – positive</w:t>
            </w:r>
          </w:p>
        </w:tc>
        <w:tc>
          <w:tcPr>
            <w:tcW w:w="2820" w:type="pct"/>
            <w:tcBorders>
              <w:top w:val="single" w:sz="8" w:space="0" w:color="CCE0DA"/>
              <w:left w:val="single" w:sz="8" w:space="0" w:color="CCE0DA"/>
              <w:bottom w:val="single" w:sz="12" w:space="0" w:color="CCE0DA"/>
              <w:right w:val="single" w:sz="12" w:space="0" w:color="CCE0DA"/>
            </w:tcBorders>
          </w:tcPr>
          <w:p w14:paraId="6FD973D3"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Uniper support implementation of this proposal. If no change is made, the implementation of UNC Modification 0678 will result in Overrun Charges which are disproportionate to the impact they are having on the operation of the network and therefore would fail to reflect the costs incurred. The proposed multiplier of 1.1 is consistent with multipliers used elsewhere in the UNC, such as Constraint Management. In our view, Modification 0716A furthers relevant objective d), by providing proportionate incentives on Shippers to avoid overruns whilst avoiding excessively penal overrun charges, which would have negative impacts on competition.</w:t>
            </w:r>
          </w:p>
          <w:p w14:paraId="043D688E"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Support implementation date of 01 October 2020 - or as soon as possible thereafter.</w:t>
            </w:r>
          </w:p>
          <w:p w14:paraId="55C31FC6" w14:textId="77777777" w:rsidR="00D764D6"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Suggest that there could be minor administrative and IT costs.</w:t>
            </w:r>
          </w:p>
          <w:p w14:paraId="6035ACA2" w14:textId="7FBDED09" w:rsidR="00186E77" w:rsidRPr="00DE73CE" w:rsidRDefault="00D764D6" w:rsidP="00D764D6">
            <w:pPr>
              <w:numPr>
                <w:ilvl w:val="0"/>
                <w:numId w:val="27"/>
              </w:numPr>
              <w:tabs>
                <w:tab w:val="left" w:pos="391"/>
              </w:tabs>
              <w:ind w:left="391" w:hanging="283"/>
              <w:rPr>
                <w:rFonts w:eastAsia="Cambria" w:cs="Arial"/>
                <w:szCs w:val="20"/>
                <w:lang w:eastAsia="en-US"/>
              </w:rPr>
            </w:pPr>
            <w:r w:rsidRPr="00DE73CE">
              <w:rPr>
                <w:rFonts w:eastAsia="Cambria" w:cs="Arial"/>
                <w:szCs w:val="20"/>
                <w:lang w:eastAsia="en-US"/>
              </w:rPr>
              <w:t>Agrees the Legal Text will deliver the intent of the Solution.</w:t>
            </w:r>
          </w:p>
        </w:tc>
      </w:tr>
    </w:tbl>
    <w:p w14:paraId="64783F2B" w14:textId="268B5198" w:rsidR="00B34873" w:rsidRPr="00DE73CE" w:rsidRDefault="00B34873" w:rsidP="00B348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Arial"/>
        </w:rPr>
      </w:pPr>
      <w:r w:rsidRPr="00DE73CE">
        <w:rPr>
          <w:rFonts w:cs="Arial"/>
        </w:rPr>
        <w:t>Please note that late submitted representations will not be included or referred to in this Final Modification Report.  However, all representations received in response to this consultation (including late submissions) are published in full alongside this Report and will be taken into account when the UNC Modification Panel makes its assessment and recommendation.</w:t>
      </w:r>
    </w:p>
    <w:p w14:paraId="741C3D38" w14:textId="77777777" w:rsidR="00B34873" w:rsidRPr="00DE73CE" w:rsidRDefault="00B34873" w:rsidP="00B34873">
      <w:pPr>
        <w:pStyle w:val="Heading04"/>
      </w:pPr>
      <w:bookmarkStart w:id="35" w:name="_Toc318971159"/>
      <w:bookmarkStart w:id="36" w:name="_Toc45619895"/>
      <w:r w:rsidRPr="00DE73CE">
        <w:t>Panel Discussions</w:t>
      </w:r>
      <w:bookmarkEnd w:id="35"/>
      <w:bookmarkEnd w:id="36"/>
    </w:p>
    <w:p w14:paraId="15440FA5" w14:textId="77777777" w:rsidR="000133E2" w:rsidRPr="00DE73CE" w:rsidRDefault="000133E2" w:rsidP="000133E2">
      <w:pPr>
        <w:rPr>
          <w:rFonts w:cs="Arial"/>
          <w:b/>
          <w:iCs/>
          <w:color w:val="008576"/>
          <w:sz w:val="24"/>
          <w:szCs w:val="28"/>
        </w:rPr>
      </w:pPr>
      <w:r w:rsidRPr="00DE73CE">
        <w:rPr>
          <w:rFonts w:cs="Arial"/>
          <w:b/>
          <w:iCs/>
          <w:color w:val="008576"/>
          <w:sz w:val="24"/>
          <w:szCs w:val="28"/>
        </w:rPr>
        <w:t>Discussion</w:t>
      </w:r>
    </w:p>
    <w:p w14:paraId="4FDE9590" w14:textId="1785827E" w:rsidR="00883E2C" w:rsidRPr="00DE73CE" w:rsidRDefault="000133E2" w:rsidP="00883E2C">
      <w:pPr>
        <w:jc w:val="both"/>
        <w:rPr>
          <w:rFonts w:cs="Arial"/>
          <w:color w:val="4472C4" w:themeColor="accent1"/>
        </w:rPr>
      </w:pPr>
      <w:bookmarkStart w:id="37" w:name="_Hlk40889077"/>
      <w:r w:rsidRPr="00DE73CE">
        <w:t>The Panel Chair summarised that Modification</w:t>
      </w:r>
      <w:r w:rsidR="00883E2C" w:rsidRPr="00DE73CE">
        <w:t>s</w:t>
      </w:r>
      <w:r w:rsidRPr="00DE73CE">
        <w:t xml:space="preserve"> 0</w:t>
      </w:r>
      <w:r w:rsidR="00883E2C" w:rsidRPr="00DE73CE">
        <w:t xml:space="preserve">716/A both seek to amend the multiplier </w:t>
      </w:r>
      <w:r w:rsidR="00883E2C" w:rsidRPr="00DE73CE">
        <w:rPr>
          <w:rFonts w:cs="Arial"/>
          <w:szCs w:val="20"/>
        </w:rPr>
        <w:t>used in calculating Overrun Charges at both NTS Entry and Exit points.</w:t>
      </w:r>
      <w:r w:rsidR="00883E2C" w:rsidRPr="00DE73CE">
        <w:t xml:space="preserve"> </w:t>
      </w:r>
      <w:r w:rsidR="00883E2C" w:rsidRPr="00DE73CE">
        <w:rPr>
          <w:rFonts w:cs="Arial"/>
        </w:rPr>
        <w:t xml:space="preserve">Overrun Charges are intended to incentivise Users to book capacity to match anticipated flows. </w:t>
      </w:r>
      <w:r w:rsidR="00EA451B" w:rsidRPr="00DE73CE">
        <w:rPr>
          <w:rFonts w:cs="Arial"/>
        </w:rPr>
        <w:t xml:space="preserve">The revised Charging Methodology has been brought in by implementation of Modification 0678A in October 2020. </w:t>
      </w:r>
      <w:r w:rsidR="00883E2C" w:rsidRPr="00DE73CE">
        <w:rPr>
          <w:rFonts w:cs="Arial"/>
        </w:rPr>
        <w:t>High Overrun Charges work against the intended scheme and could affect accuracy of Forecasted Contracted Capacity (FCC), an essential and significant driver in the revised Charging Methodology</w:t>
      </w:r>
      <w:r w:rsidR="00EA451B" w:rsidRPr="00DE73CE">
        <w:rPr>
          <w:rFonts w:cs="Arial"/>
        </w:rPr>
        <w:t>.</w:t>
      </w:r>
      <w:r w:rsidR="00587B8D" w:rsidRPr="00DE73CE">
        <w:rPr>
          <w:rFonts w:cs="Arial"/>
        </w:rPr>
        <w:t xml:space="preserve"> If the multiplier is set too high</w:t>
      </w:r>
      <w:r w:rsidR="00EA451B" w:rsidRPr="00DE73CE">
        <w:rPr>
          <w:rFonts w:cs="Arial"/>
        </w:rPr>
        <w:t>,</w:t>
      </w:r>
      <w:r w:rsidR="00587B8D" w:rsidRPr="00DE73CE">
        <w:rPr>
          <w:rFonts w:cs="Arial"/>
        </w:rPr>
        <w:t xml:space="preserve"> it could </w:t>
      </w:r>
      <w:r w:rsidR="00883E2C" w:rsidRPr="00DE73CE">
        <w:rPr>
          <w:rFonts w:cs="Arial"/>
        </w:rPr>
        <w:t>encourag</w:t>
      </w:r>
      <w:r w:rsidR="00587B8D" w:rsidRPr="00DE73CE">
        <w:rPr>
          <w:rFonts w:cs="Arial"/>
        </w:rPr>
        <w:t>e</w:t>
      </w:r>
      <w:r w:rsidR="00883E2C" w:rsidRPr="00DE73CE">
        <w:rPr>
          <w:rFonts w:cs="Arial"/>
        </w:rPr>
        <w:t xml:space="preserve"> Users to book more capacity than they require (for the fear of over-running and incurring high penalties).</w:t>
      </w:r>
    </w:p>
    <w:p w14:paraId="65431A37" w14:textId="77777777" w:rsidR="00EA451B" w:rsidRPr="00DE73CE" w:rsidRDefault="00587B8D" w:rsidP="00EA451B">
      <w:pPr>
        <w:jc w:val="both"/>
      </w:pPr>
      <w:r w:rsidRPr="00DE73CE">
        <w:t>Modification 0716 seeks to</w:t>
      </w:r>
      <w:r w:rsidR="00EA451B" w:rsidRPr="00DE73CE">
        <w:t>:</w:t>
      </w:r>
      <w:r w:rsidRPr="00DE73CE">
        <w:t xml:space="preserve"> </w:t>
      </w:r>
    </w:p>
    <w:p w14:paraId="7FD01CD5" w14:textId="53B24A88" w:rsidR="00EA451B" w:rsidRPr="00DE73CE" w:rsidRDefault="00EA451B" w:rsidP="00E511E4">
      <w:pPr>
        <w:pStyle w:val="ListParagraph"/>
        <w:numPr>
          <w:ilvl w:val="0"/>
          <w:numId w:val="39"/>
        </w:numPr>
        <w:spacing w:before="120" w:after="120" w:line="300" w:lineRule="atLeast"/>
        <w:jc w:val="both"/>
        <w:rPr>
          <w:rFonts w:ascii="Arial" w:hAnsi="Arial"/>
          <w:sz w:val="20"/>
          <w:lang w:val="en-GB" w:eastAsia="en-GB"/>
        </w:rPr>
      </w:pPr>
      <w:r w:rsidRPr="00DE73CE">
        <w:rPr>
          <w:rFonts w:ascii="Arial" w:hAnsi="Arial"/>
          <w:sz w:val="20"/>
          <w:lang w:val="en-GB" w:eastAsia="en-GB"/>
        </w:rPr>
        <w:t>reduce</w:t>
      </w:r>
      <w:r w:rsidR="00587B8D" w:rsidRPr="00DE73CE">
        <w:rPr>
          <w:rFonts w:ascii="Arial" w:hAnsi="Arial"/>
          <w:sz w:val="20"/>
          <w:lang w:val="en-GB" w:eastAsia="en-GB"/>
        </w:rPr>
        <w:t xml:space="preserve"> the current Entry Overrun x 8 multiplier (referred to in UNC B2.12.3 (a)) to x 3 and</w:t>
      </w:r>
    </w:p>
    <w:p w14:paraId="6F18E6A2" w14:textId="6DEF1764" w:rsidR="000133E2" w:rsidRPr="00DE73CE" w:rsidRDefault="00587B8D" w:rsidP="00E511E4">
      <w:pPr>
        <w:pStyle w:val="ListParagraph"/>
        <w:numPr>
          <w:ilvl w:val="0"/>
          <w:numId w:val="39"/>
        </w:numPr>
        <w:spacing w:before="120" w:after="120" w:line="300" w:lineRule="atLeast"/>
        <w:jc w:val="both"/>
        <w:rPr>
          <w:rFonts w:ascii="Arial" w:hAnsi="Arial"/>
          <w:sz w:val="20"/>
          <w:lang w:val="en-GB" w:eastAsia="en-GB"/>
        </w:rPr>
      </w:pPr>
      <w:r w:rsidRPr="00DE73CE">
        <w:rPr>
          <w:rFonts w:ascii="Arial" w:hAnsi="Arial"/>
          <w:sz w:val="20"/>
          <w:lang w:val="en-GB" w:eastAsia="en-GB"/>
        </w:rPr>
        <w:t>reduce the Exit Overrun x 8 multiplier (referred to in UNC B3.13.3 (a) and (c)) to x 6.</w:t>
      </w:r>
    </w:p>
    <w:p w14:paraId="41870D21" w14:textId="0F890B5C" w:rsidR="00587B8D" w:rsidRPr="00DE73CE" w:rsidRDefault="00587B8D" w:rsidP="00E511E4">
      <w:pPr>
        <w:jc w:val="both"/>
      </w:pPr>
      <w:r w:rsidRPr="00DE73CE">
        <w:t xml:space="preserve">Modification 0716A seeks to reduce </w:t>
      </w:r>
      <w:r w:rsidRPr="00DE73CE">
        <w:rPr>
          <w:b/>
          <w:bCs/>
        </w:rPr>
        <w:t>both</w:t>
      </w:r>
      <w:r w:rsidRPr="00DE73CE">
        <w:t xml:space="preserve"> the Entry Overrun multiplier and the Exit Overrun multiplier from x 8 to x 1.1.</w:t>
      </w:r>
    </w:p>
    <w:p w14:paraId="562DE35E" w14:textId="77777777" w:rsidR="00D96FA0" w:rsidRPr="00DE73CE" w:rsidRDefault="000133E2" w:rsidP="00E511E4">
      <w:pPr>
        <w:jc w:val="both"/>
      </w:pPr>
      <w:r w:rsidRPr="00DE73CE">
        <w:t>Panel Members considered the representations made noting that</w:t>
      </w:r>
      <w:r w:rsidR="00D96FA0" w:rsidRPr="00DE73CE">
        <w:t>:</w:t>
      </w:r>
    </w:p>
    <w:p w14:paraId="2954CFD0" w14:textId="002FE1F4" w:rsidR="000133E2" w:rsidRPr="00DE73CE" w:rsidRDefault="00D96FA0" w:rsidP="00E511E4">
      <w:pPr>
        <w:pStyle w:val="ListParagraph"/>
        <w:numPr>
          <w:ilvl w:val="0"/>
          <w:numId w:val="38"/>
        </w:numPr>
        <w:spacing w:before="120" w:after="120" w:line="300" w:lineRule="atLeast"/>
        <w:ind w:left="714" w:hanging="357"/>
        <w:jc w:val="both"/>
        <w:rPr>
          <w:rFonts w:ascii="Arial" w:hAnsi="Arial"/>
          <w:sz w:val="20"/>
          <w:lang w:val="en-GB" w:eastAsia="en-GB"/>
        </w:rPr>
      </w:pPr>
      <w:r w:rsidRPr="00DE73CE">
        <w:rPr>
          <w:rFonts w:ascii="Arial" w:hAnsi="Arial"/>
          <w:sz w:val="20"/>
          <w:lang w:val="en-GB" w:eastAsia="en-GB"/>
        </w:rPr>
        <w:t>For 0716</w:t>
      </w:r>
      <w:r w:rsidR="000133E2" w:rsidRPr="00DE73CE">
        <w:rPr>
          <w:rFonts w:ascii="Arial" w:hAnsi="Arial"/>
          <w:sz w:val="20"/>
          <w:lang w:val="en-GB" w:eastAsia="en-GB"/>
        </w:rPr>
        <w:t xml:space="preserve">, of the </w:t>
      </w:r>
      <w:r w:rsidRPr="00DE73CE">
        <w:rPr>
          <w:rFonts w:ascii="Arial" w:hAnsi="Arial"/>
          <w:sz w:val="20"/>
          <w:lang w:val="en-GB" w:eastAsia="en-GB"/>
        </w:rPr>
        <w:t>16</w:t>
      </w:r>
      <w:r w:rsidR="000133E2" w:rsidRPr="00DE73CE">
        <w:rPr>
          <w:rFonts w:ascii="Arial" w:hAnsi="Arial"/>
          <w:sz w:val="20"/>
          <w:lang w:val="en-GB" w:eastAsia="en-GB"/>
        </w:rPr>
        <w:t xml:space="preserve"> representations received, </w:t>
      </w:r>
      <w:r w:rsidRPr="00DE73CE">
        <w:rPr>
          <w:rFonts w:ascii="Arial" w:hAnsi="Arial"/>
          <w:sz w:val="20"/>
          <w:lang w:val="en-GB" w:eastAsia="en-GB"/>
        </w:rPr>
        <w:t>4</w:t>
      </w:r>
      <w:r w:rsidR="000133E2" w:rsidRPr="00DE73CE">
        <w:rPr>
          <w:rFonts w:ascii="Arial" w:hAnsi="Arial"/>
          <w:sz w:val="20"/>
          <w:lang w:val="en-GB" w:eastAsia="en-GB"/>
        </w:rPr>
        <w:t xml:space="preserve"> supported implementation, </w:t>
      </w:r>
      <w:r w:rsidRPr="00DE73CE">
        <w:rPr>
          <w:rFonts w:ascii="Arial" w:hAnsi="Arial"/>
          <w:sz w:val="20"/>
          <w:lang w:val="en-GB" w:eastAsia="en-GB"/>
        </w:rPr>
        <w:t>4</w:t>
      </w:r>
      <w:r w:rsidR="000133E2" w:rsidRPr="00DE73CE">
        <w:rPr>
          <w:rFonts w:ascii="Arial" w:hAnsi="Arial"/>
          <w:sz w:val="20"/>
          <w:lang w:val="en-GB" w:eastAsia="en-GB"/>
        </w:rPr>
        <w:t xml:space="preserve"> offered qualified support, </w:t>
      </w:r>
      <w:r w:rsidRPr="00DE73CE">
        <w:rPr>
          <w:rFonts w:ascii="Arial" w:hAnsi="Arial"/>
          <w:sz w:val="20"/>
          <w:lang w:val="en-GB" w:eastAsia="en-GB"/>
        </w:rPr>
        <w:t>1</w:t>
      </w:r>
      <w:r w:rsidR="000133E2" w:rsidRPr="00DE73CE">
        <w:rPr>
          <w:rFonts w:ascii="Arial" w:hAnsi="Arial"/>
          <w:sz w:val="20"/>
          <w:lang w:val="en-GB" w:eastAsia="en-GB"/>
        </w:rPr>
        <w:t xml:space="preserve"> provided comments and </w:t>
      </w:r>
      <w:r w:rsidRPr="00DE73CE">
        <w:rPr>
          <w:rFonts w:ascii="Arial" w:hAnsi="Arial"/>
          <w:sz w:val="20"/>
          <w:lang w:val="en-GB" w:eastAsia="en-GB"/>
        </w:rPr>
        <w:t>7</w:t>
      </w:r>
      <w:r w:rsidR="000133E2" w:rsidRPr="00DE73CE">
        <w:rPr>
          <w:rFonts w:ascii="Arial" w:hAnsi="Arial"/>
          <w:sz w:val="20"/>
          <w:lang w:val="en-GB" w:eastAsia="en-GB"/>
        </w:rPr>
        <w:t xml:space="preserve"> were not in support</w:t>
      </w:r>
      <w:r w:rsidRPr="00DE73CE">
        <w:rPr>
          <w:rFonts w:ascii="Arial" w:hAnsi="Arial"/>
          <w:sz w:val="20"/>
          <w:lang w:val="en-GB" w:eastAsia="en-GB"/>
        </w:rPr>
        <w:t>.</w:t>
      </w:r>
    </w:p>
    <w:p w14:paraId="2967B1B6" w14:textId="08114F04" w:rsidR="00D96FA0" w:rsidRPr="00DE73CE" w:rsidRDefault="00D96FA0" w:rsidP="00E511E4">
      <w:pPr>
        <w:pStyle w:val="ListParagraph"/>
        <w:numPr>
          <w:ilvl w:val="0"/>
          <w:numId w:val="38"/>
        </w:numPr>
        <w:spacing w:before="120" w:after="120" w:line="300" w:lineRule="atLeast"/>
        <w:ind w:left="714" w:hanging="357"/>
        <w:jc w:val="both"/>
        <w:rPr>
          <w:rFonts w:ascii="Arial" w:hAnsi="Arial"/>
          <w:sz w:val="20"/>
          <w:lang w:val="en-GB" w:eastAsia="en-GB"/>
        </w:rPr>
      </w:pPr>
      <w:r w:rsidRPr="00DE73CE">
        <w:rPr>
          <w:rFonts w:ascii="Arial" w:hAnsi="Arial"/>
          <w:sz w:val="20"/>
          <w:lang w:val="en-GB" w:eastAsia="en-GB"/>
        </w:rPr>
        <w:t xml:space="preserve">For 0716A, of the 16 representations received, </w:t>
      </w:r>
      <w:r w:rsidR="00EA451B" w:rsidRPr="00DE73CE">
        <w:rPr>
          <w:rFonts w:ascii="Arial" w:hAnsi="Arial"/>
          <w:sz w:val="20"/>
          <w:lang w:val="en-GB" w:eastAsia="en-GB"/>
        </w:rPr>
        <w:t>1</w:t>
      </w:r>
      <w:r w:rsidRPr="00DE73CE">
        <w:rPr>
          <w:rFonts w:ascii="Arial" w:hAnsi="Arial"/>
          <w:sz w:val="20"/>
          <w:lang w:val="en-GB" w:eastAsia="en-GB"/>
        </w:rPr>
        <w:t xml:space="preserve">4 supported implementation, </w:t>
      </w:r>
      <w:r w:rsidR="00EA451B" w:rsidRPr="00DE73CE">
        <w:rPr>
          <w:rFonts w:ascii="Arial" w:hAnsi="Arial"/>
          <w:sz w:val="20"/>
          <w:lang w:val="en-GB" w:eastAsia="en-GB"/>
        </w:rPr>
        <w:t>1</w:t>
      </w:r>
      <w:r w:rsidRPr="00DE73CE">
        <w:rPr>
          <w:rFonts w:ascii="Arial" w:hAnsi="Arial"/>
          <w:sz w:val="20"/>
          <w:lang w:val="en-GB" w:eastAsia="en-GB"/>
        </w:rPr>
        <w:t xml:space="preserve"> offered qualified support, </w:t>
      </w:r>
      <w:r w:rsidR="00EA451B" w:rsidRPr="00DE73CE">
        <w:rPr>
          <w:rFonts w:ascii="Arial" w:hAnsi="Arial"/>
          <w:sz w:val="20"/>
          <w:lang w:val="en-GB" w:eastAsia="en-GB"/>
        </w:rPr>
        <w:t>none</w:t>
      </w:r>
      <w:r w:rsidRPr="00DE73CE">
        <w:rPr>
          <w:rFonts w:ascii="Arial" w:hAnsi="Arial"/>
          <w:sz w:val="20"/>
          <w:lang w:val="en-GB" w:eastAsia="en-GB"/>
        </w:rPr>
        <w:t xml:space="preserve"> provided comments and </w:t>
      </w:r>
      <w:r w:rsidR="00EA451B" w:rsidRPr="00DE73CE">
        <w:rPr>
          <w:rFonts w:ascii="Arial" w:hAnsi="Arial"/>
          <w:sz w:val="20"/>
          <w:lang w:val="en-GB" w:eastAsia="en-GB"/>
        </w:rPr>
        <w:t>1</w:t>
      </w:r>
      <w:r w:rsidRPr="00DE73CE">
        <w:rPr>
          <w:rFonts w:ascii="Arial" w:hAnsi="Arial"/>
          <w:sz w:val="20"/>
          <w:lang w:val="en-GB" w:eastAsia="en-GB"/>
        </w:rPr>
        <w:t xml:space="preserve"> w</w:t>
      </w:r>
      <w:r w:rsidR="00EA451B" w:rsidRPr="00DE73CE">
        <w:rPr>
          <w:rFonts w:ascii="Arial" w:hAnsi="Arial"/>
          <w:sz w:val="20"/>
          <w:lang w:val="en-GB" w:eastAsia="en-GB"/>
        </w:rPr>
        <w:t>as</w:t>
      </w:r>
      <w:r w:rsidRPr="00DE73CE">
        <w:rPr>
          <w:rFonts w:ascii="Arial" w:hAnsi="Arial"/>
          <w:sz w:val="20"/>
          <w:lang w:val="en-GB" w:eastAsia="en-GB"/>
        </w:rPr>
        <w:t xml:space="preserve"> not in support.</w:t>
      </w:r>
    </w:p>
    <w:p w14:paraId="1B11136A" w14:textId="4F91D8AF" w:rsidR="009F1D8B" w:rsidRPr="00DE73CE" w:rsidRDefault="009F1D8B" w:rsidP="00E511E4">
      <w:pPr>
        <w:pStyle w:val="ListParagraph"/>
        <w:numPr>
          <w:ilvl w:val="0"/>
          <w:numId w:val="38"/>
        </w:numPr>
        <w:spacing w:before="120" w:after="120" w:line="300" w:lineRule="atLeast"/>
        <w:ind w:left="714" w:hanging="357"/>
        <w:jc w:val="both"/>
        <w:rPr>
          <w:rFonts w:ascii="Arial" w:hAnsi="Arial"/>
          <w:sz w:val="20"/>
          <w:lang w:val="en-GB" w:eastAsia="en-GB"/>
        </w:rPr>
      </w:pPr>
      <w:r w:rsidRPr="00DE73CE">
        <w:rPr>
          <w:rFonts w:ascii="Arial" w:hAnsi="Arial"/>
          <w:sz w:val="20"/>
          <w:lang w:val="en-GB" w:eastAsia="en-GB"/>
        </w:rPr>
        <w:t>Considering both Modifications, of the 16 representations received, 1 respondent expressed a preference for Modification 0716 and 15 respondents expressed a preference for Modification 0716A.</w:t>
      </w:r>
    </w:p>
    <w:p w14:paraId="1FDEF8A8" w14:textId="78492F1C" w:rsidR="00EA451B" w:rsidRDefault="00EA451B" w:rsidP="00E511E4">
      <w:pPr>
        <w:jc w:val="both"/>
      </w:pPr>
      <w:r w:rsidRPr="00DE73CE">
        <w:t>Panel Members agreed that review of the Overrun multipliers was appropriate at this stage</w:t>
      </w:r>
      <w:r w:rsidR="00A65D10">
        <w:t>, and noted there is likely to be another review required once the change in capacity booking behaviour after 0678A implementation in October 2020.</w:t>
      </w:r>
    </w:p>
    <w:p w14:paraId="48E5EE0E" w14:textId="77777777" w:rsidR="009F1D8B" w:rsidRPr="00A65D10" w:rsidRDefault="009F1D8B" w:rsidP="000133E2">
      <w:pPr>
        <w:rPr>
          <w:b/>
          <w:bCs/>
        </w:rPr>
      </w:pPr>
      <w:r w:rsidRPr="00DE73CE">
        <w:rPr>
          <w:b/>
          <w:bCs/>
        </w:rPr>
        <w:t>Implementation</w:t>
      </w:r>
    </w:p>
    <w:p w14:paraId="04736C44" w14:textId="77777777" w:rsidR="00E511E4" w:rsidRDefault="009F1D8B" w:rsidP="00E511E4">
      <w:pPr>
        <w:jc w:val="both"/>
      </w:pPr>
      <w:r w:rsidRPr="00A65D10">
        <w:t>Panel Members agreed</w:t>
      </w:r>
      <w:r w:rsidR="00A65D10" w:rsidRPr="00A65D10">
        <w:t xml:space="preserve"> that implementation should be</w:t>
      </w:r>
      <w:r w:rsidRPr="00A65D10">
        <w:t xml:space="preserve"> in line with Modification 0678A (01 October 2020)</w:t>
      </w:r>
      <w:r w:rsidR="00A65D10" w:rsidRPr="00A65D10">
        <w:t xml:space="preserve">. Panel Members noted </w:t>
      </w:r>
      <w:r w:rsidR="00E511E4" w:rsidRPr="00A65D10">
        <w:t>confirmation</w:t>
      </w:r>
      <w:r w:rsidR="00E511E4">
        <w:t xml:space="preserve"> of consequences of system testing are awaited from the </w:t>
      </w:r>
      <w:r w:rsidR="00A65D10" w:rsidRPr="00A65D10">
        <w:t>CDSP</w:t>
      </w:r>
      <w:r w:rsidR="00E511E4">
        <w:t>.</w:t>
      </w:r>
    </w:p>
    <w:p w14:paraId="570D9775" w14:textId="0062B984" w:rsidR="009F1D8B" w:rsidRPr="00DE73CE" w:rsidRDefault="009F1D8B" w:rsidP="000133E2">
      <w:pPr>
        <w:rPr>
          <w:b/>
          <w:bCs/>
        </w:rPr>
      </w:pPr>
      <w:r w:rsidRPr="00DE73CE">
        <w:rPr>
          <w:b/>
          <w:bCs/>
        </w:rPr>
        <w:t>Legal Text</w:t>
      </w:r>
    </w:p>
    <w:p w14:paraId="6673B2C0" w14:textId="60F80D95" w:rsidR="009F1D8B" w:rsidRPr="00A65D10" w:rsidRDefault="00A65D10" w:rsidP="000133E2">
      <w:r>
        <w:t xml:space="preserve">All </w:t>
      </w:r>
      <w:r w:rsidR="009F1D8B" w:rsidRPr="00A65D10">
        <w:t>Panel Members agreed that the Legal Text appears to deliver the intent of the two solutions.</w:t>
      </w:r>
    </w:p>
    <w:p w14:paraId="6793E608" w14:textId="4767AD90" w:rsidR="009F1D8B" w:rsidRPr="00DE73CE" w:rsidRDefault="009F1D8B" w:rsidP="000133E2">
      <w:pPr>
        <w:rPr>
          <w:b/>
          <w:bCs/>
        </w:rPr>
      </w:pPr>
      <w:r w:rsidRPr="00DE73CE">
        <w:rPr>
          <w:b/>
          <w:bCs/>
        </w:rPr>
        <w:t xml:space="preserve">Preference </w:t>
      </w:r>
    </w:p>
    <w:p w14:paraId="701DEEA7" w14:textId="3DF48344" w:rsidR="009F1D8B" w:rsidRPr="00DE73CE" w:rsidRDefault="009F1D8B" w:rsidP="000133E2">
      <w:pPr>
        <w:rPr>
          <w:b/>
          <w:bCs/>
          <w:color w:val="FF0000"/>
        </w:rPr>
      </w:pPr>
    </w:p>
    <w:p w14:paraId="069CE3EC" w14:textId="62183E42" w:rsidR="009F1D8B" w:rsidRPr="00DE73CE" w:rsidRDefault="009F1D8B" w:rsidP="009F1D8B">
      <w:pPr>
        <w:rPr>
          <w:color w:val="FF0000"/>
        </w:rPr>
      </w:pPr>
      <w:r w:rsidRPr="00DE73CE">
        <w:rPr>
          <w:color w:val="FF0000"/>
        </w:rPr>
        <w:t>Some</w:t>
      </w:r>
      <w:r w:rsidR="006119B6" w:rsidRPr="00DE73CE">
        <w:rPr>
          <w:color w:val="FF0000"/>
        </w:rPr>
        <w:t>/All/A Majority of</w:t>
      </w:r>
      <w:r w:rsidRPr="00DE73CE">
        <w:rPr>
          <w:color w:val="FF0000"/>
        </w:rPr>
        <w:t xml:space="preserve"> Panel Members believed that Modification 0716 better facilitates the Relevant Objectives than Modification 0716A because…</w:t>
      </w:r>
      <w:bookmarkEnd w:id="37"/>
    </w:p>
    <w:p w14:paraId="57194AB5" w14:textId="77777777" w:rsidR="006119B6" w:rsidRPr="00DE73CE" w:rsidRDefault="006119B6" w:rsidP="009F1D8B">
      <w:pPr>
        <w:rPr>
          <w:color w:val="FF0000"/>
        </w:rPr>
      </w:pPr>
    </w:p>
    <w:p w14:paraId="3B97B9FB" w14:textId="6290A509" w:rsidR="006119B6" w:rsidRPr="00DE73CE" w:rsidRDefault="006119B6" w:rsidP="006119B6">
      <w:pPr>
        <w:rPr>
          <w:color w:val="FF0000"/>
        </w:rPr>
      </w:pPr>
      <w:r w:rsidRPr="00DE73CE">
        <w:rPr>
          <w:color w:val="FF0000"/>
        </w:rPr>
        <w:t>Some/All/A Majority of Panel Members believed that Modification 0716A better facilitates the Relevant Objectives than Modification 0716 because…</w:t>
      </w:r>
    </w:p>
    <w:p w14:paraId="7EC25DB3" w14:textId="77777777" w:rsidR="009F1D8B" w:rsidRPr="00DE73CE" w:rsidRDefault="009F1D8B" w:rsidP="009F1D8B">
      <w:pPr>
        <w:rPr>
          <w:b/>
          <w:bCs/>
          <w:color w:val="FF0000"/>
        </w:rPr>
      </w:pPr>
    </w:p>
    <w:p w14:paraId="4BDE0144" w14:textId="77777777" w:rsidR="009F1D8B" w:rsidRPr="00DE73CE" w:rsidRDefault="009F1D8B" w:rsidP="009F1D8B">
      <w:pPr>
        <w:rPr>
          <w:b/>
          <w:bCs/>
          <w:color w:val="FF0000"/>
        </w:rPr>
      </w:pPr>
    </w:p>
    <w:p w14:paraId="12E31556" w14:textId="77777777" w:rsidR="009F1D8B" w:rsidRPr="00DE73CE" w:rsidRDefault="009F1D8B" w:rsidP="009F1D8B">
      <w:pPr>
        <w:rPr>
          <w:b/>
          <w:bCs/>
          <w:color w:val="FF0000"/>
        </w:rPr>
      </w:pPr>
    </w:p>
    <w:p w14:paraId="67394BDB" w14:textId="77777777" w:rsidR="009F1D8B" w:rsidRPr="00DE73CE" w:rsidRDefault="009F1D8B" w:rsidP="009F1D8B">
      <w:pPr>
        <w:rPr>
          <w:b/>
          <w:bCs/>
          <w:color w:val="FF0000"/>
        </w:rPr>
      </w:pPr>
    </w:p>
    <w:p w14:paraId="2C604D94" w14:textId="2CB6431C" w:rsidR="000133E2" w:rsidRPr="00DE73CE" w:rsidRDefault="000133E2" w:rsidP="009F1D8B">
      <w:pPr>
        <w:rPr>
          <w:b/>
          <w:bCs/>
          <w:color w:val="FF0000"/>
        </w:rPr>
      </w:pPr>
      <w:r w:rsidRPr="00DE73CE">
        <w:rPr>
          <w:rFonts w:cs="Arial"/>
          <w:b/>
          <w:iCs/>
          <w:color w:val="008576"/>
          <w:sz w:val="24"/>
          <w:szCs w:val="28"/>
        </w:rPr>
        <w:t>Consideration of the Relevant Objectives</w:t>
      </w:r>
    </w:p>
    <w:p w14:paraId="0B4B31C5" w14:textId="77777777" w:rsidR="00ED6269" w:rsidRDefault="00AC64B0" w:rsidP="000133E2">
      <w:bookmarkStart w:id="38" w:name="_Hlk40890295"/>
      <w:r w:rsidRPr="00DE73CE">
        <w:t xml:space="preserve">Panel Members noted that both Modifications did not consider </w:t>
      </w:r>
      <w:r w:rsidR="009F1D8B" w:rsidRPr="00DE73CE">
        <w:t>C</w:t>
      </w:r>
      <w:r w:rsidRPr="00DE73CE">
        <w:t>harging Relevant Objectives because</w:t>
      </w:r>
      <w:r w:rsidR="00ED6269">
        <w:t xml:space="preserve"> this was not felt to be appropriate.</w:t>
      </w:r>
    </w:p>
    <w:p w14:paraId="668AF2F4" w14:textId="5E6607EF" w:rsidR="00EA451B" w:rsidRPr="00ED6269" w:rsidRDefault="00EA451B" w:rsidP="00ED6269">
      <w:pPr>
        <w:jc w:val="both"/>
      </w:pPr>
      <w:r w:rsidRPr="00ED6269">
        <w:t xml:space="preserve">Panel Members noted that Proposers of both Modifications believed that the impacts were seen to both </w:t>
      </w:r>
      <w:r w:rsidR="00AC64B0" w:rsidRPr="00ED6269">
        <w:t xml:space="preserve">standard </w:t>
      </w:r>
      <w:r w:rsidRPr="00ED6269">
        <w:t xml:space="preserve">Relevant Objectives </w:t>
      </w:r>
      <w:r w:rsidR="0055233D" w:rsidRPr="00ED6269">
        <w:t>a</w:t>
      </w:r>
      <w:r w:rsidRPr="00ED6269">
        <w:t xml:space="preserve">) and </w:t>
      </w:r>
      <w:r w:rsidR="0055233D" w:rsidRPr="00ED6269">
        <w:t>d</w:t>
      </w:r>
      <w:r w:rsidRPr="00ED6269">
        <w:t xml:space="preserve">) and that none of the consultation </w:t>
      </w:r>
      <w:r w:rsidR="00ED4E3C" w:rsidRPr="00ED6269">
        <w:t>respondents</w:t>
      </w:r>
      <w:r w:rsidRPr="00ED6269">
        <w:t xml:space="preserve"> referred to other Relevant Objectives. Accordingl</w:t>
      </w:r>
      <w:r w:rsidR="00ED4E3C" w:rsidRPr="00ED6269">
        <w:t>y, Panel Members agreed to comment on these two Relevant Objectives only.</w:t>
      </w:r>
    </w:p>
    <w:p w14:paraId="021C7103" w14:textId="438763D8" w:rsidR="0055233D" w:rsidRPr="0055233D" w:rsidRDefault="00ED6269" w:rsidP="0055233D">
      <w:pPr>
        <w:jc w:val="both"/>
        <w:rPr>
          <w:rFonts w:cs="Arial"/>
          <w:szCs w:val="20"/>
          <w:u w:val="single"/>
        </w:rPr>
      </w:pPr>
      <w:r>
        <w:rPr>
          <w:color w:val="FF0000"/>
        </w:rPr>
        <w:t xml:space="preserve">Some </w:t>
      </w:r>
      <w:r w:rsidR="0055233D" w:rsidRPr="00DE73CE">
        <w:rPr>
          <w:color w:val="FF0000"/>
        </w:rPr>
        <w:t xml:space="preserve">Panel Members considered </w:t>
      </w:r>
      <w:r w:rsidR="0055233D" w:rsidRPr="00DE73CE">
        <w:rPr>
          <w:rFonts w:cs="Arial"/>
          <w:b/>
          <w:bCs/>
          <w:i/>
          <w:iCs/>
          <w:color w:val="FF0000"/>
          <w:szCs w:val="20"/>
        </w:rPr>
        <w:t xml:space="preserve">Relevant Objective </w:t>
      </w:r>
      <w:r w:rsidR="0055233D">
        <w:rPr>
          <w:rFonts w:cs="Arial"/>
          <w:b/>
          <w:bCs/>
          <w:i/>
          <w:iCs/>
          <w:color w:val="FF0000"/>
          <w:szCs w:val="20"/>
        </w:rPr>
        <w:t>a</w:t>
      </w:r>
      <w:r w:rsidR="0055233D" w:rsidRPr="00DE73CE">
        <w:rPr>
          <w:rFonts w:cs="Arial"/>
          <w:b/>
          <w:bCs/>
          <w:i/>
          <w:iCs/>
          <w:color w:val="FF0000"/>
          <w:szCs w:val="20"/>
        </w:rPr>
        <w:t>)</w:t>
      </w:r>
      <w:r w:rsidR="0055233D" w:rsidRPr="00DE73CE">
        <w:rPr>
          <w:rFonts w:cs="Arial"/>
          <w:color w:val="FF0000"/>
          <w:szCs w:val="20"/>
        </w:rPr>
        <w:t xml:space="preserve"> </w:t>
      </w:r>
      <w:r w:rsidR="0055233D" w:rsidRPr="0055233D">
        <w:rPr>
          <w:rFonts w:cs="Arial"/>
          <w:i/>
          <w:iCs/>
          <w:color w:val="FF0000"/>
          <w:szCs w:val="20"/>
        </w:rPr>
        <w:t>Efficient and economic operation of the pipe-line system</w:t>
      </w:r>
      <w:r w:rsidR="0055233D" w:rsidRPr="00DE73CE">
        <w:rPr>
          <w:color w:val="FF0000"/>
        </w:rPr>
        <w:t>, agreeing that implementation of Modification 0716 / Modification 0716A would have a positive impact because</w:t>
      </w:r>
      <w:r>
        <w:rPr>
          <w:color w:val="FF0000"/>
        </w:rPr>
        <w:t>:</w:t>
      </w:r>
      <w:r w:rsidR="0055233D" w:rsidRPr="00DE73CE">
        <w:t xml:space="preserve"> </w:t>
      </w:r>
    </w:p>
    <w:p w14:paraId="17A40DC3" w14:textId="7C2BE440" w:rsidR="00F678F2" w:rsidRDefault="00F678F2" w:rsidP="00ED6269">
      <w:pPr>
        <w:pStyle w:val="ListParagraph"/>
        <w:spacing w:before="120" w:after="120" w:line="240" w:lineRule="atLeast"/>
        <w:ind w:left="1440"/>
        <w:rPr>
          <w:rFonts w:ascii="Arial" w:hAnsi="Arial" w:cs="Arial"/>
          <w:bCs/>
          <w:color w:val="FF0000"/>
          <w:sz w:val="20"/>
          <w:szCs w:val="20"/>
          <w:lang w:val="en-GB"/>
        </w:rPr>
      </w:pPr>
    </w:p>
    <w:p w14:paraId="2A6738CF" w14:textId="6C7D2291" w:rsidR="0055233D" w:rsidRPr="00F678F2" w:rsidRDefault="00F678F2" w:rsidP="00F678F2">
      <w:pPr>
        <w:pStyle w:val="ListParagraph"/>
        <w:numPr>
          <w:ilvl w:val="1"/>
          <w:numId w:val="41"/>
        </w:numPr>
        <w:spacing w:before="120" w:after="120" w:line="240" w:lineRule="atLeast"/>
        <w:rPr>
          <w:rFonts w:ascii="Arial" w:hAnsi="Arial" w:cs="Arial"/>
          <w:bCs/>
          <w:color w:val="FF0000"/>
          <w:sz w:val="20"/>
          <w:szCs w:val="20"/>
          <w:lang w:val="en-GB"/>
        </w:rPr>
      </w:pPr>
      <w:r w:rsidRPr="00F678F2">
        <w:rPr>
          <w:rFonts w:ascii="Arial" w:hAnsi="Arial" w:cs="Arial"/>
          <w:bCs/>
          <w:color w:val="FF0000"/>
          <w:sz w:val="20"/>
          <w:szCs w:val="20"/>
          <w:lang w:val="en-GB"/>
        </w:rPr>
        <w:t xml:space="preserve">Both Modifications aim to </w:t>
      </w:r>
      <w:r w:rsidR="0055233D" w:rsidRPr="00F678F2">
        <w:rPr>
          <w:rFonts w:ascii="Arial" w:hAnsi="Arial" w:cs="Arial"/>
          <w:bCs/>
          <w:color w:val="FF0000"/>
          <w:sz w:val="20"/>
          <w:szCs w:val="20"/>
          <w:lang w:val="en-GB"/>
        </w:rPr>
        <w:t>incentivise Users to book capacity in a manner which reflects their intended flows to enable National Grid to plan, operate and manage the NTS.</w:t>
      </w:r>
    </w:p>
    <w:p w14:paraId="4ACFD2B0" w14:textId="77777777" w:rsidR="0055233D" w:rsidRDefault="0055233D" w:rsidP="0055233D">
      <w:pPr>
        <w:pStyle w:val="ListParagraph"/>
        <w:spacing w:before="120" w:after="120" w:line="240" w:lineRule="atLeast"/>
        <w:ind w:left="1440"/>
        <w:rPr>
          <w:rFonts w:ascii="Arial" w:hAnsi="Arial" w:cs="Arial"/>
          <w:bCs/>
          <w:color w:val="FF0000"/>
          <w:sz w:val="20"/>
          <w:szCs w:val="20"/>
          <w:lang w:val="en-GB"/>
        </w:rPr>
      </w:pPr>
    </w:p>
    <w:p w14:paraId="743C2872" w14:textId="5D143BF1" w:rsidR="0055233D" w:rsidRDefault="0055233D" w:rsidP="0055233D">
      <w:pPr>
        <w:pStyle w:val="ListParagraph"/>
        <w:numPr>
          <w:ilvl w:val="1"/>
          <w:numId w:val="41"/>
        </w:numPr>
        <w:spacing w:before="120" w:after="120" w:line="240" w:lineRule="atLeast"/>
        <w:rPr>
          <w:rFonts w:ascii="Arial" w:hAnsi="Arial" w:cs="Arial"/>
          <w:bCs/>
          <w:color w:val="FF0000"/>
          <w:sz w:val="20"/>
          <w:szCs w:val="20"/>
          <w:lang w:val="en-GB"/>
        </w:rPr>
      </w:pPr>
      <w:r>
        <w:rPr>
          <w:rFonts w:ascii="Arial" w:hAnsi="Arial" w:cs="Arial"/>
          <w:bCs/>
          <w:color w:val="FF0000"/>
          <w:sz w:val="20"/>
          <w:szCs w:val="20"/>
          <w:lang w:val="en-GB"/>
        </w:rPr>
        <w:t>Modification 0716</w:t>
      </w:r>
      <w:r w:rsidRPr="0055233D">
        <w:rPr>
          <w:rFonts w:ascii="Arial" w:hAnsi="Arial" w:cs="Arial"/>
          <w:bCs/>
          <w:color w:val="FF0000"/>
          <w:sz w:val="20"/>
          <w:szCs w:val="20"/>
          <w:lang w:val="en-GB"/>
        </w:rPr>
        <w:t xml:space="preserve"> adjust</w:t>
      </w:r>
      <w:r>
        <w:rPr>
          <w:rFonts w:ascii="Arial" w:hAnsi="Arial" w:cs="Arial"/>
          <w:bCs/>
          <w:color w:val="FF0000"/>
          <w:sz w:val="20"/>
          <w:szCs w:val="20"/>
          <w:lang w:val="en-GB"/>
        </w:rPr>
        <w:t>s</w:t>
      </w:r>
      <w:r w:rsidRPr="0055233D">
        <w:rPr>
          <w:rFonts w:ascii="Arial" w:hAnsi="Arial" w:cs="Arial"/>
          <w:bCs/>
          <w:color w:val="FF0000"/>
          <w:sz w:val="20"/>
          <w:szCs w:val="20"/>
          <w:lang w:val="en-GB"/>
        </w:rPr>
        <w:t xml:space="preserve"> the Overrun multiplier in order to, as far as possible, match the financial impact (in proportion terms) and therefore drive the same behaviours as the existing Overrun regime.      </w:t>
      </w:r>
    </w:p>
    <w:p w14:paraId="2BD738F5" w14:textId="1A8363F0" w:rsidR="00A65D10" w:rsidRDefault="00A65D10" w:rsidP="00A65D10">
      <w:pPr>
        <w:rPr>
          <w:color w:val="FF0000"/>
        </w:rPr>
      </w:pPr>
      <w:r w:rsidRPr="00ED6269">
        <w:rPr>
          <w:color w:val="FF0000"/>
        </w:rPr>
        <w:t xml:space="preserve">Panel Members </w:t>
      </w:r>
      <w:r w:rsidR="00ED6269" w:rsidRPr="00ED6269">
        <w:rPr>
          <w:color w:val="FF0000"/>
        </w:rPr>
        <w:t>noted</w:t>
      </w:r>
      <w:r w:rsidR="00ED6269">
        <w:rPr>
          <w:color w:val="FF0000"/>
        </w:rPr>
        <w:t xml:space="preserve"> t</w:t>
      </w:r>
      <w:r>
        <w:rPr>
          <w:color w:val="FF0000"/>
        </w:rPr>
        <w:t xml:space="preserve">he two </w:t>
      </w:r>
      <w:r w:rsidR="00ED6269">
        <w:rPr>
          <w:color w:val="FF0000"/>
        </w:rPr>
        <w:t>M</w:t>
      </w:r>
      <w:r>
        <w:rPr>
          <w:color w:val="FF0000"/>
        </w:rPr>
        <w:t>od</w:t>
      </w:r>
      <w:r w:rsidR="00ED6269">
        <w:rPr>
          <w:color w:val="FF0000"/>
        </w:rPr>
        <w:t>ification</w:t>
      </w:r>
      <w:r>
        <w:rPr>
          <w:color w:val="FF0000"/>
        </w:rPr>
        <w:t xml:space="preserve">s have different approaches to </w:t>
      </w:r>
      <w:r w:rsidR="00ED6269">
        <w:rPr>
          <w:color w:val="FF0000"/>
        </w:rPr>
        <w:t>how</w:t>
      </w:r>
      <w:r>
        <w:rPr>
          <w:color w:val="FF0000"/>
        </w:rPr>
        <w:t xml:space="preserve"> the </w:t>
      </w:r>
      <w:r w:rsidR="00ED6269">
        <w:rPr>
          <w:color w:val="FF0000"/>
        </w:rPr>
        <w:t>multiplier</w:t>
      </w:r>
      <w:r>
        <w:rPr>
          <w:color w:val="FF0000"/>
        </w:rPr>
        <w:t xml:space="preserve"> </w:t>
      </w:r>
      <w:r w:rsidR="00ED6269">
        <w:rPr>
          <w:color w:val="FF0000"/>
        </w:rPr>
        <w:t>level</w:t>
      </w:r>
      <w:r>
        <w:rPr>
          <w:color w:val="FF0000"/>
        </w:rPr>
        <w:t xml:space="preserve"> was reached.</w:t>
      </w:r>
    </w:p>
    <w:p w14:paraId="49609CDC" w14:textId="342B627D" w:rsidR="00A65D10" w:rsidRPr="00ED6269" w:rsidRDefault="00ED6269" w:rsidP="00A65D10">
      <w:pPr>
        <w:rPr>
          <w:color w:val="FF0000"/>
        </w:rPr>
      </w:pPr>
      <w:r>
        <w:rPr>
          <w:color w:val="FF0000"/>
        </w:rPr>
        <w:t>Some</w:t>
      </w:r>
      <w:r w:rsidR="00A65D10">
        <w:rPr>
          <w:color w:val="FF0000"/>
        </w:rPr>
        <w:t xml:space="preserve"> Panel Members noted that regarding Modification 0716</w:t>
      </w:r>
      <w:r>
        <w:rPr>
          <w:color w:val="FF0000"/>
        </w:rPr>
        <w:t>, the Proposer</w:t>
      </w:r>
      <w:r w:rsidR="00A65D10">
        <w:rPr>
          <w:color w:val="FF0000"/>
        </w:rPr>
        <w:t xml:space="preserve"> </w:t>
      </w:r>
      <w:r>
        <w:rPr>
          <w:color w:val="FF0000"/>
        </w:rPr>
        <w:t>was</w:t>
      </w:r>
      <w:r w:rsidR="00A65D10">
        <w:rPr>
          <w:color w:val="FF0000"/>
        </w:rPr>
        <w:t xml:space="preserve"> trying to replicate the same behaviour </w:t>
      </w:r>
      <w:r>
        <w:rPr>
          <w:color w:val="FF0000"/>
        </w:rPr>
        <w:t xml:space="preserve">/arrangements </w:t>
      </w:r>
      <w:r w:rsidR="00A65D10">
        <w:rPr>
          <w:color w:val="FF0000"/>
        </w:rPr>
        <w:t xml:space="preserve">and used revenue to predict that. </w:t>
      </w:r>
      <w:r>
        <w:rPr>
          <w:color w:val="FF0000"/>
        </w:rPr>
        <w:t xml:space="preserve">This was felt to be </w:t>
      </w:r>
      <w:r w:rsidR="00A65D10">
        <w:rPr>
          <w:color w:val="FF0000"/>
        </w:rPr>
        <w:t xml:space="preserve">positive for </w:t>
      </w:r>
      <w:r w:rsidRPr="00ED6269">
        <w:rPr>
          <w:rFonts w:cs="Arial"/>
          <w:color w:val="FF0000"/>
          <w:szCs w:val="20"/>
        </w:rPr>
        <w:t>Relevant Objective a)</w:t>
      </w:r>
      <w:r>
        <w:rPr>
          <w:rFonts w:cs="Arial"/>
          <w:color w:val="FF0000"/>
          <w:szCs w:val="20"/>
        </w:rPr>
        <w:t>.</w:t>
      </w:r>
    </w:p>
    <w:p w14:paraId="33BE5D60" w14:textId="2910FF46" w:rsidR="00A65D10" w:rsidRDefault="00A65D10" w:rsidP="00A65D10">
      <w:pPr>
        <w:rPr>
          <w:color w:val="FF0000"/>
        </w:rPr>
      </w:pPr>
    </w:p>
    <w:p w14:paraId="3489CAEE" w14:textId="1162A5CB" w:rsidR="005C0E40" w:rsidRDefault="00A65D10" w:rsidP="005C0E40">
      <w:pPr>
        <w:jc w:val="both"/>
        <w:rPr>
          <w:color w:val="FF0000"/>
        </w:rPr>
      </w:pPr>
      <w:r>
        <w:rPr>
          <w:color w:val="FF0000"/>
        </w:rPr>
        <w:t xml:space="preserve">Some Panel Members </w:t>
      </w:r>
      <w:r w:rsidR="00ED6269">
        <w:rPr>
          <w:color w:val="FF0000"/>
        </w:rPr>
        <w:t>believed that for Modification</w:t>
      </w:r>
      <w:r>
        <w:rPr>
          <w:color w:val="FF0000"/>
        </w:rPr>
        <w:t xml:space="preserve"> 0716</w:t>
      </w:r>
      <w:r w:rsidR="00ED6269">
        <w:rPr>
          <w:color w:val="FF0000"/>
        </w:rPr>
        <w:t>, o</w:t>
      </w:r>
      <w:r>
        <w:rPr>
          <w:color w:val="FF0000"/>
        </w:rPr>
        <w:t xml:space="preserve">nce a </w:t>
      </w:r>
      <w:r w:rsidR="00ED6269">
        <w:rPr>
          <w:color w:val="FF0000"/>
        </w:rPr>
        <w:t>l</w:t>
      </w:r>
      <w:r>
        <w:rPr>
          <w:color w:val="FF0000"/>
        </w:rPr>
        <w:t xml:space="preserve">ower multiplier is </w:t>
      </w:r>
      <w:r w:rsidR="00ED6269">
        <w:rPr>
          <w:color w:val="FF0000"/>
        </w:rPr>
        <w:t>introduced</w:t>
      </w:r>
      <w:r>
        <w:rPr>
          <w:color w:val="FF0000"/>
        </w:rPr>
        <w:t xml:space="preserve">, raising the </w:t>
      </w:r>
      <w:r w:rsidR="005C0E40">
        <w:rPr>
          <w:color w:val="FF0000"/>
        </w:rPr>
        <w:t>multiplier level</w:t>
      </w:r>
      <w:r>
        <w:rPr>
          <w:color w:val="FF0000"/>
        </w:rPr>
        <w:t xml:space="preserve"> in future will be more difficult than reducing it. </w:t>
      </w:r>
      <w:r w:rsidR="005C0E40">
        <w:rPr>
          <w:color w:val="FF0000"/>
        </w:rPr>
        <w:t>It m</w:t>
      </w:r>
      <w:r>
        <w:rPr>
          <w:color w:val="FF0000"/>
        </w:rPr>
        <w:t xml:space="preserve">ight be prudent to set it higher </w:t>
      </w:r>
      <w:r w:rsidR="005C0E40">
        <w:rPr>
          <w:color w:val="FF0000"/>
        </w:rPr>
        <w:t xml:space="preserve">now and </w:t>
      </w:r>
      <w:r>
        <w:rPr>
          <w:color w:val="FF0000"/>
        </w:rPr>
        <w:t>then review later</w:t>
      </w:r>
      <w:r w:rsidR="005C0E40">
        <w:rPr>
          <w:color w:val="FF0000"/>
        </w:rPr>
        <w:t>. This would indicate a positive impact for Relevant Objective a) for Modification 0176.</w:t>
      </w:r>
    </w:p>
    <w:p w14:paraId="6579B186" w14:textId="01CF4C89" w:rsidR="00A65D10" w:rsidRDefault="00A65D10" w:rsidP="005C0E40">
      <w:pPr>
        <w:jc w:val="both"/>
        <w:rPr>
          <w:color w:val="FF0000"/>
        </w:rPr>
      </w:pPr>
      <w:r>
        <w:rPr>
          <w:color w:val="FF0000"/>
        </w:rPr>
        <w:t xml:space="preserve">Other Panel Members </w:t>
      </w:r>
      <w:r w:rsidR="005C0E40">
        <w:rPr>
          <w:color w:val="FF0000"/>
        </w:rPr>
        <w:t xml:space="preserve">noted that for Modification </w:t>
      </w:r>
      <w:r>
        <w:rPr>
          <w:color w:val="FF0000"/>
        </w:rPr>
        <w:t xml:space="preserve">0716A a different approach </w:t>
      </w:r>
      <w:r w:rsidR="005C0E40">
        <w:rPr>
          <w:color w:val="FF0000"/>
        </w:rPr>
        <w:t xml:space="preserve">is taken </w:t>
      </w:r>
      <w:r>
        <w:rPr>
          <w:color w:val="FF0000"/>
        </w:rPr>
        <w:t xml:space="preserve">and </w:t>
      </w:r>
      <w:r w:rsidR="005C0E40">
        <w:rPr>
          <w:color w:val="FF0000"/>
        </w:rPr>
        <w:t xml:space="preserve">the </w:t>
      </w:r>
      <w:r>
        <w:rPr>
          <w:color w:val="FF0000"/>
        </w:rPr>
        <w:t>logic as to why</w:t>
      </w:r>
      <w:r w:rsidR="005C0E40">
        <w:rPr>
          <w:color w:val="FF0000"/>
        </w:rPr>
        <w:t xml:space="preserve"> the multiplier level is set is more transparent</w:t>
      </w:r>
      <w:r>
        <w:rPr>
          <w:color w:val="FF0000"/>
        </w:rPr>
        <w:t>.</w:t>
      </w:r>
      <w:r w:rsidR="005C0E40">
        <w:rPr>
          <w:color w:val="FF0000"/>
        </w:rPr>
        <w:t xml:space="preserve"> This would indicate a positive impact for Relevant Objective a) for Modification 0176A.</w:t>
      </w:r>
    </w:p>
    <w:p w14:paraId="1EE0B0BA" w14:textId="77777777" w:rsidR="00A65D10" w:rsidRDefault="00A65D10" w:rsidP="00A65D10">
      <w:pPr>
        <w:rPr>
          <w:color w:val="FF0000"/>
        </w:rPr>
      </w:pPr>
    </w:p>
    <w:p w14:paraId="4EC59815" w14:textId="5A372EBE" w:rsidR="0055233D" w:rsidRPr="00A65D10" w:rsidRDefault="0055233D" w:rsidP="00F678F2">
      <w:pPr>
        <w:pStyle w:val="ListParagraph"/>
        <w:numPr>
          <w:ilvl w:val="1"/>
          <w:numId w:val="41"/>
        </w:numPr>
        <w:spacing w:before="120" w:after="120" w:line="240" w:lineRule="atLeast"/>
        <w:rPr>
          <w:rFonts w:ascii="Arial" w:hAnsi="Arial" w:cs="Arial"/>
          <w:bCs/>
          <w:strike/>
          <w:color w:val="FF0000"/>
          <w:sz w:val="20"/>
          <w:szCs w:val="20"/>
          <w:lang w:val="en-GB"/>
        </w:rPr>
      </w:pPr>
      <w:r w:rsidRPr="00A65D10">
        <w:rPr>
          <w:rFonts w:ascii="Arial" w:hAnsi="Arial" w:cs="Arial"/>
          <w:bCs/>
          <w:strike/>
          <w:color w:val="FF0000"/>
          <w:sz w:val="20"/>
          <w:szCs w:val="20"/>
          <w:lang w:val="en-GB"/>
        </w:rPr>
        <w:t>Modification 0716A endeavours to ensure the Overrun Charge is proportionate, in order to ensure that use of the unconstrained network is optimised and capacity is not sterilised, by risk-management motivated overbooking.</w:t>
      </w:r>
      <w:r w:rsidR="00A65D10" w:rsidRPr="00A65D10">
        <w:rPr>
          <w:rFonts w:ascii="Arial" w:hAnsi="Arial" w:cs="Arial"/>
          <w:bCs/>
          <w:strike/>
          <w:color w:val="FF0000"/>
          <w:sz w:val="20"/>
          <w:szCs w:val="20"/>
          <w:lang w:val="en-GB"/>
        </w:rPr>
        <w:t xml:space="preserve"> </w:t>
      </w:r>
    </w:p>
    <w:p w14:paraId="12091DB2" w14:textId="0D0D0461" w:rsidR="00A65D10" w:rsidRPr="005C0E40" w:rsidRDefault="005C0E40" w:rsidP="005C0E40">
      <w:pPr>
        <w:spacing w:line="240" w:lineRule="atLeast"/>
        <w:jc w:val="both"/>
        <w:rPr>
          <w:rFonts w:cs="Arial"/>
          <w:bCs/>
          <w:color w:val="FF0000"/>
          <w:szCs w:val="20"/>
        </w:rPr>
      </w:pPr>
      <w:r>
        <w:rPr>
          <w:color w:val="FF0000"/>
        </w:rPr>
        <w:t>Some Panel Members believed that for Modification 0716, Users</w:t>
      </w:r>
      <w:r w:rsidR="00A65D10" w:rsidRPr="005C0E40">
        <w:rPr>
          <w:rFonts w:cs="Arial"/>
          <w:bCs/>
          <w:color w:val="FF0000"/>
          <w:szCs w:val="20"/>
        </w:rPr>
        <w:t xml:space="preserve"> may over book capacity to avoid a penalty, this would </w:t>
      </w:r>
      <w:r>
        <w:rPr>
          <w:rFonts w:cs="Arial"/>
          <w:bCs/>
          <w:color w:val="FF0000"/>
          <w:szCs w:val="20"/>
        </w:rPr>
        <w:t>indicate</w:t>
      </w:r>
      <w:r w:rsidR="00A65D10" w:rsidRPr="005C0E40">
        <w:rPr>
          <w:rFonts w:cs="Arial"/>
          <w:bCs/>
          <w:color w:val="FF0000"/>
          <w:szCs w:val="20"/>
        </w:rPr>
        <w:t xml:space="preserve"> </w:t>
      </w:r>
      <w:r>
        <w:rPr>
          <w:color w:val="FF0000"/>
        </w:rPr>
        <w:t>negative impact for Relevant Objective a).</w:t>
      </w:r>
    </w:p>
    <w:p w14:paraId="0457E213" w14:textId="20E5FE17" w:rsidR="005C0E40" w:rsidRPr="005C0E40" w:rsidRDefault="005C0E40" w:rsidP="005C0E40">
      <w:pPr>
        <w:spacing w:line="240" w:lineRule="atLeast"/>
        <w:jc w:val="both"/>
        <w:rPr>
          <w:rFonts w:cs="Arial"/>
          <w:bCs/>
          <w:color w:val="FF0000"/>
          <w:szCs w:val="20"/>
        </w:rPr>
      </w:pPr>
      <w:r>
        <w:rPr>
          <w:rFonts w:cs="Arial"/>
          <w:bCs/>
          <w:color w:val="FF0000"/>
          <w:szCs w:val="20"/>
        </w:rPr>
        <w:t xml:space="preserve">Other Panel Members countered that it is not known currently </w:t>
      </w:r>
      <w:r w:rsidR="00A65D10" w:rsidRPr="005C0E40">
        <w:rPr>
          <w:rFonts w:cs="Arial"/>
          <w:bCs/>
          <w:color w:val="FF0000"/>
          <w:szCs w:val="20"/>
        </w:rPr>
        <w:t xml:space="preserve">what </w:t>
      </w:r>
      <w:r>
        <w:rPr>
          <w:rFonts w:cs="Arial"/>
          <w:bCs/>
          <w:color w:val="FF0000"/>
          <w:szCs w:val="20"/>
        </w:rPr>
        <w:t>U</w:t>
      </w:r>
      <w:r w:rsidR="00A65D10" w:rsidRPr="005C0E40">
        <w:rPr>
          <w:rFonts w:cs="Arial"/>
          <w:bCs/>
          <w:color w:val="FF0000"/>
          <w:szCs w:val="20"/>
        </w:rPr>
        <w:t>sers</w:t>
      </w:r>
      <w:r>
        <w:rPr>
          <w:rFonts w:cs="Arial"/>
          <w:bCs/>
          <w:color w:val="FF0000"/>
          <w:szCs w:val="20"/>
        </w:rPr>
        <w:t>’</w:t>
      </w:r>
      <w:r w:rsidR="00A65D10" w:rsidRPr="005C0E40">
        <w:rPr>
          <w:rFonts w:cs="Arial"/>
          <w:bCs/>
          <w:color w:val="FF0000"/>
          <w:szCs w:val="20"/>
        </w:rPr>
        <w:t xml:space="preserve"> behaviour will be, and there may be more on the day booking. </w:t>
      </w:r>
      <w:r>
        <w:rPr>
          <w:rFonts w:cs="Arial"/>
          <w:bCs/>
          <w:color w:val="FF0000"/>
          <w:szCs w:val="20"/>
        </w:rPr>
        <w:t>T</w:t>
      </w:r>
      <w:r w:rsidRPr="005C0E40">
        <w:rPr>
          <w:rFonts w:cs="Arial"/>
          <w:bCs/>
          <w:color w:val="FF0000"/>
          <w:szCs w:val="20"/>
        </w:rPr>
        <w:t xml:space="preserve">his would </w:t>
      </w:r>
      <w:r>
        <w:rPr>
          <w:rFonts w:cs="Arial"/>
          <w:bCs/>
          <w:color w:val="FF0000"/>
          <w:szCs w:val="20"/>
        </w:rPr>
        <w:t>indicate</w:t>
      </w:r>
      <w:r w:rsidRPr="005C0E40">
        <w:rPr>
          <w:rFonts w:cs="Arial"/>
          <w:bCs/>
          <w:color w:val="FF0000"/>
          <w:szCs w:val="20"/>
        </w:rPr>
        <w:t xml:space="preserve"> </w:t>
      </w:r>
      <w:r>
        <w:rPr>
          <w:rFonts w:cs="Arial"/>
          <w:bCs/>
          <w:color w:val="FF0000"/>
          <w:szCs w:val="20"/>
        </w:rPr>
        <w:t xml:space="preserve">for Modification 0716 a </w:t>
      </w:r>
      <w:r w:rsidRPr="005C0E40">
        <w:rPr>
          <w:rFonts w:cs="Arial"/>
          <w:bCs/>
          <w:color w:val="FF0000"/>
          <w:szCs w:val="20"/>
        </w:rPr>
        <w:t xml:space="preserve">positive </w:t>
      </w:r>
      <w:r>
        <w:rPr>
          <w:color w:val="FF0000"/>
        </w:rPr>
        <w:t>impact for Relevant Objective a).</w:t>
      </w:r>
    </w:p>
    <w:p w14:paraId="54D815B0" w14:textId="376D71B0" w:rsidR="005C0E40" w:rsidRDefault="005C0E40" w:rsidP="005C0E40">
      <w:pPr>
        <w:spacing w:line="240" w:lineRule="atLeast"/>
        <w:jc w:val="both"/>
        <w:rPr>
          <w:color w:val="FF0000"/>
        </w:rPr>
      </w:pPr>
      <w:r w:rsidRPr="005C0E40">
        <w:rPr>
          <w:rFonts w:cs="Arial"/>
          <w:bCs/>
          <w:color w:val="FF0000"/>
          <w:szCs w:val="20"/>
        </w:rPr>
        <w:t xml:space="preserve">Some Panel Members believed that Modification 0716 </w:t>
      </w:r>
      <w:r w:rsidR="00A65D10">
        <w:rPr>
          <w:rFonts w:cs="Arial"/>
          <w:bCs/>
          <w:color w:val="FF0000"/>
          <w:szCs w:val="20"/>
        </w:rPr>
        <w:t xml:space="preserve">creates a very penal overrun regime and may drive a certain behaviour in response. </w:t>
      </w:r>
      <w:r>
        <w:rPr>
          <w:rFonts w:cs="Arial"/>
          <w:bCs/>
          <w:color w:val="FF0000"/>
          <w:szCs w:val="20"/>
        </w:rPr>
        <w:t>(A multiplier of 3 x at Entry  and 6 x at Exit acting on something that is now much higher due to much higher reserve prices) as a result of Modification 0678A and move to capacity regime rather than commodity.) T</w:t>
      </w:r>
      <w:r w:rsidRPr="005C0E40">
        <w:rPr>
          <w:rFonts w:cs="Arial"/>
          <w:bCs/>
          <w:color w:val="FF0000"/>
          <w:szCs w:val="20"/>
        </w:rPr>
        <w:t xml:space="preserve">his would </w:t>
      </w:r>
      <w:r>
        <w:rPr>
          <w:rFonts w:cs="Arial"/>
          <w:bCs/>
          <w:color w:val="FF0000"/>
          <w:szCs w:val="20"/>
        </w:rPr>
        <w:t>indicate</w:t>
      </w:r>
      <w:r w:rsidRPr="005C0E40">
        <w:rPr>
          <w:rFonts w:cs="Arial"/>
          <w:bCs/>
          <w:color w:val="FF0000"/>
          <w:szCs w:val="20"/>
        </w:rPr>
        <w:t xml:space="preserve"> </w:t>
      </w:r>
      <w:r>
        <w:rPr>
          <w:rFonts w:cs="Arial"/>
          <w:bCs/>
          <w:color w:val="FF0000"/>
          <w:szCs w:val="20"/>
        </w:rPr>
        <w:t>for Modification 0716 a negative</w:t>
      </w:r>
      <w:r w:rsidRPr="005C0E40">
        <w:rPr>
          <w:rFonts w:cs="Arial"/>
          <w:bCs/>
          <w:color w:val="FF0000"/>
          <w:szCs w:val="20"/>
        </w:rPr>
        <w:t xml:space="preserve"> </w:t>
      </w:r>
      <w:r>
        <w:rPr>
          <w:color w:val="FF0000"/>
        </w:rPr>
        <w:t>impact for Relevant Objective a).</w:t>
      </w:r>
    </w:p>
    <w:p w14:paraId="15F6DC40" w14:textId="77777777" w:rsidR="00A65D10" w:rsidRPr="00A65D10" w:rsidRDefault="00A65D10" w:rsidP="005C0E40">
      <w:pPr>
        <w:pStyle w:val="ListParagraph"/>
        <w:spacing w:before="120" w:after="120" w:line="240" w:lineRule="atLeast"/>
        <w:ind w:left="1440"/>
        <w:rPr>
          <w:rFonts w:ascii="Arial" w:hAnsi="Arial" w:cs="Arial"/>
          <w:bCs/>
          <w:color w:val="FF0000"/>
          <w:sz w:val="20"/>
          <w:szCs w:val="20"/>
          <w:lang w:val="en-GB"/>
        </w:rPr>
      </w:pPr>
    </w:p>
    <w:p w14:paraId="01C0E7B8" w14:textId="77777777" w:rsidR="00F678F2" w:rsidRPr="00F678F2" w:rsidRDefault="00F678F2" w:rsidP="00F678F2">
      <w:pPr>
        <w:pStyle w:val="ListParagraph"/>
        <w:rPr>
          <w:rFonts w:ascii="Arial" w:hAnsi="Arial" w:cs="Arial"/>
          <w:bCs/>
          <w:color w:val="FF0000"/>
          <w:sz w:val="20"/>
          <w:szCs w:val="20"/>
          <w:lang w:val="en-GB"/>
        </w:rPr>
      </w:pPr>
    </w:p>
    <w:p w14:paraId="362AE7BC" w14:textId="308102DE" w:rsidR="00A65D10" w:rsidRPr="00F84BCB" w:rsidRDefault="00A65D10" w:rsidP="005C0E40">
      <w:pPr>
        <w:spacing w:line="240" w:lineRule="atLeast"/>
        <w:jc w:val="both"/>
        <w:rPr>
          <w:rFonts w:cs="Arial"/>
          <w:bCs/>
          <w:strike/>
          <w:color w:val="FF0000"/>
          <w:szCs w:val="20"/>
        </w:rPr>
      </w:pPr>
      <w:r w:rsidRPr="00DC2511">
        <w:rPr>
          <w:rFonts w:cs="Arial"/>
          <w:bCs/>
          <w:color w:val="FF0000"/>
          <w:szCs w:val="20"/>
          <w:highlight w:val="yellow"/>
        </w:rPr>
        <w:t>Some Panel Members</w:t>
      </w:r>
      <w:r w:rsidR="00915A8C" w:rsidRPr="00DC2511">
        <w:rPr>
          <w:rFonts w:cs="Arial"/>
          <w:bCs/>
          <w:color w:val="FF0000"/>
          <w:szCs w:val="20"/>
          <w:highlight w:val="yellow"/>
        </w:rPr>
        <w:t xml:space="preserve"> believed that for Modification 0716 </w:t>
      </w:r>
      <w:r w:rsidR="00915A8C" w:rsidRPr="00F84BCB">
        <w:rPr>
          <w:rFonts w:cs="Arial"/>
          <w:bCs/>
          <w:strike/>
          <w:color w:val="FF0000"/>
          <w:szCs w:val="20"/>
          <w:highlight w:val="yellow"/>
        </w:rPr>
        <w:t xml:space="preserve">the </w:t>
      </w:r>
      <w:r w:rsidRPr="00F84BCB">
        <w:rPr>
          <w:rFonts w:cs="Arial"/>
          <w:bCs/>
          <w:strike/>
          <w:color w:val="FF0000"/>
          <w:szCs w:val="20"/>
          <w:highlight w:val="yellow"/>
        </w:rPr>
        <w:t>multiplier</w:t>
      </w:r>
      <w:r w:rsidR="00915A8C" w:rsidRPr="00F84BCB">
        <w:rPr>
          <w:rFonts w:cs="Arial"/>
          <w:bCs/>
          <w:strike/>
          <w:color w:val="FF0000"/>
          <w:szCs w:val="20"/>
          <w:highlight w:val="yellow"/>
        </w:rPr>
        <w:t>s should be effective</w:t>
      </w:r>
      <w:r w:rsidRPr="00F84BCB">
        <w:rPr>
          <w:rFonts w:cs="Arial"/>
          <w:bCs/>
          <w:strike/>
          <w:color w:val="FF0000"/>
          <w:szCs w:val="20"/>
          <w:highlight w:val="yellow"/>
        </w:rPr>
        <w:t xml:space="preserve"> </w:t>
      </w:r>
      <w:r w:rsidR="00915A8C" w:rsidRPr="00F84BCB">
        <w:rPr>
          <w:rFonts w:cs="Arial"/>
          <w:bCs/>
          <w:strike/>
          <w:color w:val="FF0000"/>
          <w:szCs w:val="20"/>
          <w:highlight w:val="yellow"/>
        </w:rPr>
        <w:t>and provide</w:t>
      </w:r>
      <w:r w:rsidRPr="00F84BCB">
        <w:rPr>
          <w:rFonts w:cs="Arial"/>
          <w:bCs/>
          <w:strike/>
          <w:color w:val="FF0000"/>
          <w:szCs w:val="20"/>
          <w:highlight w:val="yellow"/>
        </w:rPr>
        <w:t xml:space="preserve"> sufficient incentive to encourage accurate booking behaviours. Users may book interruptible instead then when system constraints are experienced, the tool may not be as effective, which could lead to more expensive actions. Appropriateness of signal. Thus Negative for 0716A for RO a) (para from DL)</w:t>
      </w:r>
    </w:p>
    <w:p w14:paraId="6057D723" w14:textId="24E54769" w:rsidR="00F84BCB" w:rsidRDefault="00F84BCB" w:rsidP="005C0E40">
      <w:pPr>
        <w:spacing w:line="240" w:lineRule="atLeast"/>
        <w:jc w:val="both"/>
        <w:rPr>
          <w:rFonts w:cs="Arial"/>
          <w:bCs/>
          <w:color w:val="FF0000"/>
          <w:szCs w:val="20"/>
        </w:rPr>
      </w:pPr>
    </w:p>
    <w:p w14:paraId="53E03AAD" w14:textId="23710F1C" w:rsidR="00F84BCB" w:rsidRDefault="00F84BCB" w:rsidP="00F84BCB">
      <w:pPr>
        <w:spacing w:line="360" w:lineRule="auto"/>
        <w:rPr>
          <w:rFonts w:ascii="HelveticaNeue" w:hAnsi="HelveticaNeue"/>
          <w:color w:val="333333"/>
          <w:szCs w:val="22"/>
        </w:rPr>
      </w:pPr>
      <w:r>
        <w:rPr>
          <w:rFonts w:ascii="HelveticaNeue" w:hAnsi="HelveticaNeue"/>
          <w:color w:val="333333"/>
        </w:rPr>
        <w:t>Overruns incentivise accurate booking of capacity to match flows</w:t>
      </w:r>
      <w:r>
        <w:rPr>
          <w:rFonts w:ascii="HelveticaNeue" w:hAnsi="HelveticaNeue"/>
          <w:color w:val="333333"/>
        </w:rPr>
        <w:t>. G</w:t>
      </w:r>
      <w:r>
        <w:rPr>
          <w:rFonts w:ascii="HelveticaNeue" w:hAnsi="HelveticaNeue"/>
          <w:color w:val="333333"/>
        </w:rPr>
        <w:t xml:space="preserve">iven the interruptible and off peak capacity discount is 10%, then in the case of </w:t>
      </w:r>
      <w:r>
        <w:rPr>
          <w:rFonts w:ascii="HelveticaNeue" w:hAnsi="HelveticaNeue"/>
          <w:color w:val="333333"/>
        </w:rPr>
        <w:t xml:space="preserve">Mod </w:t>
      </w:r>
      <w:r>
        <w:rPr>
          <w:rFonts w:ascii="HelveticaNeue" w:hAnsi="HelveticaNeue"/>
          <w:color w:val="333333"/>
        </w:rPr>
        <w:t>0716A the overrun charge is sym</w:t>
      </w:r>
      <w:r>
        <w:rPr>
          <w:rFonts w:ascii="HelveticaNeue" w:hAnsi="HelveticaNeue"/>
          <w:color w:val="333333"/>
        </w:rPr>
        <w:t>m</w:t>
      </w:r>
      <w:r>
        <w:rPr>
          <w:rFonts w:ascii="HelveticaNeue" w:hAnsi="HelveticaNeue"/>
          <w:color w:val="333333"/>
        </w:rPr>
        <w:t>etrical with this and has the potential to create a risk that they are not penal enough for Users to react to the tools National Grid have as an SO to manage the network in times of system stress. The use of scale</w:t>
      </w:r>
      <w:r>
        <w:rPr>
          <w:rFonts w:ascii="HelveticaNeue" w:hAnsi="HelveticaNeue"/>
          <w:color w:val="333333"/>
        </w:rPr>
        <w:t>-</w:t>
      </w:r>
      <w:r>
        <w:rPr>
          <w:rFonts w:ascii="HelveticaNeue" w:hAnsi="HelveticaNeue"/>
          <w:color w:val="333333"/>
        </w:rPr>
        <w:t>backs both on entry and exit are key to managing the network and therefore the penalties need to be appropriate and a low multiplier leads to a question around the effectiveness of the tool in the absence of any experience of the impacts of 0678A on Users behaviour. If the overrun is not effective there is an increased risk of higher price actions being taken leading to a negative impact on ROa</w:t>
      </w:r>
    </w:p>
    <w:p w14:paraId="0AF15DFD" w14:textId="77777777" w:rsidR="00F84BCB" w:rsidRPr="005C0E40" w:rsidRDefault="00F84BCB" w:rsidP="005C0E40">
      <w:pPr>
        <w:spacing w:line="240" w:lineRule="atLeast"/>
        <w:jc w:val="both"/>
        <w:rPr>
          <w:rFonts w:cs="Arial"/>
          <w:bCs/>
          <w:color w:val="FF0000"/>
          <w:szCs w:val="20"/>
        </w:rPr>
      </w:pPr>
    </w:p>
    <w:p w14:paraId="11C41B95" w14:textId="5F14145F" w:rsidR="00A65D10" w:rsidRPr="00DE73CE" w:rsidRDefault="00A65D10" w:rsidP="00A65D10">
      <w:r>
        <w:t xml:space="preserve">Other panel members </w:t>
      </w:r>
      <w:r w:rsidR="00DC2511">
        <w:t xml:space="preserve">believed that for </w:t>
      </w:r>
      <w:r>
        <w:t>Mod 0716A in an unconstrained system</w:t>
      </w:r>
      <w:r w:rsidR="00DC2511">
        <w:t>,</w:t>
      </w:r>
      <w:r>
        <w:t xml:space="preserve"> the multiplier is sufficient. </w:t>
      </w:r>
      <w:r w:rsidR="00DC2511">
        <w:t>They also noted that the m</w:t>
      </w:r>
      <w:r>
        <w:t xml:space="preserve">ajority of respondents countered </w:t>
      </w:r>
      <w:r w:rsidR="00DC2511" w:rsidRPr="005C0E40">
        <w:rPr>
          <w:rFonts w:cs="Arial"/>
          <w:bCs/>
          <w:color w:val="FF0000"/>
          <w:szCs w:val="20"/>
        </w:rPr>
        <w:t xml:space="preserve">positive </w:t>
      </w:r>
      <w:r w:rsidR="00DC2511">
        <w:rPr>
          <w:color w:val="FF0000"/>
        </w:rPr>
        <w:t>impact for Relevant Objective a). S</w:t>
      </w:r>
      <w:r>
        <w:t>houldn’t over recover unless demonstrated.</w:t>
      </w:r>
    </w:p>
    <w:p w14:paraId="4B43C3F2" w14:textId="0F8DF50A" w:rsidR="00F678F2" w:rsidRPr="00DC2511" w:rsidRDefault="00A65D10" w:rsidP="00DC2511">
      <w:pPr>
        <w:spacing w:line="240" w:lineRule="atLeast"/>
        <w:rPr>
          <w:rFonts w:cs="Arial"/>
          <w:bCs/>
          <w:color w:val="FF0000"/>
          <w:szCs w:val="20"/>
        </w:rPr>
      </w:pPr>
      <w:r w:rsidRPr="00DC2511">
        <w:rPr>
          <w:rFonts w:cs="Arial"/>
          <w:bCs/>
          <w:color w:val="FF0000"/>
          <w:szCs w:val="20"/>
        </w:rPr>
        <w:t xml:space="preserve">Some Panel Members </w:t>
      </w:r>
      <w:r w:rsidR="00DC2511" w:rsidRPr="00DC2511">
        <w:rPr>
          <w:rFonts w:cs="Arial"/>
          <w:bCs/>
          <w:color w:val="FF0000"/>
          <w:szCs w:val="20"/>
        </w:rPr>
        <w:t>countered</w:t>
      </w:r>
      <w:r w:rsidRPr="00DC2511">
        <w:rPr>
          <w:rFonts w:cs="Arial"/>
          <w:bCs/>
          <w:color w:val="FF0000"/>
          <w:szCs w:val="20"/>
        </w:rPr>
        <w:t xml:space="preserve"> that over</w:t>
      </w:r>
      <w:r w:rsidR="00DC2511">
        <w:rPr>
          <w:rFonts w:cs="Arial"/>
          <w:bCs/>
          <w:color w:val="FF0000"/>
          <w:szCs w:val="20"/>
        </w:rPr>
        <w:t>-</w:t>
      </w:r>
      <w:r w:rsidRPr="00DC2511">
        <w:rPr>
          <w:rFonts w:cs="Arial"/>
          <w:bCs/>
          <w:color w:val="FF0000"/>
          <w:szCs w:val="20"/>
        </w:rPr>
        <w:t>recovery will not happen because consequence would be spread out via neutrality.</w:t>
      </w:r>
    </w:p>
    <w:p w14:paraId="058CE6C2" w14:textId="471DC1B7" w:rsidR="000133E2" w:rsidRDefault="000133E2" w:rsidP="000133E2">
      <w:pPr>
        <w:rPr>
          <w:color w:val="FF0000"/>
        </w:rPr>
      </w:pPr>
      <w:r w:rsidRPr="00DE73CE">
        <w:rPr>
          <w:color w:val="FF0000"/>
        </w:rPr>
        <w:t xml:space="preserve">Panel Members considered </w:t>
      </w:r>
      <w:r w:rsidR="00D059EE" w:rsidRPr="00DE73CE">
        <w:rPr>
          <w:rFonts w:cs="Arial"/>
          <w:b/>
          <w:bCs/>
          <w:i/>
          <w:iCs/>
          <w:color w:val="FF0000"/>
          <w:szCs w:val="20"/>
        </w:rPr>
        <w:t>Relevant Objective d)</w:t>
      </w:r>
      <w:r w:rsidR="00D059EE" w:rsidRPr="00DE73CE">
        <w:rPr>
          <w:rFonts w:cs="Arial"/>
          <w:color w:val="FF0000"/>
          <w:szCs w:val="20"/>
        </w:rPr>
        <w:t xml:space="preserve"> </w:t>
      </w:r>
      <w:r w:rsidRPr="00DE73CE">
        <w:rPr>
          <w:i/>
          <w:iCs/>
          <w:color w:val="FF0000"/>
        </w:rPr>
        <w:t>Securing of effective competition between Shippers and/or Suppliers</w:t>
      </w:r>
      <w:r w:rsidRPr="00DE73CE">
        <w:rPr>
          <w:color w:val="FF0000"/>
        </w:rPr>
        <w:t xml:space="preserve">, agreeing that implementation </w:t>
      </w:r>
      <w:r w:rsidR="00AC64B0" w:rsidRPr="00DE73CE">
        <w:rPr>
          <w:color w:val="FF0000"/>
        </w:rPr>
        <w:t xml:space="preserve">of Modification 0716 / Modification 0716A </w:t>
      </w:r>
      <w:r w:rsidRPr="00DE73CE">
        <w:rPr>
          <w:color w:val="FF0000"/>
        </w:rPr>
        <w:t>would have a positive impact because…</w:t>
      </w:r>
    </w:p>
    <w:p w14:paraId="3135D1F0" w14:textId="061F2DDF" w:rsidR="00A65D10" w:rsidRPr="00A65D10" w:rsidRDefault="00A65D10" w:rsidP="00A65D10">
      <w:pPr>
        <w:spacing w:line="240" w:lineRule="atLeast"/>
        <w:rPr>
          <w:rFonts w:cs="Arial"/>
          <w:bCs/>
          <w:color w:val="FF0000"/>
          <w:szCs w:val="20"/>
        </w:rPr>
      </w:pPr>
      <w:r>
        <w:rPr>
          <w:rFonts w:cs="Arial"/>
          <w:bCs/>
          <w:color w:val="FF0000"/>
          <w:szCs w:val="20"/>
        </w:rPr>
        <w:t xml:space="preserve">Some Panel Members re: </w:t>
      </w:r>
      <w:r w:rsidRPr="00A65D10">
        <w:rPr>
          <w:rFonts w:cs="Arial"/>
          <w:bCs/>
          <w:color w:val="FF0000"/>
          <w:szCs w:val="20"/>
        </w:rPr>
        <w:t>0716 and 0716A</w:t>
      </w:r>
    </w:p>
    <w:p w14:paraId="40626DAD" w14:textId="6ECC5DC2" w:rsidR="0055233D" w:rsidRDefault="0055233D" w:rsidP="0055233D">
      <w:pPr>
        <w:pStyle w:val="ListParagraph"/>
        <w:numPr>
          <w:ilvl w:val="1"/>
          <w:numId w:val="41"/>
        </w:numPr>
        <w:spacing w:before="120" w:after="120" w:line="240" w:lineRule="atLeast"/>
        <w:rPr>
          <w:rFonts w:ascii="Arial" w:hAnsi="Arial" w:cs="Arial"/>
          <w:bCs/>
          <w:color w:val="FF0000"/>
          <w:sz w:val="20"/>
          <w:szCs w:val="20"/>
          <w:lang w:val="en-GB"/>
        </w:rPr>
      </w:pPr>
      <w:r>
        <w:rPr>
          <w:rFonts w:ascii="Arial" w:hAnsi="Arial" w:cs="Arial"/>
          <w:bCs/>
          <w:color w:val="FF0000"/>
          <w:sz w:val="20"/>
          <w:szCs w:val="20"/>
          <w:lang w:val="en-GB"/>
        </w:rPr>
        <w:t>Failure to update the multiplier with implementation of Modification 0678A could be detrimental to competition</w:t>
      </w:r>
    </w:p>
    <w:p w14:paraId="602F88B0" w14:textId="6EF5E9AF" w:rsidR="0055233D" w:rsidRPr="00DE73CE" w:rsidRDefault="0055233D" w:rsidP="0055233D">
      <w:pPr>
        <w:pStyle w:val="ListParagraph"/>
        <w:numPr>
          <w:ilvl w:val="1"/>
          <w:numId w:val="41"/>
        </w:numPr>
        <w:spacing w:before="120" w:after="120" w:line="240" w:lineRule="atLeast"/>
        <w:rPr>
          <w:rFonts w:ascii="Arial" w:hAnsi="Arial" w:cs="Arial"/>
          <w:bCs/>
          <w:color w:val="FF0000"/>
          <w:sz w:val="20"/>
          <w:szCs w:val="20"/>
          <w:lang w:val="en-GB"/>
        </w:rPr>
      </w:pPr>
      <w:r>
        <w:rPr>
          <w:rFonts w:ascii="Arial" w:hAnsi="Arial" w:cs="Arial"/>
          <w:bCs/>
          <w:color w:val="FF0000"/>
          <w:sz w:val="20"/>
          <w:szCs w:val="20"/>
          <w:lang w:val="en-GB"/>
        </w:rPr>
        <w:t>S</w:t>
      </w:r>
      <w:r w:rsidRPr="0055233D">
        <w:rPr>
          <w:rFonts w:ascii="Arial" w:hAnsi="Arial" w:cs="Arial"/>
          <w:bCs/>
          <w:color w:val="FF0000"/>
          <w:sz w:val="20"/>
          <w:szCs w:val="20"/>
          <w:lang w:val="en-GB"/>
        </w:rPr>
        <w:t xml:space="preserve">ignificant increase to Overrun Charges could create additional barrier to new market entrants, which would go against the desire </w:t>
      </w:r>
      <w:r w:rsidR="00A65D10">
        <w:rPr>
          <w:rFonts w:ascii="Arial" w:hAnsi="Arial" w:cs="Arial"/>
          <w:bCs/>
          <w:color w:val="FF0000"/>
          <w:sz w:val="20"/>
          <w:szCs w:val="20"/>
          <w:lang w:val="en-GB"/>
        </w:rPr>
        <w:t>to maintain</w:t>
      </w:r>
      <w:r w:rsidRPr="0055233D">
        <w:rPr>
          <w:rFonts w:ascii="Arial" w:hAnsi="Arial" w:cs="Arial"/>
          <w:bCs/>
          <w:color w:val="FF0000"/>
          <w:sz w:val="20"/>
          <w:szCs w:val="20"/>
          <w:lang w:val="en-GB"/>
        </w:rPr>
        <w:t xml:space="preserve"> effective competition.   </w:t>
      </w:r>
    </w:p>
    <w:p w14:paraId="2CBFA50D" w14:textId="77777777" w:rsidR="00F678F2" w:rsidRDefault="00F678F2" w:rsidP="00A65D10">
      <w:pPr>
        <w:pStyle w:val="ListParagraph"/>
        <w:spacing w:before="120" w:after="120" w:line="240" w:lineRule="atLeast"/>
        <w:ind w:left="1440"/>
        <w:rPr>
          <w:rFonts w:ascii="Arial" w:hAnsi="Arial" w:cs="Arial"/>
          <w:bCs/>
          <w:color w:val="FF0000"/>
          <w:sz w:val="20"/>
          <w:szCs w:val="20"/>
          <w:lang w:val="en-GB"/>
        </w:rPr>
      </w:pPr>
    </w:p>
    <w:p w14:paraId="5EE61021" w14:textId="14046DE4" w:rsidR="00F678F2" w:rsidRDefault="00A65D10" w:rsidP="00A65D10">
      <w:pPr>
        <w:spacing w:line="240" w:lineRule="atLeast"/>
        <w:rPr>
          <w:rFonts w:cs="Arial"/>
          <w:bCs/>
          <w:color w:val="FF0000"/>
          <w:szCs w:val="20"/>
        </w:rPr>
      </w:pPr>
      <w:r>
        <w:rPr>
          <w:rFonts w:cs="Arial"/>
          <w:bCs/>
          <w:color w:val="FF0000"/>
          <w:szCs w:val="20"/>
        </w:rPr>
        <w:t xml:space="preserve">Some Panel Members: </w:t>
      </w:r>
      <w:r w:rsidR="00F678F2" w:rsidRPr="00A65D10">
        <w:rPr>
          <w:rFonts w:cs="Arial"/>
          <w:bCs/>
          <w:color w:val="FF0000"/>
          <w:szCs w:val="20"/>
        </w:rPr>
        <w:t>Modification 0716A aims to more proportionately balance an incentive to book capacity, whilst discouraging excessive overbooking with a “penalty” which reflects the unconstrained status of the NTS. This aims to ensure costs are more effectively generated and allocated to the Users of the NTS.</w:t>
      </w:r>
      <w:r w:rsidRPr="00A65D10">
        <w:rPr>
          <w:rFonts w:cs="Arial"/>
          <w:bCs/>
          <w:color w:val="FF0000"/>
          <w:szCs w:val="20"/>
        </w:rPr>
        <w:t xml:space="preserve"> Positive for RO d)</w:t>
      </w:r>
    </w:p>
    <w:p w14:paraId="08F873DC" w14:textId="3E8182F5" w:rsidR="00A65D10" w:rsidRDefault="00A65D10" w:rsidP="00A65D10">
      <w:pPr>
        <w:spacing w:line="240" w:lineRule="atLeast"/>
        <w:rPr>
          <w:rFonts w:cs="Arial"/>
          <w:bCs/>
          <w:color w:val="FF0000"/>
          <w:szCs w:val="20"/>
        </w:rPr>
      </w:pPr>
    </w:p>
    <w:p w14:paraId="0989C826" w14:textId="5A0DD2CA" w:rsidR="00A65D10" w:rsidRDefault="00A65D10" w:rsidP="00A65D10">
      <w:pPr>
        <w:spacing w:line="240" w:lineRule="atLeast"/>
        <w:rPr>
          <w:rFonts w:cs="Arial"/>
          <w:bCs/>
          <w:color w:val="FF0000"/>
          <w:szCs w:val="20"/>
        </w:rPr>
      </w:pPr>
      <w:r>
        <w:rPr>
          <w:rFonts w:cs="Arial"/>
          <w:bCs/>
          <w:color w:val="FF0000"/>
          <w:szCs w:val="20"/>
        </w:rPr>
        <w:t>Some Panel Members countered that it’s not clear that the additional charge under 0716A is large enough to discourage use of overruns, noting that setting the charge at the right level is very difficult.</w:t>
      </w:r>
    </w:p>
    <w:p w14:paraId="33E547C5" w14:textId="5F5C8851" w:rsidR="00A65D10" w:rsidRDefault="00A65D10" w:rsidP="00A65D10">
      <w:pPr>
        <w:spacing w:line="240" w:lineRule="atLeast"/>
        <w:rPr>
          <w:rFonts w:cs="Arial"/>
          <w:bCs/>
          <w:color w:val="FF0000"/>
          <w:szCs w:val="20"/>
        </w:rPr>
      </w:pPr>
    </w:p>
    <w:p w14:paraId="3469F208" w14:textId="4695D2F0" w:rsidR="00A65D10" w:rsidRDefault="00A65D10" w:rsidP="00A65D10">
      <w:pPr>
        <w:spacing w:line="240" w:lineRule="atLeast"/>
        <w:rPr>
          <w:rFonts w:cs="Arial"/>
          <w:bCs/>
          <w:color w:val="FF0000"/>
          <w:szCs w:val="20"/>
        </w:rPr>
      </w:pPr>
      <w:r>
        <w:rPr>
          <w:rFonts w:cs="Arial"/>
          <w:bCs/>
          <w:color w:val="FF0000"/>
          <w:szCs w:val="20"/>
        </w:rPr>
        <w:t>Some Panel Members believed that the transparency associated with 0716A is appealing, noting that the result may still not be quite right. A review of multipliers in future may be needed. Starting with a smaller value which has some justification is better than starting with a larger in the absence of any evidence of a problem.</w:t>
      </w:r>
    </w:p>
    <w:p w14:paraId="4194A33F" w14:textId="77777777" w:rsidR="00A65D10" w:rsidRPr="00A65D10" w:rsidRDefault="00A65D10" w:rsidP="00A65D10">
      <w:pPr>
        <w:spacing w:line="240" w:lineRule="atLeast"/>
        <w:rPr>
          <w:rFonts w:cs="Arial"/>
          <w:bCs/>
          <w:color w:val="FF0000"/>
          <w:szCs w:val="20"/>
        </w:rPr>
      </w:pPr>
    </w:p>
    <w:p w14:paraId="258C4739" w14:textId="77777777" w:rsidR="00DF41F6" w:rsidRPr="00DE73CE" w:rsidRDefault="00DF41F6" w:rsidP="00DF41F6">
      <w:pPr>
        <w:jc w:val="both"/>
        <w:rPr>
          <w:rFonts w:cs="Arial"/>
          <w:szCs w:val="20"/>
          <w:u w:val="single"/>
        </w:rPr>
      </w:pPr>
    </w:p>
    <w:p w14:paraId="119515C6" w14:textId="77777777" w:rsidR="00DF41F6" w:rsidRPr="00DE73CE" w:rsidRDefault="00DF41F6" w:rsidP="00DF41F6">
      <w:pPr>
        <w:jc w:val="both"/>
        <w:rPr>
          <w:rFonts w:cs="Arial"/>
          <w:b/>
          <w:bCs/>
          <w:color w:val="FF0000"/>
          <w:szCs w:val="20"/>
        </w:rPr>
      </w:pPr>
    </w:p>
    <w:p w14:paraId="1F710C06" w14:textId="77777777" w:rsidR="00DF41F6" w:rsidRPr="00DE73CE" w:rsidRDefault="00DF41F6" w:rsidP="00DF41F6">
      <w:pPr>
        <w:jc w:val="both"/>
        <w:rPr>
          <w:rFonts w:cs="Arial"/>
          <w:b/>
          <w:bCs/>
          <w:color w:val="FF0000"/>
          <w:szCs w:val="20"/>
        </w:rPr>
      </w:pPr>
    </w:p>
    <w:p w14:paraId="6810380E" w14:textId="77777777" w:rsidR="00DF41F6" w:rsidRPr="00DE73CE" w:rsidRDefault="00DF41F6" w:rsidP="000133E2"/>
    <w:bookmarkEnd w:id="38"/>
    <w:p w14:paraId="28BCC14C" w14:textId="77777777" w:rsidR="000133E2" w:rsidRPr="00DE73CE" w:rsidRDefault="000133E2" w:rsidP="000133E2">
      <w:pPr>
        <w:spacing w:before="240"/>
        <w:rPr>
          <w:rFonts w:cs="Arial"/>
          <w:b/>
          <w:iCs/>
          <w:color w:val="008576"/>
          <w:sz w:val="24"/>
          <w:szCs w:val="28"/>
        </w:rPr>
      </w:pPr>
      <w:r w:rsidRPr="00DE73CE">
        <w:rPr>
          <w:rFonts w:cs="Arial"/>
          <w:b/>
          <w:iCs/>
          <w:color w:val="008576"/>
          <w:sz w:val="24"/>
          <w:szCs w:val="28"/>
        </w:rPr>
        <w:t>Determinations</w:t>
      </w:r>
    </w:p>
    <w:p w14:paraId="6C5040AC" w14:textId="07335A6B" w:rsidR="000133E2" w:rsidRPr="00DE73CE" w:rsidRDefault="000133E2" w:rsidP="000133E2">
      <w:pPr>
        <w:rPr>
          <w:rFonts w:cs="Arial"/>
          <w:b/>
          <w:iCs/>
          <w:color w:val="FF0000"/>
          <w:sz w:val="24"/>
          <w:szCs w:val="28"/>
        </w:rPr>
      </w:pPr>
      <w:bookmarkStart w:id="39" w:name="_Hlk40890656"/>
      <w:r w:rsidRPr="00DE73CE">
        <w:rPr>
          <w:color w:val="000000" w:themeColor="text1"/>
        </w:rPr>
        <w:t xml:space="preserve">Panel Members voted </w:t>
      </w:r>
      <w:r w:rsidRPr="00DE73CE">
        <w:rPr>
          <w:color w:val="FF0000"/>
        </w:rPr>
        <w:t xml:space="preserve">unanimously that </w:t>
      </w:r>
      <w:r w:rsidR="00EA451B" w:rsidRPr="00DE73CE">
        <w:rPr>
          <w:color w:val="FF0000"/>
        </w:rPr>
        <w:t xml:space="preserve">both </w:t>
      </w:r>
      <w:r w:rsidRPr="00DE73CE">
        <w:rPr>
          <w:color w:val="FF0000"/>
        </w:rPr>
        <w:t>Modification</w:t>
      </w:r>
      <w:r w:rsidR="00EA451B" w:rsidRPr="00DE73CE">
        <w:rPr>
          <w:color w:val="FF0000"/>
        </w:rPr>
        <w:t>s</w:t>
      </w:r>
      <w:r w:rsidRPr="00DE73CE">
        <w:rPr>
          <w:color w:val="FF0000"/>
        </w:rPr>
        <w:t xml:space="preserve"> 0</w:t>
      </w:r>
      <w:r w:rsidR="00EA451B" w:rsidRPr="00DE73CE">
        <w:rPr>
          <w:color w:val="FF0000"/>
        </w:rPr>
        <w:t>716/0716A</w:t>
      </w:r>
      <w:r w:rsidRPr="00DE73CE">
        <w:rPr>
          <w:color w:val="FF0000"/>
        </w:rPr>
        <w:t xml:space="preserve"> do not have an SCR impact.</w:t>
      </w:r>
    </w:p>
    <w:p w14:paraId="5DCDEBF0" w14:textId="29B5FDA7" w:rsidR="000133E2" w:rsidRPr="00DE73CE" w:rsidRDefault="000133E2" w:rsidP="000133E2">
      <w:pPr>
        <w:rPr>
          <w:color w:val="FF0000"/>
        </w:rPr>
      </w:pPr>
      <w:r w:rsidRPr="00DE73CE">
        <w:rPr>
          <w:color w:val="000000" w:themeColor="text1"/>
        </w:rPr>
        <w:t xml:space="preserve">Panel Members voted </w:t>
      </w:r>
      <w:r w:rsidRPr="00DE73CE">
        <w:rPr>
          <w:color w:val="FF0000"/>
        </w:rPr>
        <w:t>unanimously that no new issues were identified as part of consultation</w:t>
      </w:r>
      <w:r w:rsidR="00EA451B" w:rsidRPr="00DE73CE">
        <w:rPr>
          <w:color w:val="FF0000"/>
        </w:rPr>
        <w:t xml:space="preserve"> for both Modifications 0716/0716A</w:t>
      </w:r>
      <w:r w:rsidRPr="00DE73CE">
        <w:rPr>
          <w:color w:val="FF0000"/>
        </w:rPr>
        <w:t>.</w:t>
      </w:r>
    </w:p>
    <w:p w14:paraId="04B9117C" w14:textId="77777777" w:rsidR="00546BC6" w:rsidRPr="00DE73CE" w:rsidRDefault="00546BC6" w:rsidP="000133E2">
      <w:pPr>
        <w:rPr>
          <w:color w:val="FF0000"/>
        </w:rPr>
      </w:pPr>
    </w:p>
    <w:bookmarkEnd w:id="39"/>
    <w:p w14:paraId="02045D23" w14:textId="2E5B5F9D" w:rsidR="000133E2" w:rsidRPr="00DE73CE" w:rsidRDefault="00546BC6" w:rsidP="00013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szCs w:val="20"/>
        </w:rPr>
      </w:pPr>
      <w:r w:rsidRPr="00DE73CE">
        <w:rPr>
          <w:color w:val="000000" w:themeColor="text1"/>
        </w:rPr>
        <w:t xml:space="preserve">Panel </w:t>
      </w:r>
      <w:r w:rsidR="000133E2" w:rsidRPr="00DE73CE">
        <w:rPr>
          <w:color w:val="000000" w:themeColor="text1"/>
        </w:rPr>
        <w:t xml:space="preserve">Members voted with </w:t>
      </w:r>
      <w:r w:rsidR="000133E2" w:rsidRPr="00DE73CE">
        <w:rPr>
          <w:color w:val="FF0000"/>
        </w:rPr>
        <w:t xml:space="preserve">x votes in favour (out of a possible x), </w:t>
      </w:r>
      <w:r w:rsidR="000133E2" w:rsidRPr="00DE73CE">
        <w:rPr>
          <w:rFonts w:cs="Arial"/>
          <w:color w:val="FF0000"/>
          <w:szCs w:val="20"/>
        </w:rPr>
        <w:t>[</w:t>
      </w:r>
      <w:r w:rsidR="000133E2" w:rsidRPr="00DE73CE">
        <w:rPr>
          <w:color w:val="FF0000"/>
        </w:rPr>
        <w:t>did not agree] to recommend implementation of Modification 0</w:t>
      </w:r>
      <w:r w:rsidR="00EA451B" w:rsidRPr="00DE73CE">
        <w:rPr>
          <w:color w:val="FF0000"/>
        </w:rPr>
        <w:t>716</w:t>
      </w:r>
      <w:r w:rsidR="000133E2" w:rsidRPr="00DE73CE">
        <w:rPr>
          <w:color w:val="FF0000"/>
        </w:rPr>
        <w:t>.</w:t>
      </w:r>
    </w:p>
    <w:p w14:paraId="7C75BE7C" w14:textId="2DA8AB9C" w:rsidR="000133E2" w:rsidRPr="00DE73CE" w:rsidRDefault="000133E2" w:rsidP="00013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szCs w:val="20"/>
        </w:rPr>
      </w:pPr>
      <w:r w:rsidRPr="00DE73CE">
        <w:rPr>
          <w:color w:val="000000" w:themeColor="text1"/>
        </w:rPr>
        <w:t xml:space="preserve">Panel Members voted with </w:t>
      </w:r>
      <w:r w:rsidRPr="00DE73CE">
        <w:rPr>
          <w:color w:val="FF0000"/>
        </w:rPr>
        <w:t xml:space="preserve">x votes in favour (out of a possible x), </w:t>
      </w:r>
      <w:r w:rsidRPr="00DE73CE">
        <w:rPr>
          <w:rFonts w:cs="Arial"/>
          <w:color w:val="FF0000"/>
          <w:szCs w:val="20"/>
        </w:rPr>
        <w:t>[</w:t>
      </w:r>
      <w:r w:rsidRPr="00DE73CE">
        <w:rPr>
          <w:color w:val="FF0000"/>
        </w:rPr>
        <w:t>did not agree] to recommend implementation of Modification 0</w:t>
      </w:r>
      <w:r w:rsidR="00EA451B" w:rsidRPr="00DE73CE">
        <w:rPr>
          <w:color w:val="FF0000"/>
        </w:rPr>
        <w:t>716</w:t>
      </w:r>
      <w:r w:rsidRPr="00DE73CE">
        <w:rPr>
          <w:color w:val="FF0000"/>
        </w:rPr>
        <w:t>A.</w:t>
      </w:r>
    </w:p>
    <w:p w14:paraId="4C1992C9" w14:textId="77777777" w:rsidR="000133E2" w:rsidRPr="00DE73CE" w:rsidRDefault="000133E2" w:rsidP="000133E2">
      <w:pPr>
        <w:rPr>
          <w:color w:val="FF0000"/>
        </w:rPr>
      </w:pPr>
      <w:r w:rsidRPr="00DE73CE">
        <w:rPr>
          <w:color w:val="000000" w:themeColor="text1"/>
        </w:rPr>
        <w:t xml:space="preserve">Panel Members considered, should one of the modifications be implemented, which one better facilitated the Relevant Objectives, </w:t>
      </w:r>
      <w:r w:rsidRPr="00DE73CE">
        <w:rPr>
          <w:color w:val="FF0000"/>
        </w:rPr>
        <w:t xml:space="preserve">concluding, with x votes in favour (out of a possible x), that proposed Modification 0xxx/0xxxA better facilitates the Relevant Objectives than proposed Modification 0xxx/0xxxA. </w:t>
      </w:r>
    </w:p>
    <w:p w14:paraId="24DAB637" w14:textId="77777777" w:rsidR="000133E2" w:rsidRPr="00DE73CE" w:rsidRDefault="000133E2" w:rsidP="000133E2"/>
    <w:p w14:paraId="4A60B564" w14:textId="03E34618" w:rsidR="00F73FD6" w:rsidRPr="00DE73CE" w:rsidRDefault="00A00B4A" w:rsidP="005877B8">
      <w:pPr>
        <w:pStyle w:val="Heading04"/>
      </w:pPr>
      <w:bookmarkStart w:id="40" w:name="_Toc41397242"/>
      <w:bookmarkStart w:id="41" w:name="_Toc45619896"/>
      <w:bookmarkEnd w:id="31"/>
      <w:r w:rsidRPr="00DE73CE">
        <w:t>Recommendation</w:t>
      </w:r>
      <w:r w:rsidR="006D75CD" w:rsidRPr="00DE73CE">
        <w:t>s</w:t>
      </w:r>
      <w:bookmarkEnd w:id="32"/>
      <w:bookmarkEnd w:id="40"/>
      <w:bookmarkEnd w:id="41"/>
      <w:r w:rsidRPr="00DE73CE">
        <w:t xml:space="preserve"> </w:t>
      </w:r>
    </w:p>
    <w:p w14:paraId="0FD5D817" w14:textId="000909BC" w:rsidR="00B34873" w:rsidRPr="00DE73CE" w:rsidRDefault="00B34873" w:rsidP="00B34873">
      <w:pPr>
        <w:pStyle w:val="Heading4"/>
        <w:keepLines w:val="0"/>
        <w:numPr>
          <w:ilvl w:val="0"/>
          <w:numId w:val="0"/>
        </w:numPr>
        <w:spacing w:before="240"/>
        <w:rPr>
          <w:rFonts w:ascii="Arial" w:eastAsia="Times New Roman" w:hAnsi="Arial" w:cs="Arial"/>
          <w:b w:val="0"/>
          <w:i w:val="0"/>
          <w:iCs w:val="0"/>
          <w:color w:val="00BC87"/>
          <w:sz w:val="24"/>
          <w:szCs w:val="28"/>
        </w:rPr>
      </w:pPr>
      <w:r w:rsidRPr="00DE73CE">
        <w:rPr>
          <w:rFonts w:ascii="Arial" w:eastAsia="Times New Roman" w:hAnsi="Arial" w:cs="Arial"/>
          <w:i w:val="0"/>
          <w:iCs w:val="0"/>
          <w:color w:val="008576"/>
          <w:sz w:val="24"/>
          <w:szCs w:val="28"/>
        </w:rPr>
        <w:t>Panel Recommendation</w:t>
      </w:r>
    </w:p>
    <w:p w14:paraId="19CFAA6C" w14:textId="77777777" w:rsidR="00B34873" w:rsidRPr="00DE73CE" w:rsidRDefault="00B34873" w:rsidP="00B34873">
      <w:pPr>
        <w:rPr>
          <w:rFonts w:cs="Arial"/>
        </w:rPr>
      </w:pPr>
      <w:r w:rsidRPr="00DE73CE">
        <w:rPr>
          <w:rFonts w:cs="Arial"/>
        </w:rPr>
        <w:t>Panel Members recommended:</w:t>
      </w:r>
    </w:p>
    <w:p w14:paraId="4A06B7D5" w14:textId="77777777" w:rsidR="00D764D6" w:rsidRPr="00DE73CE" w:rsidRDefault="00D764D6" w:rsidP="00D764D6">
      <w:pPr>
        <w:numPr>
          <w:ilvl w:val="0"/>
          <w:numId w:val="27"/>
        </w:numPr>
        <w:rPr>
          <w:rFonts w:cs="Arial"/>
          <w:color w:val="FF0000"/>
          <w:szCs w:val="20"/>
        </w:rPr>
      </w:pPr>
      <w:r w:rsidRPr="00DE73CE">
        <w:rPr>
          <w:rFonts w:cs="Arial"/>
          <w:color w:val="FF0000"/>
        </w:rPr>
        <w:t xml:space="preserve">that </w:t>
      </w:r>
      <w:r w:rsidRPr="00DE73CE">
        <w:rPr>
          <w:rFonts w:cs="Arial"/>
          <w:color w:val="FF0000"/>
          <w:szCs w:val="20"/>
        </w:rPr>
        <w:t>Modification 0716/0716A should [not] be implemented</w:t>
      </w:r>
    </w:p>
    <w:p w14:paraId="7EC75592" w14:textId="6A3652AD" w:rsidR="00D764D6" w:rsidRPr="00DE73CE" w:rsidRDefault="00D764D6" w:rsidP="00D764D6">
      <w:pPr>
        <w:numPr>
          <w:ilvl w:val="0"/>
          <w:numId w:val="27"/>
        </w:numPr>
        <w:rPr>
          <w:rFonts w:cs="Arial"/>
          <w:color w:val="FF0000"/>
          <w:szCs w:val="20"/>
        </w:rPr>
      </w:pPr>
      <w:r w:rsidRPr="00DE73CE">
        <w:rPr>
          <w:rFonts w:cs="Arial"/>
          <w:color w:val="FF0000"/>
          <w:szCs w:val="20"/>
        </w:rPr>
        <w:t xml:space="preserve">that Modification </w:t>
      </w:r>
      <w:r w:rsidR="00312E75" w:rsidRPr="00DE73CE">
        <w:rPr>
          <w:rFonts w:cs="Arial"/>
          <w:color w:val="FF0000"/>
          <w:szCs w:val="20"/>
        </w:rPr>
        <w:t>[</w:t>
      </w:r>
      <w:r w:rsidRPr="00DE73CE">
        <w:rPr>
          <w:rFonts w:cs="Arial"/>
          <w:color w:val="FF0000"/>
          <w:szCs w:val="20"/>
        </w:rPr>
        <w:t>0716/0716A</w:t>
      </w:r>
      <w:r w:rsidR="00312E75" w:rsidRPr="00DE73CE">
        <w:rPr>
          <w:rFonts w:cs="Arial"/>
          <w:color w:val="FF0000"/>
          <w:szCs w:val="20"/>
        </w:rPr>
        <w:t>]</w:t>
      </w:r>
      <w:r w:rsidRPr="00DE73CE">
        <w:rPr>
          <w:rFonts w:cs="Arial"/>
          <w:color w:val="FF0000"/>
          <w:szCs w:val="20"/>
        </w:rPr>
        <w:t xml:space="preserve"> better facilitates the Relevant Objectives than Modification </w:t>
      </w:r>
      <w:r w:rsidR="00312E75" w:rsidRPr="00DE73CE">
        <w:rPr>
          <w:rFonts w:cs="Arial"/>
          <w:color w:val="FF0000"/>
          <w:szCs w:val="20"/>
        </w:rPr>
        <w:t>[</w:t>
      </w:r>
      <w:r w:rsidRPr="00DE73CE">
        <w:rPr>
          <w:rFonts w:cs="Arial"/>
          <w:color w:val="FF0000"/>
          <w:szCs w:val="20"/>
        </w:rPr>
        <w:t>0716/0716A</w:t>
      </w:r>
      <w:r w:rsidR="00312E75" w:rsidRPr="00DE73CE">
        <w:rPr>
          <w:rFonts w:cs="Arial"/>
          <w:color w:val="FF0000"/>
          <w:szCs w:val="20"/>
        </w:rPr>
        <w:t>]</w:t>
      </w:r>
      <w:r w:rsidRPr="00DE73CE">
        <w:rPr>
          <w:rFonts w:cs="Arial"/>
          <w:color w:val="FF0000"/>
          <w:szCs w:val="20"/>
        </w:rPr>
        <w:t>.</w:t>
      </w:r>
    </w:p>
    <w:p w14:paraId="70B2F579" w14:textId="77777777" w:rsidR="004D31A4" w:rsidRPr="00DE73CE" w:rsidRDefault="004D31A4">
      <w:pPr>
        <w:spacing w:before="0" w:after="0" w:line="240" w:lineRule="auto"/>
        <w:rPr>
          <w:rFonts w:cs="Arial"/>
        </w:rPr>
      </w:pPr>
      <w:r w:rsidRPr="00DE73CE">
        <w:rPr>
          <w:rFonts w:cs="Arial"/>
        </w:rPr>
        <w:br w:type="page"/>
      </w:r>
    </w:p>
    <w:p w14:paraId="24B0F474" w14:textId="77777777" w:rsidR="006F1486" w:rsidRPr="00DE73CE" w:rsidRDefault="006F1486" w:rsidP="006F1486">
      <w:pPr>
        <w:jc w:val="both"/>
        <w:rPr>
          <w:rFonts w:cs="Arial"/>
        </w:rPr>
      </w:pPr>
    </w:p>
    <w:p w14:paraId="3DEB4BBE" w14:textId="77777777" w:rsidR="003E1EF8" w:rsidRPr="00DE73CE" w:rsidRDefault="003E1EF8" w:rsidP="005877B8">
      <w:pPr>
        <w:pStyle w:val="Heading04"/>
      </w:pPr>
      <w:bookmarkStart w:id="42" w:name="_Toc41397243"/>
      <w:bookmarkStart w:id="43" w:name="_Toc45619897"/>
      <w:r w:rsidRPr="00DE73CE">
        <w:t>Supporting Analysis</w:t>
      </w:r>
      <w:bookmarkEnd w:id="42"/>
      <w:bookmarkEnd w:id="43"/>
    </w:p>
    <w:p w14:paraId="728A2EF3" w14:textId="77777777" w:rsidR="00871D09" w:rsidRPr="00DE73CE" w:rsidRDefault="00C334C8" w:rsidP="003E1EF8">
      <w:pPr>
        <w:rPr>
          <w:b/>
          <w:bCs/>
          <w:color w:val="4472C4" w:themeColor="accent1"/>
        </w:rPr>
      </w:pPr>
      <w:r w:rsidRPr="00DE73CE">
        <w:rPr>
          <w:b/>
          <w:bCs/>
          <w:color w:val="4472C4" w:themeColor="accent1"/>
        </w:rPr>
        <w:t xml:space="preserve">UNC 0716A </w:t>
      </w:r>
    </w:p>
    <w:p w14:paraId="2898D034" w14:textId="5F4B9B1A" w:rsidR="00C334C8" w:rsidRPr="00DE73CE" w:rsidRDefault="00C334C8" w:rsidP="003E1EF8">
      <w:pPr>
        <w:rPr>
          <w:b/>
          <w:bCs/>
          <w:color w:val="4472C4" w:themeColor="accent1"/>
        </w:rPr>
      </w:pPr>
      <w:r w:rsidRPr="00DE73CE">
        <w:rPr>
          <w:b/>
          <w:bCs/>
          <w:color w:val="4472C4" w:themeColor="accent1"/>
        </w:rPr>
        <w:t>Supporting Analysis below:-</w:t>
      </w:r>
    </w:p>
    <w:p w14:paraId="06C59B02" w14:textId="5C2C3FCF" w:rsidR="003E1EF8" w:rsidRPr="00DE73CE" w:rsidRDefault="003E1EF8" w:rsidP="003E1EF8">
      <w:pPr>
        <w:rPr>
          <w:b/>
          <w:bCs/>
          <w:color w:val="4472C4" w:themeColor="accent1"/>
        </w:rPr>
      </w:pPr>
      <w:r w:rsidRPr="00DE73CE">
        <w:rPr>
          <w:b/>
          <w:bCs/>
          <w:color w:val="4472C4" w:themeColor="accent1"/>
        </w:rPr>
        <w:t>Part 1. Entry Capacity booking behaviour</w:t>
      </w:r>
    </w:p>
    <w:p w14:paraId="65D84D2D" w14:textId="77777777" w:rsidR="003E1EF8" w:rsidRPr="00DE73CE" w:rsidRDefault="003E1EF8" w:rsidP="003E1EF8">
      <w:pPr>
        <w:rPr>
          <w:b/>
          <w:bCs/>
          <w:color w:val="4472C4" w:themeColor="accent1"/>
        </w:rPr>
      </w:pPr>
      <w:r w:rsidRPr="00DE73CE">
        <w:rPr>
          <w:b/>
          <w:bCs/>
          <w:color w:val="4472C4" w:themeColor="accent1"/>
        </w:rPr>
        <w:t>Bacton UKCS</w:t>
      </w:r>
    </w:p>
    <w:p w14:paraId="3615B30E" w14:textId="77777777" w:rsidR="003E1EF8" w:rsidRPr="00DE73CE" w:rsidRDefault="003E1EF8" w:rsidP="00B5314E">
      <w:pPr>
        <w:jc w:val="both"/>
        <w:rPr>
          <w:color w:val="4472C4" w:themeColor="accent1"/>
        </w:rPr>
      </w:pPr>
      <w:r w:rsidRPr="00DE73CE">
        <w:rPr>
          <w:color w:val="4472C4" w:themeColor="accent1"/>
        </w:rPr>
        <w:t>Figure 1 shows the pattern of short-term capacity booked (within day firm and interruptible) over the period 1 April 2019 to 1 April 2020. It can be seen that the volumes of short-term capacity acquired during this period were close to, or exceeded the total monthly release obligated volumes, and on the majority of days exceeded flows.</w:t>
      </w:r>
    </w:p>
    <w:p w14:paraId="7982F5A7" w14:textId="77777777" w:rsidR="003E1EF8" w:rsidRPr="00DE73CE" w:rsidRDefault="003E1EF8" w:rsidP="003E1EF8">
      <w:pPr>
        <w:rPr>
          <w:color w:val="4472C4" w:themeColor="accent1"/>
          <w:sz w:val="16"/>
          <w:szCs w:val="16"/>
        </w:rPr>
      </w:pPr>
      <w:r w:rsidRPr="00DE73CE">
        <w:rPr>
          <w:color w:val="4472C4" w:themeColor="accent1"/>
          <w:sz w:val="16"/>
          <w:szCs w:val="16"/>
        </w:rPr>
        <w:t>Figure 1 Bacton UKCS short-term entry capacity bookings (Apr19-Apr20)</w:t>
      </w:r>
    </w:p>
    <w:p w14:paraId="3016F224" w14:textId="184FA606" w:rsidR="003E1EF8" w:rsidRPr="00DE73CE" w:rsidRDefault="003E1EF8" w:rsidP="003E1EF8">
      <w:pPr>
        <w:rPr>
          <w:color w:val="4472C4" w:themeColor="accent1"/>
        </w:rPr>
      </w:pPr>
      <w:r w:rsidRPr="00DE73CE">
        <w:rPr>
          <w:noProof/>
          <w:color w:val="4472C4" w:themeColor="accent1"/>
        </w:rPr>
        <w:drawing>
          <wp:inline distT="0" distB="0" distL="0" distR="0" wp14:anchorId="5D16A1C2" wp14:editId="7A6F3BA2">
            <wp:extent cx="4144010" cy="2176780"/>
            <wp:effectExtent l="0" t="0" r="8890" b="13970"/>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B542D42" w14:textId="77777777" w:rsidR="003E1EF8" w:rsidRPr="00DE73CE" w:rsidRDefault="003E1EF8" w:rsidP="00B5314E">
      <w:pPr>
        <w:jc w:val="both"/>
        <w:rPr>
          <w:color w:val="4472C4" w:themeColor="accent1"/>
        </w:rPr>
      </w:pPr>
      <w:r w:rsidRPr="00DE73CE">
        <w:rPr>
          <w:color w:val="4472C4" w:themeColor="accent1"/>
        </w:rPr>
        <w:t>Figure 2 shows the the volume of within day firm and interruptible capacity bought compared to the volumes made avaiable. It can be observed that on nearly every day all capacity made avaialble on a short-term basis was booked by Users.</w:t>
      </w:r>
    </w:p>
    <w:p w14:paraId="3A379336" w14:textId="77777777" w:rsidR="003E1EF8" w:rsidRPr="00DE73CE" w:rsidRDefault="003E1EF8" w:rsidP="003E1EF8">
      <w:pPr>
        <w:rPr>
          <w:color w:val="4472C4" w:themeColor="accent1"/>
          <w:sz w:val="16"/>
          <w:szCs w:val="16"/>
        </w:rPr>
      </w:pPr>
      <w:r w:rsidRPr="00DE73CE">
        <w:rPr>
          <w:color w:val="4472C4" w:themeColor="accent1"/>
          <w:sz w:val="16"/>
          <w:szCs w:val="16"/>
        </w:rPr>
        <w:t>Figure 2 Bacton UKCS short-term capacity bookings v capacity made available</w:t>
      </w:r>
    </w:p>
    <w:p w14:paraId="01176007" w14:textId="306099D7" w:rsidR="003E1EF8" w:rsidRPr="00DE73CE" w:rsidRDefault="003E1EF8" w:rsidP="003E1EF8">
      <w:pPr>
        <w:rPr>
          <w:b/>
          <w:bCs/>
          <w:i/>
          <w:iCs/>
          <w:color w:val="4472C4" w:themeColor="accent1"/>
        </w:rPr>
      </w:pPr>
      <w:r w:rsidRPr="00DE73CE">
        <w:rPr>
          <w:noProof/>
          <w:color w:val="4472C4" w:themeColor="accent1"/>
        </w:rPr>
        <w:drawing>
          <wp:inline distT="0" distB="0" distL="0" distR="0" wp14:anchorId="48486A97" wp14:editId="74A31B70">
            <wp:extent cx="4152900" cy="2184400"/>
            <wp:effectExtent l="0" t="0" r="0" b="635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2900" cy="2184400"/>
                    </a:xfrm>
                    <a:prstGeom prst="rect">
                      <a:avLst/>
                    </a:prstGeom>
                    <a:noFill/>
                    <a:ln>
                      <a:noFill/>
                    </a:ln>
                  </pic:spPr>
                </pic:pic>
              </a:graphicData>
            </a:graphic>
          </wp:inline>
        </w:drawing>
      </w:r>
    </w:p>
    <w:p w14:paraId="78CBA51C" w14:textId="77777777" w:rsidR="003E1EF8" w:rsidRPr="00DE73CE" w:rsidRDefault="003E1EF8" w:rsidP="003E1EF8">
      <w:pPr>
        <w:rPr>
          <w:b/>
          <w:bCs/>
          <w:color w:val="4472C4" w:themeColor="accent1"/>
        </w:rPr>
      </w:pPr>
      <w:r w:rsidRPr="00DE73CE">
        <w:rPr>
          <w:b/>
          <w:bCs/>
          <w:color w:val="4472C4" w:themeColor="accent1"/>
        </w:rPr>
        <w:t>St Fergus</w:t>
      </w:r>
    </w:p>
    <w:p w14:paraId="378A28B2" w14:textId="77777777" w:rsidR="003E1EF8" w:rsidRPr="00DE73CE" w:rsidRDefault="003E1EF8" w:rsidP="00B5314E">
      <w:pPr>
        <w:jc w:val="both"/>
        <w:rPr>
          <w:color w:val="4472C4" w:themeColor="accent1"/>
        </w:rPr>
      </w:pPr>
      <w:r w:rsidRPr="00DE73CE">
        <w:rPr>
          <w:color w:val="4472C4" w:themeColor="accent1"/>
        </w:rPr>
        <w:t>Figure 3 shows the same information as figure 1. The results at St Fergus are similar to Bacton, with significant volumes of short-term capacity acquired, exceeding flows throughoput the period.</w:t>
      </w:r>
    </w:p>
    <w:p w14:paraId="4A480DE7" w14:textId="77777777" w:rsidR="003E1EF8" w:rsidRPr="00DE73CE" w:rsidRDefault="003E1EF8" w:rsidP="003E1EF8">
      <w:pPr>
        <w:rPr>
          <w:color w:val="4472C4" w:themeColor="accent1"/>
          <w:sz w:val="16"/>
          <w:szCs w:val="16"/>
        </w:rPr>
      </w:pPr>
      <w:r w:rsidRPr="00DE73CE">
        <w:rPr>
          <w:color w:val="4472C4" w:themeColor="accent1"/>
          <w:sz w:val="16"/>
          <w:szCs w:val="16"/>
        </w:rPr>
        <w:t>Figure 3 St Fergus short-term entry capacity bookings (Apr19-Apr20)</w:t>
      </w:r>
    </w:p>
    <w:p w14:paraId="494A3D92" w14:textId="712DC8CC" w:rsidR="003E1EF8" w:rsidRPr="00DE73CE" w:rsidRDefault="003E1EF8" w:rsidP="003E1EF8">
      <w:pPr>
        <w:rPr>
          <w:color w:val="4472C4" w:themeColor="accent1"/>
        </w:rPr>
      </w:pPr>
      <w:r w:rsidRPr="00DE73CE">
        <w:rPr>
          <w:noProof/>
          <w:color w:val="4472C4" w:themeColor="accent1"/>
        </w:rPr>
        <w:drawing>
          <wp:inline distT="0" distB="0" distL="0" distR="0" wp14:anchorId="1D2DF7E7" wp14:editId="07D0D2A5">
            <wp:extent cx="4152900" cy="2184400"/>
            <wp:effectExtent l="0" t="0" r="0" b="635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2900" cy="2184400"/>
                    </a:xfrm>
                    <a:prstGeom prst="rect">
                      <a:avLst/>
                    </a:prstGeom>
                    <a:noFill/>
                    <a:ln>
                      <a:noFill/>
                    </a:ln>
                  </pic:spPr>
                </pic:pic>
              </a:graphicData>
            </a:graphic>
          </wp:inline>
        </w:drawing>
      </w:r>
    </w:p>
    <w:p w14:paraId="4028DE09" w14:textId="77777777" w:rsidR="003E1EF8" w:rsidRPr="00DE73CE" w:rsidRDefault="003E1EF8" w:rsidP="00B5314E">
      <w:pPr>
        <w:jc w:val="both"/>
        <w:rPr>
          <w:color w:val="4472C4" w:themeColor="accent1"/>
        </w:rPr>
      </w:pPr>
      <w:r w:rsidRPr="00DE73CE">
        <w:rPr>
          <w:color w:val="4472C4" w:themeColor="accent1"/>
        </w:rPr>
        <w:t>Figure 4 shows the the volume of within day firm and interruptible capacity bought compared to the volumes made avaiable. The results are a little different to Bacton, with less bookings of within day firm, compared to available capacity, however, all interrtuptible capacity made available was booked.</w:t>
      </w:r>
    </w:p>
    <w:p w14:paraId="7ADACA7F" w14:textId="77777777" w:rsidR="003E1EF8" w:rsidRPr="00DE73CE" w:rsidRDefault="003E1EF8" w:rsidP="003E1EF8">
      <w:pPr>
        <w:rPr>
          <w:color w:val="4472C4" w:themeColor="accent1"/>
          <w:sz w:val="16"/>
          <w:szCs w:val="16"/>
        </w:rPr>
      </w:pPr>
      <w:r w:rsidRPr="00DE73CE">
        <w:rPr>
          <w:color w:val="4472C4" w:themeColor="accent1"/>
          <w:sz w:val="16"/>
          <w:szCs w:val="16"/>
        </w:rPr>
        <w:t>Figure 4 St Fergus short-term capacity bookings v capacity made available</w:t>
      </w:r>
    </w:p>
    <w:p w14:paraId="36975210" w14:textId="15B9B271" w:rsidR="003E1EF8" w:rsidRPr="00DE73CE" w:rsidRDefault="003E1EF8" w:rsidP="003E1EF8">
      <w:pPr>
        <w:rPr>
          <w:color w:val="4472C4" w:themeColor="accent1"/>
        </w:rPr>
      </w:pPr>
      <w:r w:rsidRPr="00DE73CE">
        <w:rPr>
          <w:noProof/>
          <w:color w:val="4472C4" w:themeColor="accent1"/>
        </w:rPr>
        <w:drawing>
          <wp:inline distT="0" distB="0" distL="0" distR="0" wp14:anchorId="078C129E" wp14:editId="570FD70B">
            <wp:extent cx="4152900" cy="2184400"/>
            <wp:effectExtent l="0" t="0" r="0" b="635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52900" cy="2184400"/>
                    </a:xfrm>
                    <a:prstGeom prst="rect">
                      <a:avLst/>
                    </a:prstGeom>
                    <a:noFill/>
                    <a:ln>
                      <a:noFill/>
                    </a:ln>
                  </pic:spPr>
                </pic:pic>
              </a:graphicData>
            </a:graphic>
          </wp:inline>
        </w:drawing>
      </w:r>
    </w:p>
    <w:p w14:paraId="66340740" w14:textId="77777777" w:rsidR="003E1EF8" w:rsidRPr="00DE73CE" w:rsidRDefault="003E1EF8" w:rsidP="003E1EF8">
      <w:pPr>
        <w:rPr>
          <w:rFonts w:cs="Arial"/>
          <w:color w:val="4472C4" w:themeColor="accent1"/>
        </w:rPr>
      </w:pPr>
    </w:p>
    <w:p w14:paraId="7507217A" w14:textId="77777777" w:rsidR="003E1EF8" w:rsidRPr="00DE73CE" w:rsidRDefault="003E1EF8" w:rsidP="003E1EF8">
      <w:pPr>
        <w:rPr>
          <w:rFonts w:cs="Arial"/>
          <w:b/>
          <w:bCs/>
          <w:i/>
          <w:iCs/>
          <w:color w:val="4472C4" w:themeColor="accent1"/>
        </w:rPr>
      </w:pPr>
      <w:r w:rsidRPr="00DE73CE">
        <w:rPr>
          <w:rFonts w:cs="Arial"/>
          <w:b/>
          <w:bCs/>
          <w:i/>
          <w:iCs/>
          <w:color w:val="4472C4" w:themeColor="accent1"/>
        </w:rPr>
        <w:t>Part 2. Exit Capacity booking behaviour</w:t>
      </w:r>
    </w:p>
    <w:p w14:paraId="2D9C2F7F" w14:textId="77777777" w:rsidR="003E1EF8" w:rsidRPr="00DE73CE" w:rsidRDefault="003E1EF8" w:rsidP="003E1EF8">
      <w:pPr>
        <w:rPr>
          <w:rFonts w:cs="Arial"/>
          <w:b/>
          <w:bCs/>
          <w:color w:val="4472C4" w:themeColor="accent1"/>
        </w:rPr>
      </w:pPr>
      <w:r w:rsidRPr="00DE73CE">
        <w:rPr>
          <w:rFonts w:cs="Arial"/>
          <w:b/>
          <w:bCs/>
          <w:color w:val="4472C4" w:themeColor="accent1"/>
        </w:rPr>
        <w:t>Stublach (storage)</w:t>
      </w:r>
    </w:p>
    <w:p w14:paraId="5BD6DD72" w14:textId="77777777" w:rsidR="003E1EF8" w:rsidRPr="00DE73CE" w:rsidRDefault="003E1EF8" w:rsidP="00B5314E">
      <w:pPr>
        <w:jc w:val="both"/>
        <w:rPr>
          <w:rFonts w:cs="Arial"/>
          <w:b/>
          <w:bCs/>
          <w:i/>
          <w:iCs/>
          <w:color w:val="4472C4" w:themeColor="accent1"/>
        </w:rPr>
      </w:pPr>
      <w:r w:rsidRPr="00DE73CE">
        <w:rPr>
          <w:color w:val="4472C4" w:themeColor="accent1"/>
        </w:rPr>
        <w:t>Figure 5 shows the pattern of off-peak capacity booked over the period 1 April 2019 to 1 April 2020. The maximum volumes of available off-peak capacity were acquired almost every day.</w:t>
      </w:r>
    </w:p>
    <w:p w14:paraId="5CFA5519" w14:textId="77777777" w:rsidR="003E1EF8" w:rsidRPr="00DE73CE" w:rsidRDefault="003E1EF8" w:rsidP="003E1EF8">
      <w:pPr>
        <w:rPr>
          <w:rFonts w:cs="Arial"/>
          <w:color w:val="4472C4" w:themeColor="accent1"/>
          <w:sz w:val="16"/>
          <w:szCs w:val="16"/>
        </w:rPr>
      </w:pPr>
      <w:r w:rsidRPr="00DE73CE">
        <w:rPr>
          <w:rFonts w:cs="Arial"/>
          <w:color w:val="4472C4" w:themeColor="accent1"/>
          <w:sz w:val="16"/>
          <w:szCs w:val="16"/>
        </w:rPr>
        <w:t>Figure 5 Stublach, Off-peak capacity bookings</w:t>
      </w:r>
    </w:p>
    <w:p w14:paraId="0A9F9580" w14:textId="2C0E2E22" w:rsidR="003E1EF8" w:rsidRPr="00DE73CE" w:rsidRDefault="003E1EF8" w:rsidP="003E1EF8">
      <w:pPr>
        <w:rPr>
          <w:color w:val="4472C4" w:themeColor="accent1"/>
        </w:rPr>
      </w:pPr>
      <w:r w:rsidRPr="00DE73CE">
        <w:rPr>
          <w:noProof/>
          <w:color w:val="4472C4" w:themeColor="accent1"/>
        </w:rPr>
        <w:drawing>
          <wp:inline distT="0" distB="0" distL="0" distR="0" wp14:anchorId="23B2E5A2" wp14:editId="6281E3D4">
            <wp:extent cx="4152900" cy="2184400"/>
            <wp:effectExtent l="0" t="0" r="0" b="635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52900" cy="2184400"/>
                    </a:xfrm>
                    <a:prstGeom prst="rect">
                      <a:avLst/>
                    </a:prstGeom>
                    <a:noFill/>
                    <a:ln>
                      <a:noFill/>
                    </a:ln>
                  </pic:spPr>
                </pic:pic>
              </a:graphicData>
            </a:graphic>
          </wp:inline>
        </w:drawing>
      </w:r>
    </w:p>
    <w:p w14:paraId="2736F4D1" w14:textId="77777777" w:rsidR="003E1EF8" w:rsidRPr="00DE73CE" w:rsidRDefault="003E1EF8" w:rsidP="003E1EF8">
      <w:pPr>
        <w:rPr>
          <w:b/>
          <w:bCs/>
          <w:color w:val="4472C4" w:themeColor="accent1"/>
        </w:rPr>
      </w:pPr>
      <w:r w:rsidRPr="00DE73CE">
        <w:rPr>
          <w:b/>
          <w:bCs/>
          <w:color w:val="4472C4" w:themeColor="accent1"/>
        </w:rPr>
        <w:t>Rocksavage (power station)</w:t>
      </w:r>
    </w:p>
    <w:p w14:paraId="025ABAF0" w14:textId="77777777" w:rsidR="003E1EF8" w:rsidRPr="00DE73CE" w:rsidRDefault="003E1EF8" w:rsidP="00B5314E">
      <w:pPr>
        <w:jc w:val="both"/>
        <w:rPr>
          <w:color w:val="4472C4" w:themeColor="accent1"/>
        </w:rPr>
      </w:pPr>
      <w:r w:rsidRPr="00DE73CE">
        <w:rPr>
          <w:color w:val="4472C4" w:themeColor="accent1"/>
        </w:rPr>
        <w:t>Similar patterns off-peak bookings occurred at Rocksavage, as shown in figure 6, with sales of of-peak caapcity being close to available volumes throughout the period</w:t>
      </w:r>
    </w:p>
    <w:p w14:paraId="6DC247D3" w14:textId="77777777" w:rsidR="003E1EF8" w:rsidRPr="00DE73CE" w:rsidRDefault="003E1EF8" w:rsidP="003E1EF8">
      <w:pPr>
        <w:rPr>
          <w:color w:val="4472C4" w:themeColor="accent1"/>
          <w:sz w:val="16"/>
          <w:szCs w:val="16"/>
        </w:rPr>
      </w:pPr>
      <w:r w:rsidRPr="00DE73CE">
        <w:rPr>
          <w:color w:val="4472C4" w:themeColor="accent1"/>
          <w:sz w:val="16"/>
          <w:szCs w:val="16"/>
        </w:rPr>
        <w:t>Figure 6 Rocksavage, Off-peak capacity bookings</w:t>
      </w:r>
    </w:p>
    <w:p w14:paraId="514A6429" w14:textId="416937C1" w:rsidR="003E1EF8" w:rsidRPr="00DE73CE" w:rsidRDefault="003E1EF8" w:rsidP="003E1EF8">
      <w:pPr>
        <w:rPr>
          <w:color w:val="4472C4" w:themeColor="accent1"/>
        </w:rPr>
      </w:pPr>
      <w:r w:rsidRPr="00DE73CE">
        <w:rPr>
          <w:noProof/>
          <w:color w:val="4472C4" w:themeColor="accent1"/>
        </w:rPr>
        <w:drawing>
          <wp:inline distT="0" distB="0" distL="0" distR="0" wp14:anchorId="21202E1A" wp14:editId="401D5C42">
            <wp:extent cx="4152900" cy="2184400"/>
            <wp:effectExtent l="0" t="0" r="0" b="635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52900" cy="2184400"/>
                    </a:xfrm>
                    <a:prstGeom prst="rect">
                      <a:avLst/>
                    </a:prstGeom>
                    <a:noFill/>
                    <a:ln>
                      <a:noFill/>
                    </a:ln>
                  </pic:spPr>
                </pic:pic>
              </a:graphicData>
            </a:graphic>
          </wp:inline>
        </w:drawing>
      </w:r>
    </w:p>
    <w:p w14:paraId="2DF16910" w14:textId="77777777" w:rsidR="003E1EF8" w:rsidRPr="00DE73CE" w:rsidRDefault="003E1EF8" w:rsidP="003E1EF8">
      <w:pPr>
        <w:rPr>
          <w:b/>
          <w:bCs/>
          <w:color w:val="4472C4" w:themeColor="accent1"/>
        </w:rPr>
      </w:pPr>
      <w:r w:rsidRPr="00DE73CE">
        <w:rPr>
          <w:b/>
          <w:bCs/>
          <w:color w:val="4472C4" w:themeColor="accent1"/>
        </w:rPr>
        <w:t>Bacton IUK (interconnector)</w:t>
      </w:r>
    </w:p>
    <w:p w14:paraId="2158616F" w14:textId="77777777" w:rsidR="003E1EF8" w:rsidRPr="00DE73CE" w:rsidRDefault="003E1EF8" w:rsidP="00B5314E">
      <w:pPr>
        <w:jc w:val="both"/>
        <w:rPr>
          <w:color w:val="4472C4" w:themeColor="accent1"/>
        </w:rPr>
      </w:pPr>
      <w:r w:rsidRPr="00DE73CE">
        <w:rPr>
          <w:color w:val="4472C4" w:themeColor="accent1"/>
        </w:rPr>
        <w:t xml:space="preserve">Figure 7 shows a clear change in booking strategies over the period. From April to October, off-peak bookings are high, reducing from October onwards. This can be explained by the reduction in flows, however, it is worth noting that off-peak bookings are significantly higher than flows during this latter period. </w:t>
      </w:r>
    </w:p>
    <w:p w14:paraId="569E91E6" w14:textId="77777777" w:rsidR="003E1EF8" w:rsidRPr="00DE73CE" w:rsidRDefault="003E1EF8" w:rsidP="003E1EF8">
      <w:pPr>
        <w:rPr>
          <w:color w:val="4472C4" w:themeColor="accent1"/>
        </w:rPr>
      </w:pPr>
    </w:p>
    <w:p w14:paraId="1C5015B3" w14:textId="68237A04" w:rsidR="003E1EF8" w:rsidRPr="00DE73CE" w:rsidRDefault="003E1EF8" w:rsidP="003E1EF8">
      <w:pPr>
        <w:rPr>
          <w:color w:val="4472C4" w:themeColor="accent1"/>
        </w:rPr>
      </w:pPr>
    </w:p>
    <w:p w14:paraId="340CCBE3" w14:textId="69F69489" w:rsidR="00E02AE2" w:rsidRPr="00DE73CE" w:rsidRDefault="00E02AE2" w:rsidP="003E1EF8">
      <w:pPr>
        <w:rPr>
          <w:color w:val="4472C4" w:themeColor="accent1"/>
        </w:rPr>
      </w:pPr>
    </w:p>
    <w:p w14:paraId="33AD3A24" w14:textId="179C3FE9" w:rsidR="00E02AE2" w:rsidRPr="00DE73CE" w:rsidRDefault="00E02AE2" w:rsidP="003E1EF8">
      <w:pPr>
        <w:rPr>
          <w:color w:val="4472C4" w:themeColor="accent1"/>
        </w:rPr>
      </w:pPr>
    </w:p>
    <w:p w14:paraId="604C9666" w14:textId="7532AF34" w:rsidR="00E02AE2" w:rsidRPr="00DE73CE" w:rsidRDefault="00E02AE2" w:rsidP="003E1EF8">
      <w:pPr>
        <w:rPr>
          <w:color w:val="4472C4" w:themeColor="accent1"/>
        </w:rPr>
      </w:pPr>
    </w:p>
    <w:p w14:paraId="34784A2A" w14:textId="77777777" w:rsidR="00E02AE2" w:rsidRPr="00DE73CE" w:rsidRDefault="00E02AE2" w:rsidP="003E1EF8">
      <w:pPr>
        <w:rPr>
          <w:color w:val="4472C4" w:themeColor="accent1"/>
        </w:rPr>
      </w:pPr>
    </w:p>
    <w:p w14:paraId="475D3225" w14:textId="77777777" w:rsidR="003E1EF8" w:rsidRPr="00DE73CE" w:rsidRDefault="003E1EF8" w:rsidP="003E1EF8">
      <w:pPr>
        <w:rPr>
          <w:rFonts w:cs="Arial"/>
          <w:color w:val="4472C4" w:themeColor="accent1"/>
          <w:sz w:val="16"/>
          <w:szCs w:val="16"/>
        </w:rPr>
      </w:pPr>
      <w:r w:rsidRPr="00DE73CE">
        <w:rPr>
          <w:rFonts w:cs="Arial"/>
          <w:color w:val="4472C4" w:themeColor="accent1"/>
          <w:sz w:val="16"/>
          <w:szCs w:val="16"/>
        </w:rPr>
        <w:t>Figure 7 Bacton IUK, Off-peak capacity bookings</w:t>
      </w:r>
    </w:p>
    <w:p w14:paraId="5D597F2B" w14:textId="28AEBEB4" w:rsidR="003E1EF8" w:rsidRPr="00DE73CE" w:rsidRDefault="003E1EF8" w:rsidP="003E1EF8">
      <w:pPr>
        <w:rPr>
          <w:color w:val="4472C4" w:themeColor="accent1"/>
        </w:rPr>
      </w:pPr>
      <w:r w:rsidRPr="00DE73CE">
        <w:rPr>
          <w:noProof/>
          <w:color w:val="4472C4" w:themeColor="accent1"/>
        </w:rPr>
        <w:drawing>
          <wp:inline distT="0" distB="0" distL="0" distR="0" wp14:anchorId="6A956266" wp14:editId="053DA34F">
            <wp:extent cx="4152900" cy="2184400"/>
            <wp:effectExtent l="0" t="0" r="0" b="635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52900" cy="2184400"/>
                    </a:xfrm>
                    <a:prstGeom prst="rect">
                      <a:avLst/>
                    </a:prstGeom>
                    <a:noFill/>
                    <a:ln>
                      <a:noFill/>
                    </a:ln>
                  </pic:spPr>
                </pic:pic>
              </a:graphicData>
            </a:graphic>
          </wp:inline>
        </w:drawing>
      </w:r>
    </w:p>
    <w:p w14:paraId="4D708AA2" w14:textId="77777777" w:rsidR="003E1EF8" w:rsidRPr="00DE73CE" w:rsidRDefault="003E1EF8" w:rsidP="003E1EF8">
      <w:pPr>
        <w:rPr>
          <w:b/>
          <w:bCs/>
          <w:color w:val="4472C4" w:themeColor="accent1"/>
        </w:rPr>
      </w:pPr>
      <w:r w:rsidRPr="00DE73CE">
        <w:rPr>
          <w:b/>
          <w:bCs/>
          <w:color w:val="4472C4" w:themeColor="accent1"/>
        </w:rPr>
        <w:t>Part 3. Impact of Modification 0678A on Entry Capacity firm reserve prices</w:t>
      </w:r>
    </w:p>
    <w:p w14:paraId="718345E9" w14:textId="77777777" w:rsidR="003E1EF8" w:rsidRPr="00DE73CE" w:rsidRDefault="003E1EF8" w:rsidP="00B5314E">
      <w:pPr>
        <w:jc w:val="both"/>
        <w:rPr>
          <w:color w:val="4472C4" w:themeColor="accent1"/>
        </w:rPr>
      </w:pPr>
      <w:r w:rsidRPr="00DE73CE">
        <w:rPr>
          <w:color w:val="4472C4" w:themeColor="accent1"/>
        </w:rPr>
        <w:t>Figure 8 shows that, on average and in absolute terms, reserve prices at NTS Entry Points will increase by a multiple of 76</w:t>
      </w:r>
    </w:p>
    <w:p w14:paraId="541DEC69" w14:textId="77777777" w:rsidR="003E1EF8" w:rsidRPr="00DE73CE" w:rsidRDefault="003E1EF8" w:rsidP="003E1EF8">
      <w:pPr>
        <w:rPr>
          <w:color w:val="4472C4" w:themeColor="accent1"/>
          <w:sz w:val="16"/>
          <w:szCs w:val="16"/>
        </w:rPr>
      </w:pPr>
      <w:r w:rsidRPr="00DE73CE">
        <w:rPr>
          <w:color w:val="4472C4" w:themeColor="accent1"/>
          <w:sz w:val="16"/>
          <w:szCs w:val="16"/>
        </w:rPr>
        <w:t>Figure 8 Comparison of firm entry reserve prices</w:t>
      </w:r>
    </w:p>
    <w:tbl>
      <w:tblPr>
        <w:tblW w:w="6100" w:type="dxa"/>
        <w:tblInd w:w="113" w:type="dxa"/>
        <w:tblLook w:val="04A0" w:firstRow="1" w:lastRow="0" w:firstColumn="1" w:lastColumn="0" w:noHBand="0" w:noVBand="1"/>
      </w:tblPr>
      <w:tblGrid>
        <w:gridCol w:w="1900"/>
        <w:gridCol w:w="1460"/>
        <w:gridCol w:w="960"/>
        <w:gridCol w:w="1780"/>
      </w:tblGrid>
      <w:tr w:rsidR="003E1EF8" w:rsidRPr="00DE73CE" w14:paraId="4CE9597D" w14:textId="77777777" w:rsidTr="00A72440">
        <w:trPr>
          <w:trHeight w:val="300"/>
        </w:trPr>
        <w:tc>
          <w:tcPr>
            <w:tcW w:w="19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B036039"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Entry Point</w:t>
            </w:r>
          </w:p>
        </w:tc>
        <w:tc>
          <w:tcPr>
            <w:tcW w:w="1460" w:type="dxa"/>
            <w:tcBorders>
              <w:top w:val="single" w:sz="4" w:space="0" w:color="auto"/>
              <w:left w:val="nil"/>
              <w:bottom w:val="single" w:sz="4" w:space="0" w:color="auto"/>
              <w:right w:val="single" w:sz="4" w:space="0" w:color="auto"/>
            </w:tcBorders>
            <w:shd w:val="clear" w:color="000000" w:fill="D9E1F2"/>
            <w:noWrap/>
            <w:vAlign w:val="bottom"/>
            <w:hideMark/>
          </w:tcPr>
          <w:p w14:paraId="6B8F29A5"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MSEC Oct 20</w:t>
            </w:r>
          </w:p>
        </w:tc>
        <w:tc>
          <w:tcPr>
            <w:tcW w:w="960" w:type="dxa"/>
            <w:tcBorders>
              <w:top w:val="single" w:sz="4" w:space="0" w:color="auto"/>
              <w:left w:val="nil"/>
              <w:bottom w:val="single" w:sz="4" w:space="0" w:color="auto"/>
              <w:right w:val="single" w:sz="4" w:space="0" w:color="auto"/>
            </w:tcBorders>
            <w:shd w:val="clear" w:color="000000" w:fill="D9E1F2"/>
            <w:noWrap/>
            <w:vAlign w:val="bottom"/>
            <w:hideMark/>
          </w:tcPr>
          <w:p w14:paraId="6E3D8EF5"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PS Oct 20</w:t>
            </w:r>
          </w:p>
        </w:tc>
        <w:tc>
          <w:tcPr>
            <w:tcW w:w="1780" w:type="dxa"/>
            <w:tcBorders>
              <w:top w:val="single" w:sz="4" w:space="0" w:color="auto"/>
              <w:left w:val="nil"/>
              <w:bottom w:val="single" w:sz="4" w:space="0" w:color="auto"/>
              <w:right w:val="single" w:sz="4" w:space="0" w:color="auto"/>
            </w:tcBorders>
            <w:shd w:val="clear" w:color="000000" w:fill="D9E1F2"/>
            <w:noWrap/>
            <w:vAlign w:val="bottom"/>
            <w:hideMark/>
          </w:tcPr>
          <w:p w14:paraId="4AA23C1F"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Multiple Increase</w:t>
            </w:r>
          </w:p>
        </w:tc>
      </w:tr>
      <w:tr w:rsidR="003E1EF8" w:rsidRPr="00DE73CE" w14:paraId="56DBC21C"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1ADD4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w:t>
            </w:r>
          </w:p>
        </w:tc>
        <w:tc>
          <w:tcPr>
            <w:tcW w:w="1460" w:type="dxa"/>
            <w:tcBorders>
              <w:top w:val="nil"/>
              <w:left w:val="nil"/>
              <w:bottom w:val="single" w:sz="4" w:space="0" w:color="auto"/>
              <w:right w:val="single" w:sz="4" w:space="0" w:color="auto"/>
            </w:tcBorders>
            <w:shd w:val="clear" w:color="auto" w:fill="auto"/>
            <w:noWrap/>
            <w:vAlign w:val="bottom"/>
            <w:hideMark/>
          </w:tcPr>
          <w:p w14:paraId="34A8214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0.0095</w:t>
            </w:r>
          </w:p>
        </w:tc>
        <w:tc>
          <w:tcPr>
            <w:tcW w:w="960" w:type="dxa"/>
            <w:tcBorders>
              <w:top w:val="nil"/>
              <w:left w:val="nil"/>
              <w:bottom w:val="single" w:sz="4" w:space="0" w:color="auto"/>
              <w:right w:val="single" w:sz="4" w:space="0" w:color="auto"/>
            </w:tcBorders>
            <w:shd w:val="clear" w:color="auto" w:fill="auto"/>
            <w:noWrap/>
            <w:vAlign w:val="bottom"/>
            <w:hideMark/>
          </w:tcPr>
          <w:p w14:paraId="31122A0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20E39BC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4.52</w:t>
            </w:r>
          </w:p>
        </w:tc>
      </w:tr>
      <w:tr w:rsidR="003E1EF8" w:rsidRPr="00DE73CE" w14:paraId="6E8F87AD"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7B29B7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Barow</w:t>
            </w:r>
          </w:p>
        </w:tc>
        <w:tc>
          <w:tcPr>
            <w:tcW w:w="1460" w:type="dxa"/>
            <w:tcBorders>
              <w:top w:val="nil"/>
              <w:left w:val="nil"/>
              <w:bottom w:val="single" w:sz="4" w:space="0" w:color="auto"/>
              <w:right w:val="single" w:sz="4" w:space="0" w:color="auto"/>
            </w:tcBorders>
            <w:shd w:val="clear" w:color="auto" w:fill="auto"/>
            <w:noWrap/>
            <w:vAlign w:val="bottom"/>
            <w:hideMark/>
          </w:tcPr>
          <w:p w14:paraId="2A020DC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0.0015</w:t>
            </w:r>
          </w:p>
        </w:tc>
        <w:tc>
          <w:tcPr>
            <w:tcW w:w="960" w:type="dxa"/>
            <w:tcBorders>
              <w:top w:val="nil"/>
              <w:left w:val="nil"/>
              <w:bottom w:val="single" w:sz="4" w:space="0" w:color="auto"/>
              <w:right w:val="single" w:sz="4" w:space="0" w:color="auto"/>
            </w:tcBorders>
            <w:shd w:val="clear" w:color="auto" w:fill="auto"/>
            <w:noWrap/>
            <w:vAlign w:val="bottom"/>
            <w:hideMark/>
          </w:tcPr>
          <w:p w14:paraId="2BD748F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7D16CBA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28.60</w:t>
            </w:r>
          </w:p>
        </w:tc>
      </w:tr>
      <w:tr w:rsidR="003E1EF8" w:rsidRPr="00DE73CE" w14:paraId="38B823AE"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354F91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Easington</w:t>
            </w:r>
          </w:p>
        </w:tc>
        <w:tc>
          <w:tcPr>
            <w:tcW w:w="1460" w:type="dxa"/>
            <w:tcBorders>
              <w:top w:val="nil"/>
              <w:left w:val="nil"/>
              <w:bottom w:val="single" w:sz="4" w:space="0" w:color="auto"/>
              <w:right w:val="single" w:sz="4" w:space="0" w:color="auto"/>
            </w:tcBorders>
            <w:shd w:val="clear" w:color="auto" w:fill="auto"/>
            <w:noWrap/>
            <w:vAlign w:val="bottom"/>
            <w:hideMark/>
          </w:tcPr>
          <w:p w14:paraId="3DE51AA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0.0149</w:t>
            </w:r>
          </w:p>
        </w:tc>
        <w:tc>
          <w:tcPr>
            <w:tcW w:w="960" w:type="dxa"/>
            <w:tcBorders>
              <w:top w:val="nil"/>
              <w:left w:val="nil"/>
              <w:bottom w:val="single" w:sz="4" w:space="0" w:color="auto"/>
              <w:right w:val="single" w:sz="4" w:space="0" w:color="auto"/>
            </w:tcBorders>
            <w:shd w:val="clear" w:color="auto" w:fill="auto"/>
            <w:noWrap/>
            <w:vAlign w:val="bottom"/>
            <w:hideMark/>
          </w:tcPr>
          <w:p w14:paraId="193C926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43CA089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2.88</w:t>
            </w:r>
          </w:p>
        </w:tc>
      </w:tr>
      <w:tr w:rsidR="003E1EF8" w:rsidRPr="00DE73CE" w14:paraId="37943F7A"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3DA51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Isle of Grain</w:t>
            </w:r>
          </w:p>
        </w:tc>
        <w:tc>
          <w:tcPr>
            <w:tcW w:w="1460" w:type="dxa"/>
            <w:tcBorders>
              <w:top w:val="nil"/>
              <w:left w:val="nil"/>
              <w:bottom w:val="single" w:sz="4" w:space="0" w:color="auto"/>
              <w:right w:val="single" w:sz="4" w:space="0" w:color="auto"/>
            </w:tcBorders>
            <w:shd w:val="clear" w:color="auto" w:fill="auto"/>
            <w:noWrap/>
            <w:vAlign w:val="bottom"/>
            <w:hideMark/>
          </w:tcPr>
          <w:p w14:paraId="56F3969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960" w:type="dxa"/>
            <w:tcBorders>
              <w:top w:val="nil"/>
              <w:left w:val="nil"/>
              <w:bottom w:val="single" w:sz="4" w:space="0" w:color="auto"/>
              <w:right w:val="single" w:sz="4" w:space="0" w:color="auto"/>
            </w:tcBorders>
            <w:shd w:val="clear" w:color="auto" w:fill="auto"/>
            <w:noWrap/>
            <w:vAlign w:val="bottom"/>
            <w:hideMark/>
          </w:tcPr>
          <w:p w14:paraId="59E4BE8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376EFAB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429.00</w:t>
            </w:r>
          </w:p>
        </w:tc>
      </w:tr>
      <w:tr w:rsidR="003E1EF8" w:rsidRPr="00DE73CE" w14:paraId="35F355AF"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D5409B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Milford Haven</w:t>
            </w:r>
          </w:p>
        </w:tc>
        <w:tc>
          <w:tcPr>
            <w:tcW w:w="1460" w:type="dxa"/>
            <w:tcBorders>
              <w:top w:val="nil"/>
              <w:left w:val="nil"/>
              <w:bottom w:val="single" w:sz="4" w:space="0" w:color="auto"/>
              <w:right w:val="single" w:sz="4" w:space="0" w:color="auto"/>
            </w:tcBorders>
            <w:shd w:val="clear" w:color="auto" w:fill="auto"/>
            <w:noWrap/>
            <w:vAlign w:val="bottom"/>
            <w:hideMark/>
          </w:tcPr>
          <w:p w14:paraId="2C061FA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0.0235</w:t>
            </w:r>
          </w:p>
        </w:tc>
        <w:tc>
          <w:tcPr>
            <w:tcW w:w="960" w:type="dxa"/>
            <w:tcBorders>
              <w:top w:val="nil"/>
              <w:left w:val="nil"/>
              <w:bottom w:val="single" w:sz="4" w:space="0" w:color="auto"/>
              <w:right w:val="single" w:sz="4" w:space="0" w:color="auto"/>
            </w:tcBorders>
            <w:shd w:val="clear" w:color="auto" w:fill="auto"/>
            <w:noWrap/>
            <w:vAlign w:val="bottom"/>
            <w:hideMark/>
          </w:tcPr>
          <w:p w14:paraId="01FA1A6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72D379C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1.83</w:t>
            </w:r>
          </w:p>
        </w:tc>
      </w:tr>
      <w:tr w:rsidR="003E1EF8" w:rsidRPr="00DE73CE" w14:paraId="109B0859"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2AE05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Fergus</w:t>
            </w:r>
          </w:p>
        </w:tc>
        <w:tc>
          <w:tcPr>
            <w:tcW w:w="1460" w:type="dxa"/>
            <w:tcBorders>
              <w:top w:val="nil"/>
              <w:left w:val="nil"/>
              <w:bottom w:val="single" w:sz="4" w:space="0" w:color="auto"/>
              <w:right w:val="single" w:sz="4" w:space="0" w:color="auto"/>
            </w:tcBorders>
            <w:shd w:val="clear" w:color="auto" w:fill="auto"/>
            <w:noWrap/>
            <w:vAlign w:val="bottom"/>
            <w:hideMark/>
          </w:tcPr>
          <w:p w14:paraId="2EECFAD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0.0532</w:t>
            </w:r>
          </w:p>
        </w:tc>
        <w:tc>
          <w:tcPr>
            <w:tcW w:w="960" w:type="dxa"/>
            <w:tcBorders>
              <w:top w:val="nil"/>
              <w:left w:val="nil"/>
              <w:bottom w:val="single" w:sz="4" w:space="0" w:color="auto"/>
              <w:right w:val="single" w:sz="4" w:space="0" w:color="auto"/>
            </w:tcBorders>
            <w:shd w:val="clear" w:color="auto" w:fill="auto"/>
            <w:noWrap/>
            <w:vAlign w:val="bottom"/>
            <w:hideMark/>
          </w:tcPr>
          <w:p w14:paraId="545FDB6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7C70DB5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0.81</w:t>
            </w:r>
          </w:p>
        </w:tc>
      </w:tr>
      <w:tr w:rsidR="003E1EF8" w:rsidRPr="00DE73CE" w14:paraId="31CB6465"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69C084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Teesside</w:t>
            </w:r>
          </w:p>
        </w:tc>
        <w:tc>
          <w:tcPr>
            <w:tcW w:w="1460" w:type="dxa"/>
            <w:tcBorders>
              <w:top w:val="nil"/>
              <w:left w:val="nil"/>
              <w:bottom w:val="single" w:sz="4" w:space="0" w:color="auto"/>
              <w:right w:val="single" w:sz="4" w:space="0" w:color="auto"/>
            </w:tcBorders>
            <w:shd w:val="clear" w:color="auto" w:fill="auto"/>
            <w:noWrap/>
            <w:vAlign w:val="bottom"/>
            <w:hideMark/>
          </w:tcPr>
          <w:p w14:paraId="4AF6BD1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0.0087</w:t>
            </w:r>
          </w:p>
        </w:tc>
        <w:tc>
          <w:tcPr>
            <w:tcW w:w="960" w:type="dxa"/>
            <w:tcBorders>
              <w:top w:val="nil"/>
              <w:left w:val="nil"/>
              <w:bottom w:val="single" w:sz="4" w:space="0" w:color="auto"/>
              <w:right w:val="single" w:sz="4" w:space="0" w:color="auto"/>
            </w:tcBorders>
            <w:shd w:val="clear" w:color="auto" w:fill="auto"/>
            <w:noWrap/>
            <w:vAlign w:val="bottom"/>
            <w:hideMark/>
          </w:tcPr>
          <w:p w14:paraId="76C0529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4B2DA97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4.93</w:t>
            </w:r>
          </w:p>
        </w:tc>
      </w:tr>
      <w:tr w:rsidR="003E1EF8" w:rsidRPr="00DE73CE" w14:paraId="7B8EED5F"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2D73D9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Theddlethorpe</w:t>
            </w:r>
          </w:p>
        </w:tc>
        <w:tc>
          <w:tcPr>
            <w:tcW w:w="1460" w:type="dxa"/>
            <w:tcBorders>
              <w:top w:val="nil"/>
              <w:left w:val="nil"/>
              <w:bottom w:val="single" w:sz="4" w:space="0" w:color="auto"/>
              <w:right w:val="single" w:sz="4" w:space="0" w:color="auto"/>
            </w:tcBorders>
            <w:shd w:val="clear" w:color="auto" w:fill="auto"/>
            <w:noWrap/>
            <w:vAlign w:val="bottom"/>
            <w:hideMark/>
          </w:tcPr>
          <w:p w14:paraId="766203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0.0134</w:t>
            </w:r>
          </w:p>
        </w:tc>
        <w:tc>
          <w:tcPr>
            <w:tcW w:w="960" w:type="dxa"/>
            <w:tcBorders>
              <w:top w:val="nil"/>
              <w:left w:val="nil"/>
              <w:bottom w:val="single" w:sz="4" w:space="0" w:color="auto"/>
              <w:right w:val="single" w:sz="4" w:space="0" w:color="auto"/>
            </w:tcBorders>
            <w:shd w:val="clear" w:color="auto" w:fill="auto"/>
            <w:noWrap/>
            <w:vAlign w:val="bottom"/>
            <w:hideMark/>
          </w:tcPr>
          <w:p w14:paraId="2938895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78F8CAF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3.20</w:t>
            </w:r>
          </w:p>
        </w:tc>
      </w:tr>
      <w:tr w:rsidR="003E1EF8" w:rsidRPr="00DE73CE" w14:paraId="0D3E51BF"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53543B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Moor</w:t>
            </w:r>
          </w:p>
        </w:tc>
        <w:tc>
          <w:tcPr>
            <w:tcW w:w="1460" w:type="dxa"/>
            <w:tcBorders>
              <w:top w:val="nil"/>
              <w:left w:val="nil"/>
              <w:bottom w:val="single" w:sz="4" w:space="0" w:color="auto"/>
              <w:right w:val="single" w:sz="4" w:space="0" w:color="auto"/>
            </w:tcBorders>
            <w:shd w:val="clear" w:color="auto" w:fill="auto"/>
            <w:noWrap/>
            <w:vAlign w:val="bottom"/>
            <w:hideMark/>
          </w:tcPr>
          <w:p w14:paraId="57743E4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0.0035</w:t>
            </w:r>
          </w:p>
        </w:tc>
        <w:tc>
          <w:tcPr>
            <w:tcW w:w="960" w:type="dxa"/>
            <w:tcBorders>
              <w:top w:val="nil"/>
              <w:left w:val="nil"/>
              <w:bottom w:val="single" w:sz="4" w:space="0" w:color="auto"/>
              <w:right w:val="single" w:sz="4" w:space="0" w:color="auto"/>
            </w:tcBorders>
            <w:shd w:val="clear" w:color="auto" w:fill="auto"/>
            <w:noWrap/>
            <w:vAlign w:val="bottom"/>
            <w:hideMark/>
          </w:tcPr>
          <w:p w14:paraId="21858EA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0.0429</w:t>
            </w:r>
          </w:p>
        </w:tc>
        <w:tc>
          <w:tcPr>
            <w:tcW w:w="1780" w:type="dxa"/>
            <w:tcBorders>
              <w:top w:val="nil"/>
              <w:left w:val="nil"/>
              <w:bottom w:val="single" w:sz="4" w:space="0" w:color="auto"/>
              <w:right w:val="single" w:sz="4" w:space="0" w:color="auto"/>
            </w:tcBorders>
            <w:shd w:val="clear" w:color="auto" w:fill="auto"/>
            <w:noWrap/>
            <w:vAlign w:val="bottom"/>
            <w:hideMark/>
          </w:tcPr>
          <w:p w14:paraId="1BBF196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12.26</w:t>
            </w:r>
          </w:p>
        </w:tc>
      </w:tr>
      <w:tr w:rsidR="003E1EF8" w:rsidRPr="00DE73CE" w14:paraId="057AEAAE"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AD2D13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Barton Stacey</w:t>
            </w:r>
          </w:p>
        </w:tc>
        <w:tc>
          <w:tcPr>
            <w:tcW w:w="1460" w:type="dxa"/>
            <w:tcBorders>
              <w:top w:val="nil"/>
              <w:left w:val="nil"/>
              <w:bottom w:val="single" w:sz="4" w:space="0" w:color="auto"/>
              <w:right w:val="single" w:sz="4" w:space="0" w:color="auto"/>
            </w:tcBorders>
            <w:shd w:val="clear" w:color="auto" w:fill="auto"/>
            <w:noWrap/>
            <w:vAlign w:val="bottom"/>
            <w:hideMark/>
          </w:tcPr>
          <w:p w14:paraId="74B234F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960" w:type="dxa"/>
            <w:tcBorders>
              <w:top w:val="nil"/>
              <w:left w:val="nil"/>
              <w:bottom w:val="single" w:sz="4" w:space="0" w:color="auto"/>
              <w:right w:val="single" w:sz="4" w:space="0" w:color="auto"/>
            </w:tcBorders>
            <w:shd w:val="clear" w:color="auto" w:fill="auto"/>
            <w:noWrap/>
            <w:vAlign w:val="bottom"/>
            <w:hideMark/>
          </w:tcPr>
          <w:p w14:paraId="73A6510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0.02145</w:t>
            </w:r>
          </w:p>
        </w:tc>
        <w:tc>
          <w:tcPr>
            <w:tcW w:w="1780" w:type="dxa"/>
            <w:tcBorders>
              <w:top w:val="nil"/>
              <w:left w:val="nil"/>
              <w:bottom w:val="single" w:sz="4" w:space="0" w:color="auto"/>
              <w:right w:val="single" w:sz="4" w:space="0" w:color="auto"/>
            </w:tcBorders>
            <w:shd w:val="clear" w:color="auto" w:fill="auto"/>
            <w:noWrap/>
            <w:vAlign w:val="bottom"/>
            <w:hideMark/>
          </w:tcPr>
          <w:p w14:paraId="4E7F520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214.50</w:t>
            </w:r>
          </w:p>
        </w:tc>
      </w:tr>
      <w:tr w:rsidR="003E1EF8" w:rsidRPr="00DE73CE" w14:paraId="54DC8CF1"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789CCA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Cheshire</w:t>
            </w:r>
          </w:p>
        </w:tc>
        <w:tc>
          <w:tcPr>
            <w:tcW w:w="1460" w:type="dxa"/>
            <w:tcBorders>
              <w:top w:val="nil"/>
              <w:left w:val="nil"/>
              <w:bottom w:val="single" w:sz="4" w:space="0" w:color="auto"/>
              <w:right w:val="single" w:sz="4" w:space="0" w:color="auto"/>
            </w:tcBorders>
            <w:shd w:val="clear" w:color="auto" w:fill="auto"/>
            <w:noWrap/>
            <w:vAlign w:val="bottom"/>
            <w:hideMark/>
          </w:tcPr>
          <w:p w14:paraId="5C7D32C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960" w:type="dxa"/>
            <w:tcBorders>
              <w:top w:val="nil"/>
              <w:left w:val="nil"/>
              <w:bottom w:val="single" w:sz="4" w:space="0" w:color="auto"/>
              <w:right w:val="single" w:sz="4" w:space="0" w:color="auto"/>
            </w:tcBorders>
            <w:shd w:val="clear" w:color="auto" w:fill="auto"/>
            <w:noWrap/>
            <w:vAlign w:val="bottom"/>
            <w:hideMark/>
          </w:tcPr>
          <w:p w14:paraId="4A10FB4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0.02145</w:t>
            </w:r>
          </w:p>
        </w:tc>
        <w:tc>
          <w:tcPr>
            <w:tcW w:w="1780" w:type="dxa"/>
            <w:tcBorders>
              <w:top w:val="nil"/>
              <w:left w:val="nil"/>
              <w:bottom w:val="single" w:sz="4" w:space="0" w:color="auto"/>
              <w:right w:val="single" w:sz="4" w:space="0" w:color="auto"/>
            </w:tcBorders>
            <w:shd w:val="clear" w:color="auto" w:fill="auto"/>
            <w:noWrap/>
            <w:vAlign w:val="bottom"/>
            <w:hideMark/>
          </w:tcPr>
          <w:p w14:paraId="088441C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214.50</w:t>
            </w:r>
          </w:p>
        </w:tc>
      </w:tr>
      <w:tr w:rsidR="003E1EF8" w:rsidRPr="00DE73CE" w14:paraId="7B9F27CF"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C17D9F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Garton</w:t>
            </w:r>
          </w:p>
        </w:tc>
        <w:tc>
          <w:tcPr>
            <w:tcW w:w="1460" w:type="dxa"/>
            <w:tcBorders>
              <w:top w:val="nil"/>
              <w:left w:val="nil"/>
              <w:bottom w:val="single" w:sz="4" w:space="0" w:color="auto"/>
              <w:right w:val="single" w:sz="4" w:space="0" w:color="auto"/>
            </w:tcBorders>
            <w:shd w:val="clear" w:color="auto" w:fill="auto"/>
            <w:noWrap/>
            <w:vAlign w:val="bottom"/>
            <w:hideMark/>
          </w:tcPr>
          <w:p w14:paraId="2A12699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0.013</w:t>
            </w:r>
          </w:p>
        </w:tc>
        <w:tc>
          <w:tcPr>
            <w:tcW w:w="960" w:type="dxa"/>
            <w:tcBorders>
              <w:top w:val="nil"/>
              <w:left w:val="nil"/>
              <w:bottom w:val="single" w:sz="4" w:space="0" w:color="auto"/>
              <w:right w:val="single" w:sz="4" w:space="0" w:color="auto"/>
            </w:tcBorders>
            <w:shd w:val="clear" w:color="auto" w:fill="auto"/>
            <w:noWrap/>
            <w:vAlign w:val="bottom"/>
            <w:hideMark/>
          </w:tcPr>
          <w:p w14:paraId="1F6AC0C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0.02145</w:t>
            </w:r>
          </w:p>
        </w:tc>
        <w:tc>
          <w:tcPr>
            <w:tcW w:w="1780" w:type="dxa"/>
            <w:tcBorders>
              <w:top w:val="nil"/>
              <w:left w:val="nil"/>
              <w:bottom w:val="single" w:sz="4" w:space="0" w:color="auto"/>
              <w:right w:val="single" w:sz="4" w:space="0" w:color="auto"/>
            </w:tcBorders>
            <w:shd w:val="clear" w:color="auto" w:fill="auto"/>
            <w:noWrap/>
            <w:vAlign w:val="bottom"/>
            <w:hideMark/>
          </w:tcPr>
          <w:p w14:paraId="5D720E6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1.65</w:t>
            </w:r>
          </w:p>
        </w:tc>
      </w:tr>
      <w:tr w:rsidR="003E1EF8" w:rsidRPr="00DE73CE" w14:paraId="19B6D6C0"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C7185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Hole House</w:t>
            </w:r>
          </w:p>
        </w:tc>
        <w:tc>
          <w:tcPr>
            <w:tcW w:w="1460" w:type="dxa"/>
            <w:tcBorders>
              <w:top w:val="nil"/>
              <w:left w:val="nil"/>
              <w:bottom w:val="single" w:sz="4" w:space="0" w:color="auto"/>
              <w:right w:val="single" w:sz="4" w:space="0" w:color="auto"/>
            </w:tcBorders>
            <w:shd w:val="clear" w:color="auto" w:fill="auto"/>
            <w:noWrap/>
            <w:vAlign w:val="bottom"/>
            <w:hideMark/>
          </w:tcPr>
          <w:p w14:paraId="27FDFAC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960" w:type="dxa"/>
            <w:tcBorders>
              <w:top w:val="nil"/>
              <w:left w:val="nil"/>
              <w:bottom w:val="single" w:sz="4" w:space="0" w:color="auto"/>
              <w:right w:val="single" w:sz="4" w:space="0" w:color="auto"/>
            </w:tcBorders>
            <w:shd w:val="clear" w:color="auto" w:fill="auto"/>
            <w:noWrap/>
            <w:vAlign w:val="bottom"/>
            <w:hideMark/>
          </w:tcPr>
          <w:p w14:paraId="5589919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0.02145</w:t>
            </w:r>
          </w:p>
        </w:tc>
        <w:tc>
          <w:tcPr>
            <w:tcW w:w="1780" w:type="dxa"/>
            <w:tcBorders>
              <w:top w:val="nil"/>
              <w:left w:val="nil"/>
              <w:bottom w:val="single" w:sz="4" w:space="0" w:color="auto"/>
              <w:right w:val="single" w:sz="4" w:space="0" w:color="auto"/>
            </w:tcBorders>
            <w:shd w:val="clear" w:color="auto" w:fill="auto"/>
            <w:noWrap/>
            <w:vAlign w:val="bottom"/>
            <w:hideMark/>
          </w:tcPr>
          <w:p w14:paraId="19A2E84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214.50</w:t>
            </w:r>
          </w:p>
        </w:tc>
      </w:tr>
      <w:tr w:rsidR="003E1EF8" w:rsidRPr="00DE73CE" w14:paraId="75EC65D3"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659322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Hornsea</w:t>
            </w:r>
          </w:p>
        </w:tc>
        <w:tc>
          <w:tcPr>
            <w:tcW w:w="1460" w:type="dxa"/>
            <w:tcBorders>
              <w:top w:val="nil"/>
              <w:left w:val="nil"/>
              <w:bottom w:val="single" w:sz="4" w:space="0" w:color="auto"/>
              <w:right w:val="single" w:sz="4" w:space="0" w:color="auto"/>
            </w:tcBorders>
            <w:shd w:val="clear" w:color="auto" w:fill="auto"/>
            <w:noWrap/>
            <w:vAlign w:val="bottom"/>
            <w:hideMark/>
          </w:tcPr>
          <w:p w14:paraId="76E5068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0.014</w:t>
            </w:r>
          </w:p>
        </w:tc>
        <w:tc>
          <w:tcPr>
            <w:tcW w:w="960" w:type="dxa"/>
            <w:tcBorders>
              <w:top w:val="nil"/>
              <w:left w:val="nil"/>
              <w:bottom w:val="single" w:sz="4" w:space="0" w:color="auto"/>
              <w:right w:val="single" w:sz="4" w:space="0" w:color="auto"/>
            </w:tcBorders>
            <w:shd w:val="clear" w:color="auto" w:fill="auto"/>
            <w:noWrap/>
            <w:vAlign w:val="bottom"/>
            <w:hideMark/>
          </w:tcPr>
          <w:p w14:paraId="4B389AD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0.02145</w:t>
            </w:r>
          </w:p>
        </w:tc>
        <w:tc>
          <w:tcPr>
            <w:tcW w:w="1780" w:type="dxa"/>
            <w:tcBorders>
              <w:top w:val="nil"/>
              <w:left w:val="nil"/>
              <w:bottom w:val="single" w:sz="4" w:space="0" w:color="auto"/>
              <w:right w:val="single" w:sz="4" w:space="0" w:color="auto"/>
            </w:tcBorders>
            <w:shd w:val="clear" w:color="auto" w:fill="auto"/>
            <w:noWrap/>
            <w:vAlign w:val="bottom"/>
            <w:hideMark/>
          </w:tcPr>
          <w:p w14:paraId="5599520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1.53</w:t>
            </w:r>
          </w:p>
        </w:tc>
      </w:tr>
      <w:tr w:rsidR="003E1EF8" w:rsidRPr="00DE73CE" w14:paraId="3D757C07" w14:textId="77777777" w:rsidTr="00A7244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90B51F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Moor Store</w:t>
            </w:r>
          </w:p>
        </w:tc>
        <w:tc>
          <w:tcPr>
            <w:tcW w:w="1460" w:type="dxa"/>
            <w:tcBorders>
              <w:top w:val="nil"/>
              <w:left w:val="nil"/>
              <w:bottom w:val="single" w:sz="4" w:space="0" w:color="auto"/>
              <w:right w:val="single" w:sz="4" w:space="0" w:color="auto"/>
            </w:tcBorders>
            <w:shd w:val="clear" w:color="auto" w:fill="auto"/>
            <w:noWrap/>
            <w:vAlign w:val="bottom"/>
            <w:hideMark/>
          </w:tcPr>
          <w:p w14:paraId="1253D2B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0.0035</w:t>
            </w:r>
          </w:p>
        </w:tc>
        <w:tc>
          <w:tcPr>
            <w:tcW w:w="960" w:type="dxa"/>
            <w:tcBorders>
              <w:top w:val="nil"/>
              <w:left w:val="nil"/>
              <w:bottom w:val="single" w:sz="4" w:space="0" w:color="auto"/>
              <w:right w:val="single" w:sz="4" w:space="0" w:color="auto"/>
            </w:tcBorders>
            <w:shd w:val="clear" w:color="auto" w:fill="auto"/>
            <w:noWrap/>
            <w:vAlign w:val="bottom"/>
            <w:hideMark/>
          </w:tcPr>
          <w:p w14:paraId="34C663A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0.02145</w:t>
            </w:r>
          </w:p>
        </w:tc>
        <w:tc>
          <w:tcPr>
            <w:tcW w:w="1780" w:type="dxa"/>
            <w:tcBorders>
              <w:top w:val="nil"/>
              <w:left w:val="nil"/>
              <w:bottom w:val="single" w:sz="4" w:space="0" w:color="auto"/>
              <w:right w:val="single" w:sz="4" w:space="0" w:color="auto"/>
            </w:tcBorders>
            <w:shd w:val="clear" w:color="auto" w:fill="auto"/>
            <w:noWrap/>
            <w:vAlign w:val="bottom"/>
            <w:hideMark/>
          </w:tcPr>
          <w:p w14:paraId="39E9127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6.13</w:t>
            </w:r>
          </w:p>
        </w:tc>
      </w:tr>
      <w:tr w:rsidR="003E1EF8" w:rsidRPr="00DE73CE" w14:paraId="6A217D96" w14:textId="77777777" w:rsidTr="00A72440">
        <w:trPr>
          <w:trHeight w:val="300"/>
        </w:trPr>
        <w:tc>
          <w:tcPr>
            <w:tcW w:w="1900" w:type="dxa"/>
            <w:tcBorders>
              <w:top w:val="nil"/>
              <w:left w:val="single" w:sz="4" w:space="0" w:color="auto"/>
              <w:bottom w:val="single" w:sz="4" w:space="0" w:color="auto"/>
              <w:right w:val="single" w:sz="4" w:space="0" w:color="auto"/>
            </w:tcBorders>
            <w:shd w:val="clear" w:color="000000" w:fill="D9E1F2"/>
            <w:noWrap/>
            <w:vAlign w:val="bottom"/>
            <w:hideMark/>
          </w:tcPr>
          <w:p w14:paraId="5F23DF80"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Average</w:t>
            </w:r>
          </w:p>
        </w:tc>
        <w:tc>
          <w:tcPr>
            <w:tcW w:w="1460" w:type="dxa"/>
            <w:tcBorders>
              <w:top w:val="nil"/>
              <w:left w:val="nil"/>
              <w:bottom w:val="single" w:sz="4" w:space="0" w:color="auto"/>
              <w:right w:val="single" w:sz="4" w:space="0" w:color="auto"/>
            </w:tcBorders>
            <w:shd w:val="clear" w:color="000000" w:fill="D9E1F2"/>
            <w:noWrap/>
            <w:vAlign w:val="bottom"/>
            <w:hideMark/>
          </w:tcPr>
          <w:p w14:paraId="7E420BDC"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0.0106</w:t>
            </w:r>
          </w:p>
        </w:tc>
        <w:tc>
          <w:tcPr>
            <w:tcW w:w="960" w:type="dxa"/>
            <w:tcBorders>
              <w:top w:val="nil"/>
              <w:left w:val="nil"/>
              <w:bottom w:val="single" w:sz="4" w:space="0" w:color="auto"/>
              <w:right w:val="single" w:sz="4" w:space="0" w:color="auto"/>
            </w:tcBorders>
            <w:shd w:val="clear" w:color="000000" w:fill="D9E1F2"/>
            <w:noWrap/>
            <w:vAlign w:val="bottom"/>
            <w:hideMark/>
          </w:tcPr>
          <w:p w14:paraId="46CDF95F"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0.5148</w:t>
            </w:r>
          </w:p>
        </w:tc>
        <w:tc>
          <w:tcPr>
            <w:tcW w:w="1780" w:type="dxa"/>
            <w:tcBorders>
              <w:top w:val="nil"/>
              <w:left w:val="nil"/>
              <w:bottom w:val="single" w:sz="4" w:space="0" w:color="auto"/>
              <w:right w:val="single" w:sz="4" w:space="0" w:color="auto"/>
            </w:tcBorders>
            <w:shd w:val="clear" w:color="000000" w:fill="D9E1F2"/>
            <w:noWrap/>
            <w:vAlign w:val="bottom"/>
            <w:hideMark/>
          </w:tcPr>
          <w:p w14:paraId="66E4947D"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76.06</w:t>
            </w:r>
          </w:p>
        </w:tc>
      </w:tr>
    </w:tbl>
    <w:p w14:paraId="21DBDF33" w14:textId="77777777" w:rsidR="003E1EF8" w:rsidRPr="00DE73CE" w:rsidRDefault="003E1EF8" w:rsidP="003E1EF8">
      <w:pPr>
        <w:rPr>
          <w:rFonts w:cs="Arial"/>
          <w:b/>
          <w:bCs/>
          <w:i/>
          <w:iCs/>
          <w:color w:val="4472C4" w:themeColor="accent1"/>
        </w:rPr>
      </w:pPr>
    </w:p>
    <w:p w14:paraId="0B0E7D19" w14:textId="77777777" w:rsidR="003E1EF8" w:rsidRPr="00DE73CE" w:rsidRDefault="003E1EF8" w:rsidP="003E1EF8">
      <w:pPr>
        <w:rPr>
          <w:b/>
          <w:bCs/>
          <w:color w:val="4472C4" w:themeColor="accent1"/>
        </w:rPr>
      </w:pPr>
      <w:r w:rsidRPr="00DE73CE">
        <w:rPr>
          <w:rFonts w:cs="Arial"/>
          <w:b/>
          <w:bCs/>
          <w:color w:val="4472C4" w:themeColor="accent1"/>
        </w:rPr>
        <w:t xml:space="preserve">Part 4. </w:t>
      </w:r>
      <w:r w:rsidRPr="00DE73CE">
        <w:rPr>
          <w:b/>
          <w:bCs/>
          <w:color w:val="4472C4" w:themeColor="accent1"/>
        </w:rPr>
        <w:t>Impact of Modification 0678A on Exit Capacity firm reserve prices</w:t>
      </w:r>
    </w:p>
    <w:p w14:paraId="45E1EC31" w14:textId="77777777" w:rsidR="003E1EF8" w:rsidRPr="00DE73CE" w:rsidRDefault="003E1EF8" w:rsidP="00B5314E">
      <w:pPr>
        <w:jc w:val="both"/>
        <w:rPr>
          <w:color w:val="4472C4" w:themeColor="accent1"/>
        </w:rPr>
      </w:pPr>
      <w:r w:rsidRPr="00DE73CE">
        <w:rPr>
          <w:color w:val="4472C4" w:themeColor="accent1"/>
        </w:rPr>
        <w:t>Figure 9 shows that, on average and in absolute terms, reserve prices at NTS Exit Points will increase by a multiple of 57.</w:t>
      </w:r>
    </w:p>
    <w:p w14:paraId="072EF1EA" w14:textId="77777777" w:rsidR="003E1EF8" w:rsidRPr="00DE73CE" w:rsidRDefault="003E1EF8" w:rsidP="003E1EF8">
      <w:pPr>
        <w:rPr>
          <w:color w:val="4472C4" w:themeColor="accent1"/>
          <w:sz w:val="16"/>
          <w:szCs w:val="16"/>
        </w:rPr>
      </w:pPr>
      <w:r w:rsidRPr="00DE73CE">
        <w:rPr>
          <w:color w:val="4472C4" w:themeColor="accent1"/>
          <w:sz w:val="16"/>
          <w:szCs w:val="16"/>
        </w:rPr>
        <w:t>Figure 9 Comparison of firm exit reserve prices</w:t>
      </w:r>
    </w:p>
    <w:tbl>
      <w:tblPr>
        <w:tblW w:w="7083" w:type="dxa"/>
        <w:tblInd w:w="113" w:type="dxa"/>
        <w:tblLook w:val="04A0" w:firstRow="1" w:lastRow="0" w:firstColumn="1" w:lastColumn="0" w:noHBand="0" w:noVBand="1"/>
      </w:tblPr>
      <w:tblGrid>
        <w:gridCol w:w="1680"/>
        <w:gridCol w:w="1892"/>
        <w:gridCol w:w="1279"/>
        <w:gridCol w:w="1056"/>
        <w:gridCol w:w="1176"/>
      </w:tblGrid>
      <w:tr w:rsidR="003E1EF8" w:rsidRPr="00DE73CE" w14:paraId="0E504612" w14:textId="77777777" w:rsidTr="00A72440">
        <w:trPr>
          <w:trHeight w:val="300"/>
        </w:trPr>
        <w:tc>
          <w:tcPr>
            <w:tcW w:w="168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F0356E1"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Exit Point</w:t>
            </w:r>
          </w:p>
        </w:tc>
        <w:tc>
          <w:tcPr>
            <w:tcW w:w="1892" w:type="dxa"/>
            <w:tcBorders>
              <w:top w:val="single" w:sz="4" w:space="0" w:color="auto"/>
              <w:left w:val="nil"/>
              <w:bottom w:val="single" w:sz="4" w:space="0" w:color="auto"/>
              <w:right w:val="single" w:sz="4" w:space="0" w:color="auto"/>
            </w:tcBorders>
            <w:shd w:val="clear" w:color="000000" w:fill="D6DCE4"/>
            <w:noWrap/>
            <w:vAlign w:val="bottom"/>
            <w:hideMark/>
          </w:tcPr>
          <w:p w14:paraId="2E28CA69"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Offtake</w:t>
            </w:r>
          </w:p>
        </w:tc>
        <w:tc>
          <w:tcPr>
            <w:tcW w:w="1279" w:type="dxa"/>
            <w:tcBorders>
              <w:top w:val="single" w:sz="4" w:space="0" w:color="auto"/>
              <w:left w:val="nil"/>
              <w:bottom w:val="single" w:sz="4" w:space="0" w:color="auto"/>
              <w:right w:val="single" w:sz="4" w:space="0" w:color="auto"/>
            </w:tcBorders>
            <w:shd w:val="clear" w:color="000000" w:fill="D6DCE4"/>
            <w:noWrap/>
            <w:vAlign w:val="bottom"/>
            <w:hideMark/>
          </w:tcPr>
          <w:p w14:paraId="6DE9DB5C" w14:textId="77777777" w:rsidR="003E1EF8" w:rsidRPr="00DE73CE" w:rsidRDefault="003E1EF8" w:rsidP="00A72440">
            <w:pPr>
              <w:spacing w:before="0" w:after="0" w:line="240" w:lineRule="auto"/>
              <w:jc w:val="center"/>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19/20 prices</w:t>
            </w:r>
          </w:p>
        </w:tc>
        <w:tc>
          <w:tcPr>
            <w:tcW w:w="1056" w:type="dxa"/>
            <w:tcBorders>
              <w:top w:val="single" w:sz="4" w:space="0" w:color="auto"/>
              <w:left w:val="nil"/>
              <w:bottom w:val="single" w:sz="4" w:space="0" w:color="auto"/>
              <w:right w:val="single" w:sz="4" w:space="0" w:color="auto"/>
            </w:tcBorders>
            <w:shd w:val="clear" w:color="000000" w:fill="D6DCE4"/>
            <w:noWrap/>
            <w:vAlign w:val="bottom"/>
            <w:hideMark/>
          </w:tcPr>
          <w:p w14:paraId="3F91419F"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PS Oct 20</w:t>
            </w:r>
          </w:p>
        </w:tc>
        <w:tc>
          <w:tcPr>
            <w:tcW w:w="1176" w:type="dxa"/>
            <w:tcBorders>
              <w:top w:val="single" w:sz="4" w:space="0" w:color="auto"/>
              <w:left w:val="nil"/>
              <w:bottom w:val="single" w:sz="4" w:space="0" w:color="auto"/>
              <w:right w:val="single" w:sz="4" w:space="0" w:color="auto"/>
            </w:tcBorders>
            <w:shd w:val="clear" w:color="000000" w:fill="D6DCE4"/>
            <w:noWrap/>
            <w:vAlign w:val="bottom"/>
            <w:hideMark/>
          </w:tcPr>
          <w:p w14:paraId="428F4B80"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Multiple Increase</w:t>
            </w:r>
          </w:p>
        </w:tc>
      </w:tr>
      <w:tr w:rsidR="003E1EF8" w:rsidRPr="00DE73CE" w14:paraId="71BC36E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89CC87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Apache (Sage Black Start)</w:t>
            </w:r>
          </w:p>
        </w:tc>
        <w:tc>
          <w:tcPr>
            <w:tcW w:w="1892" w:type="dxa"/>
            <w:tcBorders>
              <w:top w:val="nil"/>
              <w:left w:val="nil"/>
              <w:bottom w:val="single" w:sz="4" w:space="0" w:color="auto"/>
              <w:right w:val="single" w:sz="4" w:space="0" w:color="auto"/>
            </w:tcBorders>
            <w:shd w:val="clear" w:color="auto" w:fill="auto"/>
            <w:noWrap/>
            <w:vAlign w:val="bottom"/>
            <w:hideMark/>
          </w:tcPr>
          <w:p w14:paraId="71C3C30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7E1E44D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6A44408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76C531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142D832A"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921EF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Barrow (Black Start)</w:t>
            </w:r>
          </w:p>
        </w:tc>
        <w:tc>
          <w:tcPr>
            <w:tcW w:w="1892" w:type="dxa"/>
            <w:tcBorders>
              <w:top w:val="nil"/>
              <w:left w:val="nil"/>
              <w:bottom w:val="single" w:sz="4" w:space="0" w:color="auto"/>
              <w:right w:val="single" w:sz="4" w:space="0" w:color="auto"/>
            </w:tcBorders>
            <w:shd w:val="clear" w:color="auto" w:fill="auto"/>
            <w:noWrap/>
            <w:vAlign w:val="bottom"/>
            <w:hideMark/>
          </w:tcPr>
          <w:p w14:paraId="6CB9EF3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341B383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0.0102</w:t>
            </w:r>
          </w:p>
        </w:tc>
        <w:tc>
          <w:tcPr>
            <w:tcW w:w="1056" w:type="dxa"/>
            <w:tcBorders>
              <w:top w:val="nil"/>
              <w:left w:val="nil"/>
              <w:bottom w:val="single" w:sz="4" w:space="0" w:color="auto"/>
              <w:right w:val="single" w:sz="4" w:space="0" w:color="auto"/>
            </w:tcBorders>
            <w:shd w:val="clear" w:color="auto" w:fill="auto"/>
            <w:noWrap/>
            <w:vAlign w:val="bottom"/>
            <w:hideMark/>
          </w:tcPr>
          <w:p w14:paraId="1348A65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5233EC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1.69</w:t>
            </w:r>
          </w:p>
        </w:tc>
      </w:tr>
      <w:tr w:rsidR="003E1EF8" w:rsidRPr="00DE73CE" w14:paraId="1FAE9819"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0D8E5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Billingham ICI (Terra Billingham)</w:t>
            </w:r>
          </w:p>
        </w:tc>
        <w:tc>
          <w:tcPr>
            <w:tcW w:w="1892" w:type="dxa"/>
            <w:tcBorders>
              <w:top w:val="nil"/>
              <w:left w:val="nil"/>
              <w:bottom w:val="single" w:sz="4" w:space="0" w:color="auto"/>
              <w:right w:val="single" w:sz="4" w:space="0" w:color="auto"/>
            </w:tcBorders>
            <w:shd w:val="clear" w:color="auto" w:fill="auto"/>
            <w:noWrap/>
            <w:vAlign w:val="bottom"/>
            <w:hideMark/>
          </w:tcPr>
          <w:p w14:paraId="70198BC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1F13F64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5BDD045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8FCA76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0AF544B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80DB8B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Bishop Auckland (test facility)</w:t>
            </w:r>
          </w:p>
        </w:tc>
        <w:tc>
          <w:tcPr>
            <w:tcW w:w="1892" w:type="dxa"/>
            <w:tcBorders>
              <w:top w:val="nil"/>
              <w:left w:val="nil"/>
              <w:bottom w:val="single" w:sz="4" w:space="0" w:color="auto"/>
              <w:right w:val="single" w:sz="4" w:space="0" w:color="auto"/>
            </w:tcBorders>
            <w:shd w:val="clear" w:color="auto" w:fill="auto"/>
            <w:noWrap/>
            <w:vAlign w:val="bottom"/>
            <w:hideMark/>
          </w:tcPr>
          <w:p w14:paraId="1174492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3528377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0.0023</w:t>
            </w:r>
          </w:p>
        </w:tc>
        <w:tc>
          <w:tcPr>
            <w:tcW w:w="1056" w:type="dxa"/>
            <w:tcBorders>
              <w:top w:val="nil"/>
              <w:left w:val="nil"/>
              <w:bottom w:val="single" w:sz="4" w:space="0" w:color="auto"/>
              <w:right w:val="single" w:sz="4" w:space="0" w:color="auto"/>
            </w:tcBorders>
            <w:shd w:val="clear" w:color="auto" w:fill="auto"/>
            <w:noWrap/>
            <w:vAlign w:val="bottom"/>
            <w:hideMark/>
          </w:tcPr>
          <w:p w14:paraId="62E57EB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93B173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7.48</w:t>
            </w:r>
          </w:p>
        </w:tc>
      </w:tr>
      <w:tr w:rsidR="003E1EF8" w:rsidRPr="00DE73CE" w14:paraId="76C2C02F"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59BD6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Blackness (BP Grangemouth)</w:t>
            </w:r>
          </w:p>
        </w:tc>
        <w:tc>
          <w:tcPr>
            <w:tcW w:w="1892" w:type="dxa"/>
            <w:tcBorders>
              <w:top w:val="nil"/>
              <w:left w:val="nil"/>
              <w:bottom w:val="single" w:sz="4" w:space="0" w:color="auto"/>
              <w:right w:val="single" w:sz="4" w:space="0" w:color="auto"/>
            </w:tcBorders>
            <w:shd w:val="clear" w:color="auto" w:fill="auto"/>
            <w:noWrap/>
            <w:vAlign w:val="bottom"/>
            <w:hideMark/>
          </w:tcPr>
          <w:p w14:paraId="53C3F69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1FD8583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49BD5A3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03B1C8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40E6A2F4"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853B40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Centrax Industrial</w:t>
            </w:r>
          </w:p>
        </w:tc>
        <w:tc>
          <w:tcPr>
            <w:tcW w:w="1892" w:type="dxa"/>
            <w:tcBorders>
              <w:top w:val="nil"/>
              <w:left w:val="nil"/>
              <w:bottom w:val="single" w:sz="4" w:space="0" w:color="auto"/>
              <w:right w:val="single" w:sz="4" w:space="0" w:color="auto"/>
            </w:tcBorders>
            <w:shd w:val="clear" w:color="auto" w:fill="auto"/>
            <w:noWrap/>
            <w:vAlign w:val="bottom"/>
            <w:hideMark/>
          </w:tcPr>
          <w:p w14:paraId="2E2F2B0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62921F8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0.0309</w:t>
            </w:r>
          </w:p>
        </w:tc>
        <w:tc>
          <w:tcPr>
            <w:tcW w:w="1056" w:type="dxa"/>
            <w:tcBorders>
              <w:top w:val="nil"/>
              <w:left w:val="nil"/>
              <w:bottom w:val="single" w:sz="4" w:space="0" w:color="auto"/>
              <w:right w:val="single" w:sz="4" w:space="0" w:color="auto"/>
            </w:tcBorders>
            <w:shd w:val="clear" w:color="auto" w:fill="auto"/>
            <w:noWrap/>
            <w:vAlign w:val="bottom"/>
            <w:hideMark/>
          </w:tcPr>
          <w:p w14:paraId="1AD1620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DAA7F6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0.56</w:t>
            </w:r>
          </w:p>
        </w:tc>
      </w:tr>
      <w:tr w:rsidR="003E1EF8" w:rsidRPr="00DE73CE" w14:paraId="406BD83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B06535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Ferny Knoll (AM Paper)</w:t>
            </w:r>
          </w:p>
        </w:tc>
        <w:tc>
          <w:tcPr>
            <w:tcW w:w="1892" w:type="dxa"/>
            <w:tcBorders>
              <w:top w:val="nil"/>
              <w:left w:val="nil"/>
              <w:bottom w:val="single" w:sz="4" w:space="0" w:color="auto"/>
              <w:right w:val="single" w:sz="4" w:space="0" w:color="auto"/>
            </w:tcBorders>
            <w:shd w:val="clear" w:color="auto" w:fill="auto"/>
            <w:noWrap/>
            <w:vAlign w:val="bottom"/>
            <w:hideMark/>
          </w:tcPr>
          <w:p w14:paraId="6CB71AB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478A06C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0.0222</w:t>
            </w:r>
          </w:p>
        </w:tc>
        <w:tc>
          <w:tcPr>
            <w:tcW w:w="1056" w:type="dxa"/>
            <w:tcBorders>
              <w:top w:val="nil"/>
              <w:left w:val="nil"/>
              <w:bottom w:val="single" w:sz="4" w:space="0" w:color="auto"/>
              <w:right w:val="single" w:sz="4" w:space="0" w:color="auto"/>
            </w:tcBorders>
            <w:shd w:val="clear" w:color="auto" w:fill="auto"/>
            <w:noWrap/>
            <w:vAlign w:val="bottom"/>
            <w:hideMark/>
          </w:tcPr>
          <w:p w14:paraId="1533B23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B4927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0.77</w:t>
            </w:r>
          </w:p>
        </w:tc>
      </w:tr>
      <w:tr w:rsidR="003E1EF8" w:rsidRPr="00DE73CE" w14:paraId="5DD7B7A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453971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Goole (Guardian Glass)</w:t>
            </w:r>
          </w:p>
        </w:tc>
        <w:tc>
          <w:tcPr>
            <w:tcW w:w="1892" w:type="dxa"/>
            <w:tcBorders>
              <w:top w:val="nil"/>
              <w:left w:val="nil"/>
              <w:bottom w:val="single" w:sz="4" w:space="0" w:color="auto"/>
              <w:right w:val="single" w:sz="4" w:space="0" w:color="auto"/>
            </w:tcBorders>
            <w:shd w:val="clear" w:color="auto" w:fill="auto"/>
            <w:noWrap/>
            <w:vAlign w:val="bottom"/>
            <w:hideMark/>
          </w:tcPr>
          <w:p w14:paraId="15D9368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490D068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0.0036</w:t>
            </w:r>
          </w:p>
        </w:tc>
        <w:tc>
          <w:tcPr>
            <w:tcW w:w="1056" w:type="dxa"/>
            <w:tcBorders>
              <w:top w:val="nil"/>
              <w:left w:val="nil"/>
              <w:bottom w:val="single" w:sz="4" w:space="0" w:color="auto"/>
              <w:right w:val="single" w:sz="4" w:space="0" w:color="auto"/>
            </w:tcBorders>
            <w:shd w:val="clear" w:color="auto" w:fill="auto"/>
            <w:noWrap/>
            <w:vAlign w:val="bottom"/>
            <w:hideMark/>
          </w:tcPr>
          <w:p w14:paraId="13C1033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EA57D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4.78</w:t>
            </w:r>
          </w:p>
        </w:tc>
      </w:tr>
      <w:tr w:rsidR="003E1EF8" w:rsidRPr="00DE73CE" w14:paraId="7C79C794"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7AD528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Harwarden (Shotton, aka Shotton Paper)</w:t>
            </w:r>
          </w:p>
        </w:tc>
        <w:tc>
          <w:tcPr>
            <w:tcW w:w="1892" w:type="dxa"/>
            <w:tcBorders>
              <w:top w:val="nil"/>
              <w:left w:val="nil"/>
              <w:bottom w:val="single" w:sz="4" w:space="0" w:color="auto"/>
              <w:right w:val="single" w:sz="4" w:space="0" w:color="auto"/>
            </w:tcBorders>
            <w:shd w:val="clear" w:color="auto" w:fill="auto"/>
            <w:noWrap/>
            <w:vAlign w:val="bottom"/>
            <w:hideMark/>
          </w:tcPr>
          <w:p w14:paraId="0F436B6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287CBD1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0.031</w:t>
            </w:r>
          </w:p>
        </w:tc>
        <w:tc>
          <w:tcPr>
            <w:tcW w:w="1056" w:type="dxa"/>
            <w:tcBorders>
              <w:top w:val="nil"/>
              <w:left w:val="nil"/>
              <w:bottom w:val="single" w:sz="4" w:space="0" w:color="auto"/>
              <w:right w:val="single" w:sz="4" w:space="0" w:color="auto"/>
            </w:tcBorders>
            <w:shd w:val="clear" w:color="auto" w:fill="auto"/>
            <w:noWrap/>
            <w:vAlign w:val="bottom"/>
            <w:hideMark/>
          </w:tcPr>
          <w:p w14:paraId="546DFCC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A885D8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0.55</w:t>
            </w:r>
          </w:p>
        </w:tc>
      </w:tr>
      <w:tr w:rsidR="003E1EF8" w:rsidRPr="00DE73CE" w14:paraId="7EC44C9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6EA856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Hollingsgreen (Hays Chemicals)</w:t>
            </w:r>
          </w:p>
        </w:tc>
        <w:tc>
          <w:tcPr>
            <w:tcW w:w="1892" w:type="dxa"/>
            <w:tcBorders>
              <w:top w:val="nil"/>
              <w:left w:val="nil"/>
              <w:bottom w:val="single" w:sz="4" w:space="0" w:color="auto"/>
              <w:right w:val="single" w:sz="4" w:space="0" w:color="auto"/>
            </w:tcBorders>
            <w:shd w:val="clear" w:color="auto" w:fill="auto"/>
            <w:noWrap/>
            <w:vAlign w:val="bottom"/>
            <w:hideMark/>
          </w:tcPr>
          <w:p w14:paraId="4E0CBE5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59F0295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0.0271</w:t>
            </w:r>
          </w:p>
        </w:tc>
        <w:tc>
          <w:tcPr>
            <w:tcW w:w="1056" w:type="dxa"/>
            <w:tcBorders>
              <w:top w:val="nil"/>
              <w:left w:val="nil"/>
              <w:bottom w:val="single" w:sz="4" w:space="0" w:color="auto"/>
              <w:right w:val="single" w:sz="4" w:space="0" w:color="auto"/>
            </w:tcBorders>
            <w:shd w:val="clear" w:color="auto" w:fill="auto"/>
            <w:noWrap/>
            <w:vAlign w:val="bottom"/>
            <w:hideMark/>
          </w:tcPr>
          <w:p w14:paraId="6D6DC3F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704D0A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0.63</w:t>
            </w:r>
          </w:p>
        </w:tc>
      </w:tr>
      <w:tr w:rsidR="003E1EF8" w:rsidRPr="00DE73CE" w14:paraId="6D83F9E9"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BBAF4C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Phillips Petroleum, Teesside</w:t>
            </w:r>
          </w:p>
        </w:tc>
        <w:tc>
          <w:tcPr>
            <w:tcW w:w="1892" w:type="dxa"/>
            <w:tcBorders>
              <w:top w:val="nil"/>
              <w:left w:val="nil"/>
              <w:bottom w:val="single" w:sz="4" w:space="0" w:color="auto"/>
              <w:right w:val="single" w:sz="4" w:space="0" w:color="auto"/>
            </w:tcBorders>
            <w:shd w:val="clear" w:color="auto" w:fill="auto"/>
            <w:noWrap/>
            <w:vAlign w:val="bottom"/>
            <w:hideMark/>
          </w:tcPr>
          <w:p w14:paraId="5E4C571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31B527E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DC8A50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56EFA4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616FBD62"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B175F7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Pickmere (Winnington Power, aka Brunner Mond)</w:t>
            </w:r>
          </w:p>
        </w:tc>
        <w:tc>
          <w:tcPr>
            <w:tcW w:w="1892" w:type="dxa"/>
            <w:tcBorders>
              <w:top w:val="nil"/>
              <w:left w:val="nil"/>
              <w:bottom w:val="single" w:sz="4" w:space="0" w:color="auto"/>
              <w:right w:val="single" w:sz="4" w:space="0" w:color="auto"/>
            </w:tcBorders>
            <w:shd w:val="clear" w:color="auto" w:fill="auto"/>
            <w:noWrap/>
            <w:vAlign w:val="bottom"/>
            <w:hideMark/>
          </w:tcPr>
          <w:p w14:paraId="4AB67A4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557EB19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0.0262</w:t>
            </w:r>
          </w:p>
        </w:tc>
        <w:tc>
          <w:tcPr>
            <w:tcW w:w="1056" w:type="dxa"/>
            <w:tcBorders>
              <w:top w:val="nil"/>
              <w:left w:val="nil"/>
              <w:bottom w:val="single" w:sz="4" w:space="0" w:color="auto"/>
              <w:right w:val="single" w:sz="4" w:space="0" w:color="auto"/>
            </w:tcBorders>
            <w:shd w:val="clear" w:color="auto" w:fill="auto"/>
            <w:noWrap/>
            <w:vAlign w:val="bottom"/>
            <w:hideMark/>
          </w:tcPr>
          <w:p w14:paraId="7870C57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954B35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0.66</w:t>
            </w:r>
          </w:p>
        </w:tc>
      </w:tr>
      <w:tr w:rsidR="003E1EF8" w:rsidRPr="00DE73CE" w14:paraId="47E0A0C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6C130B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Rollswood Kintore</w:t>
            </w:r>
          </w:p>
        </w:tc>
        <w:tc>
          <w:tcPr>
            <w:tcW w:w="1892" w:type="dxa"/>
            <w:tcBorders>
              <w:top w:val="nil"/>
              <w:left w:val="nil"/>
              <w:bottom w:val="single" w:sz="4" w:space="0" w:color="auto"/>
              <w:right w:val="single" w:sz="4" w:space="0" w:color="auto"/>
            </w:tcBorders>
            <w:shd w:val="clear" w:color="auto" w:fill="auto"/>
            <w:noWrap/>
            <w:vAlign w:val="bottom"/>
            <w:hideMark/>
          </w:tcPr>
          <w:p w14:paraId="0C76CDB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44BE111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4AA34B2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5869A7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160EA55F"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F8481C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Saltend BPHP (BP Saltend HP)</w:t>
            </w:r>
          </w:p>
        </w:tc>
        <w:tc>
          <w:tcPr>
            <w:tcW w:w="1892" w:type="dxa"/>
            <w:tcBorders>
              <w:top w:val="nil"/>
              <w:left w:val="nil"/>
              <w:bottom w:val="single" w:sz="4" w:space="0" w:color="auto"/>
              <w:right w:val="single" w:sz="4" w:space="0" w:color="auto"/>
            </w:tcBorders>
            <w:shd w:val="clear" w:color="auto" w:fill="auto"/>
            <w:noWrap/>
            <w:vAlign w:val="bottom"/>
            <w:hideMark/>
          </w:tcPr>
          <w:p w14:paraId="6974865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36519A0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738EFF1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FDE166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68393F8F"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AEADE3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Sandy Lane (Blackburn CHP, aka Sappi Paper Mill)</w:t>
            </w:r>
          </w:p>
        </w:tc>
        <w:tc>
          <w:tcPr>
            <w:tcW w:w="1892" w:type="dxa"/>
            <w:tcBorders>
              <w:top w:val="nil"/>
              <w:left w:val="nil"/>
              <w:bottom w:val="single" w:sz="4" w:space="0" w:color="auto"/>
              <w:right w:val="single" w:sz="4" w:space="0" w:color="auto"/>
            </w:tcBorders>
            <w:shd w:val="clear" w:color="auto" w:fill="auto"/>
            <w:noWrap/>
            <w:vAlign w:val="bottom"/>
            <w:hideMark/>
          </w:tcPr>
          <w:p w14:paraId="2F5BC05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6DEFAE9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0.0207</w:t>
            </w:r>
          </w:p>
        </w:tc>
        <w:tc>
          <w:tcPr>
            <w:tcW w:w="1056" w:type="dxa"/>
            <w:tcBorders>
              <w:top w:val="nil"/>
              <w:left w:val="nil"/>
              <w:bottom w:val="single" w:sz="4" w:space="0" w:color="auto"/>
              <w:right w:val="single" w:sz="4" w:space="0" w:color="auto"/>
            </w:tcBorders>
            <w:shd w:val="clear" w:color="auto" w:fill="auto"/>
            <w:noWrap/>
            <w:vAlign w:val="bottom"/>
            <w:hideMark/>
          </w:tcPr>
          <w:p w14:paraId="1F08B1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B7CA7A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0.83</w:t>
            </w:r>
          </w:p>
        </w:tc>
      </w:tr>
      <w:tr w:rsidR="003E1EF8" w:rsidRPr="00DE73CE" w14:paraId="3103FB1A"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748352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Seal Sands TGPP</w:t>
            </w:r>
          </w:p>
        </w:tc>
        <w:tc>
          <w:tcPr>
            <w:tcW w:w="1892" w:type="dxa"/>
            <w:tcBorders>
              <w:top w:val="nil"/>
              <w:left w:val="nil"/>
              <w:bottom w:val="single" w:sz="4" w:space="0" w:color="auto"/>
              <w:right w:val="single" w:sz="4" w:space="0" w:color="auto"/>
            </w:tcBorders>
            <w:shd w:val="clear" w:color="auto" w:fill="auto"/>
            <w:noWrap/>
            <w:vAlign w:val="bottom"/>
            <w:hideMark/>
          </w:tcPr>
          <w:p w14:paraId="282B073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15C05C6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FA51D8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C6A9C8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0084C49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0C4EB4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Shellstar (aka Kemira, not Kemira CHP)</w:t>
            </w:r>
          </w:p>
        </w:tc>
        <w:tc>
          <w:tcPr>
            <w:tcW w:w="1892" w:type="dxa"/>
            <w:tcBorders>
              <w:top w:val="nil"/>
              <w:left w:val="nil"/>
              <w:bottom w:val="single" w:sz="4" w:space="0" w:color="auto"/>
              <w:right w:val="single" w:sz="4" w:space="0" w:color="auto"/>
            </w:tcBorders>
            <w:shd w:val="clear" w:color="auto" w:fill="auto"/>
            <w:noWrap/>
            <w:vAlign w:val="bottom"/>
            <w:hideMark/>
          </w:tcPr>
          <w:p w14:paraId="1D833D5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4ED5FD9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0.0303</w:t>
            </w:r>
          </w:p>
        </w:tc>
        <w:tc>
          <w:tcPr>
            <w:tcW w:w="1056" w:type="dxa"/>
            <w:tcBorders>
              <w:top w:val="nil"/>
              <w:left w:val="nil"/>
              <w:bottom w:val="single" w:sz="4" w:space="0" w:color="auto"/>
              <w:right w:val="single" w:sz="4" w:space="0" w:color="auto"/>
            </w:tcBorders>
            <w:shd w:val="clear" w:color="auto" w:fill="auto"/>
            <w:noWrap/>
            <w:vAlign w:val="bottom"/>
            <w:hideMark/>
          </w:tcPr>
          <w:p w14:paraId="026D6E6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B31CCA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0.57</w:t>
            </w:r>
          </w:p>
        </w:tc>
      </w:tr>
      <w:tr w:rsidR="003E1EF8" w:rsidRPr="00DE73CE" w14:paraId="3F4725F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077906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Shotwick (Bridgewater Paper)</w:t>
            </w:r>
          </w:p>
        </w:tc>
        <w:tc>
          <w:tcPr>
            <w:tcW w:w="1892" w:type="dxa"/>
            <w:tcBorders>
              <w:top w:val="nil"/>
              <w:left w:val="nil"/>
              <w:bottom w:val="single" w:sz="4" w:space="0" w:color="auto"/>
              <w:right w:val="single" w:sz="4" w:space="0" w:color="auto"/>
            </w:tcBorders>
            <w:shd w:val="clear" w:color="auto" w:fill="auto"/>
            <w:noWrap/>
            <w:vAlign w:val="bottom"/>
            <w:hideMark/>
          </w:tcPr>
          <w:p w14:paraId="05EAAED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17410AD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0.0307</w:t>
            </w:r>
          </w:p>
        </w:tc>
        <w:tc>
          <w:tcPr>
            <w:tcW w:w="1056" w:type="dxa"/>
            <w:tcBorders>
              <w:top w:val="nil"/>
              <w:left w:val="nil"/>
              <w:bottom w:val="single" w:sz="4" w:space="0" w:color="auto"/>
              <w:right w:val="single" w:sz="4" w:space="0" w:color="auto"/>
            </w:tcBorders>
            <w:shd w:val="clear" w:color="auto" w:fill="auto"/>
            <w:noWrap/>
            <w:vAlign w:val="bottom"/>
            <w:hideMark/>
          </w:tcPr>
          <w:p w14:paraId="35487CF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8EEE15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0.56</w:t>
            </w:r>
          </w:p>
        </w:tc>
      </w:tr>
      <w:tr w:rsidR="003E1EF8" w:rsidRPr="00DE73CE" w14:paraId="29E116D8"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873A8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Fergus (Shell Blackstart)</w:t>
            </w:r>
          </w:p>
        </w:tc>
        <w:tc>
          <w:tcPr>
            <w:tcW w:w="1892" w:type="dxa"/>
            <w:tcBorders>
              <w:top w:val="nil"/>
              <w:left w:val="nil"/>
              <w:bottom w:val="single" w:sz="4" w:space="0" w:color="auto"/>
              <w:right w:val="single" w:sz="4" w:space="0" w:color="auto"/>
            </w:tcBorders>
            <w:shd w:val="clear" w:color="auto" w:fill="auto"/>
            <w:noWrap/>
            <w:vAlign w:val="bottom"/>
            <w:hideMark/>
          </w:tcPr>
          <w:p w14:paraId="09DD652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0D7E324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3D5CA97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6DDE68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381EAFA3"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B361B7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Teesside (BASF, aka BASF Teesside)</w:t>
            </w:r>
          </w:p>
        </w:tc>
        <w:tc>
          <w:tcPr>
            <w:tcW w:w="1892" w:type="dxa"/>
            <w:tcBorders>
              <w:top w:val="nil"/>
              <w:left w:val="nil"/>
              <w:bottom w:val="single" w:sz="4" w:space="0" w:color="auto"/>
              <w:right w:val="single" w:sz="4" w:space="0" w:color="auto"/>
            </w:tcBorders>
            <w:shd w:val="clear" w:color="auto" w:fill="auto"/>
            <w:noWrap/>
            <w:vAlign w:val="bottom"/>
            <w:hideMark/>
          </w:tcPr>
          <w:p w14:paraId="25C934A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32F66F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330EDA8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BE3401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10086231"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C44CEA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Teesside Hydrogen</w:t>
            </w:r>
          </w:p>
        </w:tc>
        <w:tc>
          <w:tcPr>
            <w:tcW w:w="1892" w:type="dxa"/>
            <w:tcBorders>
              <w:top w:val="nil"/>
              <w:left w:val="nil"/>
              <w:bottom w:val="single" w:sz="4" w:space="0" w:color="auto"/>
              <w:right w:val="single" w:sz="4" w:space="0" w:color="auto"/>
            </w:tcBorders>
            <w:shd w:val="clear" w:color="auto" w:fill="auto"/>
            <w:noWrap/>
            <w:vAlign w:val="bottom"/>
            <w:hideMark/>
          </w:tcPr>
          <w:p w14:paraId="46B9306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4983387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4A1ACF0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18616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52BE913C"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CAB9C2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Terra Nitrogen (aka ICI, Terra Severnside)</w:t>
            </w:r>
          </w:p>
        </w:tc>
        <w:tc>
          <w:tcPr>
            <w:tcW w:w="1892" w:type="dxa"/>
            <w:tcBorders>
              <w:top w:val="nil"/>
              <w:left w:val="nil"/>
              <w:bottom w:val="single" w:sz="4" w:space="0" w:color="auto"/>
              <w:right w:val="single" w:sz="4" w:space="0" w:color="auto"/>
            </w:tcBorders>
            <w:shd w:val="clear" w:color="auto" w:fill="auto"/>
            <w:noWrap/>
            <w:vAlign w:val="bottom"/>
            <w:hideMark/>
          </w:tcPr>
          <w:p w14:paraId="4E91C1B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48C2821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0.0193</w:t>
            </w:r>
          </w:p>
        </w:tc>
        <w:tc>
          <w:tcPr>
            <w:tcW w:w="1056" w:type="dxa"/>
            <w:tcBorders>
              <w:top w:val="nil"/>
              <w:left w:val="nil"/>
              <w:bottom w:val="single" w:sz="4" w:space="0" w:color="auto"/>
              <w:right w:val="single" w:sz="4" w:space="0" w:color="auto"/>
            </w:tcBorders>
            <w:shd w:val="clear" w:color="auto" w:fill="auto"/>
            <w:noWrap/>
            <w:vAlign w:val="bottom"/>
            <w:hideMark/>
          </w:tcPr>
          <w:p w14:paraId="6906338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DF2B2B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0.89</w:t>
            </w:r>
          </w:p>
        </w:tc>
      </w:tr>
      <w:tr w:rsidR="003E1EF8" w:rsidRPr="00DE73CE" w14:paraId="78789C3F"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D68F9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Thornton Curtis (Humber Refinery, aka Immingham)</w:t>
            </w:r>
          </w:p>
        </w:tc>
        <w:tc>
          <w:tcPr>
            <w:tcW w:w="1892" w:type="dxa"/>
            <w:tcBorders>
              <w:top w:val="nil"/>
              <w:left w:val="nil"/>
              <w:bottom w:val="single" w:sz="4" w:space="0" w:color="auto"/>
              <w:right w:val="single" w:sz="4" w:space="0" w:color="auto"/>
            </w:tcBorders>
            <w:shd w:val="clear" w:color="auto" w:fill="auto"/>
            <w:noWrap/>
            <w:vAlign w:val="bottom"/>
            <w:hideMark/>
          </w:tcPr>
          <w:p w14:paraId="094EE00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31F46BE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8DBE86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76F00A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695D9F99"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60F02B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Upper Neeston (Milford Haven Refinery)</w:t>
            </w:r>
          </w:p>
        </w:tc>
        <w:tc>
          <w:tcPr>
            <w:tcW w:w="1892" w:type="dxa"/>
            <w:tcBorders>
              <w:top w:val="nil"/>
              <w:left w:val="nil"/>
              <w:bottom w:val="single" w:sz="4" w:space="0" w:color="auto"/>
              <w:right w:val="single" w:sz="4" w:space="0" w:color="auto"/>
            </w:tcBorders>
            <w:shd w:val="clear" w:color="auto" w:fill="auto"/>
            <w:noWrap/>
            <w:vAlign w:val="bottom"/>
            <w:hideMark/>
          </w:tcPr>
          <w:p w14:paraId="48E7FAA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0686A54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767FE79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3E37D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278DB5E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7C09C0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Weston Point (Castner Kelner, aka ICI Runcorn)</w:t>
            </w:r>
          </w:p>
        </w:tc>
        <w:tc>
          <w:tcPr>
            <w:tcW w:w="1892" w:type="dxa"/>
            <w:tcBorders>
              <w:top w:val="nil"/>
              <w:left w:val="nil"/>
              <w:bottom w:val="single" w:sz="4" w:space="0" w:color="auto"/>
              <w:right w:val="single" w:sz="4" w:space="0" w:color="auto"/>
            </w:tcBorders>
            <w:shd w:val="clear" w:color="auto" w:fill="auto"/>
            <w:noWrap/>
            <w:vAlign w:val="bottom"/>
            <w:hideMark/>
          </w:tcPr>
          <w:p w14:paraId="432EA48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6F6A2BF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0.0308</w:t>
            </w:r>
          </w:p>
        </w:tc>
        <w:tc>
          <w:tcPr>
            <w:tcW w:w="1056" w:type="dxa"/>
            <w:tcBorders>
              <w:top w:val="nil"/>
              <w:left w:val="nil"/>
              <w:bottom w:val="single" w:sz="4" w:space="0" w:color="auto"/>
              <w:right w:val="single" w:sz="4" w:space="0" w:color="auto"/>
            </w:tcBorders>
            <w:shd w:val="clear" w:color="auto" w:fill="auto"/>
            <w:noWrap/>
            <w:vAlign w:val="bottom"/>
            <w:hideMark/>
          </w:tcPr>
          <w:p w14:paraId="5725EF5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55C78A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0.56</w:t>
            </w:r>
          </w:p>
        </w:tc>
      </w:tr>
      <w:tr w:rsidR="003E1EF8" w:rsidRPr="00DE73CE" w14:paraId="2FEB27E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871AF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Zeneca (ICI Avecia, aka 'Zenica')</w:t>
            </w:r>
          </w:p>
        </w:tc>
        <w:tc>
          <w:tcPr>
            <w:tcW w:w="1892" w:type="dxa"/>
            <w:tcBorders>
              <w:top w:val="nil"/>
              <w:left w:val="nil"/>
              <w:bottom w:val="single" w:sz="4" w:space="0" w:color="auto"/>
              <w:right w:val="single" w:sz="4" w:space="0" w:color="auto"/>
            </w:tcBorders>
            <w:shd w:val="clear" w:color="auto" w:fill="auto"/>
            <w:noWrap/>
            <w:vAlign w:val="bottom"/>
            <w:hideMark/>
          </w:tcPr>
          <w:p w14:paraId="1422E96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1A60BC3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C2119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CCA820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32228451"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B65946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Air_Products (Teesside)</w:t>
            </w:r>
          </w:p>
        </w:tc>
        <w:tc>
          <w:tcPr>
            <w:tcW w:w="1892" w:type="dxa"/>
            <w:tcBorders>
              <w:top w:val="nil"/>
              <w:left w:val="nil"/>
              <w:bottom w:val="single" w:sz="4" w:space="0" w:color="auto"/>
              <w:right w:val="single" w:sz="4" w:space="0" w:color="auto"/>
            </w:tcBorders>
            <w:shd w:val="clear" w:color="auto" w:fill="auto"/>
            <w:noWrap/>
            <w:vAlign w:val="bottom"/>
            <w:hideMark/>
          </w:tcPr>
          <w:p w14:paraId="32FB90C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77ED2BD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60B75D8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58CB5A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40E71198"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13AE29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Fordoun CNG Station</w:t>
            </w:r>
          </w:p>
        </w:tc>
        <w:tc>
          <w:tcPr>
            <w:tcW w:w="1892" w:type="dxa"/>
            <w:tcBorders>
              <w:top w:val="nil"/>
              <w:left w:val="nil"/>
              <w:bottom w:val="single" w:sz="4" w:space="0" w:color="auto"/>
              <w:right w:val="single" w:sz="4" w:space="0" w:color="auto"/>
            </w:tcBorders>
            <w:shd w:val="clear" w:color="auto" w:fill="auto"/>
            <w:noWrap/>
            <w:vAlign w:val="bottom"/>
            <w:hideMark/>
          </w:tcPr>
          <w:p w14:paraId="7B1328B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290E1CD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1D756A0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C70728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1F1F74D7"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B9AB88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St_Fergus_Segal</w:t>
            </w:r>
          </w:p>
        </w:tc>
        <w:tc>
          <w:tcPr>
            <w:tcW w:w="1892" w:type="dxa"/>
            <w:tcBorders>
              <w:top w:val="nil"/>
              <w:left w:val="nil"/>
              <w:bottom w:val="single" w:sz="4" w:space="0" w:color="auto"/>
              <w:right w:val="single" w:sz="4" w:space="0" w:color="auto"/>
            </w:tcBorders>
            <w:shd w:val="clear" w:color="auto" w:fill="auto"/>
            <w:noWrap/>
            <w:vAlign w:val="bottom"/>
            <w:hideMark/>
          </w:tcPr>
          <w:p w14:paraId="79A6EC3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13C1B31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900EFA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3F668C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0D8590BD"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4D212F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Kinneil CHP</w:t>
            </w:r>
          </w:p>
        </w:tc>
        <w:tc>
          <w:tcPr>
            <w:tcW w:w="1892" w:type="dxa"/>
            <w:tcBorders>
              <w:top w:val="nil"/>
              <w:left w:val="nil"/>
              <w:bottom w:val="single" w:sz="4" w:space="0" w:color="auto"/>
              <w:right w:val="single" w:sz="4" w:space="0" w:color="auto"/>
            </w:tcBorders>
            <w:shd w:val="clear" w:color="auto" w:fill="auto"/>
            <w:noWrap/>
            <w:vAlign w:val="bottom"/>
            <w:hideMark/>
          </w:tcPr>
          <w:p w14:paraId="5A2DF2F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279" w:type="dxa"/>
            <w:tcBorders>
              <w:top w:val="nil"/>
              <w:left w:val="nil"/>
              <w:bottom w:val="single" w:sz="4" w:space="0" w:color="auto"/>
              <w:right w:val="single" w:sz="4" w:space="0" w:color="auto"/>
            </w:tcBorders>
            <w:shd w:val="clear" w:color="auto" w:fill="auto"/>
            <w:noWrap/>
            <w:vAlign w:val="bottom"/>
            <w:hideMark/>
          </w:tcPr>
          <w:p w14:paraId="2FCF66F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42AD0AA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37DD5F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7E9269A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80E64B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(BBL)</w:t>
            </w:r>
          </w:p>
        </w:tc>
        <w:tc>
          <w:tcPr>
            <w:tcW w:w="1892" w:type="dxa"/>
            <w:tcBorders>
              <w:top w:val="nil"/>
              <w:left w:val="nil"/>
              <w:bottom w:val="single" w:sz="4" w:space="0" w:color="auto"/>
              <w:right w:val="single" w:sz="4" w:space="0" w:color="auto"/>
            </w:tcBorders>
            <w:shd w:val="clear" w:color="auto" w:fill="auto"/>
            <w:noWrap/>
            <w:vAlign w:val="bottom"/>
            <w:hideMark/>
          </w:tcPr>
          <w:p w14:paraId="3B3BD52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INTERCONNECTOR</w:t>
            </w:r>
          </w:p>
        </w:tc>
        <w:tc>
          <w:tcPr>
            <w:tcW w:w="1279" w:type="dxa"/>
            <w:tcBorders>
              <w:top w:val="nil"/>
              <w:left w:val="nil"/>
              <w:bottom w:val="single" w:sz="4" w:space="0" w:color="auto"/>
              <w:right w:val="single" w:sz="4" w:space="0" w:color="auto"/>
            </w:tcBorders>
            <w:shd w:val="clear" w:color="auto" w:fill="auto"/>
            <w:noWrap/>
            <w:vAlign w:val="bottom"/>
            <w:hideMark/>
          </w:tcPr>
          <w:p w14:paraId="016DAE0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67BA59D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314C33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1E8274F7"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1EB0C2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(IUK)</w:t>
            </w:r>
          </w:p>
        </w:tc>
        <w:tc>
          <w:tcPr>
            <w:tcW w:w="1892" w:type="dxa"/>
            <w:tcBorders>
              <w:top w:val="nil"/>
              <w:left w:val="nil"/>
              <w:bottom w:val="single" w:sz="4" w:space="0" w:color="auto"/>
              <w:right w:val="single" w:sz="4" w:space="0" w:color="auto"/>
            </w:tcBorders>
            <w:shd w:val="clear" w:color="auto" w:fill="auto"/>
            <w:noWrap/>
            <w:vAlign w:val="bottom"/>
            <w:hideMark/>
          </w:tcPr>
          <w:p w14:paraId="413DCC5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INTERCONNECTOR</w:t>
            </w:r>
          </w:p>
        </w:tc>
        <w:tc>
          <w:tcPr>
            <w:tcW w:w="1279" w:type="dxa"/>
            <w:tcBorders>
              <w:top w:val="nil"/>
              <w:left w:val="nil"/>
              <w:bottom w:val="single" w:sz="4" w:space="0" w:color="auto"/>
              <w:right w:val="single" w:sz="4" w:space="0" w:color="auto"/>
            </w:tcBorders>
            <w:shd w:val="clear" w:color="auto" w:fill="auto"/>
            <w:noWrap/>
            <w:vAlign w:val="bottom"/>
            <w:hideMark/>
          </w:tcPr>
          <w:p w14:paraId="7AD625A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470AE3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1D8A01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6CEE0B33"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DCDDCB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Moffat (Irish Interconnector)</w:t>
            </w:r>
          </w:p>
        </w:tc>
        <w:tc>
          <w:tcPr>
            <w:tcW w:w="1892" w:type="dxa"/>
            <w:tcBorders>
              <w:top w:val="nil"/>
              <w:left w:val="nil"/>
              <w:bottom w:val="single" w:sz="4" w:space="0" w:color="auto"/>
              <w:right w:val="single" w:sz="4" w:space="0" w:color="auto"/>
            </w:tcBorders>
            <w:shd w:val="clear" w:color="auto" w:fill="auto"/>
            <w:noWrap/>
            <w:vAlign w:val="bottom"/>
            <w:hideMark/>
          </w:tcPr>
          <w:p w14:paraId="2D98CF5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INTERCONNECTOR</w:t>
            </w:r>
          </w:p>
        </w:tc>
        <w:tc>
          <w:tcPr>
            <w:tcW w:w="1279" w:type="dxa"/>
            <w:tcBorders>
              <w:top w:val="nil"/>
              <w:left w:val="nil"/>
              <w:bottom w:val="single" w:sz="4" w:space="0" w:color="auto"/>
              <w:right w:val="single" w:sz="4" w:space="0" w:color="auto"/>
            </w:tcBorders>
            <w:shd w:val="clear" w:color="auto" w:fill="auto"/>
            <w:noWrap/>
            <w:vAlign w:val="bottom"/>
            <w:hideMark/>
          </w:tcPr>
          <w:p w14:paraId="5A57104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0.0017</w:t>
            </w:r>
          </w:p>
        </w:tc>
        <w:tc>
          <w:tcPr>
            <w:tcW w:w="1056" w:type="dxa"/>
            <w:tcBorders>
              <w:top w:val="nil"/>
              <w:left w:val="nil"/>
              <w:bottom w:val="single" w:sz="4" w:space="0" w:color="auto"/>
              <w:right w:val="single" w:sz="4" w:space="0" w:color="auto"/>
            </w:tcBorders>
            <w:shd w:val="clear" w:color="auto" w:fill="auto"/>
            <w:noWrap/>
            <w:vAlign w:val="bottom"/>
            <w:hideMark/>
          </w:tcPr>
          <w:p w14:paraId="59192FB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6476B5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10.12</w:t>
            </w:r>
          </w:p>
        </w:tc>
      </w:tr>
      <w:tr w:rsidR="003E1EF8" w:rsidRPr="00DE73CE" w14:paraId="654EB90C"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330838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Abson (Seabank Power Station phase I)</w:t>
            </w:r>
          </w:p>
        </w:tc>
        <w:tc>
          <w:tcPr>
            <w:tcW w:w="1892" w:type="dxa"/>
            <w:tcBorders>
              <w:top w:val="nil"/>
              <w:left w:val="nil"/>
              <w:bottom w:val="single" w:sz="4" w:space="0" w:color="auto"/>
              <w:right w:val="single" w:sz="4" w:space="0" w:color="auto"/>
            </w:tcBorders>
            <w:shd w:val="clear" w:color="auto" w:fill="auto"/>
            <w:noWrap/>
            <w:vAlign w:val="bottom"/>
            <w:hideMark/>
          </w:tcPr>
          <w:p w14:paraId="7732064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55282C9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056" w:type="dxa"/>
            <w:tcBorders>
              <w:top w:val="nil"/>
              <w:left w:val="nil"/>
              <w:bottom w:val="single" w:sz="4" w:space="0" w:color="auto"/>
              <w:right w:val="single" w:sz="4" w:space="0" w:color="auto"/>
            </w:tcBorders>
            <w:shd w:val="clear" w:color="auto" w:fill="auto"/>
            <w:noWrap/>
            <w:vAlign w:val="bottom"/>
            <w:hideMark/>
          </w:tcPr>
          <w:p w14:paraId="0143500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E621F1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1.00</w:t>
            </w:r>
          </w:p>
        </w:tc>
      </w:tr>
      <w:tr w:rsidR="003E1EF8" w:rsidRPr="00DE73CE" w14:paraId="42421D2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81DFFF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(Great Yarmouth)</w:t>
            </w:r>
          </w:p>
        </w:tc>
        <w:tc>
          <w:tcPr>
            <w:tcW w:w="1892" w:type="dxa"/>
            <w:tcBorders>
              <w:top w:val="nil"/>
              <w:left w:val="nil"/>
              <w:bottom w:val="single" w:sz="4" w:space="0" w:color="auto"/>
              <w:right w:val="single" w:sz="4" w:space="0" w:color="auto"/>
            </w:tcBorders>
            <w:shd w:val="clear" w:color="auto" w:fill="auto"/>
            <w:noWrap/>
            <w:vAlign w:val="bottom"/>
            <w:hideMark/>
          </w:tcPr>
          <w:p w14:paraId="51F0F5B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40FC25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B9FD21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D4C46B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2BC61C1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D64EA8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Barking (Horndon)</w:t>
            </w:r>
          </w:p>
        </w:tc>
        <w:tc>
          <w:tcPr>
            <w:tcW w:w="1892" w:type="dxa"/>
            <w:tcBorders>
              <w:top w:val="nil"/>
              <w:left w:val="nil"/>
              <w:bottom w:val="single" w:sz="4" w:space="0" w:color="auto"/>
              <w:right w:val="single" w:sz="4" w:space="0" w:color="auto"/>
            </w:tcBorders>
            <w:shd w:val="clear" w:color="auto" w:fill="auto"/>
            <w:noWrap/>
            <w:vAlign w:val="bottom"/>
            <w:hideMark/>
          </w:tcPr>
          <w:p w14:paraId="2386584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73F61CD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0.012</w:t>
            </w:r>
          </w:p>
        </w:tc>
        <w:tc>
          <w:tcPr>
            <w:tcW w:w="1056" w:type="dxa"/>
            <w:tcBorders>
              <w:top w:val="nil"/>
              <w:left w:val="nil"/>
              <w:bottom w:val="single" w:sz="4" w:space="0" w:color="auto"/>
              <w:right w:val="single" w:sz="4" w:space="0" w:color="auto"/>
            </w:tcBorders>
            <w:shd w:val="clear" w:color="auto" w:fill="auto"/>
            <w:noWrap/>
            <w:vAlign w:val="bottom"/>
            <w:hideMark/>
          </w:tcPr>
          <w:p w14:paraId="43BE78D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D2FBF2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1.43</w:t>
            </w:r>
          </w:p>
        </w:tc>
      </w:tr>
      <w:tr w:rsidR="003E1EF8" w:rsidRPr="00DE73CE" w14:paraId="2F91998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A30197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Blyborough (Brigg)</w:t>
            </w:r>
          </w:p>
        </w:tc>
        <w:tc>
          <w:tcPr>
            <w:tcW w:w="1892" w:type="dxa"/>
            <w:tcBorders>
              <w:top w:val="nil"/>
              <w:left w:val="nil"/>
              <w:bottom w:val="single" w:sz="4" w:space="0" w:color="auto"/>
              <w:right w:val="single" w:sz="4" w:space="0" w:color="auto"/>
            </w:tcBorders>
            <w:shd w:val="clear" w:color="auto" w:fill="auto"/>
            <w:noWrap/>
            <w:vAlign w:val="bottom"/>
            <w:hideMark/>
          </w:tcPr>
          <w:p w14:paraId="524E8B4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A43005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0.0064</w:t>
            </w:r>
          </w:p>
        </w:tc>
        <w:tc>
          <w:tcPr>
            <w:tcW w:w="1056" w:type="dxa"/>
            <w:tcBorders>
              <w:top w:val="nil"/>
              <w:left w:val="nil"/>
              <w:bottom w:val="single" w:sz="4" w:space="0" w:color="auto"/>
              <w:right w:val="single" w:sz="4" w:space="0" w:color="auto"/>
            </w:tcBorders>
            <w:shd w:val="clear" w:color="auto" w:fill="auto"/>
            <w:noWrap/>
            <w:vAlign w:val="bottom"/>
            <w:hideMark/>
          </w:tcPr>
          <w:p w14:paraId="6770A44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75B2B1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2.69</w:t>
            </w:r>
          </w:p>
        </w:tc>
      </w:tr>
      <w:tr w:rsidR="003E1EF8" w:rsidRPr="00DE73CE" w14:paraId="661DBFD8"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FBCA1E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Blyborough (Cottam)</w:t>
            </w:r>
          </w:p>
        </w:tc>
        <w:tc>
          <w:tcPr>
            <w:tcW w:w="1892" w:type="dxa"/>
            <w:tcBorders>
              <w:top w:val="nil"/>
              <w:left w:val="nil"/>
              <w:bottom w:val="single" w:sz="4" w:space="0" w:color="auto"/>
              <w:right w:val="single" w:sz="4" w:space="0" w:color="auto"/>
            </w:tcBorders>
            <w:shd w:val="clear" w:color="auto" w:fill="auto"/>
            <w:noWrap/>
            <w:vAlign w:val="bottom"/>
            <w:hideMark/>
          </w:tcPr>
          <w:p w14:paraId="029BA8B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8A3EB6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0.0052</w:t>
            </w:r>
          </w:p>
        </w:tc>
        <w:tc>
          <w:tcPr>
            <w:tcW w:w="1056" w:type="dxa"/>
            <w:tcBorders>
              <w:top w:val="nil"/>
              <w:left w:val="nil"/>
              <w:bottom w:val="single" w:sz="4" w:space="0" w:color="auto"/>
              <w:right w:val="single" w:sz="4" w:space="0" w:color="auto"/>
            </w:tcBorders>
            <w:shd w:val="clear" w:color="auto" w:fill="auto"/>
            <w:noWrap/>
            <w:vAlign w:val="bottom"/>
            <w:hideMark/>
          </w:tcPr>
          <w:p w14:paraId="338B1C2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AC4AC9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3.31</w:t>
            </w:r>
          </w:p>
        </w:tc>
      </w:tr>
      <w:tr w:rsidR="003E1EF8" w:rsidRPr="00DE73CE" w14:paraId="58BB918C"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E55BB1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Brine Field (Teesside)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59F6C08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6A45328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7BB0D21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97997A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23A7A199"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ECB845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Burton Point (Connahs Quay)</w:t>
            </w:r>
          </w:p>
        </w:tc>
        <w:tc>
          <w:tcPr>
            <w:tcW w:w="1892" w:type="dxa"/>
            <w:tcBorders>
              <w:top w:val="nil"/>
              <w:left w:val="nil"/>
              <w:bottom w:val="single" w:sz="4" w:space="0" w:color="auto"/>
              <w:right w:val="single" w:sz="4" w:space="0" w:color="auto"/>
            </w:tcBorders>
            <w:shd w:val="clear" w:color="auto" w:fill="auto"/>
            <w:noWrap/>
            <w:vAlign w:val="bottom"/>
            <w:hideMark/>
          </w:tcPr>
          <w:p w14:paraId="50A01D2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98C039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0.0311</w:t>
            </w:r>
          </w:p>
        </w:tc>
        <w:tc>
          <w:tcPr>
            <w:tcW w:w="1056" w:type="dxa"/>
            <w:tcBorders>
              <w:top w:val="nil"/>
              <w:left w:val="nil"/>
              <w:bottom w:val="single" w:sz="4" w:space="0" w:color="auto"/>
              <w:right w:val="single" w:sz="4" w:space="0" w:color="auto"/>
            </w:tcBorders>
            <w:shd w:val="clear" w:color="auto" w:fill="auto"/>
            <w:noWrap/>
            <w:vAlign w:val="bottom"/>
            <w:hideMark/>
          </w:tcPr>
          <w:p w14:paraId="7B72933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585A8B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0.55</w:t>
            </w:r>
          </w:p>
        </w:tc>
      </w:tr>
      <w:tr w:rsidR="003E1EF8" w:rsidRPr="00DE73CE" w14:paraId="1D52ECF3"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0EF27F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Caldecott (Corby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21DC660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1F43D35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0.0129</w:t>
            </w:r>
          </w:p>
        </w:tc>
        <w:tc>
          <w:tcPr>
            <w:tcW w:w="1056" w:type="dxa"/>
            <w:tcBorders>
              <w:top w:val="nil"/>
              <w:left w:val="nil"/>
              <w:bottom w:val="single" w:sz="4" w:space="0" w:color="auto"/>
              <w:right w:val="single" w:sz="4" w:space="0" w:color="auto"/>
            </w:tcBorders>
            <w:shd w:val="clear" w:color="auto" w:fill="auto"/>
            <w:noWrap/>
            <w:vAlign w:val="bottom"/>
            <w:hideMark/>
          </w:tcPr>
          <w:p w14:paraId="0810A46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17FC27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1.33</w:t>
            </w:r>
          </w:p>
        </w:tc>
      </w:tr>
      <w:tr w:rsidR="003E1EF8" w:rsidRPr="00DE73CE" w14:paraId="233A197F"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158EAD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Carrington (Partington)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1B3600C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01C98DA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0.0255</w:t>
            </w:r>
          </w:p>
        </w:tc>
        <w:tc>
          <w:tcPr>
            <w:tcW w:w="1056" w:type="dxa"/>
            <w:tcBorders>
              <w:top w:val="nil"/>
              <w:left w:val="nil"/>
              <w:bottom w:val="single" w:sz="4" w:space="0" w:color="auto"/>
              <w:right w:val="single" w:sz="4" w:space="0" w:color="auto"/>
            </w:tcBorders>
            <w:shd w:val="clear" w:color="auto" w:fill="auto"/>
            <w:noWrap/>
            <w:vAlign w:val="bottom"/>
            <w:hideMark/>
          </w:tcPr>
          <w:p w14:paraId="2C4B30D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B9CA38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0.67</w:t>
            </w:r>
          </w:p>
        </w:tc>
      </w:tr>
      <w:tr w:rsidR="003E1EF8" w:rsidRPr="00DE73CE" w14:paraId="4EC681E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6F0D5C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Cockenzie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60463FC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0209CB9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4CD494A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257D65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0F7F6B5B"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0723A8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Coryton 2 (Thames Haven)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293C556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0AA58D7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0.0116</w:t>
            </w:r>
          </w:p>
        </w:tc>
        <w:tc>
          <w:tcPr>
            <w:tcW w:w="1056" w:type="dxa"/>
            <w:tcBorders>
              <w:top w:val="nil"/>
              <w:left w:val="nil"/>
              <w:bottom w:val="single" w:sz="4" w:space="0" w:color="auto"/>
              <w:right w:val="single" w:sz="4" w:space="0" w:color="auto"/>
            </w:tcBorders>
            <w:shd w:val="clear" w:color="auto" w:fill="auto"/>
            <w:noWrap/>
            <w:vAlign w:val="bottom"/>
            <w:hideMark/>
          </w:tcPr>
          <w:p w14:paraId="0C30CC6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71F1BE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1.48</w:t>
            </w:r>
          </w:p>
        </w:tc>
      </w:tr>
      <w:tr w:rsidR="003E1EF8" w:rsidRPr="00DE73CE" w14:paraId="093D163D"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646392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Deeside</w:t>
            </w:r>
          </w:p>
        </w:tc>
        <w:tc>
          <w:tcPr>
            <w:tcW w:w="1892" w:type="dxa"/>
            <w:tcBorders>
              <w:top w:val="nil"/>
              <w:left w:val="nil"/>
              <w:bottom w:val="single" w:sz="4" w:space="0" w:color="auto"/>
              <w:right w:val="single" w:sz="4" w:space="0" w:color="auto"/>
            </w:tcBorders>
            <w:shd w:val="clear" w:color="auto" w:fill="auto"/>
            <w:noWrap/>
            <w:vAlign w:val="bottom"/>
            <w:hideMark/>
          </w:tcPr>
          <w:p w14:paraId="6F0A943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03E5953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0.0311</w:t>
            </w:r>
          </w:p>
        </w:tc>
        <w:tc>
          <w:tcPr>
            <w:tcW w:w="1056" w:type="dxa"/>
            <w:tcBorders>
              <w:top w:val="nil"/>
              <w:left w:val="nil"/>
              <w:bottom w:val="single" w:sz="4" w:space="0" w:color="auto"/>
              <w:right w:val="single" w:sz="4" w:space="0" w:color="auto"/>
            </w:tcBorders>
            <w:shd w:val="clear" w:color="auto" w:fill="auto"/>
            <w:noWrap/>
            <w:vAlign w:val="bottom"/>
            <w:hideMark/>
          </w:tcPr>
          <w:p w14:paraId="1999591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AFB642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0.55</w:t>
            </w:r>
          </w:p>
        </w:tc>
      </w:tr>
      <w:tr w:rsidR="003E1EF8" w:rsidRPr="00DE73CE" w14:paraId="2B6B502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78AEA3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Didcot</w:t>
            </w:r>
          </w:p>
        </w:tc>
        <w:tc>
          <w:tcPr>
            <w:tcW w:w="1892" w:type="dxa"/>
            <w:tcBorders>
              <w:top w:val="nil"/>
              <w:left w:val="nil"/>
              <w:bottom w:val="single" w:sz="4" w:space="0" w:color="auto"/>
              <w:right w:val="single" w:sz="4" w:space="0" w:color="auto"/>
            </w:tcBorders>
            <w:shd w:val="clear" w:color="auto" w:fill="auto"/>
            <w:noWrap/>
            <w:vAlign w:val="bottom"/>
            <w:hideMark/>
          </w:tcPr>
          <w:p w14:paraId="77491C5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4AD060C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0.0231</w:t>
            </w:r>
          </w:p>
        </w:tc>
        <w:tc>
          <w:tcPr>
            <w:tcW w:w="1056" w:type="dxa"/>
            <w:tcBorders>
              <w:top w:val="nil"/>
              <w:left w:val="nil"/>
              <w:bottom w:val="single" w:sz="4" w:space="0" w:color="auto"/>
              <w:right w:val="single" w:sz="4" w:space="0" w:color="auto"/>
            </w:tcBorders>
            <w:shd w:val="clear" w:color="auto" w:fill="auto"/>
            <w:noWrap/>
            <w:vAlign w:val="bottom"/>
            <w:hideMark/>
          </w:tcPr>
          <w:p w14:paraId="371DE78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148A84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0.74</w:t>
            </w:r>
          </w:p>
        </w:tc>
      </w:tr>
      <w:tr w:rsidR="003E1EF8" w:rsidRPr="00DE73CE" w14:paraId="76689707"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EEFBFA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Drakelow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5E97C2A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7F12825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0.0231</w:t>
            </w:r>
          </w:p>
        </w:tc>
        <w:tc>
          <w:tcPr>
            <w:tcW w:w="1056" w:type="dxa"/>
            <w:tcBorders>
              <w:top w:val="nil"/>
              <w:left w:val="nil"/>
              <w:bottom w:val="single" w:sz="4" w:space="0" w:color="auto"/>
              <w:right w:val="single" w:sz="4" w:space="0" w:color="auto"/>
            </w:tcBorders>
            <w:shd w:val="clear" w:color="auto" w:fill="auto"/>
            <w:noWrap/>
            <w:vAlign w:val="bottom"/>
            <w:hideMark/>
          </w:tcPr>
          <w:p w14:paraId="041F140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74F407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0.74</w:t>
            </w:r>
          </w:p>
        </w:tc>
      </w:tr>
      <w:tr w:rsidR="003E1EF8" w:rsidRPr="00DE73CE" w14:paraId="250DE2E3"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576CF2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Eastoft (Keadby Blackstart)</w:t>
            </w:r>
          </w:p>
        </w:tc>
        <w:tc>
          <w:tcPr>
            <w:tcW w:w="1892" w:type="dxa"/>
            <w:tcBorders>
              <w:top w:val="nil"/>
              <w:left w:val="nil"/>
              <w:bottom w:val="single" w:sz="4" w:space="0" w:color="auto"/>
              <w:right w:val="single" w:sz="4" w:space="0" w:color="auto"/>
            </w:tcBorders>
            <w:shd w:val="clear" w:color="auto" w:fill="auto"/>
            <w:noWrap/>
            <w:vAlign w:val="bottom"/>
            <w:hideMark/>
          </w:tcPr>
          <w:p w14:paraId="59F6868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6194B89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0.0051</w:t>
            </w:r>
          </w:p>
        </w:tc>
        <w:tc>
          <w:tcPr>
            <w:tcW w:w="1056" w:type="dxa"/>
            <w:tcBorders>
              <w:top w:val="nil"/>
              <w:left w:val="nil"/>
              <w:bottom w:val="single" w:sz="4" w:space="0" w:color="auto"/>
              <w:right w:val="single" w:sz="4" w:space="0" w:color="auto"/>
            </w:tcBorders>
            <w:shd w:val="clear" w:color="auto" w:fill="auto"/>
            <w:noWrap/>
            <w:vAlign w:val="bottom"/>
            <w:hideMark/>
          </w:tcPr>
          <w:p w14:paraId="2179A1B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23DB9C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3.37</w:t>
            </w:r>
          </w:p>
        </w:tc>
      </w:tr>
      <w:tr w:rsidR="003E1EF8" w:rsidRPr="00DE73CE" w14:paraId="3680B7E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0C5EA2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Eastoft (Keadby)</w:t>
            </w:r>
          </w:p>
        </w:tc>
        <w:tc>
          <w:tcPr>
            <w:tcW w:w="1892" w:type="dxa"/>
            <w:tcBorders>
              <w:top w:val="nil"/>
              <w:left w:val="nil"/>
              <w:bottom w:val="single" w:sz="4" w:space="0" w:color="auto"/>
              <w:right w:val="single" w:sz="4" w:space="0" w:color="auto"/>
            </w:tcBorders>
            <w:shd w:val="clear" w:color="auto" w:fill="auto"/>
            <w:noWrap/>
            <w:vAlign w:val="bottom"/>
            <w:hideMark/>
          </w:tcPr>
          <w:p w14:paraId="63B4527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17CBEAC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0.0051</w:t>
            </w:r>
          </w:p>
        </w:tc>
        <w:tc>
          <w:tcPr>
            <w:tcW w:w="1056" w:type="dxa"/>
            <w:tcBorders>
              <w:top w:val="nil"/>
              <w:left w:val="nil"/>
              <w:bottom w:val="single" w:sz="4" w:space="0" w:color="auto"/>
              <w:right w:val="single" w:sz="4" w:space="0" w:color="auto"/>
            </w:tcBorders>
            <w:shd w:val="clear" w:color="auto" w:fill="auto"/>
            <w:noWrap/>
            <w:vAlign w:val="bottom"/>
            <w:hideMark/>
          </w:tcPr>
          <w:p w14:paraId="04FACEC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4DC67A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3.37</w:t>
            </w:r>
          </w:p>
        </w:tc>
      </w:tr>
      <w:tr w:rsidR="003E1EF8" w:rsidRPr="00DE73CE" w14:paraId="77195417"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31BCAA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Enron Billingham</w:t>
            </w:r>
          </w:p>
        </w:tc>
        <w:tc>
          <w:tcPr>
            <w:tcW w:w="1892" w:type="dxa"/>
            <w:tcBorders>
              <w:top w:val="nil"/>
              <w:left w:val="nil"/>
              <w:bottom w:val="single" w:sz="4" w:space="0" w:color="auto"/>
              <w:right w:val="single" w:sz="4" w:space="0" w:color="auto"/>
            </w:tcBorders>
            <w:shd w:val="clear" w:color="auto" w:fill="auto"/>
            <w:noWrap/>
            <w:vAlign w:val="bottom"/>
            <w:hideMark/>
          </w:tcPr>
          <w:p w14:paraId="5C3AF35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5C9615B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4CB03E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B61EEF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190B6FC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1BBF8F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Epping Green (Enfield Energy, aka Brimsdown)</w:t>
            </w:r>
          </w:p>
        </w:tc>
        <w:tc>
          <w:tcPr>
            <w:tcW w:w="1892" w:type="dxa"/>
            <w:tcBorders>
              <w:top w:val="nil"/>
              <w:left w:val="nil"/>
              <w:bottom w:val="single" w:sz="4" w:space="0" w:color="auto"/>
              <w:right w:val="single" w:sz="4" w:space="0" w:color="auto"/>
            </w:tcBorders>
            <w:shd w:val="clear" w:color="auto" w:fill="auto"/>
            <w:noWrap/>
            <w:vAlign w:val="bottom"/>
            <w:hideMark/>
          </w:tcPr>
          <w:p w14:paraId="434A998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1FF1D28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0.0154</w:t>
            </w:r>
          </w:p>
        </w:tc>
        <w:tc>
          <w:tcPr>
            <w:tcW w:w="1056" w:type="dxa"/>
            <w:tcBorders>
              <w:top w:val="nil"/>
              <w:left w:val="nil"/>
              <w:bottom w:val="single" w:sz="4" w:space="0" w:color="auto"/>
              <w:right w:val="single" w:sz="4" w:space="0" w:color="auto"/>
            </w:tcBorders>
            <w:shd w:val="clear" w:color="auto" w:fill="auto"/>
            <w:noWrap/>
            <w:vAlign w:val="bottom"/>
            <w:hideMark/>
          </w:tcPr>
          <w:p w14:paraId="1B2634C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3C35E7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1.12</w:t>
            </w:r>
          </w:p>
        </w:tc>
      </w:tr>
      <w:tr w:rsidR="003E1EF8" w:rsidRPr="00DE73CE" w14:paraId="3FDCA62D"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6CB940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Gowkhall (Longannet)</w:t>
            </w:r>
          </w:p>
        </w:tc>
        <w:tc>
          <w:tcPr>
            <w:tcW w:w="1892" w:type="dxa"/>
            <w:tcBorders>
              <w:top w:val="nil"/>
              <w:left w:val="nil"/>
              <w:bottom w:val="single" w:sz="4" w:space="0" w:color="auto"/>
              <w:right w:val="single" w:sz="4" w:space="0" w:color="auto"/>
            </w:tcBorders>
            <w:shd w:val="clear" w:color="auto" w:fill="auto"/>
            <w:noWrap/>
            <w:vAlign w:val="bottom"/>
            <w:hideMark/>
          </w:tcPr>
          <w:p w14:paraId="2AFBE5D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1CACE2D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2F86158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5F4152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4FCBEEE3"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EDFF5D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Grain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40E7561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05DE2BB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0.0092</w:t>
            </w:r>
          </w:p>
        </w:tc>
        <w:tc>
          <w:tcPr>
            <w:tcW w:w="1056" w:type="dxa"/>
            <w:tcBorders>
              <w:top w:val="nil"/>
              <w:left w:val="nil"/>
              <w:bottom w:val="single" w:sz="4" w:space="0" w:color="auto"/>
              <w:right w:val="single" w:sz="4" w:space="0" w:color="auto"/>
            </w:tcBorders>
            <w:shd w:val="clear" w:color="auto" w:fill="auto"/>
            <w:noWrap/>
            <w:vAlign w:val="bottom"/>
            <w:hideMark/>
          </w:tcPr>
          <w:p w14:paraId="373FB4E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20C600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1.87</w:t>
            </w:r>
          </w:p>
        </w:tc>
      </w:tr>
      <w:tr w:rsidR="003E1EF8" w:rsidRPr="00DE73CE" w14:paraId="43D02B78"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D98633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3A230C4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6D9AA45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0.0032</w:t>
            </w:r>
          </w:p>
        </w:tc>
        <w:tc>
          <w:tcPr>
            <w:tcW w:w="1056" w:type="dxa"/>
            <w:tcBorders>
              <w:top w:val="nil"/>
              <w:left w:val="nil"/>
              <w:bottom w:val="single" w:sz="4" w:space="0" w:color="auto"/>
              <w:right w:val="single" w:sz="4" w:space="0" w:color="auto"/>
            </w:tcBorders>
            <w:shd w:val="clear" w:color="auto" w:fill="auto"/>
            <w:noWrap/>
            <w:vAlign w:val="bottom"/>
            <w:hideMark/>
          </w:tcPr>
          <w:p w14:paraId="60A0297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B63EEE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5.38</w:t>
            </w:r>
          </w:p>
        </w:tc>
      </w:tr>
      <w:tr w:rsidR="003E1EF8" w:rsidRPr="00DE73CE" w14:paraId="0DD0158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4206CA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Langage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0AF4A57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667BE66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0.0346</w:t>
            </w:r>
          </w:p>
        </w:tc>
        <w:tc>
          <w:tcPr>
            <w:tcW w:w="1056" w:type="dxa"/>
            <w:tcBorders>
              <w:top w:val="nil"/>
              <w:left w:val="nil"/>
              <w:bottom w:val="single" w:sz="4" w:space="0" w:color="auto"/>
              <w:right w:val="single" w:sz="4" w:space="0" w:color="auto"/>
            </w:tcBorders>
            <w:shd w:val="clear" w:color="auto" w:fill="auto"/>
            <w:noWrap/>
            <w:vAlign w:val="bottom"/>
            <w:hideMark/>
          </w:tcPr>
          <w:p w14:paraId="3A42A4A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9B487F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0.50</w:t>
            </w:r>
          </w:p>
        </w:tc>
      </w:tr>
      <w:tr w:rsidR="003E1EF8" w:rsidRPr="00DE73CE" w14:paraId="4D24E7D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2D5870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Marchwood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54A9BB8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0E8B4B4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0.0301</w:t>
            </w:r>
          </w:p>
        </w:tc>
        <w:tc>
          <w:tcPr>
            <w:tcW w:w="1056" w:type="dxa"/>
            <w:tcBorders>
              <w:top w:val="nil"/>
              <w:left w:val="nil"/>
              <w:bottom w:val="single" w:sz="4" w:space="0" w:color="auto"/>
              <w:right w:val="single" w:sz="4" w:space="0" w:color="auto"/>
            </w:tcBorders>
            <w:shd w:val="clear" w:color="auto" w:fill="auto"/>
            <w:noWrap/>
            <w:vAlign w:val="bottom"/>
            <w:hideMark/>
          </w:tcPr>
          <w:p w14:paraId="10D31C7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DF6B90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0.57</w:t>
            </w:r>
          </w:p>
        </w:tc>
      </w:tr>
      <w:tr w:rsidR="003E1EF8" w:rsidRPr="00DE73CE" w14:paraId="64D7EA8C"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BDEA94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Medway (aka Isle of Grain Power Station, NOT Grain Power)</w:t>
            </w:r>
          </w:p>
        </w:tc>
        <w:tc>
          <w:tcPr>
            <w:tcW w:w="1892" w:type="dxa"/>
            <w:tcBorders>
              <w:top w:val="nil"/>
              <w:left w:val="nil"/>
              <w:bottom w:val="single" w:sz="4" w:space="0" w:color="auto"/>
              <w:right w:val="single" w:sz="4" w:space="0" w:color="auto"/>
            </w:tcBorders>
            <w:shd w:val="clear" w:color="auto" w:fill="auto"/>
            <w:noWrap/>
            <w:vAlign w:val="bottom"/>
            <w:hideMark/>
          </w:tcPr>
          <w:p w14:paraId="480FD20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1F9C90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0.0093</w:t>
            </w:r>
          </w:p>
        </w:tc>
        <w:tc>
          <w:tcPr>
            <w:tcW w:w="1056" w:type="dxa"/>
            <w:tcBorders>
              <w:top w:val="nil"/>
              <w:left w:val="nil"/>
              <w:bottom w:val="single" w:sz="4" w:space="0" w:color="auto"/>
              <w:right w:val="single" w:sz="4" w:space="0" w:color="auto"/>
            </w:tcBorders>
            <w:shd w:val="clear" w:color="auto" w:fill="auto"/>
            <w:noWrap/>
            <w:vAlign w:val="bottom"/>
            <w:hideMark/>
          </w:tcPr>
          <w:p w14:paraId="06A149D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49A771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1.85</w:t>
            </w:r>
          </w:p>
        </w:tc>
      </w:tr>
      <w:tr w:rsidR="003E1EF8" w:rsidRPr="00DE73CE" w14:paraId="05992B97"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A4DEF6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Middle Stoke (Damhead Creek, aka Kingsnorth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2AE6F80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79C5C65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0.0092</w:t>
            </w:r>
          </w:p>
        </w:tc>
        <w:tc>
          <w:tcPr>
            <w:tcW w:w="1056" w:type="dxa"/>
            <w:tcBorders>
              <w:top w:val="nil"/>
              <w:left w:val="nil"/>
              <w:bottom w:val="single" w:sz="4" w:space="0" w:color="auto"/>
              <w:right w:val="single" w:sz="4" w:space="0" w:color="auto"/>
            </w:tcBorders>
            <w:shd w:val="clear" w:color="auto" w:fill="auto"/>
            <w:noWrap/>
            <w:vAlign w:val="bottom"/>
            <w:hideMark/>
          </w:tcPr>
          <w:p w14:paraId="3356A80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E783BC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1.87</w:t>
            </w:r>
          </w:p>
        </w:tc>
      </w:tr>
      <w:tr w:rsidR="003E1EF8" w:rsidRPr="00DE73CE" w14:paraId="0C71A0C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029F67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Pembroke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44E1901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1C62BB0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12AD8CC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6FE7F9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3571755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31620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Peterborough (Peterborough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478ABD2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3087388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0.0095</w:t>
            </w:r>
          </w:p>
        </w:tc>
        <w:tc>
          <w:tcPr>
            <w:tcW w:w="1056" w:type="dxa"/>
            <w:tcBorders>
              <w:top w:val="nil"/>
              <w:left w:val="nil"/>
              <w:bottom w:val="single" w:sz="4" w:space="0" w:color="auto"/>
              <w:right w:val="single" w:sz="4" w:space="0" w:color="auto"/>
            </w:tcBorders>
            <w:shd w:val="clear" w:color="auto" w:fill="auto"/>
            <w:noWrap/>
            <w:vAlign w:val="bottom"/>
            <w:hideMark/>
          </w:tcPr>
          <w:p w14:paraId="4E90E8E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84335B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1.81</w:t>
            </w:r>
          </w:p>
        </w:tc>
      </w:tr>
      <w:tr w:rsidR="003E1EF8" w:rsidRPr="00DE73CE" w14:paraId="5A27F3DA"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B06B9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Roosecote Power Station (Barrow)</w:t>
            </w:r>
          </w:p>
        </w:tc>
        <w:tc>
          <w:tcPr>
            <w:tcW w:w="1892" w:type="dxa"/>
            <w:tcBorders>
              <w:top w:val="nil"/>
              <w:left w:val="nil"/>
              <w:bottom w:val="single" w:sz="4" w:space="0" w:color="auto"/>
              <w:right w:val="single" w:sz="4" w:space="0" w:color="auto"/>
            </w:tcBorders>
            <w:shd w:val="clear" w:color="auto" w:fill="auto"/>
            <w:noWrap/>
            <w:vAlign w:val="bottom"/>
            <w:hideMark/>
          </w:tcPr>
          <w:p w14:paraId="771C74E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19BD446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0.0102</w:t>
            </w:r>
          </w:p>
        </w:tc>
        <w:tc>
          <w:tcPr>
            <w:tcW w:w="1056" w:type="dxa"/>
            <w:tcBorders>
              <w:top w:val="nil"/>
              <w:left w:val="nil"/>
              <w:bottom w:val="single" w:sz="4" w:space="0" w:color="auto"/>
              <w:right w:val="single" w:sz="4" w:space="0" w:color="auto"/>
            </w:tcBorders>
            <w:shd w:val="clear" w:color="auto" w:fill="auto"/>
            <w:noWrap/>
            <w:vAlign w:val="bottom"/>
            <w:hideMark/>
          </w:tcPr>
          <w:p w14:paraId="0CF58A0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2BCA58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1.69</w:t>
            </w:r>
          </w:p>
        </w:tc>
      </w:tr>
      <w:tr w:rsidR="003E1EF8" w:rsidRPr="00DE73CE" w14:paraId="4E4705B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9C2E60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Rosehill (Saltend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54FFBA1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7191ECF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63DF62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2186E2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10AC11AB"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5B4249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Ryehouse</w:t>
            </w:r>
          </w:p>
        </w:tc>
        <w:tc>
          <w:tcPr>
            <w:tcW w:w="1892" w:type="dxa"/>
            <w:tcBorders>
              <w:top w:val="nil"/>
              <w:left w:val="nil"/>
              <w:bottom w:val="single" w:sz="4" w:space="0" w:color="auto"/>
              <w:right w:val="single" w:sz="4" w:space="0" w:color="auto"/>
            </w:tcBorders>
            <w:shd w:val="clear" w:color="auto" w:fill="auto"/>
            <w:noWrap/>
            <w:vAlign w:val="bottom"/>
            <w:hideMark/>
          </w:tcPr>
          <w:p w14:paraId="3AED65A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4062014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0.016</w:t>
            </w:r>
          </w:p>
        </w:tc>
        <w:tc>
          <w:tcPr>
            <w:tcW w:w="1056" w:type="dxa"/>
            <w:tcBorders>
              <w:top w:val="nil"/>
              <w:left w:val="nil"/>
              <w:bottom w:val="single" w:sz="4" w:space="0" w:color="auto"/>
              <w:right w:val="single" w:sz="4" w:space="0" w:color="auto"/>
            </w:tcBorders>
            <w:shd w:val="clear" w:color="auto" w:fill="auto"/>
            <w:noWrap/>
            <w:vAlign w:val="bottom"/>
            <w:hideMark/>
          </w:tcPr>
          <w:p w14:paraId="0AD8B8F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73BEAD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1.08</w:t>
            </w:r>
          </w:p>
        </w:tc>
      </w:tr>
      <w:tr w:rsidR="003E1EF8" w:rsidRPr="00DE73CE" w14:paraId="4B87B05B"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42E9A6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Saddle Bow (Kings Lynn)</w:t>
            </w:r>
          </w:p>
        </w:tc>
        <w:tc>
          <w:tcPr>
            <w:tcW w:w="1892" w:type="dxa"/>
            <w:tcBorders>
              <w:top w:val="nil"/>
              <w:left w:val="nil"/>
              <w:bottom w:val="single" w:sz="4" w:space="0" w:color="auto"/>
              <w:right w:val="single" w:sz="4" w:space="0" w:color="auto"/>
            </w:tcBorders>
            <w:shd w:val="clear" w:color="auto" w:fill="auto"/>
            <w:noWrap/>
            <w:vAlign w:val="bottom"/>
            <w:hideMark/>
          </w:tcPr>
          <w:p w14:paraId="7AE512C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410DC46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0.0056</w:t>
            </w:r>
          </w:p>
        </w:tc>
        <w:tc>
          <w:tcPr>
            <w:tcW w:w="1056" w:type="dxa"/>
            <w:tcBorders>
              <w:top w:val="nil"/>
              <w:left w:val="nil"/>
              <w:bottom w:val="single" w:sz="4" w:space="0" w:color="auto"/>
              <w:right w:val="single" w:sz="4" w:space="0" w:color="auto"/>
            </w:tcBorders>
            <w:shd w:val="clear" w:color="auto" w:fill="auto"/>
            <w:noWrap/>
            <w:vAlign w:val="bottom"/>
            <w:hideMark/>
          </w:tcPr>
          <w:p w14:paraId="48340C6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0FCD216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3.07</w:t>
            </w:r>
          </w:p>
        </w:tc>
      </w:tr>
      <w:tr w:rsidR="003E1EF8" w:rsidRPr="00DE73CE" w14:paraId="582F5F8D"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F856C8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Seabank (Seabank Power Station phase II)</w:t>
            </w:r>
          </w:p>
        </w:tc>
        <w:tc>
          <w:tcPr>
            <w:tcW w:w="1892" w:type="dxa"/>
            <w:tcBorders>
              <w:top w:val="nil"/>
              <w:left w:val="nil"/>
              <w:bottom w:val="single" w:sz="4" w:space="0" w:color="auto"/>
              <w:right w:val="single" w:sz="4" w:space="0" w:color="auto"/>
            </w:tcBorders>
            <w:shd w:val="clear" w:color="auto" w:fill="auto"/>
            <w:noWrap/>
            <w:vAlign w:val="bottom"/>
            <w:hideMark/>
          </w:tcPr>
          <w:p w14:paraId="2CA125E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3D36CA0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0.0194</w:t>
            </w:r>
          </w:p>
        </w:tc>
        <w:tc>
          <w:tcPr>
            <w:tcW w:w="1056" w:type="dxa"/>
            <w:tcBorders>
              <w:top w:val="nil"/>
              <w:left w:val="nil"/>
              <w:bottom w:val="single" w:sz="4" w:space="0" w:color="auto"/>
              <w:right w:val="single" w:sz="4" w:space="0" w:color="auto"/>
            </w:tcBorders>
            <w:shd w:val="clear" w:color="auto" w:fill="auto"/>
            <w:noWrap/>
            <w:vAlign w:val="bottom"/>
            <w:hideMark/>
          </w:tcPr>
          <w:p w14:paraId="79F07B1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9AE8BA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0.89</w:t>
            </w:r>
          </w:p>
        </w:tc>
      </w:tr>
      <w:tr w:rsidR="003E1EF8" w:rsidRPr="00DE73CE" w14:paraId="6FCBEC5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C7189A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Sellafield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1ABB897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794747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0.0153</w:t>
            </w:r>
          </w:p>
        </w:tc>
        <w:tc>
          <w:tcPr>
            <w:tcW w:w="1056" w:type="dxa"/>
            <w:tcBorders>
              <w:top w:val="nil"/>
              <w:left w:val="nil"/>
              <w:bottom w:val="single" w:sz="4" w:space="0" w:color="auto"/>
              <w:right w:val="single" w:sz="4" w:space="0" w:color="auto"/>
            </w:tcBorders>
            <w:shd w:val="clear" w:color="auto" w:fill="auto"/>
            <w:noWrap/>
            <w:vAlign w:val="bottom"/>
            <w:hideMark/>
          </w:tcPr>
          <w:p w14:paraId="0545C15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0170FF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1.12</w:t>
            </w:r>
          </w:p>
        </w:tc>
      </w:tr>
      <w:tr w:rsidR="003E1EF8" w:rsidRPr="00DE73CE" w14:paraId="04EF880C"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D35AFB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Spalding 2 (South Holland)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0FA427C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797AF3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0.007</w:t>
            </w:r>
          </w:p>
        </w:tc>
        <w:tc>
          <w:tcPr>
            <w:tcW w:w="1056" w:type="dxa"/>
            <w:tcBorders>
              <w:top w:val="nil"/>
              <w:left w:val="nil"/>
              <w:bottom w:val="single" w:sz="4" w:space="0" w:color="auto"/>
              <w:right w:val="single" w:sz="4" w:space="0" w:color="auto"/>
            </w:tcBorders>
            <w:shd w:val="clear" w:color="auto" w:fill="auto"/>
            <w:noWrap/>
            <w:vAlign w:val="bottom"/>
            <w:hideMark/>
          </w:tcPr>
          <w:p w14:paraId="012A100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5B67D3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2.46</w:t>
            </w:r>
          </w:p>
        </w:tc>
      </w:tr>
      <w:tr w:rsidR="003E1EF8" w:rsidRPr="00DE73CE" w14:paraId="7D1327FD"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442EF1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Fergus (Peterhead)</w:t>
            </w:r>
          </w:p>
        </w:tc>
        <w:tc>
          <w:tcPr>
            <w:tcW w:w="1892" w:type="dxa"/>
            <w:tcBorders>
              <w:top w:val="nil"/>
              <w:left w:val="nil"/>
              <w:bottom w:val="single" w:sz="4" w:space="0" w:color="auto"/>
              <w:right w:val="single" w:sz="4" w:space="0" w:color="auto"/>
            </w:tcBorders>
            <w:shd w:val="clear" w:color="auto" w:fill="auto"/>
            <w:noWrap/>
            <w:vAlign w:val="bottom"/>
            <w:hideMark/>
          </w:tcPr>
          <w:p w14:paraId="46DBA1D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72DDB15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3DEA365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D32B33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7D39E4B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2F2064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Neots (Little Barford)</w:t>
            </w:r>
          </w:p>
        </w:tc>
        <w:tc>
          <w:tcPr>
            <w:tcW w:w="1892" w:type="dxa"/>
            <w:tcBorders>
              <w:top w:val="nil"/>
              <w:left w:val="nil"/>
              <w:bottom w:val="single" w:sz="4" w:space="0" w:color="auto"/>
              <w:right w:val="single" w:sz="4" w:space="0" w:color="auto"/>
            </w:tcBorders>
            <w:shd w:val="clear" w:color="auto" w:fill="auto"/>
            <w:noWrap/>
            <w:vAlign w:val="bottom"/>
            <w:hideMark/>
          </w:tcPr>
          <w:p w14:paraId="79E7A4E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46AD832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0.0139</w:t>
            </w:r>
          </w:p>
        </w:tc>
        <w:tc>
          <w:tcPr>
            <w:tcW w:w="1056" w:type="dxa"/>
            <w:tcBorders>
              <w:top w:val="nil"/>
              <w:left w:val="nil"/>
              <w:bottom w:val="single" w:sz="4" w:space="0" w:color="auto"/>
              <w:right w:val="single" w:sz="4" w:space="0" w:color="auto"/>
            </w:tcBorders>
            <w:shd w:val="clear" w:color="auto" w:fill="auto"/>
            <w:noWrap/>
            <w:vAlign w:val="bottom"/>
            <w:hideMark/>
          </w:tcPr>
          <w:p w14:paraId="098DAEE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B7BF38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1.24</w:t>
            </w:r>
          </w:p>
        </w:tc>
      </w:tr>
      <w:tr w:rsidR="003E1EF8" w:rsidRPr="00DE73CE" w14:paraId="32B62BBB"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1094C6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Stallingborough</w:t>
            </w:r>
          </w:p>
        </w:tc>
        <w:tc>
          <w:tcPr>
            <w:tcW w:w="1892" w:type="dxa"/>
            <w:tcBorders>
              <w:top w:val="nil"/>
              <w:left w:val="nil"/>
              <w:bottom w:val="single" w:sz="4" w:space="0" w:color="auto"/>
              <w:right w:val="single" w:sz="4" w:space="0" w:color="auto"/>
            </w:tcBorders>
            <w:shd w:val="clear" w:color="auto" w:fill="auto"/>
            <w:noWrap/>
            <w:vAlign w:val="bottom"/>
            <w:hideMark/>
          </w:tcPr>
          <w:p w14:paraId="4CC4DD2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3765749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4A379B8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2556FF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028C4C1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1B8713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Stanford Le Hope (Coryton)</w:t>
            </w:r>
          </w:p>
        </w:tc>
        <w:tc>
          <w:tcPr>
            <w:tcW w:w="1892" w:type="dxa"/>
            <w:tcBorders>
              <w:top w:val="nil"/>
              <w:left w:val="nil"/>
              <w:bottom w:val="single" w:sz="4" w:space="0" w:color="auto"/>
              <w:right w:val="single" w:sz="4" w:space="0" w:color="auto"/>
            </w:tcBorders>
            <w:shd w:val="clear" w:color="auto" w:fill="auto"/>
            <w:noWrap/>
            <w:vAlign w:val="bottom"/>
            <w:hideMark/>
          </w:tcPr>
          <w:p w14:paraId="6BDBFB0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7139661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0.0116</w:t>
            </w:r>
          </w:p>
        </w:tc>
        <w:tc>
          <w:tcPr>
            <w:tcW w:w="1056" w:type="dxa"/>
            <w:tcBorders>
              <w:top w:val="nil"/>
              <w:left w:val="nil"/>
              <w:bottom w:val="single" w:sz="4" w:space="0" w:color="auto"/>
              <w:right w:val="single" w:sz="4" w:space="0" w:color="auto"/>
            </w:tcBorders>
            <w:shd w:val="clear" w:color="auto" w:fill="auto"/>
            <w:noWrap/>
            <w:vAlign w:val="bottom"/>
            <w:hideMark/>
          </w:tcPr>
          <w:p w14:paraId="420FB0C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6EFD32A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1.48</w:t>
            </w:r>
          </w:p>
        </w:tc>
      </w:tr>
      <w:tr w:rsidR="003E1EF8" w:rsidRPr="00DE73CE" w14:paraId="6A08FA79"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B50D7A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Staythorpe</w:t>
            </w:r>
          </w:p>
        </w:tc>
        <w:tc>
          <w:tcPr>
            <w:tcW w:w="1892" w:type="dxa"/>
            <w:tcBorders>
              <w:top w:val="nil"/>
              <w:left w:val="nil"/>
              <w:bottom w:val="single" w:sz="4" w:space="0" w:color="auto"/>
              <w:right w:val="single" w:sz="4" w:space="0" w:color="auto"/>
            </w:tcBorders>
            <w:shd w:val="clear" w:color="auto" w:fill="auto"/>
            <w:noWrap/>
            <w:vAlign w:val="bottom"/>
            <w:hideMark/>
          </w:tcPr>
          <w:p w14:paraId="476E7A8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745ED7B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0.0089</w:t>
            </w:r>
          </w:p>
        </w:tc>
        <w:tc>
          <w:tcPr>
            <w:tcW w:w="1056" w:type="dxa"/>
            <w:tcBorders>
              <w:top w:val="nil"/>
              <w:left w:val="nil"/>
              <w:bottom w:val="single" w:sz="4" w:space="0" w:color="auto"/>
              <w:right w:val="single" w:sz="4" w:space="0" w:color="auto"/>
            </w:tcBorders>
            <w:shd w:val="clear" w:color="auto" w:fill="auto"/>
            <w:noWrap/>
            <w:vAlign w:val="bottom"/>
            <w:hideMark/>
          </w:tcPr>
          <w:p w14:paraId="758594E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0AEB95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1.93</w:t>
            </w:r>
          </w:p>
        </w:tc>
      </w:tr>
      <w:tr w:rsidR="003E1EF8" w:rsidRPr="00DE73CE" w14:paraId="16F387B1"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57DD2D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Sutton Bridge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770D741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5A2C74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0.0074</w:t>
            </w:r>
          </w:p>
        </w:tc>
        <w:tc>
          <w:tcPr>
            <w:tcW w:w="1056" w:type="dxa"/>
            <w:tcBorders>
              <w:top w:val="nil"/>
              <w:left w:val="nil"/>
              <w:bottom w:val="single" w:sz="4" w:space="0" w:color="auto"/>
              <w:right w:val="single" w:sz="4" w:space="0" w:color="auto"/>
            </w:tcBorders>
            <w:shd w:val="clear" w:color="auto" w:fill="auto"/>
            <w:noWrap/>
            <w:vAlign w:val="bottom"/>
            <w:hideMark/>
          </w:tcPr>
          <w:p w14:paraId="76897E1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3B80DB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2.32</w:t>
            </w:r>
          </w:p>
        </w:tc>
      </w:tr>
      <w:tr w:rsidR="003E1EF8" w:rsidRPr="00DE73CE" w14:paraId="5E20B05D"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7A9531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Thornton Curtis (Killingholme)</w:t>
            </w:r>
          </w:p>
        </w:tc>
        <w:tc>
          <w:tcPr>
            <w:tcW w:w="1892" w:type="dxa"/>
            <w:tcBorders>
              <w:top w:val="nil"/>
              <w:left w:val="nil"/>
              <w:bottom w:val="single" w:sz="4" w:space="0" w:color="auto"/>
              <w:right w:val="single" w:sz="4" w:space="0" w:color="auto"/>
            </w:tcBorders>
            <w:shd w:val="clear" w:color="auto" w:fill="auto"/>
            <w:noWrap/>
            <w:vAlign w:val="bottom"/>
            <w:hideMark/>
          </w:tcPr>
          <w:p w14:paraId="55E55F4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5B84793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42BE23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29235A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4C6D84B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71ACD2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Tilbury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4A3E3F0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510560F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0.0112</w:t>
            </w:r>
          </w:p>
        </w:tc>
        <w:tc>
          <w:tcPr>
            <w:tcW w:w="1056" w:type="dxa"/>
            <w:tcBorders>
              <w:top w:val="nil"/>
              <w:left w:val="nil"/>
              <w:bottom w:val="single" w:sz="4" w:space="0" w:color="auto"/>
              <w:right w:val="single" w:sz="4" w:space="0" w:color="auto"/>
            </w:tcBorders>
            <w:shd w:val="clear" w:color="auto" w:fill="auto"/>
            <w:noWrap/>
            <w:vAlign w:val="bottom"/>
            <w:hideMark/>
          </w:tcPr>
          <w:p w14:paraId="5665A0A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3D0CDA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1.54</w:t>
            </w:r>
          </w:p>
        </w:tc>
      </w:tr>
      <w:tr w:rsidR="003E1EF8" w:rsidRPr="00DE73CE" w14:paraId="75A9AF48"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089113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Tonna (Baglan Bay)</w:t>
            </w:r>
          </w:p>
        </w:tc>
        <w:tc>
          <w:tcPr>
            <w:tcW w:w="1892" w:type="dxa"/>
            <w:tcBorders>
              <w:top w:val="nil"/>
              <w:left w:val="nil"/>
              <w:bottom w:val="single" w:sz="4" w:space="0" w:color="auto"/>
              <w:right w:val="single" w:sz="4" w:space="0" w:color="auto"/>
            </w:tcBorders>
            <w:shd w:val="clear" w:color="auto" w:fill="auto"/>
            <w:noWrap/>
            <w:vAlign w:val="bottom"/>
            <w:hideMark/>
          </w:tcPr>
          <w:p w14:paraId="4565147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51CECB4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05596FE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3260C1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172.00</w:t>
            </w:r>
          </w:p>
        </w:tc>
      </w:tr>
      <w:tr w:rsidR="003E1EF8" w:rsidRPr="00DE73CE" w14:paraId="60DA940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9B6457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Trafford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30936D5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2D6D2F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0.0255</w:t>
            </w:r>
          </w:p>
        </w:tc>
        <w:tc>
          <w:tcPr>
            <w:tcW w:w="1056" w:type="dxa"/>
            <w:tcBorders>
              <w:top w:val="nil"/>
              <w:left w:val="nil"/>
              <w:bottom w:val="single" w:sz="4" w:space="0" w:color="auto"/>
              <w:right w:val="single" w:sz="4" w:space="0" w:color="auto"/>
            </w:tcBorders>
            <w:shd w:val="clear" w:color="auto" w:fill="auto"/>
            <w:noWrap/>
            <w:vAlign w:val="bottom"/>
            <w:hideMark/>
          </w:tcPr>
          <w:p w14:paraId="2668FDB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24DA2C1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0.67</w:t>
            </w:r>
          </w:p>
        </w:tc>
      </w:tr>
      <w:tr w:rsidR="003E1EF8" w:rsidRPr="00DE73CE" w14:paraId="63CE517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C6D74F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West Burton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4E2CBF7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5BAC1C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0.0053</w:t>
            </w:r>
          </w:p>
        </w:tc>
        <w:tc>
          <w:tcPr>
            <w:tcW w:w="1056" w:type="dxa"/>
            <w:tcBorders>
              <w:top w:val="nil"/>
              <w:left w:val="nil"/>
              <w:bottom w:val="single" w:sz="4" w:space="0" w:color="auto"/>
              <w:right w:val="single" w:sz="4" w:space="0" w:color="auto"/>
            </w:tcBorders>
            <w:shd w:val="clear" w:color="auto" w:fill="auto"/>
            <w:noWrap/>
            <w:vAlign w:val="bottom"/>
            <w:hideMark/>
          </w:tcPr>
          <w:p w14:paraId="08A8BEF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4CB2009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3.25</w:t>
            </w:r>
          </w:p>
        </w:tc>
      </w:tr>
      <w:tr w:rsidR="003E1EF8" w:rsidRPr="00DE73CE" w14:paraId="54F0986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D171DA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Weston Point (Rocksavage)</w:t>
            </w:r>
          </w:p>
        </w:tc>
        <w:tc>
          <w:tcPr>
            <w:tcW w:w="1892" w:type="dxa"/>
            <w:tcBorders>
              <w:top w:val="nil"/>
              <w:left w:val="nil"/>
              <w:bottom w:val="single" w:sz="4" w:space="0" w:color="auto"/>
              <w:right w:val="single" w:sz="4" w:space="0" w:color="auto"/>
            </w:tcBorders>
            <w:shd w:val="clear" w:color="auto" w:fill="auto"/>
            <w:noWrap/>
            <w:vAlign w:val="bottom"/>
            <w:hideMark/>
          </w:tcPr>
          <w:p w14:paraId="7ADAC74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361B964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0.0308</w:t>
            </w:r>
          </w:p>
        </w:tc>
        <w:tc>
          <w:tcPr>
            <w:tcW w:w="1056" w:type="dxa"/>
            <w:tcBorders>
              <w:top w:val="nil"/>
              <w:left w:val="nil"/>
              <w:bottom w:val="single" w:sz="4" w:space="0" w:color="auto"/>
              <w:right w:val="single" w:sz="4" w:space="0" w:color="auto"/>
            </w:tcBorders>
            <w:shd w:val="clear" w:color="auto" w:fill="auto"/>
            <w:noWrap/>
            <w:vAlign w:val="bottom"/>
            <w:hideMark/>
          </w:tcPr>
          <w:p w14:paraId="5B61178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6CF976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0.56</w:t>
            </w:r>
          </w:p>
        </w:tc>
      </w:tr>
      <w:tr w:rsidR="003E1EF8" w:rsidRPr="00DE73CE" w14:paraId="3AA9A21A"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D13413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Willington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56B8E13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0DA51B2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0.021</w:t>
            </w:r>
          </w:p>
        </w:tc>
        <w:tc>
          <w:tcPr>
            <w:tcW w:w="1056" w:type="dxa"/>
            <w:tcBorders>
              <w:top w:val="nil"/>
              <w:left w:val="nil"/>
              <w:bottom w:val="single" w:sz="4" w:space="0" w:color="auto"/>
              <w:right w:val="single" w:sz="4" w:space="0" w:color="auto"/>
            </w:tcBorders>
            <w:shd w:val="clear" w:color="auto" w:fill="auto"/>
            <w:noWrap/>
            <w:vAlign w:val="bottom"/>
            <w:hideMark/>
          </w:tcPr>
          <w:p w14:paraId="1210748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C53171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0.82</w:t>
            </w:r>
          </w:p>
        </w:tc>
      </w:tr>
      <w:tr w:rsidR="003E1EF8" w:rsidRPr="00DE73CE" w14:paraId="41B3F1A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8BC83A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Wragg Marsh (Spalding)</w:t>
            </w:r>
          </w:p>
        </w:tc>
        <w:tc>
          <w:tcPr>
            <w:tcW w:w="1892" w:type="dxa"/>
            <w:tcBorders>
              <w:top w:val="nil"/>
              <w:left w:val="nil"/>
              <w:bottom w:val="single" w:sz="4" w:space="0" w:color="auto"/>
              <w:right w:val="single" w:sz="4" w:space="0" w:color="auto"/>
            </w:tcBorders>
            <w:shd w:val="clear" w:color="auto" w:fill="auto"/>
            <w:noWrap/>
            <w:vAlign w:val="bottom"/>
            <w:hideMark/>
          </w:tcPr>
          <w:p w14:paraId="13129C9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4C0D41C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0.007</w:t>
            </w:r>
          </w:p>
        </w:tc>
        <w:tc>
          <w:tcPr>
            <w:tcW w:w="1056" w:type="dxa"/>
            <w:tcBorders>
              <w:top w:val="nil"/>
              <w:left w:val="nil"/>
              <w:bottom w:val="single" w:sz="4" w:space="0" w:color="auto"/>
              <w:right w:val="single" w:sz="4" w:space="0" w:color="auto"/>
            </w:tcBorders>
            <w:shd w:val="clear" w:color="auto" w:fill="auto"/>
            <w:noWrap/>
            <w:vAlign w:val="bottom"/>
            <w:hideMark/>
          </w:tcPr>
          <w:p w14:paraId="33A1B76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5E06B0A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2.46</w:t>
            </w:r>
          </w:p>
        </w:tc>
      </w:tr>
      <w:tr w:rsidR="003E1EF8" w:rsidRPr="00DE73CE" w14:paraId="1D29C937"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F4963B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Wyre Power Station</w:t>
            </w:r>
          </w:p>
        </w:tc>
        <w:tc>
          <w:tcPr>
            <w:tcW w:w="1892" w:type="dxa"/>
            <w:tcBorders>
              <w:top w:val="nil"/>
              <w:left w:val="nil"/>
              <w:bottom w:val="single" w:sz="4" w:space="0" w:color="auto"/>
              <w:right w:val="single" w:sz="4" w:space="0" w:color="auto"/>
            </w:tcBorders>
            <w:shd w:val="clear" w:color="auto" w:fill="auto"/>
            <w:noWrap/>
            <w:vAlign w:val="bottom"/>
            <w:hideMark/>
          </w:tcPr>
          <w:p w14:paraId="2D84109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3E7E57C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0.0193</w:t>
            </w:r>
          </w:p>
        </w:tc>
        <w:tc>
          <w:tcPr>
            <w:tcW w:w="1056" w:type="dxa"/>
            <w:tcBorders>
              <w:top w:val="nil"/>
              <w:left w:val="nil"/>
              <w:bottom w:val="single" w:sz="4" w:space="0" w:color="auto"/>
              <w:right w:val="single" w:sz="4" w:space="0" w:color="auto"/>
            </w:tcBorders>
            <w:shd w:val="clear" w:color="auto" w:fill="auto"/>
            <w:noWrap/>
            <w:vAlign w:val="bottom"/>
            <w:hideMark/>
          </w:tcPr>
          <w:p w14:paraId="0FF9AFE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8DEFA0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0.89</w:t>
            </w:r>
          </w:p>
        </w:tc>
      </w:tr>
      <w:tr w:rsidR="003E1EF8" w:rsidRPr="00DE73CE" w14:paraId="3B62FFC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6718F62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Palm_Paper</w:t>
            </w:r>
          </w:p>
        </w:tc>
        <w:tc>
          <w:tcPr>
            <w:tcW w:w="1892" w:type="dxa"/>
            <w:tcBorders>
              <w:top w:val="nil"/>
              <w:left w:val="nil"/>
              <w:bottom w:val="single" w:sz="4" w:space="0" w:color="auto"/>
              <w:right w:val="single" w:sz="4" w:space="0" w:color="auto"/>
            </w:tcBorders>
            <w:shd w:val="clear" w:color="auto" w:fill="auto"/>
            <w:noWrap/>
            <w:vAlign w:val="bottom"/>
            <w:hideMark/>
          </w:tcPr>
          <w:p w14:paraId="43A838B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2793C82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0.0057</w:t>
            </w:r>
          </w:p>
        </w:tc>
        <w:tc>
          <w:tcPr>
            <w:tcW w:w="1056" w:type="dxa"/>
            <w:tcBorders>
              <w:top w:val="nil"/>
              <w:left w:val="nil"/>
              <w:bottom w:val="single" w:sz="4" w:space="0" w:color="auto"/>
              <w:right w:val="single" w:sz="4" w:space="0" w:color="auto"/>
            </w:tcBorders>
            <w:shd w:val="clear" w:color="auto" w:fill="auto"/>
            <w:noWrap/>
            <w:vAlign w:val="bottom"/>
            <w:hideMark/>
          </w:tcPr>
          <w:p w14:paraId="6B73331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3D7B39B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3.02</w:t>
            </w:r>
          </w:p>
        </w:tc>
      </w:tr>
      <w:tr w:rsidR="003E1EF8" w:rsidRPr="00DE73CE" w14:paraId="33F24C2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FFB08E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Eggborough_PS</w:t>
            </w:r>
          </w:p>
        </w:tc>
        <w:tc>
          <w:tcPr>
            <w:tcW w:w="1892" w:type="dxa"/>
            <w:tcBorders>
              <w:top w:val="nil"/>
              <w:left w:val="nil"/>
              <w:bottom w:val="single" w:sz="4" w:space="0" w:color="auto"/>
              <w:right w:val="single" w:sz="4" w:space="0" w:color="auto"/>
            </w:tcBorders>
            <w:shd w:val="clear" w:color="auto" w:fill="auto"/>
            <w:noWrap/>
            <w:vAlign w:val="bottom"/>
            <w:hideMark/>
          </w:tcPr>
          <w:p w14:paraId="3C92363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5036350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0.0044</w:t>
            </w:r>
          </w:p>
        </w:tc>
        <w:tc>
          <w:tcPr>
            <w:tcW w:w="1056" w:type="dxa"/>
            <w:tcBorders>
              <w:top w:val="nil"/>
              <w:left w:val="nil"/>
              <w:bottom w:val="single" w:sz="4" w:space="0" w:color="auto"/>
              <w:right w:val="single" w:sz="4" w:space="0" w:color="auto"/>
            </w:tcBorders>
            <w:shd w:val="clear" w:color="auto" w:fill="auto"/>
            <w:noWrap/>
            <w:vAlign w:val="bottom"/>
            <w:hideMark/>
          </w:tcPr>
          <w:p w14:paraId="4A9CC94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7BE24EB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3.91</w:t>
            </w:r>
          </w:p>
        </w:tc>
      </w:tr>
      <w:tr w:rsidR="003E1EF8" w:rsidRPr="00DE73CE" w14:paraId="43CC09E4"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16011E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KEADBY_2 PS</w:t>
            </w:r>
          </w:p>
        </w:tc>
        <w:tc>
          <w:tcPr>
            <w:tcW w:w="1892" w:type="dxa"/>
            <w:tcBorders>
              <w:top w:val="nil"/>
              <w:left w:val="nil"/>
              <w:bottom w:val="single" w:sz="4" w:space="0" w:color="auto"/>
              <w:right w:val="single" w:sz="4" w:space="0" w:color="auto"/>
            </w:tcBorders>
            <w:shd w:val="clear" w:color="auto" w:fill="auto"/>
            <w:noWrap/>
            <w:vAlign w:val="bottom"/>
            <w:hideMark/>
          </w:tcPr>
          <w:p w14:paraId="0D9C1C1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279" w:type="dxa"/>
            <w:tcBorders>
              <w:top w:val="nil"/>
              <w:left w:val="nil"/>
              <w:bottom w:val="single" w:sz="4" w:space="0" w:color="auto"/>
              <w:right w:val="single" w:sz="4" w:space="0" w:color="auto"/>
            </w:tcBorders>
            <w:shd w:val="clear" w:color="auto" w:fill="auto"/>
            <w:noWrap/>
            <w:vAlign w:val="bottom"/>
            <w:hideMark/>
          </w:tcPr>
          <w:p w14:paraId="38EF8A2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0.0051</w:t>
            </w:r>
          </w:p>
        </w:tc>
        <w:tc>
          <w:tcPr>
            <w:tcW w:w="1056" w:type="dxa"/>
            <w:tcBorders>
              <w:top w:val="nil"/>
              <w:left w:val="nil"/>
              <w:bottom w:val="single" w:sz="4" w:space="0" w:color="auto"/>
              <w:right w:val="single" w:sz="4" w:space="0" w:color="auto"/>
            </w:tcBorders>
            <w:shd w:val="clear" w:color="auto" w:fill="auto"/>
            <w:noWrap/>
            <w:vAlign w:val="bottom"/>
            <w:hideMark/>
          </w:tcPr>
          <w:p w14:paraId="58930F0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0.0172</w:t>
            </w:r>
          </w:p>
        </w:tc>
        <w:tc>
          <w:tcPr>
            <w:tcW w:w="1176" w:type="dxa"/>
            <w:tcBorders>
              <w:top w:val="nil"/>
              <w:left w:val="nil"/>
              <w:bottom w:val="single" w:sz="4" w:space="0" w:color="auto"/>
              <w:right w:val="single" w:sz="4" w:space="0" w:color="auto"/>
            </w:tcBorders>
            <w:shd w:val="clear" w:color="auto" w:fill="auto"/>
            <w:noWrap/>
            <w:vAlign w:val="bottom"/>
            <w:hideMark/>
          </w:tcPr>
          <w:p w14:paraId="1CB4166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3.37</w:t>
            </w:r>
          </w:p>
        </w:tc>
      </w:tr>
      <w:tr w:rsidR="003E1EF8" w:rsidRPr="00DE73CE" w14:paraId="1E92DF31"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5A44A9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Avonmouth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0ACD753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071799D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0.0194</w:t>
            </w:r>
          </w:p>
        </w:tc>
        <w:tc>
          <w:tcPr>
            <w:tcW w:w="1056" w:type="dxa"/>
            <w:tcBorders>
              <w:top w:val="nil"/>
              <w:left w:val="nil"/>
              <w:bottom w:val="single" w:sz="4" w:space="0" w:color="auto"/>
              <w:right w:val="single" w:sz="4" w:space="0" w:color="auto"/>
            </w:tcBorders>
            <w:shd w:val="clear" w:color="auto" w:fill="auto"/>
            <w:noWrap/>
            <w:vAlign w:val="bottom"/>
            <w:hideMark/>
          </w:tcPr>
          <w:p w14:paraId="2F75066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378258B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0.44</w:t>
            </w:r>
          </w:p>
        </w:tc>
      </w:tr>
      <w:tr w:rsidR="003E1EF8" w:rsidRPr="00DE73CE" w14:paraId="725F49DF"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3892BC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(Baird)</w:t>
            </w:r>
          </w:p>
        </w:tc>
        <w:tc>
          <w:tcPr>
            <w:tcW w:w="1892" w:type="dxa"/>
            <w:tcBorders>
              <w:top w:val="nil"/>
              <w:left w:val="nil"/>
              <w:bottom w:val="single" w:sz="4" w:space="0" w:color="auto"/>
              <w:right w:val="single" w:sz="4" w:space="0" w:color="auto"/>
            </w:tcBorders>
            <w:shd w:val="clear" w:color="auto" w:fill="auto"/>
            <w:noWrap/>
            <w:vAlign w:val="bottom"/>
            <w:hideMark/>
          </w:tcPr>
          <w:p w14:paraId="4062188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0E53268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26FA6AE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6FE2FF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25020AC5"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CA1DA0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Barrow (Bains)</w:t>
            </w:r>
          </w:p>
        </w:tc>
        <w:tc>
          <w:tcPr>
            <w:tcW w:w="1892" w:type="dxa"/>
            <w:tcBorders>
              <w:top w:val="nil"/>
              <w:left w:val="nil"/>
              <w:bottom w:val="single" w:sz="4" w:space="0" w:color="auto"/>
              <w:right w:val="single" w:sz="4" w:space="0" w:color="auto"/>
            </w:tcBorders>
            <w:shd w:val="clear" w:color="auto" w:fill="auto"/>
            <w:noWrap/>
            <w:vAlign w:val="bottom"/>
            <w:hideMark/>
          </w:tcPr>
          <w:p w14:paraId="7836660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59F4334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0.0102</w:t>
            </w:r>
          </w:p>
        </w:tc>
        <w:tc>
          <w:tcPr>
            <w:tcW w:w="1056" w:type="dxa"/>
            <w:tcBorders>
              <w:top w:val="nil"/>
              <w:left w:val="nil"/>
              <w:bottom w:val="single" w:sz="4" w:space="0" w:color="auto"/>
              <w:right w:val="single" w:sz="4" w:space="0" w:color="auto"/>
            </w:tcBorders>
            <w:shd w:val="clear" w:color="auto" w:fill="auto"/>
            <w:noWrap/>
            <w:vAlign w:val="bottom"/>
            <w:hideMark/>
          </w:tcPr>
          <w:p w14:paraId="086092B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7BE8975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0.84</w:t>
            </w:r>
          </w:p>
        </w:tc>
      </w:tr>
      <w:tr w:rsidR="003E1EF8" w:rsidRPr="00DE73CE" w14:paraId="291491E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A63E34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Barrow (Gateway)</w:t>
            </w:r>
          </w:p>
        </w:tc>
        <w:tc>
          <w:tcPr>
            <w:tcW w:w="1892" w:type="dxa"/>
            <w:tcBorders>
              <w:top w:val="nil"/>
              <w:left w:val="nil"/>
              <w:bottom w:val="single" w:sz="4" w:space="0" w:color="auto"/>
              <w:right w:val="single" w:sz="4" w:space="0" w:color="auto"/>
            </w:tcBorders>
            <w:shd w:val="clear" w:color="auto" w:fill="auto"/>
            <w:noWrap/>
            <w:vAlign w:val="bottom"/>
            <w:hideMark/>
          </w:tcPr>
          <w:p w14:paraId="4513387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0D69277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0.0102</w:t>
            </w:r>
          </w:p>
        </w:tc>
        <w:tc>
          <w:tcPr>
            <w:tcW w:w="1056" w:type="dxa"/>
            <w:tcBorders>
              <w:top w:val="nil"/>
              <w:left w:val="nil"/>
              <w:bottom w:val="single" w:sz="4" w:space="0" w:color="auto"/>
              <w:right w:val="single" w:sz="4" w:space="0" w:color="auto"/>
            </w:tcBorders>
            <w:shd w:val="clear" w:color="auto" w:fill="auto"/>
            <w:noWrap/>
            <w:vAlign w:val="bottom"/>
            <w:hideMark/>
          </w:tcPr>
          <w:p w14:paraId="161C911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60F81A4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0.84</w:t>
            </w:r>
          </w:p>
        </w:tc>
      </w:tr>
      <w:tr w:rsidR="003E1EF8" w:rsidRPr="00DE73CE" w14:paraId="52550DD7"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52DED5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Barton Stacey Max Refill (Humbly Grove)</w:t>
            </w:r>
          </w:p>
        </w:tc>
        <w:tc>
          <w:tcPr>
            <w:tcW w:w="1892" w:type="dxa"/>
            <w:tcBorders>
              <w:top w:val="nil"/>
              <w:left w:val="nil"/>
              <w:bottom w:val="single" w:sz="4" w:space="0" w:color="auto"/>
              <w:right w:val="single" w:sz="4" w:space="0" w:color="auto"/>
            </w:tcBorders>
            <w:shd w:val="clear" w:color="auto" w:fill="auto"/>
            <w:noWrap/>
            <w:vAlign w:val="bottom"/>
            <w:hideMark/>
          </w:tcPr>
          <w:p w14:paraId="1DF5D7D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7B668C1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0.0278</w:t>
            </w:r>
          </w:p>
        </w:tc>
        <w:tc>
          <w:tcPr>
            <w:tcW w:w="1056" w:type="dxa"/>
            <w:tcBorders>
              <w:top w:val="nil"/>
              <w:left w:val="nil"/>
              <w:bottom w:val="single" w:sz="4" w:space="0" w:color="auto"/>
              <w:right w:val="single" w:sz="4" w:space="0" w:color="auto"/>
            </w:tcBorders>
            <w:shd w:val="clear" w:color="auto" w:fill="auto"/>
            <w:noWrap/>
            <w:vAlign w:val="bottom"/>
            <w:hideMark/>
          </w:tcPr>
          <w:p w14:paraId="2819AD5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7C1BD20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0.31</w:t>
            </w:r>
          </w:p>
        </w:tc>
      </w:tr>
      <w:tr w:rsidR="003E1EF8" w:rsidRPr="00DE73CE" w14:paraId="14CCE06D"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400CD0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Caythorpe</w:t>
            </w:r>
          </w:p>
        </w:tc>
        <w:tc>
          <w:tcPr>
            <w:tcW w:w="1892" w:type="dxa"/>
            <w:tcBorders>
              <w:top w:val="nil"/>
              <w:left w:val="nil"/>
              <w:bottom w:val="single" w:sz="4" w:space="0" w:color="auto"/>
              <w:right w:val="single" w:sz="4" w:space="0" w:color="auto"/>
            </w:tcBorders>
            <w:shd w:val="clear" w:color="auto" w:fill="auto"/>
            <w:noWrap/>
            <w:vAlign w:val="bottom"/>
            <w:hideMark/>
          </w:tcPr>
          <w:p w14:paraId="4DC6F3F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648A23D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0.0009</w:t>
            </w:r>
          </w:p>
        </w:tc>
        <w:tc>
          <w:tcPr>
            <w:tcW w:w="1056" w:type="dxa"/>
            <w:tcBorders>
              <w:top w:val="nil"/>
              <w:left w:val="nil"/>
              <w:bottom w:val="single" w:sz="4" w:space="0" w:color="auto"/>
              <w:right w:val="single" w:sz="4" w:space="0" w:color="auto"/>
            </w:tcBorders>
            <w:shd w:val="clear" w:color="auto" w:fill="auto"/>
            <w:noWrap/>
            <w:vAlign w:val="bottom"/>
            <w:hideMark/>
          </w:tcPr>
          <w:p w14:paraId="228D080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1778EA9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9.56</w:t>
            </w:r>
          </w:p>
        </w:tc>
      </w:tr>
      <w:tr w:rsidR="003E1EF8" w:rsidRPr="00DE73CE" w14:paraId="54BF4D40"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12CA7E3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Deborah Storage (Bacton)</w:t>
            </w:r>
          </w:p>
        </w:tc>
        <w:tc>
          <w:tcPr>
            <w:tcW w:w="1892" w:type="dxa"/>
            <w:tcBorders>
              <w:top w:val="nil"/>
              <w:left w:val="nil"/>
              <w:bottom w:val="single" w:sz="4" w:space="0" w:color="auto"/>
              <w:right w:val="single" w:sz="4" w:space="0" w:color="auto"/>
            </w:tcBorders>
            <w:shd w:val="clear" w:color="auto" w:fill="auto"/>
            <w:noWrap/>
            <w:vAlign w:val="bottom"/>
            <w:hideMark/>
          </w:tcPr>
          <w:p w14:paraId="7D586B1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4411B8F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76F17A3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28EADA2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1537FFF8"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4A03769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Dynevor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01E9D06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01EDE7A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1EDD97E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3619C21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0ECC79F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0637A2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Garton Max Refill (Aldbrough)</w:t>
            </w:r>
          </w:p>
        </w:tc>
        <w:tc>
          <w:tcPr>
            <w:tcW w:w="1892" w:type="dxa"/>
            <w:tcBorders>
              <w:top w:val="nil"/>
              <w:left w:val="nil"/>
              <w:bottom w:val="single" w:sz="4" w:space="0" w:color="auto"/>
              <w:right w:val="single" w:sz="4" w:space="0" w:color="auto"/>
            </w:tcBorders>
            <w:shd w:val="clear" w:color="auto" w:fill="auto"/>
            <w:noWrap/>
            <w:vAlign w:val="bottom"/>
            <w:hideMark/>
          </w:tcPr>
          <w:p w14:paraId="2350FDD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7526B6E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6943DD0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6B82AA4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5E5F2CD3"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56F7D2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Glenmavis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3121102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5C75202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145F414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2558E53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32F4DAC4"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447886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Moor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4749750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681C10B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0.0042</w:t>
            </w:r>
          </w:p>
        </w:tc>
        <w:tc>
          <w:tcPr>
            <w:tcW w:w="1056" w:type="dxa"/>
            <w:tcBorders>
              <w:top w:val="nil"/>
              <w:left w:val="nil"/>
              <w:bottom w:val="single" w:sz="4" w:space="0" w:color="auto"/>
              <w:right w:val="single" w:sz="4" w:space="0" w:color="auto"/>
            </w:tcBorders>
            <w:shd w:val="clear" w:color="auto" w:fill="auto"/>
            <w:noWrap/>
            <w:vAlign w:val="bottom"/>
            <w:hideMark/>
          </w:tcPr>
          <w:p w14:paraId="17BA480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6068E3B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2.05</w:t>
            </w:r>
          </w:p>
        </w:tc>
      </w:tr>
      <w:tr w:rsidR="003E1EF8" w:rsidRPr="00DE73CE" w14:paraId="2C9F821A"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67971A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Hill Top Farm (Hole House Farm)</w:t>
            </w:r>
          </w:p>
        </w:tc>
        <w:tc>
          <w:tcPr>
            <w:tcW w:w="1892" w:type="dxa"/>
            <w:tcBorders>
              <w:top w:val="nil"/>
              <w:left w:val="nil"/>
              <w:bottom w:val="single" w:sz="4" w:space="0" w:color="auto"/>
              <w:right w:val="single" w:sz="4" w:space="0" w:color="auto"/>
            </w:tcBorders>
            <w:shd w:val="clear" w:color="auto" w:fill="auto"/>
            <w:noWrap/>
            <w:vAlign w:val="bottom"/>
            <w:hideMark/>
          </w:tcPr>
          <w:p w14:paraId="2C094B4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7B9A1E0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0.027</w:t>
            </w:r>
          </w:p>
        </w:tc>
        <w:tc>
          <w:tcPr>
            <w:tcW w:w="1056" w:type="dxa"/>
            <w:tcBorders>
              <w:top w:val="nil"/>
              <w:left w:val="nil"/>
              <w:bottom w:val="single" w:sz="4" w:space="0" w:color="auto"/>
              <w:right w:val="single" w:sz="4" w:space="0" w:color="auto"/>
            </w:tcBorders>
            <w:shd w:val="clear" w:color="auto" w:fill="auto"/>
            <w:noWrap/>
            <w:vAlign w:val="bottom"/>
            <w:hideMark/>
          </w:tcPr>
          <w:p w14:paraId="627F3C6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463CFC1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0.32</w:t>
            </w:r>
          </w:p>
        </w:tc>
      </w:tr>
      <w:tr w:rsidR="003E1EF8" w:rsidRPr="00DE73CE" w14:paraId="24EF53BC"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4EFC6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Hole House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3736F1C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51E58B9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0.027</w:t>
            </w:r>
          </w:p>
        </w:tc>
        <w:tc>
          <w:tcPr>
            <w:tcW w:w="1056" w:type="dxa"/>
            <w:tcBorders>
              <w:top w:val="nil"/>
              <w:left w:val="nil"/>
              <w:bottom w:val="single" w:sz="4" w:space="0" w:color="auto"/>
              <w:right w:val="single" w:sz="4" w:space="0" w:color="auto"/>
            </w:tcBorders>
            <w:shd w:val="clear" w:color="auto" w:fill="auto"/>
            <w:noWrap/>
            <w:vAlign w:val="bottom"/>
            <w:hideMark/>
          </w:tcPr>
          <w:p w14:paraId="6E294A8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411D87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0.32</w:t>
            </w:r>
          </w:p>
        </w:tc>
      </w:tr>
      <w:tr w:rsidR="003E1EF8" w:rsidRPr="00DE73CE" w14:paraId="50014D61"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0C6C16B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Holford</w:t>
            </w:r>
          </w:p>
        </w:tc>
        <w:tc>
          <w:tcPr>
            <w:tcW w:w="1892" w:type="dxa"/>
            <w:tcBorders>
              <w:top w:val="nil"/>
              <w:left w:val="nil"/>
              <w:bottom w:val="single" w:sz="4" w:space="0" w:color="auto"/>
              <w:right w:val="single" w:sz="4" w:space="0" w:color="auto"/>
            </w:tcBorders>
            <w:shd w:val="clear" w:color="auto" w:fill="auto"/>
            <w:noWrap/>
            <w:vAlign w:val="bottom"/>
            <w:hideMark/>
          </w:tcPr>
          <w:p w14:paraId="29B0F00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03F6270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0.0263</w:t>
            </w:r>
          </w:p>
        </w:tc>
        <w:tc>
          <w:tcPr>
            <w:tcW w:w="1056" w:type="dxa"/>
            <w:tcBorders>
              <w:top w:val="nil"/>
              <w:left w:val="nil"/>
              <w:bottom w:val="single" w:sz="4" w:space="0" w:color="auto"/>
              <w:right w:val="single" w:sz="4" w:space="0" w:color="auto"/>
            </w:tcBorders>
            <w:shd w:val="clear" w:color="auto" w:fill="auto"/>
            <w:noWrap/>
            <w:vAlign w:val="bottom"/>
            <w:hideMark/>
          </w:tcPr>
          <w:p w14:paraId="1544C8A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0AD2B1F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0.33</w:t>
            </w:r>
          </w:p>
        </w:tc>
      </w:tr>
      <w:tr w:rsidR="003E1EF8" w:rsidRPr="00DE73CE" w14:paraId="6D34E86A"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D02727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Hornsea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41EEB64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7DD349E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2DC6549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2CA9126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3E479C6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21C51E4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Partington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22272F5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544FA9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0.0255</w:t>
            </w:r>
          </w:p>
        </w:tc>
        <w:tc>
          <w:tcPr>
            <w:tcW w:w="1056" w:type="dxa"/>
            <w:tcBorders>
              <w:top w:val="nil"/>
              <w:left w:val="nil"/>
              <w:bottom w:val="single" w:sz="4" w:space="0" w:color="auto"/>
              <w:right w:val="single" w:sz="4" w:space="0" w:color="auto"/>
            </w:tcBorders>
            <w:shd w:val="clear" w:color="auto" w:fill="auto"/>
            <w:noWrap/>
            <w:vAlign w:val="bottom"/>
            <w:hideMark/>
          </w:tcPr>
          <w:p w14:paraId="0F31A96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7F3C103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0.34</w:t>
            </w:r>
          </w:p>
        </w:tc>
      </w:tr>
      <w:tr w:rsidR="003E1EF8" w:rsidRPr="00DE73CE" w14:paraId="1EF382FB"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C47BD5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Saltfleetby Storage (Theddlethorpe)</w:t>
            </w:r>
          </w:p>
        </w:tc>
        <w:tc>
          <w:tcPr>
            <w:tcW w:w="1892" w:type="dxa"/>
            <w:tcBorders>
              <w:top w:val="nil"/>
              <w:left w:val="nil"/>
              <w:bottom w:val="single" w:sz="4" w:space="0" w:color="auto"/>
              <w:right w:val="single" w:sz="4" w:space="0" w:color="auto"/>
            </w:tcBorders>
            <w:shd w:val="clear" w:color="auto" w:fill="auto"/>
            <w:noWrap/>
            <w:vAlign w:val="bottom"/>
            <w:hideMark/>
          </w:tcPr>
          <w:p w14:paraId="4738572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5773454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7C34DE9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134D7E5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6262654E"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EF4885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Stublach (Cheshire)</w:t>
            </w:r>
          </w:p>
        </w:tc>
        <w:tc>
          <w:tcPr>
            <w:tcW w:w="1892" w:type="dxa"/>
            <w:tcBorders>
              <w:top w:val="nil"/>
              <w:left w:val="nil"/>
              <w:bottom w:val="single" w:sz="4" w:space="0" w:color="auto"/>
              <w:right w:val="single" w:sz="4" w:space="0" w:color="auto"/>
            </w:tcBorders>
            <w:shd w:val="clear" w:color="auto" w:fill="auto"/>
            <w:noWrap/>
            <w:vAlign w:val="bottom"/>
            <w:hideMark/>
          </w:tcPr>
          <w:p w14:paraId="061F2B1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74C45E0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0.0263</w:t>
            </w:r>
          </w:p>
        </w:tc>
        <w:tc>
          <w:tcPr>
            <w:tcW w:w="1056" w:type="dxa"/>
            <w:tcBorders>
              <w:top w:val="nil"/>
              <w:left w:val="nil"/>
              <w:bottom w:val="single" w:sz="4" w:space="0" w:color="auto"/>
              <w:right w:val="single" w:sz="4" w:space="0" w:color="auto"/>
            </w:tcBorders>
            <w:shd w:val="clear" w:color="auto" w:fill="auto"/>
            <w:noWrap/>
            <w:vAlign w:val="bottom"/>
            <w:hideMark/>
          </w:tcPr>
          <w:p w14:paraId="2C58227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4C2FD74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0.33</w:t>
            </w:r>
          </w:p>
        </w:tc>
      </w:tr>
      <w:tr w:rsidR="003E1EF8" w:rsidRPr="00DE73CE" w14:paraId="711B6656" w14:textId="77777777" w:rsidTr="00A72440">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73D5491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Rough Max Refill</w:t>
            </w:r>
          </w:p>
        </w:tc>
        <w:tc>
          <w:tcPr>
            <w:tcW w:w="1892" w:type="dxa"/>
            <w:tcBorders>
              <w:top w:val="nil"/>
              <w:left w:val="nil"/>
              <w:bottom w:val="single" w:sz="4" w:space="0" w:color="auto"/>
              <w:right w:val="single" w:sz="4" w:space="0" w:color="auto"/>
            </w:tcBorders>
            <w:shd w:val="clear" w:color="auto" w:fill="auto"/>
            <w:noWrap/>
            <w:vAlign w:val="bottom"/>
            <w:hideMark/>
          </w:tcPr>
          <w:p w14:paraId="5862A6F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279" w:type="dxa"/>
            <w:tcBorders>
              <w:top w:val="nil"/>
              <w:left w:val="nil"/>
              <w:bottom w:val="single" w:sz="4" w:space="0" w:color="auto"/>
              <w:right w:val="single" w:sz="4" w:space="0" w:color="auto"/>
            </w:tcBorders>
            <w:shd w:val="clear" w:color="auto" w:fill="auto"/>
            <w:noWrap/>
            <w:vAlign w:val="bottom"/>
            <w:hideMark/>
          </w:tcPr>
          <w:p w14:paraId="5BAC2BD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0.0001</w:t>
            </w:r>
          </w:p>
        </w:tc>
        <w:tc>
          <w:tcPr>
            <w:tcW w:w="1056" w:type="dxa"/>
            <w:tcBorders>
              <w:top w:val="nil"/>
              <w:left w:val="nil"/>
              <w:bottom w:val="single" w:sz="4" w:space="0" w:color="auto"/>
              <w:right w:val="single" w:sz="4" w:space="0" w:color="auto"/>
            </w:tcBorders>
            <w:shd w:val="clear" w:color="auto" w:fill="auto"/>
            <w:noWrap/>
            <w:vAlign w:val="bottom"/>
            <w:hideMark/>
          </w:tcPr>
          <w:p w14:paraId="771BD13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0.0086</w:t>
            </w:r>
          </w:p>
        </w:tc>
        <w:tc>
          <w:tcPr>
            <w:tcW w:w="1176" w:type="dxa"/>
            <w:tcBorders>
              <w:top w:val="nil"/>
              <w:left w:val="nil"/>
              <w:bottom w:val="single" w:sz="4" w:space="0" w:color="auto"/>
              <w:right w:val="single" w:sz="4" w:space="0" w:color="auto"/>
            </w:tcBorders>
            <w:shd w:val="clear" w:color="auto" w:fill="auto"/>
            <w:noWrap/>
            <w:vAlign w:val="bottom"/>
            <w:hideMark/>
          </w:tcPr>
          <w:p w14:paraId="0135341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86.00</w:t>
            </w:r>
          </w:p>
        </w:tc>
      </w:tr>
      <w:tr w:rsidR="003E1EF8" w:rsidRPr="00DE73CE" w14:paraId="411CABB8" w14:textId="77777777" w:rsidTr="00A72440">
        <w:trPr>
          <w:trHeight w:val="300"/>
        </w:trPr>
        <w:tc>
          <w:tcPr>
            <w:tcW w:w="1680" w:type="dxa"/>
            <w:tcBorders>
              <w:top w:val="nil"/>
              <w:left w:val="single" w:sz="4" w:space="0" w:color="auto"/>
              <w:bottom w:val="single" w:sz="4" w:space="0" w:color="auto"/>
              <w:right w:val="single" w:sz="4" w:space="0" w:color="auto"/>
            </w:tcBorders>
            <w:shd w:val="clear" w:color="000000" w:fill="D6DCE4"/>
            <w:noWrap/>
            <w:vAlign w:val="bottom"/>
            <w:hideMark/>
          </w:tcPr>
          <w:p w14:paraId="4331DC3E"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Average</w:t>
            </w:r>
          </w:p>
        </w:tc>
        <w:tc>
          <w:tcPr>
            <w:tcW w:w="1892" w:type="dxa"/>
            <w:tcBorders>
              <w:top w:val="nil"/>
              <w:left w:val="nil"/>
              <w:bottom w:val="single" w:sz="4" w:space="0" w:color="auto"/>
              <w:right w:val="single" w:sz="4" w:space="0" w:color="auto"/>
            </w:tcBorders>
            <w:shd w:val="clear" w:color="000000" w:fill="D6DCE4"/>
            <w:noWrap/>
            <w:vAlign w:val="bottom"/>
            <w:hideMark/>
          </w:tcPr>
          <w:p w14:paraId="6ADB0439"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 </w:t>
            </w:r>
          </w:p>
        </w:tc>
        <w:tc>
          <w:tcPr>
            <w:tcW w:w="1279" w:type="dxa"/>
            <w:tcBorders>
              <w:top w:val="nil"/>
              <w:left w:val="nil"/>
              <w:bottom w:val="single" w:sz="4" w:space="0" w:color="auto"/>
              <w:right w:val="single" w:sz="4" w:space="0" w:color="auto"/>
            </w:tcBorders>
            <w:shd w:val="clear" w:color="000000" w:fill="D6DCE4"/>
            <w:noWrap/>
            <w:vAlign w:val="bottom"/>
            <w:hideMark/>
          </w:tcPr>
          <w:p w14:paraId="6F3DE668"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0.01034712</w:t>
            </w:r>
          </w:p>
        </w:tc>
        <w:tc>
          <w:tcPr>
            <w:tcW w:w="1056" w:type="dxa"/>
            <w:tcBorders>
              <w:top w:val="nil"/>
              <w:left w:val="nil"/>
              <w:bottom w:val="single" w:sz="4" w:space="0" w:color="auto"/>
              <w:right w:val="single" w:sz="4" w:space="0" w:color="auto"/>
            </w:tcBorders>
            <w:shd w:val="clear" w:color="000000" w:fill="D6DCE4"/>
            <w:noWrap/>
            <w:vAlign w:val="bottom"/>
            <w:hideMark/>
          </w:tcPr>
          <w:p w14:paraId="34BD0C9B"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0.015629</w:t>
            </w:r>
          </w:p>
        </w:tc>
        <w:tc>
          <w:tcPr>
            <w:tcW w:w="1176" w:type="dxa"/>
            <w:tcBorders>
              <w:top w:val="nil"/>
              <w:left w:val="nil"/>
              <w:bottom w:val="single" w:sz="4" w:space="0" w:color="auto"/>
              <w:right w:val="single" w:sz="4" w:space="0" w:color="auto"/>
            </w:tcBorders>
            <w:shd w:val="clear" w:color="000000" w:fill="D6DCE4"/>
            <w:noWrap/>
            <w:vAlign w:val="bottom"/>
            <w:hideMark/>
          </w:tcPr>
          <w:p w14:paraId="539974A4"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57.39</w:t>
            </w:r>
          </w:p>
        </w:tc>
      </w:tr>
    </w:tbl>
    <w:p w14:paraId="03F47A27" w14:textId="77777777" w:rsidR="003E1EF8" w:rsidRPr="00DE73CE" w:rsidRDefault="003E1EF8" w:rsidP="003E1EF8">
      <w:pPr>
        <w:rPr>
          <w:rFonts w:cs="Arial"/>
          <w:b/>
          <w:bCs/>
          <w:i/>
          <w:iCs/>
          <w:color w:val="4472C4" w:themeColor="accent1"/>
        </w:rPr>
      </w:pPr>
    </w:p>
    <w:p w14:paraId="54FEE882" w14:textId="77777777" w:rsidR="003E1EF8" w:rsidRPr="00DE73CE" w:rsidRDefault="003E1EF8" w:rsidP="003E1EF8">
      <w:pPr>
        <w:rPr>
          <w:b/>
          <w:bCs/>
          <w:i/>
          <w:iCs/>
          <w:color w:val="4472C4" w:themeColor="accent1"/>
        </w:rPr>
      </w:pPr>
      <w:r w:rsidRPr="00DE73CE">
        <w:rPr>
          <w:rFonts w:cs="Arial"/>
          <w:b/>
          <w:bCs/>
          <w:i/>
          <w:iCs/>
          <w:color w:val="4472C4" w:themeColor="accent1"/>
        </w:rPr>
        <w:t xml:space="preserve">Part 5. </w:t>
      </w:r>
      <w:r w:rsidRPr="00DE73CE">
        <w:rPr>
          <w:b/>
          <w:bCs/>
          <w:i/>
          <w:iCs/>
          <w:color w:val="4472C4" w:themeColor="accent1"/>
        </w:rPr>
        <w:t>Impact of alternative entry multipliers</w:t>
      </w:r>
    </w:p>
    <w:p w14:paraId="522AA1DC" w14:textId="2EB17D23" w:rsidR="003E1EF8" w:rsidRPr="00DE73CE" w:rsidRDefault="003E1EF8" w:rsidP="00B5314E">
      <w:pPr>
        <w:jc w:val="both"/>
        <w:rPr>
          <w:color w:val="4472C4" w:themeColor="accent1"/>
        </w:rPr>
      </w:pPr>
      <w:r w:rsidRPr="00DE73CE">
        <w:rPr>
          <w:color w:val="4472C4" w:themeColor="accent1"/>
        </w:rPr>
        <w:t xml:space="preserve">Figure 10 shows the impact of applying an </w:t>
      </w:r>
      <w:r w:rsidR="00DC4117" w:rsidRPr="00DE73CE">
        <w:rPr>
          <w:color w:val="4472C4" w:themeColor="accent1"/>
        </w:rPr>
        <w:t>Overrun</w:t>
      </w:r>
      <w:r w:rsidRPr="00DE73CE">
        <w:rPr>
          <w:color w:val="4472C4" w:themeColor="accent1"/>
        </w:rPr>
        <w:t xml:space="preserve"> multiplier of 3 based on forecast reserve prices generated by Modification 0678. In comparison to the current arrangements, </w:t>
      </w:r>
      <w:r w:rsidR="00DC4117" w:rsidRPr="00DE73CE">
        <w:rPr>
          <w:color w:val="4472C4" w:themeColor="accent1"/>
        </w:rPr>
        <w:t>Overrun</w:t>
      </w:r>
      <w:r w:rsidRPr="00DE73CE">
        <w:rPr>
          <w:color w:val="4472C4" w:themeColor="accent1"/>
        </w:rPr>
        <w:t xml:space="preserve"> Charges increase by a multiple of 28</w:t>
      </w:r>
    </w:p>
    <w:p w14:paraId="48905E92" w14:textId="77777777" w:rsidR="003E1EF8" w:rsidRPr="00DE73CE" w:rsidRDefault="003E1EF8" w:rsidP="003E1EF8">
      <w:pPr>
        <w:rPr>
          <w:color w:val="4472C4" w:themeColor="accent1"/>
          <w:sz w:val="16"/>
          <w:szCs w:val="16"/>
        </w:rPr>
      </w:pPr>
      <w:r w:rsidRPr="00DE73CE">
        <w:rPr>
          <w:color w:val="4472C4" w:themeColor="accent1"/>
          <w:sz w:val="16"/>
          <w:szCs w:val="16"/>
        </w:rPr>
        <w:t>Figure 10 Impact of alternative entry multipliers</w:t>
      </w:r>
    </w:p>
    <w:tbl>
      <w:tblPr>
        <w:tblW w:w="5636" w:type="dxa"/>
        <w:tblInd w:w="113" w:type="dxa"/>
        <w:tblLook w:val="04A0" w:firstRow="1" w:lastRow="0" w:firstColumn="1" w:lastColumn="0" w:noHBand="0" w:noVBand="1"/>
      </w:tblPr>
      <w:tblGrid>
        <w:gridCol w:w="1840"/>
        <w:gridCol w:w="1056"/>
        <w:gridCol w:w="960"/>
        <w:gridCol w:w="1780"/>
      </w:tblGrid>
      <w:tr w:rsidR="003E1EF8" w:rsidRPr="00DE73CE" w14:paraId="3C9F38CB" w14:textId="77777777" w:rsidTr="00A72440">
        <w:trPr>
          <w:trHeight w:val="300"/>
        </w:trPr>
        <w:tc>
          <w:tcPr>
            <w:tcW w:w="18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588E539"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Entry Point</w:t>
            </w:r>
          </w:p>
        </w:tc>
        <w:tc>
          <w:tcPr>
            <w:tcW w:w="1056" w:type="dxa"/>
            <w:tcBorders>
              <w:top w:val="single" w:sz="4" w:space="0" w:color="auto"/>
              <w:left w:val="nil"/>
              <w:bottom w:val="single" w:sz="4" w:space="0" w:color="auto"/>
              <w:right w:val="single" w:sz="4" w:space="0" w:color="auto"/>
            </w:tcBorders>
            <w:shd w:val="clear" w:color="000000" w:fill="D9E1F2"/>
            <w:noWrap/>
            <w:vAlign w:val="bottom"/>
            <w:hideMark/>
          </w:tcPr>
          <w:p w14:paraId="4FCEA1E9"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8x MSEC</w:t>
            </w:r>
          </w:p>
        </w:tc>
        <w:tc>
          <w:tcPr>
            <w:tcW w:w="960" w:type="dxa"/>
            <w:tcBorders>
              <w:top w:val="single" w:sz="4" w:space="0" w:color="auto"/>
              <w:left w:val="nil"/>
              <w:bottom w:val="single" w:sz="4" w:space="0" w:color="auto"/>
              <w:right w:val="single" w:sz="4" w:space="0" w:color="auto"/>
            </w:tcBorders>
            <w:shd w:val="clear" w:color="000000" w:fill="D9E1F2"/>
            <w:noWrap/>
            <w:vAlign w:val="bottom"/>
            <w:hideMark/>
          </w:tcPr>
          <w:p w14:paraId="45263831"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3x PS</w:t>
            </w:r>
          </w:p>
        </w:tc>
        <w:tc>
          <w:tcPr>
            <w:tcW w:w="1780" w:type="dxa"/>
            <w:tcBorders>
              <w:top w:val="single" w:sz="4" w:space="0" w:color="auto"/>
              <w:left w:val="nil"/>
              <w:bottom w:val="single" w:sz="4" w:space="0" w:color="auto"/>
              <w:right w:val="single" w:sz="4" w:space="0" w:color="auto"/>
            </w:tcBorders>
            <w:shd w:val="clear" w:color="000000" w:fill="D9E1F2"/>
            <w:noWrap/>
            <w:vAlign w:val="bottom"/>
            <w:hideMark/>
          </w:tcPr>
          <w:p w14:paraId="664693C1"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Multiple Increase</w:t>
            </w:r>
          </w:p>
        </w:tc>
      </w:tr>
      <w:tr w:rsidR="003E1EF8" w:rsidRPr="00DE73CE" w14:paraId="12B10E1E"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35289E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w:t>
            </w:r>
          </w:p>
        </w:tc>
        <w:tc>
          <w:tcPr>
            <w:tcW w:w="1056" w:type="dxa"/>
            <w:tcBorders>
              <w:top w:val="nil"/>
              <w:left w:val="nil"/>
              <w:bottom w:val="single" w:sz="4" w:space="0" w:color="auto"/>
              <w:right w:val="single" w:sz="4" w:space="0" w:color="auto"/>
            </w:tcBorders>
            <w:shd w:val="clear" w:color="auto" w:fill="auto"/>
            <w:noWrap/>
            <w:vAlign w:val="bottom"/>
            <w:hideMark/>
          </w:tcPr>
          <w:p w14:paraId="5080572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0.076</w:t>
            </w:r>
          </w:p>
        </w:tc>
        <w:tc>
          <w:tcPr>
            <w:tcW w:w="960" w:type="dxa"/>
            <w:tcBorders>
              <w:top w:val="nil"/>
              <w:left w:val="nil"/>
              <w:bottom w:val="single" w:sz="4" w:space="0" w:color="auto"/>
              <w:right w:val="single" w:sz="4" w:space="0" w:color="auto"/>
            </w:tcBorders>
            <w:shd w:val="clear" w:color="auto" w:fill="auto"/>
            <w:noWrap/>
            <w:vAlign w:val="bottom"/>
            <w:hideMark/>
          </w:tcPr>
          <w:p w14:paraId="669D3C6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39231A3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1.693421053</w:t>
            </w:r>
          </w:p>
        </w:tc>
      </w:tr>
      <w:tr w:rsidR="003E1EF8" w:rsidRPr="00DE73CE" w14:paraId="202945E3"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D77447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Barow</w:t>
            </w:r>
          </w:p>
        </w:tc>
        <w:tc>
          <w:tcPr>
            <w:tcW w:w="1056" w:type="dxa"/>
            <w:tcBorders>
              <w:top w:val="nil"/>
              <w:left w:val="nil"/>
              <w:bottom w:val="single" w:sz="4" w:space="0" w:color="auto"/>
              <w:right w:val="single" w:sz="4" w:space="0" w:color="auto"/>
            </w:tcBorders>
            <w:shd w:val="clear" w:color="auto" w:fill="auto"/>
            <w:noWrap/>
            <w:vAlign w:val="bottom"/>
            <w:hideMark/>
          </w:tcPr>
          <w:p w14:paraId="538AE34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0.012</w:t>
            </w:r>
          </w:p>
        </w:tc>
        <w:tc>
          <w:tcPr>
            <w:tcW w:w="960" w:type="dxa"/>
            <w:tcBorders>
              <w:top w:val="nil"/>
              <w:left w:val="nil"/>
              <w:bottom w:val="single" w:sz="4" w:space="0" w:color="auto"/>
              <w:right w:val="single" w:sz="4" w:space="0" w:color="auto"/>
            </w:tcBorders>
            <w:shd w:val="clear" w:color="auto" w:fill="auto"/>
            <w:noWrap/>
            <w:vAlign w:val="bottom"/>
            <w:hideMark/>
          </w:tcPr>
          <w:p w14:paraId="123DBDF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65AC5AE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10.725</w:t>
            </w:r>
          </w:p>
        </w:tc>
      </w:tr>
      <w:tr w:rsidR="003E1EF8" w:rsidRPr="00DE73CE" w14:paraId="2FD022D5"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A6ADEB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Easington</w:t>
            </w:r>
          </w:p>
        </w:tc>
        <w:tc>
          <w:tcPr>
            <w:tcW w:w="1056" w:type="dxa"/>
            <w:tcBorders>
              <w:top w:val="nil"/>
              <w:left w:val="nil"/>
              <w:bottom w:val="single" w:sz="4" w:space="0" w:color="auto"/>
              <w:right w:val="single" w:sz="4" w:space="0" w:color="auto"/>
            </w:tcBorders>
            <w:shd w:val="clear" w:color="auto" w:fill="auto"/>
            <w:noWrap/>
            <w:vAlign w:val="bottom"/>
            <w:hideMark/>
          </w:tcPr>
          <w:p w14:paraId="20F0119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0.1192</w:t>
            </w:r>
          </w:p>
        </w:tc>
        <w:tc>
          <w:tcPr>
            <w:tcW w:w="960" w:type="dxa"/>
            <w:tcBorders>
              <w:top w:val="nil"/>
              <w:left w:val="nil"/>
              <w:bottom w:val="single" w:sz="4" w:space="0" w:color="auto"/>
              <w:right w:val="single" w:sz="4" w:space="0" w:color="auto"/>
            </w:tcBorders>
            <w:shd w:val="clear" w:color="auto" w:fill="auto"/>
            <w:noWrap/>
            <w:vAlign w:val="bottom"/>
            <w:hideMark/>
          </w:tcPr>
          <w:p w14:paraId="34DF9D4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01A19B5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1.079697987</w:t>
            </w:r>
          </w:p>
        </w:tc>
      </w:tr>
      <w:tr w:rsidR="003E1EF8" w:rsidRPr="00DE73CE" w14:paraId="51A4DAF3"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5ED505E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Isle of Grain</w:t>
            </w:r>
          </w:p>
        </w:tc>
        <w:tc>
          <w:tcPr>
            <w:tcW w:w="1056" w:type="dxa"/>
            <w:tcBorders>
              <w:top w:val="nil"/>
              <w:left w:val="nil"/>
              <w:bottom w:val="single" w:sz="4" w:space="0" w:color="auto"/>
              <w:right w:val="single" w:sz="4" w:space="0" w:color="auto"/>
            </w:tcBorders>
            <w:shd w:val="clear" w:color="auto" w:fill="auto"/>
            <w:noWrap/>
            <w:vAlign w:val="bottom"/>
            <w:hideMark/>
          </w:tcPr>
          <w:p w14:paraId="2D4FF03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960" w:type="dxa"/>
            <w:tcBorders>
              <w:top w:val="nil"/>
              <w:left w:val="nil"/>
              <w:bottom w:val="single" w:sz="4" w:space="0" w:color="auto"/>
              <w:right w:val="single" w:sz="4" w:space="0" w:color="auto"/>
            </w:tcBorders>
            <w:shd w:val="clear" w:color="auto" w:fill="auto"/>
            <w:noWrap/>
            <w:vAlign w:val="bottom"/>
            <w:hideMark/>
          </w:tcPr>
          <w:p w14:paraId="6EBFD4E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5057C17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160.875</w:t>
            </w:r>
          </w:p>
        </w:tc>
      </w:tr>
      <w:tr w:rsidR="003E1EF8" w:rsidRPr="00DE73CE" w14:paraId="667E10BE"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C70806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Milford Haven</w:t>
            </w:r>
          </w:p>
        </w:tc>
        <w:tc>
          <w:tcPr>
            <w:tcW w:w="1056" w:type="dxa"/>
            <w:tcBorders>
              <w:top w:val="nil"/>
              <w:left w:val="nil"/>
              <w:bottom w:val="single" w:sz="4" w:space="0" w:color="auto"/>
              <w:right w:val="single" w:sz="4" w:space="0" w:color="auto"/>
            </w:tcBorders>
            <w:shd w:val="clear" w:color="auto" w:fill="auto"/>
            <w:noWrap/>
            <w:vAlign w:val="bottom"/>
            <w:hideMark/>
          </w:tcPr>
          <w:p w14:paraId="42F9FCD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0.188</w:t>
            </w:r>
          </w:p>
        </w:tc>
        <w:tc>
          <w:tcPr>
            <w:tcW w:w="960" w:type="dxa"/>
            <w:tcBorders>
              <w:top w:val="nil"/>
              <w:left w:val="nil"/>
              <w:bottom w:val="single" w:sz="4" w:space="0" w:color="auto"/>
              <w:right w:val="single" w:sz="4" w:space="0" w:color="auto"/>
            </w:tcBorders>
            <w:shd w:val="clear" w:color="auto" w:fill="auto"/>
            <w:noWrap/>
            <w:vAlign w:val="bottom"/>
            <w:hideMark/>
          </w:tcPr>
          <w:p w14:paraId="0B661B7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6737E5F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0.684574468</w:t>
            </w:r>
          </w:p>
        </w:tc>
      </w:tr>
      <w:tr w:rsidR="003E1EF8" w:rsidRPr="00DE73CE" w14:paraId="7F943E74"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5524F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Fergus</w:t>
            </w:r>
          </w:p>
        </w:tc>
        <w:tc>
          <w:tcPr>
            <w:tcW w:w="1056" w:type="dxa"/>
            <w:tcBorders>
              <w:top w:val="nil"/>
              <w:left w:val="nil"/>
              <w:bottom w:val="single" w:sz="4" w:space="0" w:color="auto"/>
              <w:right w:val="single" w:sz="4" w:space="0" w:color="auto"/>
            </w:tcBorders>
            <w:shd w:val="clear" w:color="auto" w:fill="auto"/>
            <w:noWrap/>
            <w:vAlign w:val="bottom"/>
            <w:hideMark/>
          </w:tcPr>
          <w:p w14:paraId="1677C65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0.4256</w:t>
            </w:r>
          </w:p>
        </w:tc>
        <w:tc>
          <w:tcPr>
            <w:tcW w:w="960" w:type="dxa"/>
            <w:tcBorders>
              <w:top w:val="nil"/>
              <w:left w:val="nil"/>
              <w:bottom w:val="single" w:sz="4" w:space="0" w:color="auto"/>
              <w:right w:val="single" w:sz="4" w:space="0" w:color="auto"/>
            </w:tcBorders>
            <w:shd w:val="clear" w:color="auto" w:fill="auto"/>
            <w:noWrap/>
            <w:vAlign w:val="bottom"/>
            <w:hideMark/>
          </w:tcPr>
          <w:p w14:paraId="0C00AA5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1093579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0.302396617</w:t>
            </w:r>
          </w:p>
        </w:tc>
      </w:tr>
      <w:tr w:rsidR="003E1EF8" w:rsidRPr="00DE73CE" w14:paraId="788BFA31"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52CD8F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Teesside</w:t>
            </w:r>
          </w:p>
        </w:tc>
        <w:tc>
          <w:tcPr>
            <w:tcW w:w="1056" w:type="dxa"/>
            <w:tcBorders>
              <w:top w:val="nil"/>
              <w:left w:val="nil"/>
              <w:bottom w:val="single" w:sz="4" w:space="0" w:color="auto"/>
              <w:right w:val="single" w:sz="4" w:space="0" w:color="auto"/>
            </w:tcBorders>
            <w:shd w:val="clear" w:color="auto" w:fill="auto"/>
            <w:noWrap/>
            <w:vAlign w:val="bottom"/>
            <w:hideMark/>
          </w:tcPr>
          <w:p w14:paraId="548D044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0.0696</w:t>
            </w:r>
          </w:p>
        </w:tc>
        <w:tc>
          <w:tcPr>
            <w:tcW w:w="960" w:type="dxa"/>
            <w:tcBorders>
              <w:top w:val="nil"/>
              <w:left w:val="nil"/>
              <w:bottom w:val="single" w:sz="4" w:space="0" w:color="auto"/>
              <w:right w:val="single" w:sz="4" w:space="0" w:color="auto"/>
            </w:tcBorders>
            <w:shd w:val="clear" w:color="auto" w:fill="auto"/>
            <w:noWrap/>
            <w:vAlign w:val="bottom"/>
            <w:hideMark/>
          </w:tcPr>
          <w:p w14:paraId="40EAE63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0E8DFF6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1.849137931</w:t>
            </w:r>
          </w:p>
        </w:tc>
      </w:tr>
      <w:tr w:rsidR="003E1EF8" w:rsidRPr="00DE73CE" w14:paraId="29948272"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2D0A199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Theddlethorpe</w:t>
            </w:r>
          </w:p>
        </w:tc>
        <w:tc>
          <w:tcPr>
            <w:tcW w:w="1056" w:type="dxa"/>
            <w:tcBorders>
              <w:top w:val="nil"/>
              <w:left w:val="nil"/>
              <w:bottom w:val="single" w:sz="4" w:space="0" w:color="auto"/>
              <w:right w:val="single" w:sz="4" w:space="0" w:color="auto"/>
            </w:tcBorders>
            <w:shd w:val="clear" w:color="auto" w:fill="auto"/>
            <w:noWrap/>
            <w:vAlign w:val="bottom"/>
            <w:hideMark/>
          </w:tcPr>
          <w:p w14:paraId="7784B65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0.1072</w:t>
            </w:r>
          </w:p>
        </w:tc>
        <w:tc>
          <w:tcPr>
            <w:tcW w:w="960" w:type="dxa"/>
            <w:tcBorders>
              <w:top w:val="nil"/>
              <w:left w:val="nil"/>
              <w:bottom w:val="single" w:sz="4" w:space="0" w:color="auto"/>
              <w:right w:val="single" w:sz="4" w:space="0" w:color="auto"/>
            </w:tcBorders>
            <w:shd w:val="clear" w:color="auto" w:fill="auto"/>
            <w:noWrap/>
            <w:vAlign w:val="bottom"/>
            <w:hideMark/>
          </w:tcPr>
          <w:p w14:paraId="3954AE9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00BB395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1.200559701</w:t>
            </w:r>
          </w:p>
        </w:tc>
      </w:tr>
      <w:tr w:rsidR="003E1EF8" w:rsidRPr="00DE73CE" w14:paraId="0910E58B"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15D2B3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Moor</w:t>
            </w:r>
          </w:p>
        </w:tc>
        <w:tc>
          <w:tcPr>
            <w:tcW w:w="1056" w:type="dxa"/>
            <w:tcBorders>
              <w:top w:val="nil"/>
              <w:left w:val="nil"/>
              <w:bottom w:val="single" w:sz="4" w:space="0" w:color="auto"/>
              <w:right w:val="single" w:sz="4" w:space="0" w:color="auto"/>
            </w:tcBorders>
            <w:shd w:val="clear" w:color="auto" w:fill="auto"/>
            <w:noWrap/>
            <w:vAlign w:val="bottom"/>
            <w:hideMark/>
          </w:tcPr>
          <w:p w14:paraId="2E4F3C6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0.028</w:t>
            </w:r>
          </w:p>
        </w:tc>
        <w:tc>
          <w:tcPr>
            <w:tcW w:w="960" w:type="dxa"/>
            <w:tcBorders>
              <w:top w:val="nil"/>
              <w:left w:val="nil"/>
              <w:bottom w:val="single" w:sz="4" w:space="0" w:color="auto"/>
              <w:right w:val="single" w:sz="4" w:space="0" w:color="auto"/>
            </w:tcBorders>
            <w:shd w:val="clear" w:color="auto" w:fill="auto"/>
            <w:noWrap/>
            <w:vAlign w:val="bottom"/>
            <w:hideMark/>
          </w:tcPr>
          <w:p w14:paraId="30CDEB2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0.1287</w:t>
            </w:r>
          </w:p>
        </w:tc>
        <w:tc>
          <w:tcPr>
            <w:tcW w:w="1780" w:type="dxa"/>
            <w:tcBorders>
              <w:top w:val="nil"/>
              <w:left w:val="nil"/>
              <w:bottom w:val="single" w:sz="4" w:space="0" w:color="auto"/>
              <w:right w:val="single" w:sz="4" w:space="0" w:color="auto"/>
            </w:tcBorders>
            <w:shd w:val="clear" w:color="auto" w:fill="auto"/>
            <w:noWrap/>
            <w:vAlign w:val="bottom"/>
            <w:hideMark/>
          </w:tcPr>
          <w:p w14:paraId="66C4056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4.596428571</w:t>
            </w:r>
          </w:p>
        </w:tc>
      </w:tr>
      <w:tr w:rsidR="003E1EF8" w:rsidRPr="00DE73CE" w14:paraId="7323C947"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842A8C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Barton Stacey</w:t>
            </w:r>
          </w:p>
        </w:tc>
        <w:tc>
          <w:tcPr>
            <w:tcW w:w="1056" w:type="dxa"/>
            <w:tcBorders>
              <w:top w:val="nil"/>
              <w:left w:val="nil"/>
              <w:bottom w:val="single" w:sz="4" w:space="0" w:color="auto"/>
              <w:right w:val="single" w:sz="4" w:space="0" w:color="auto"/>
            </w:tcBorders>
            <w:shd w:val="clear" w:color="auto" w:fill="auto"/>
            <w:noWrap/>
            <w:vAlign w:val="bottom"/>
            <w:hideMark/>
          </w:tcPr>
          <w:p w14:paraId="6052161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960" w:type="dxa"/>
            <w:tcBorders>
              <w:top w:val="nil"/>
              <w:left w:val="nil"/>
              <w:bottom w:val="single" w:sz="4" w:space="0" w:color="auto"/>
              <w:right w:val="single" w:sz="4" w:space="0" w:color="auto"/>
            </w:tcBorders>
            <w:shd w:val="clear" w:color="auto" w:fill="auto"/>
            <w:noWrap/>
            <w:vAlign w:val="bottom"/>
            <w:hideMark/>
          </w:tcPr>
          <w:p w14:paraId="482544F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0.06435</w:t>
            </w:r>
          </w:p>
        </w:tc>
        <w:tc>
          <w:tcPr>
            <w:tcW w:w="1780" w:type="dxa"/>
            <w:tcBorders>
              <w:top w:val="nil"/>
              <w:left w:val="nil"/>
              <w:bottom w:val="single" w:sz="4" w:space="0" w:color="auto"/>
              <w:right w:val="single" w:sz="4" w:space="0" w:color="auto"/>
            </w:tcBorders>
            <w:shd w:val="clear" w:color="auto" w:fill="auto"/>
            <w:noWrap/>
            <w:vAlign w:val="bottom"/>
            <w:hideMark/>
          </w:tcPr>
          <w:p w14:paraId="58D4B4A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80.4375</w:t>
            </w:r>
          </w:p>
        </w:tc>
      </w:tr>
      <w:tr w:rsidR="003E1EF8" w:rsidRPr="00DE73CE" w14:paraId="181D97FA"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3EED9BB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Cheshire</w:t>
            </w:r>
          </w:p>
        </w:tc>
        <w:tc>
          <w:tcPr>
            <w:tcW w:w="1056" w:type="dxa"/>
            <w:tcBorders>
              <w:top w:val="nil"/>
              <w:left w:val="nil"/>
              <w:bottom w:val="single" w:sz="4" w:space="0" w:color="auto"/>
              <w:right w:val="single" w:sz="4" w:space="0" w:color="auto"/>
            </w:tcBorders>
            <w:shd w:val="clear" w:color="auto" w:fill="auto"/>
            <w:noWrap/>
            <w:vAlign w:val="bottom"/>
            <w:hideMark/>
          </w:tcPr>
          <w:p w14:paraId="3C7C475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960" w:type="dxa"/>
            <w:tcBorders>
              <w:top w:val="nil"/>
              <w:left w:val="nil"/>
              <w:bottom w:val="single" w:sz="4" w:space="0" w:color="auto"/>
              <w:right w:val="single" w:sz="4" w:space="0" w:color="auto"/>
            </w:tcBorders>
            <w:shd w:val="clear" w:color="auto" w:fill="auto"/>
            <w:noWrap/>
            <w:vAlign w:val="bottom"/>
            <w:hideMark/>
          </w:tcPr>
          <w:p w14:paraId="06CA093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0.06435</w:t>
            </w:r>
          </w:p>
        </w:tc>
        <w:tc>
          <w:tcPr>
            <w:tcW w:w="1780" w:type="dxa"/>
            <w:tcBorders>
              <w:top w:val="nil"/>
              <w:left w:val="nil"/>
              <w:bottom w:val="single" w:sz="4" w:space="0" w:color="auto"/>
              <w:right w:val="single" w:sz="4" w:space="0" w:color="auto"/>
            </w:tcBorders>
            <w:shd w:val="clear" w:color="auto" w:fill="auto"/>
            <w:noWrap/>
            <w:vAlign w:val="bottom"/>
            <w:hideMark/>
          </w:tcPr>
          <w:p w14:paraId="0FCF207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80.4375</w:t>
            </w:r>
          </w:p>
        </w:tc>
      </w:tr>
      <w:tr w:rsidR="003E1EF8" w:rsidRPr="00DE73CE" w14:paraId="3377ACA3"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25C196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Garton</w:t>
            </w:r>
          </w:p>
        </w:tc>
        <w:tc>
          <w:tcPr>
            <w:tcW w:w="1056" w:type="dxa"/>
            <w:tcBorders>
              <w:top w:val="nil"/>
              <w:left w:val="nil"/>
              <w:bottom w:val="single" w:sz="4" w:space="0" w:color="auto"/>
              <w:right w:val="single" w:sz="4" w:space="0" w:color="auto"/>
            </w:tcBorders>
            <w:shd w:val="clear" w:color="auto" w:fill="auto"/>
            <w:noWrap/>
            <w:vAlign w:val="bottom"/>
            <w:hideMark/>
          </w:tcPr>
          <w:p w14:paraId="6246639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0.104</w:t>
            </w:r>
          </w:p>
        </w:tc>
        <w:tc>
          <w:tcPr>
            <w:tcW w:w="960" w:type="dxa"/>
            <w:tcBorders>
              <w:top w:val="nil"/>
              <w:left w:val="nil"/>
              <w:bottom w:val="single" w:sz="4" w:space="0" w:color="auto"/>
              <w:right w:val="single" w:sz="4" w:space="0" w:color="auto"/>
            </w:tcBorders>
            <w:shd w:val="clear" w:color="auto" w:fill="auto"/>
            <w:noWrap/>
            <w:vAlign w:val="bottom"/>
            <w:hideMark/>
          </w:tcPr>
          <w:p w14:paraId="4168AC3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0.06435</w:t>
            </w:r>
          </w:p>
        </w:tc>
        <w:tc>
          <w:tcPr>
            <w:tcW w:w="1780" w:type="dxa"/>
            <w:tcBorders>
              <w:top w:val="nil"/>
              <w:left w:val="nil"/>
              <w:bottom w:val="single" w:sz="4" w:space="0" w:color="auto"/>
              <w:right w:val="single" w:sz="4" w:space="0" w:color="auto"/>
            </w:tcBorders>
            <w:shd w:val="clear" w:color="auto" w:fill="auto"/>
            <w:noWrap/>
            <w:vAlign w:val="bottom"/>
            <w:hideMark/>
          </w:tcPr>
          <w:p w14:paraId="67A4AC6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0.61875</w:t>
            </w:r>
          </w:p>
        </w:tc>
      </w:tr>
      <w:tr w:rsidR="003E1EF8" w:rsidRPr="00DE73CE" w14:paraId="61901A32"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126B74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Hole House</w:t>
            </w:r>
          </w:p>
        </w:tc>
        <w:tc>
          <w:tcPr>
            <w:tcW w:w="1056" w:type="dxa"/>
            <w:tcBorders>
              <w:top w:val="nil"/>
              <w:left w:val="nil"/>
              <w:bottom w:val="single" w:sz="4" w:space="0" w:color="auto"/>
              <w:right w:val="single" w:sz="4" w:space="0" w:color="auto"/>
            </w:tcBorders>
            <w:shd w:val="clear" w:color="auto" w:fill="auto"/>
            <w:noWrap/>
            <w:vAlign w:val="bottom"/>
            <w:hideMark/>
          </w:tcPr>
          <w:p w14:paraId="1552761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960" w:type="dxa"/>
            <w:tcBorders>
              <w:top w:val="nil"/>
              <w:left w:val="nil"/>
              <w:bottom w:val="single" w:sz="4" w:space="0" w:color="auto"/>
              <w:right w:val="single" w:sz="4" w:space="0" w:color="auto"/>
            </w:tcBorders>
            <w:shd w:val="clear" w:color="auto" w:fill="auto"/>
            <w:noWrap/>
            <w:vAlign w:val="bottom"/>
            <w:hideMark/>
          </w:tcPr>
          <w:p w14:paraId="1788180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0.06435</w:t>
            </w:r>
          </w:p>
        </w:tc>
        <w:tc>
          <w:tcPr>
            <w:tcW w:w="1780" w:type="dxa"/>
            <w:tcBorders>
              <w:top w:val="nil"/>
              <w:left w:val="nil"/>
              <w:bottom w:val="single" w:sz="4" w:space="0" w:color="auto"/>
              <w:right w:val="single" w:sz="4" w:space="0" w:color="auto"/>
            </w:tcBorders>
            <w:shd w:val="clear" w:color="auto" w:fill="auto"/>
            <w:noWrap/>
            <w:vAlign w:val="bottom"/>
            <w:hideMark/>
          </w:tcPr>
          <w:p w14:paraId="5B0ECB0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80.4375</w:t>
            </w:r>
          </w:p>
        </w:tc>
      </w:tr>
      <w:tr w:rsidR="003E1EF8" w:rsidRPr="00DE73CE" w14:paraId="5E297C05"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049C8A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Hornsea</w:t>
            </w:r>
          </w:p>
        </w:tc>
        <w:tc>
          <w:tcPr>
            <w:tcW w:w="1056" w:type="dxa"/>
            <w:tcBorders>
              <w:top w:val="nil"/>
              <w:left w:val="nil"/>
              <w:bottom w:val="single" w:sz="4" w:space="0" w:color="auto"/>
              <w:right w:val="single" w:sz="4" w:space="0" w:color="auto"/>
            </w:tcBorders>
            <w:shd w:val="clear" w:color="auto" w:fill="auto"/>
            <w:noWrap/>
            <w:vAlign w:val="bottom"/>
            <w:hideMark/>
          </w:tcPr>
          <w:p w14:paraId="59A39C5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0.112</w:t>
            </w:r>
          </w:p>
        </w:tc>
        <w:tc>
          <w:tcPr>
            <w:tcW w:w="960" w:type="dxa"/>
            <w:tcBorders>
              <w:top w:val="nil"/>
              <w:left w:val="nil"/>
              <w:bottom w:val="single" w:sz="4" w:space="0" w:color="auto"/>
              <w:right w:val="single" w:sz="4" w:space="0" w:color="auto"/>
            </w:tcBorders>
            <w:shd w:val="clear" w:color="auto" w:fill="auto"/>
            <w:noWrap/>
            <w:vAlign w:val="bottom"/>
            <w:hideMark/>
          </w:tcPr>
          <w:p w14:paraId="74B272A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0.06435</w:t>
            </w:r>
          </w:p>
        </w:tc>
        <w:tc>
          <w:tcPr>
            <w:tcW w:w="1780" w:type="dxa"/>
            <w:tcBorders>
              <w:top w:val="nil"/>
              <w:left w:val="nil"/>
              <w:bottom w:val="single" w:sz="4" w:space="0" w:color="auto"/>
              <w:right w:val="single" w:sz="4" w:space="0" w:color="auto"/>
            </w:tcBorders>
            <w:shd w:val="clear" w:color="auto" w:fill="auto"/>
            <w:noWrap/>
            <w:vAlign w:val="bottom"/>
            <w:hideMark/>
          </w:tcPr>
          <w:p w14:paraId="7CE451F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0.574553571</w:t>
            </w:r>
          </w:p>
        </w:tc>
      </w:tr>
      <w:tr w:rsidR="003E1EF8" w:rsidRPr="00DE73CE" w14:paraId="28675F92" w14:textId="77777777" w:rsidTr="00A72440">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7887BF6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Moor Store</w:t>
            </w:r>
          </w:p>
        </w:tc>
        <w:tc>
          <w:tcPr>
            <w:tcW w:w="1056" w:type="dxa"/>
            <w:tcBorders>
              <w:top w:val="nil"/>
              <w:left w:val="nil"/>
              <w:bottom w:val="single" w:sz="4" w:space="0" w:color="auto"/>
              <w:right w:val="single" w:sz="4" w:space="0" w:color="auto"/>
            </w:tcBorders>
            <w:shd w:val="clear" w:color="auto" w:fill="auto"/>
            <w:noWrap/>
            <w:vAlign w:val="bottom"/>
            <w:hideMark/>
          </w:tcPr>
          <w:p w14:paraId="0AC7C33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0.028</w:t>
            </w:r>
          </w:p>
        </w:tc>
        <w:tc>
          <w:tcPr>
            <w:tcW w:w="960" w:type="dxa"/>
            <w:tcBorders>
              <w:top w:val="nil"/>
              <w:left w:val="nil"/>
              <w:bottom w:val="single" w:sz="4" w:space="0" w:color="auto"/>
              <w:right w:val="single" w:sz="4" w:space="0" w:color="auto"/>
            </w:tcBorders>
            <w:shd w:val="clear" w:color="auto" w:fill="auto"/>
            <w:noWrap/>
            <w:vAlign w:val="bottom"/>
            <w:hideMark/>
          </w:tcPr>
          <w:p w14:paraId="2C98F05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0.06435</w:t>
            </w:r>
          </w:p>
        </w:tc>
        <w:tc>
          <w:tcPr>
            <w:tcW w:w="1780" w:type="dxa"/>
            <w:tcBorders>
              <w:top w:val="nil"/>
              <w:left w:val="nil"/>
              <w:bottom w:val="single" w:sz="4" w:space="0" w:color="auto"/>
              <w:right w:val="single" w:sz="4" w:space="0" w:color="auto"/>
            </w:tcBorders>
            <w:shd w:val="clear" w:color="auto" w:fill="auto"/>
            <w:noWrap/>
            <w:vAlign w:val="bottom"/>
            <w:hideMark/>
          </w:tcPr>
          <w:p w14:paraId="02483D6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2.298214286</w:t>
            </w:r>
          </w:p>
        </w:tc>
      </w:tr>
      <w:tr w:rsidR="003E1EF8" w:rsidRPr="00DE73CE" w14:paraId="10EC4359" w14:textId="77777777" w:rsidTr="00A72440">
        <w:trPr>
          <w:trHeight w:val="300"/>
        </w:trPr>
        <w:tc>
          <w:tcPr>
            <w:tcW w:w="1840" w:type="dxa"/>
            <w:tcBorders>
              <w:top w:val="nil"/>
              <w:left w:val="single" w:sz="4" w:space="0" w:color="auto"/>
              <w:bottom w:val="single" w:sz="4" w:space="0" w:color="auto"/>
              <w:right w:val="single" w:sz="4" w:space="0" w:color="auto"/>
            </w:tcBorders>
            <w:shd w:val="clear" w:color="000000" w:fill="D9E1F2"/>
            <w:noWrap/>
            <w:vAlign w:val="bottom"/>
            <w:hideMark/>
          </w:tcPr>
          <w:p w14:paraId="20CA39C3"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Average</w:t>
            </w:r>
          </w:p>
        </w:tc>
        <w:tc>
          <w:tcPr>
            <w:tcW w:w="1056" w:type="dxa"/>
            <w:tcBorders>
              <w:top w:val="nil"/>
              <w:left w:val="nil"/>
              <w:bottom w:val="single" w:sz="4" w:space="0" w:color="auto"/>
              <w:right w:val="single" w:sz="4" w:space="0" w:color="auto"/>
            </w:tcBorders>
            <w:shd w:val="clear" w:color="000000" w:fill="D9E1F2"/>
            <w:noWrap/>
            <w:vAlign w:val="bottom"/>
            <w:hideMark/>
          </w:tcPr>
          <w:p w14:paraId="0916B088"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0.084853</w:t>
            </w:r>
          </w:p>
        </w:tc>
        <w:tc>
          <w:tcPr>
            <w:tcW w:w="960" w:type="dxa"/>
            <w:tcBorders>
              <w:top w:val="nil"/>
              <w:left w:val="nil"/>
              <w:bottom w:val="single" w:sz="4" w:space="0" w:color="auto"/>
              <w:right w:val="single" w:sz="4" w:space="0" w:color="auto"/>
            </w:tcBorders>
            <w:shd w:val="clear" w:color="000000" w:fill="D9E1F2"/>
            <w:noWrap/>
            <w:vAlign w:val="bottom"/>
            <w:hideMark/>
          </w:tcPr>
          <w:p w14:paraId="467EF7D8"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0.10296</w:t>
            </w:r>
          </w:p>
        </w:tc>
        <w:tc>
          <w:tcPr>
            <w:tcW w:w="1780" w:type="dxa"/>
            <w:tcBorders>
              <w:top w:val="nil"/>
              <w:left w:val="nil"/>
              <w:bottom w:val="single" w:sz="4" w:space="0" w:color="auto"/>
              <w:right w:val="single" w:sz="4" w:space="0" w:color="auto"/>
            </w:tcBorders>
            <w:shd w:val="clear" w:color="000000" w:fill="D9E1F2"/>
            <w:noWrap/>
            <w:vAlign w:val="bottom"/>
            <w:hideMark/>
          </w:tcPr>
          <w:p w14:paraId="0FF6FA48"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28.52068228</w:t>
            </w:r>
          </w:p>
        </w:tc>
      </w:tr>
    </w:tbl>
    <w:p w14:paraId="52E060BB" w14:textId="77777777" w:rsidR="003E1EF8" w:rsidRPr="00DE73CE" w:rsidRDefault="003E1EF8" w:rsidP="003E1EF8">
      <w:pPr>
        <w:rPr>
          <w:rFonts w:cs="Arial"/>
          <w:b/>
          <w:bCs/>
          <w:i/>
          <w:iCs/>
          <w:color w:val="4472C4" w:themeColor="accent1"/>
        </w:rPr>
      </w:pPr>
    </w:p>
    <w:p w14:paraId="04EBD701" w14:textId="77777777" w:rsidR="003E1EF8" w:rsidRPr="00DE73CE" w:rsidRDefault="003E1EF8" w:rsidP="003E1EF8">
      <w:pPr>
        <w:rPr>
          <w:b/>
          <w:bCs/>
          <w:color w:val="4472C4" w:themeColor="accent1"/>
        </w:rPr>
      </w:pPr>
      <w:r w:rsidRPr="00DE73CE">
        <w:rPr>
          <w:rFonts w:cs="Arial"/>
          <w:b/>
          <w:bCs/>
          <w:color w:val="4472C4" w:themeColor="accent1"/>
        </w:rPr>
        <w:t xml:space="preserve">Part 6. </w:t>
      </w:r>
      <w:r w:rsidRPr="00DE73CE">
        <w:rPr>
          <w:b/>
          <w:bCs/>
          <w:color w:val="4472C4" w:themeColor="accent1"/>
        </w:rPr>
        <w:t>Impact of alternative exit multipliers</w:t>
      </w:r>
    </w:p>
    <w:p w14:paraId="66A3F882" w14:textId="1029CC6D" w:rsidR="003E1EF8" w:rsidRPr="00DE73CE" w:rsidRDefault="003E1EF8" w:rsidP="00B5314E">
      <w:pPr>
        <w:jc w:val="both"/>
        <w:rPr>
          <w:color w:val="4472C4" w:themeColor="accent1"/>
        </w:rPr>
      </w:pPr>
      <w:r w:rsidRPr="00DE73CE">
        <w:rPr>
          <w:color w:val="4472C4" w:themeColor="accent1"/>
        </w:rPr>
        <w:t xml:space="preserve">Figure 11 shows the impact of applying an </w:t>
      </w:r>
      <w:r w:rsidR="00DC4117" w:rsidRPr="00DE73CE">
        <w:rPr>
          <w:color w:val="4472C4" w:themeColor="accent1"/>
        </w:rPr>
        <w:t>Overrun</w:t>
      </w:r>
      <w:r w:rsidRPr="00DE73CE">
        <w:rPr>
          <w:color w:val="4472C4" w:themeColor="accent1"/>
        </w:rPr>
        <w:t xml:space="preserve">g multiplier of 6 based on forecast reserve prices generated by Modification 0678. In comparison to the current arrangements, </w:t>
      </w:r>
      <w:r w:rsidR="00DC4117" w:rsidRPr="00DE73CE">
        <w:rPr>
          <w:color w:val="4472C4" w:themeColor="accent1"/>
        </w:rPr>
        <w:t>Overrun</w:t>
      </w:r>
      <w:r w:rsidRPr="00DE73CE">
        <w:rPr>
          <w:color w:val="4472C4" w:themeColor="accent1"/>
        </w:rPr>
        <w:t xml:space="preserve"> Charges increase by a multiple of 43.</w:t>
      </w:r>
    </w:p>
    <w:p w14:paraId="3B818771" w14:textId="77777777" w:rsidR="003E1EF8" w:rsidRPr="00DE73CE" w:rsidRDefault="003E1EF8" w:rsidP="003E1EF8">
      <w:pPr>
        <w:rPr>
          <w:color w:val="4472C4" w:themeColor="accent1"/>
          <w:sz w:val="16"/>
          <w:szCs w:val="16"/>
        </w:rPr>
      </w:pPr>
      <w:r w:rsidRPr="00DE73CE">
        <w:rPr>
          <w:color w:val="4472C4" w:themeColor="accent1"/>
          <w:sz w:val="16"/>
          <w:szCs w:val="16"/>
        </w:rPr>
        <w:t>Figure 11 Impact of alternative exit multipliers</w:t>
      </w:r>
    </w:p>
    <w:tbl>
      <w:tblPr>
        <w:tblW w:w="9913" w:type="dxa"/>
        <w:tblInd w:w="113" w:type="dxa"/>
        <w:tblLook w:val="04A0" w:firstRow="1" w:lastRow="0" w:firstColumn="1" w:lastColumn="0" w:noHBand="0" w:noVBand="1"/>
      </w:tblPr>
      <w:tblGrid>
        <w:gridCol w:w="4242"/>
        <w:gridCol w:w="1892"/>
        <w:gridCol w:w="1113"/>
        <w:gridCol w:w="1117"/>
        <w:gridCol w:w="1552"/>
      </w:tblGrid>
      <w:tr w:rsidR="003E1EF8" w:rsidRPr="00DE73CE" w14:paraId="08046F5F" w14:textId="77777777" w:rsidTr="00A72440">
        <w:trPr>
          <w:trHeight w:val="300"/>
        </w:trPr>
        <w:tc>
          <w:tcPr>
            <w:tcW w:w="4242"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335C952"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Exit Point</w:t>
            </w:r>
          </w:p>
        </w:tc>
        <w:tc>
          <w:tcPr>
            <w:tcW w:w="1889" w:type="dxa"/>
            <w:tcBorders>
              <w:top w:val="single" w:sz="4" w:space="0" w:color="auto"/>
              <w:left w:val="nil"/>
              <w:bottom w:val="single" w:sz="4" w:space="0" w:color="auto"/>
              <w:right w:val="single" w:sz="4" w:space="0" w:color="auto"/>
            </w:tcBorders>
            <w:shd w:val="clear" w:color="000000" w:fill="D6DCE4"/>
            <w:noWrap/>
            <w:vAlign w:val="bottom"/>
            <w:hideMark/>
          </w:tcPr>
          <w:p w14:paraId="717955BB"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Offtake</w:t>
            </w:r>
          </w:p>
        </w:tc>
        <w:tc>
          <w:tcPr>
            <w:tcW w:w="1113" w:type="dxa"/>
            <w:tcBorders>
              <w:top w:val="single" w:sz="4" w:space="0" w:color="auto"/>
              <w:left w:val="nil"/>
              <w:bottom w:val="single" w:sz="4" w:space="0" w:color="auto"/>
              <w:right w:val="single" w:sz="4" w:space="0" w:color="auto"/>
            </w:tcBorders>
            <w:shd w:val="clear" w:color="000000" w:fill="D9E1F2"/>
            <w:noWrap/>
            <w:vAlign w:val="bottom"/>
            <w:hideMark/>
          </w:tcPr>
          <w:p w14:paraId="56DAEC61"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8x MSEC</w:t>
            </w:r>
          </w:p>
        </w:tc>
        <w:tc>
          <w:tcPr>
            <w:tcW w:w="1117" w:type="dxa"/>
            <w:tcBorders>
              <w:top w:val="single" w:sz="4" w:space="0" w:color="auto"/>
              <w:left w:val="nil"/>
              <w:bottom w:val="single" w:sz="4" w:space="0" w:color="auto"/>
              <w:right w:val="single" w:sz="4" w:space="0" w:color="auto"/>
            </w:tcBorders>
            <w:shd w:val="clear" w:color="000000" w:fill="D9E1F2"/>
            <w:noWrap/>
            <w:vAlign w:val="bottom"/>
            <w:hideMark/>
          </w:tcPr>
          <w:p w14:paraId="27AB3269"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6x PS</w:t>
            </w:r>
          </w:p>
        </w:tc>
        <w:tc>
          <w:tcPr>
            <w:tcW w:w="1552" w:type="dxa"/>
            <w:tcBorders>
              <w:top w:val="single" w:sz="4" w:space="0" w:color="auto"/>
              <w:left w:val="nil"/>
              <w:bottom w:val="single" w:sz="4" w:space="0" w:color="auto"/>
              <w:right w:val="single" w:sz="4" w:space="0" w:color="auto"/>
            </w:tcBorders>
            <w:shd w:val="clear" w:color="000000" w:fill="D9E1F2"/>
            <w:noWrap/>
            <w:vAlign w:val="bottom"/>
            <w:hideMark/>
          </w:tcPr>
          <w:p w14:paraId="6DB9B292"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Multiple Increase</w:t>
            </w:r>
          </w:p>
        </w:tc>
      </w:tr>
      <w:tr w:rsidR="003E1EF8" w:rsidRPr="00DE73CE" w14:paraId="52DC0AB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D314B6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Apache (Sage Black Start)</w:t>
            </w:r>
          </w:p>
        </w:tc>
        <w:tc>
          <w:tcPr>
            <w:tcW w:w="1889" w:type="dxa"/>
            <w:tcBorders>
              <w:top w:val="nil"/>
              <w:left w:val="nil"/>
              <w:bottom w:val="single" w:sz="4" w:space="0" w:color="auto"/>
              <w:right w:val="single" w:sz="4" w:space="0" w:color="auto"/>
            </w:tcBorders>
            <w:shd w:val="clear" w:color="auto" w:fill="auto"/>
            <w:noWrap/>
            <w:vAlign w:val="bottom"/>
            <w:hideMark/>
          </w:tcPr>
          <w:p w14:paraId="5725A71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5A88424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3863494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3FE039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E3C1AD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E95344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Barrow (Black Start)</w:t>
            </w:r>
          </w:p>
        </w:tc>
        <w:tc>
          <w:tcPr>
            <w:tcW w:w="1889" w:type="dxa"/>
            <w:tcBorders>
              <w:top w:val="nil"/>
              <w:left w:val="nil"/>
              <w:bottom w:val="single" w:sz="4" w:space="0" w:color="auto"/>
              <w:right w:val="single" w:sz="4" w:space="0" w:color="auto"/>
            </w:tcBorders>
            <w:shd w:val="clear" w:color="auto" w:fill="auto"/>
            <w:noWrap/>
            <w:vAlign w:val="bottom"/>
            <w:hideMark/>
          </w:tcPr>
          <w:p w14:paraId="1D02668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0024E6E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0.0816</w:t>
            </w:r>
          </w:p>
        </w:tc>
        <w:tc>
          <w:tcPr>
            <w:tcW w:w="1117" w:type="dxa"/>
            <w:tcBorders>
              <w:top w:val="nil"/>
              <w:left w:val="nil"/>
              <w:bottom w:val="single" w:sz="4" w:space="0" w:color="auto"/>
              <w:right w:val="single" w:sz="4" w:space="0" w:color="auto"/>
            </w:tcBorders>
            <w:shd w:val="clear" w:color="auto" w:fill="auto"/>
            <w:noWrap/>
            <w:vAlign w:val="bottom"/>
            <w:hideMark/>
          </w:tcPr>
          <w:p w14:paraId="22BAB77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01CDC4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1.264705882</w:t>
            </w:r>
          </w:p>
        </w:tc>
      </w:tr>
      <w:tr w:rsidR="003E1EF8" w:rsidRPr="00DE73CE" w14:paraId="2BC502A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2DE6BA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Billingham ICI (Terra Billingham)</w:t>
            </w:r>
          </w:p>
        </w:tc>
        <w:tc>
          <w:tcPr>
            <w:tcW w:w="1889" w:type="dxa"/>
            <w:tcBorders>
              <w:top w:val="nil"/>
              <w:left w:val="nil"/>
              <w:bottom w:val="single" w:sz="4" w:space="0" w:color="auto"/>
              <w:right w:val="single" w:sz="4" w:space="0" w:color="auto"/>
            </w:tcBorders>
            <w:shd w:val="clear" w:color="auto" w:fill="auto"/>
            <w:noWrap/>
            <w:vAlign w:val="bottom"/>
            <w:hideMark/>
          </w:tcPr>
          <w:p w14:paraId="29D5567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7863CB4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277B74A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46364A1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7C57B4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003F0F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Bishop Auckland (test facility)</w:t>
            </w:r>
          </w:p>
        </w:tc>
        <w:tc>
          <w:tcPr>
            <w:tcW w:w="1889" w:type="dxa"/>
            <w:tcBorders>
              <w:top w:val="nil"/>
              <w:left w:val="nil"/>
              <w:bottom w:val="single" w:sz="4" w:space="0" w:color="auto"/>
              <w:right w:val="single" w:sz="4" w:space="0" w:color="auto"/>
            </w:tcBorders>
            <w:shd w:val="clear" w:color="auto" w:fill="auto"/>
            <w:noWrap/>
            <w:vAlign w:val="bottom"/>
            <w:hideMark/>
          </w:tcPr>
          <w:p w14:paraId="724069A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2C222CC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0.0184</w:t>
            </w:r>
          </w:p>
        </w:tc>
        <w:tc>
          <w:tcPr>
            <w:tcW w:w="1117" w:type="dxa"/>
            <w:tcBorders>
              <w:top w:val="nil"/>
              <w:left w:val="nil"/>
              <w:bottom w:val="single" w:sz="4" w:space="0" w:color="auto"/>
              <w:right w:val="single" w:sz="4" w:space="0" w:color="auto"/>
            </w:tcBorders>
            <w:shd w:val="clear" w:color="auto" w:fill="auto"/>
            <w:noWrap/>
            <w:vAlign w:val="bottom"/>
            <w:hideMark/>
          </w:tcPr>
          <w:p w14:paraId="361C5A3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8BD788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5.608695652</w:t>
            </w:r>
          </w:p>
        </w:tc>
      </w:tr>
      <w:tr w:rsidR="003E1EF8" w:rsidRPr="00DE73CE" w14:paraId="04BFE6F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E17417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Blackness (BP Grangemouth)</w:t>
            </w:r>
          </w:p>
        </w:tc>
        <w:tc>
          <w:tcPr>
            <w:tcW w:w="1889" w:type="dxa"/>
            <w:tcBorders>
              <w:top w:val="nil"/>
              <w:left w:val="nil"/>
              <w:bottom w:val="single" w:sz="4" w:space="0" w:color="auto"/>
              <w:right w:val="single" w:sz="4" w:space="0" w:color="auto"/>
            </w:tcBorders>
            <w:shd w:val="clear" w:color="auto" w:fill="auto"/>
            <w:noWrap/>
            <w:vAlign w:val="bottom"/>
            <w:hideMark/>
          </w:tcPr>
          <w:p w14:paraId="2D37309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94F2FA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2DE4C32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C1ECD8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29E344B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10CAF0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Centrax Industrial</w:t>
            </w:r>
          </w:p>
        </w:tc>
        <w:tc>
          <w:tcPr>
            <w:tcW w:w="1889" w:type="dxa"/>
            <w:tcBorders>
              <w:top w:val="nil"/>
              <w:left w:val="nil"/>
              <w:bottom w:val="single" w:sz="4" w:space="0" w:color="auto"/>
              <w:right w:val="single" w:sz="4" w:space="0" w:color="auto"/>
            </w:tcBorders>
            <w:shd w:val="clear" w:color="auto" w:fill="auto"/>
            <w:noWrap/>
            <w:vAlign w:val="bottom"/>
            <w:hideMark/>
          </w:tcPr>
          <w:p w14:paraId="6EA29D5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6F7A121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0.2472</w:t>
            </w:r>
          </w:p>
        </w:tc>
        <w:tc>
          <w:tcPr>
            <w:tcW w:w="1117" w:type="dxa"/>
            <w:tcBorders>
              <w:top w:val="nil"/>
              <w:left w:val="nil"/>
              <w:bottom w:val="single" w:sz="4" w:space="0" w:color="auto"/>
              <w:right w:val="single" w:sz="4" w:space="0" w:color="auto"/>
            </w:tcBorders>
            <w:shd w:val="clear" w:color="auto" w:fill="auto"/>
            <w:noWrap/>
            <w:vAlign w:val="bottom"/>
            <w:hideMark/>
          </w:tcPr>
          <w:p w14:paraId="39155C0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377E6F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0.417475728</w:t>
            </w:r>
          </w:p>
        </w:tc>
      </w:tr>
      <w:tr w:rsidR="003E1EF8" w:rsidRPr="00DE73CE" w14:paraId="1FB5D37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ED06E9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Ferny Knoll (AM Paper)</w:t>
            </w:r>
          </w:p>
        </w:tc>
        <w:tc>
          <w:tcPr>
            <w:tcW w:w="1889" w:type="dxa"/>
            <w:tcBorders>
              <w:top w:val="nil"/>
              <w:left w:val="nil"/>
              <w:bottom w:val="single" w:sz="4" w:space="0" w:color="auto"/>
              <w:right w:val="single" w:sz="4" w:space="0" w:color="auto"/>
            </w:tcBorders>
            <w:shd w:val="clear" w:color="auto" w:fill="auto"/>
            <w:noWrap/>
            <w:vAlign w:val="bottom"/>
            <w:hideMark/>
          </w:tcPr>
          <w:p w14:paraId="6D3024B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6AFE979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0.1776</w:t>
            </w:r>
          </w:p>
        </w:tc>
        <w:tc>
          <w:tcPr>
            <w:tcW w:w="1117" w:type="dxa"/>
            <w:tcBorders>
              <w:top w:val="nil"/>
              <w:left w:val="nil"/>
              <w:bottom w:val="single" w:sz="4" w:space="0" w:color="auto"/>
              <w:right w:val="single" w:sz="4" w:space="0" w:color="auto"/>
            </w:tcBorders>
            <w:shd w:val="clear" w:color="auto" w:fill="auto"/>
            <w:noWrap/>
            <w:vAlign w:val="bottom"/>
            <w:hideMark/>
          </w:tcPr>
          <w:p w14:paraId="440969F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833364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0.581081081</w:t>
            </w:r>
          </w:p>
        </w:tc>
      </w:tr>
      <w:tr w:rsidR="003E1EF8" w:rsidRPr="00DE73CE" w14:paraId="2F2A865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D7EC41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Goole (Guardian Glass)</w:t>
            </w:r>
          </w:p>
        </w:tc>
        <w:tc>
          <w:tcPr>
            <w:tcW w:w="1889" w:type="dxa"/>
            <w:tcBorders>
              <w:top w:val="nil"/>
              <w:left w:val="nil"/>
              <w:bottom w:val="single" w:sz="4" w:space="0" w:color="auto"/>
              <w:right w:val="single" w:sz="4" w:space="0" w:color="auto"/>
            </w:tcBorders>
            <w:shd w:val="clear" w:color="auto" w:fill="auto"/>
            <w:noWrap/>
            <w:vAlign w:val="bottom"/>
            <w:hideMark/>
          </w:tcPr>
          <w:p w14:paraId="2334845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0C6A28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0.0288</w:t>
            </w:r>
          </w:p>
        </w:tc>
        <w:tc>
          <w:tcPr>
            <w:tcW w:w="1117" w:type="dxa"/>
            <w:tcBorders>
              <w:top w:val="nil"/>
              <w:left w:val="nil"/>
              <w:bottom w:val="single" w:sz="4" w:space="0" w:color="auto"/>
              <w:right w:val="single" w:sz="4" w:space="0" w:color="auto"/>
            </w:tcBorders>
            <w:shd w:val="clear" w:color="auto" w:fill="auto"/>
            <w:noWrap/>
            <w:vAlign w:val="bottom"/>
            <w:hideMark/>
          </w:tcPr>
          <w:p w14:paraId="4F54E39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6ACD31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3.583333333</w:t>
            </w:r>
          </w:p>
        </w:tc>
      </w:tr>
      <w:tr w:rsidR="003E1EF8" w:rsidRPr="00DE73CE" w14:paraId="48D0C7C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D6FF2C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Harwarden (Shotton, aka Shotton Paper)</w:t>
            </w:r>
          </w:p>
        </w:tc>
        <w:tc>
          <w:tcPr>
            <w:tcW w:w="1889" w:type="dxa"/>
            <w:tcBorders>
              <w:top w:val="nil"/>
              <w:left w:val="nil"/>
              <w:bottom w:val="single" w:sz="4" w:space="0" w:color="auto"/>
              <w:right w:val="single" w:sz="4" w:space="0" w:color="auto"/>
            </w:tcBorders>
            <w:shd w:val="clear" w:color="auto" w:fill="auto"/>
            <w:noWrap/>
            <w:vAlign w:val="bottom"/>
            <w:hideMark/>
          </w:tcPr>
          <w:p w14:paraId="1AC0660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6215D4F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0.248</w:t>
            </w:r>
          </w:p>
        </w:tc>
        <w:tc>
          <w:tcPr>
            <w:tcW w:w="1117" w:type="dxa"/>
            <w:tcBorders>
              <w:top w:val="nil"/>
              <w:left w:val="nil"/>
              <w:bottom w:val="single" w:sz="4" w:space="0" w:color="auto"/>
              <w:right w:val="single" w:sz="4" w:space="0" w:color="auto"/>
            </w:tcBorders>
            <w:shd w:val="clear" w:color="auto" w:fill="auto"/>
            <w:noWrap/>
            <w:vAlign w:val="bottom"/>
            <w:hideMark/>
          </w:tcPr>
          <w:p w14:paraId="7A97955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44A133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0.416129032</w:t>
            </w:r>
          </w:p>
        </w:tc>
      </w:tr>
      <w:tr w:rsidR="003E1EF8" w:rsidRPr="00DE73CE" w14:paraId="79ACA901"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C8CF51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Hollingsgreen (Hays Chemicals)</w:t>
            </w:r>
          </w:p>
        </w:tc>
        <w:tc>
          <w:tcPr>
            <w:tcW w:w="1889" w:type="dxa"/>
            <w:tcBorders>
              <w:top w:val="nil"/>
              <w:left w:val="nil"/>
              <w:bottom w:val="single" w:sz="4" w:space="0" w:color="auto"/>
              <w:right w:val="single" w:sz="4" w:space="0" w:color="auto"/>
            </w:tcBorders>
            <w:shd w:val="clear" w:color="auto" w:fill="auto"/>
            <w:noWrap/>
            <w:vAlign w:val="bottom"/>
            <w:hideMark/>
          </w:tcPr>
          <w:p w14:paraId="16A4088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2DE7858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0.2168</w:t>
            </w:r>
          </w:p>
        </w:tc>
        <w:tc>
          <w:tcPr>
            <w:tcW w:w="1117" w:type="dxa"/>
            <w:tcBorders>
              <w:top w:val="nil"/>
              <w:left w:val="nil"/>
              <w:bottom w:val="single" w:sz="4" w:space="0" w:color="auto"/>
              <w:right w:val="single" w:sz="4" w:space="0" w:color="auto"/>
            </w:tcBorders>
            <w:shd w:val="clear" w:color="auto" w:fill="auto"/>
            <w:noWrap/>
            <w:vAlign w:val="bottom"/>
            <w:hideMark/>
          </w:tcPr>
          <w:p w14:paraId="25FA29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922087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0.47601476</w:t>
            </w:r>
          </w:p>
        </w:tc>
      </w:tr>
      <w:tr w:rsidR="003E1EF8" w:rsidRPr="00DE73CE" w14:paraId="0BDA0689"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FDC866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Phillips Petroleum, Teesside</w:t>
            </w:r>
          </w:p>
        </w:tc>
        <w:tc>
          <w:tcPr>
            <w:tcW w:w="1889" w:type="dxa"/>
            <w:tcBorders>
              <w:top w:val="nil"/>
              <w:left w:val="nil"/>
              <w:bottom w:val="single" w:sz="4" w:space="0" w:color="auto"/>
              <w:right w:val="single" w:sz="4" w:space="0" w:color="auto"/>
            </w:tcBorders>
            <w:shd w:val="clear" w:color="auto" w:fill="auto"/>
            <w:noWrap/>
            <w:vAlign w:val="bottom"/>
            <w:hideMark/>
          </w:tcPr>
          <w:p w14:paraId="7A1CB46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A42641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2006532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DB174C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3B6EBB5"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6395C2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Pickmere (Winnington Power, aka Brunner Mond)</w:t>
            </w:r>
          </w:p>
        </w:tc>
        <w:tc>
          <w:tcPr>
            <w:tcW w:w="1889" w:type="dxa"/>
            <w:tcBorders>
              <w:top w:val="nil"/>
              <w:left w:val="nil"/>
              <w:bottom w:val="single" w:sz="4" w:space="0" w:color="auto"/>
              <w:right w:val="single" w:sz="4" w:space="0" w:color="auto"/>
            </w:tcBorders>
            <w:shd w:val="clear" w:color="auto" w:fill="auto"/>
            <w:noWrap/>
            <w:vAlign w:val="bottom"/>
            <w:hideMark/>
          </w:tcPr>
          <w:p w14:paraId="21905E3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A7A4F7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0.2096</w:t>
            </w:r>
          </w:p>
        </w:tc>
        <w:tc>
          <w:tcPr>
            <w:tcW w:w="1117" w:type="dxa"/>
            <w:tcBorders>
              <w:top w:val="nil"/>
              <w:left w:val="nil"/>
              <w:bottom w:val="single" w:sz="4" w:space="0" w:color="auto"/>
              <w:right w:val="single" w:sz="4" w:space="0" w:color="auto"/>
            </w:tcBorders>
            <w:shd w:val="clear" w:color="auto" w:fill="auto"/>
            <w:noWrap/>
            <w:vAlign w:val="bottom"/>
            <w:hideMark/>
          </w:tcPr>
          <w:p w14:paraId="0147AE5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5F85A8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0.492366412</w:t>
            </w:r>
          </w:p>
        </w:tc>
      </w:tr>
      <w:tr w:rsidR="003E1EF8" w:rsidRPr="00DE73CE" w14:paraId="6A1118A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B7D2FD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Rollswood Kintore</w:t>
            </w:r>
          </w:p>
        </w:tc>
        <w:tc>
          <w:tcPr>
            <w:tcW w:w="1889" w:type="dxa"/>
            <w:tcBorders>
              <w:top w:val="nil"/>
              <w:left w:val="nil"/>
              <w:bottom w:val="single" w:sz="4" w:space="0" w:color="auto"/>
              <w:right w:val="single" w:sz="4" w:space="0" w:color="auto"/>
            </w:tcBorders>
            <w:shd w:val="clear" w:color="auto" w:fill="auto"/>
            <w:noWrap/>
            <w:vAlign w:val="bottom"/>
            <w:hideMark/>
          </w:tcPr>
          <w:p w14:paraId="3CA0D73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016E4FD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7FFA080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611F5D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20C58D9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CEB15C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Saltend BPHP (BP Saltend HP)</w:t>
            </w:r>
          </w:p>
        </w:tc>
        <w:tc>
          <w:tcPr>
            <w:tcW w:w="1889" w:type="dxa"/>
            <w:tcBorders>
              <w:top w:val="nil"/>
              <w:left w:val="nil"/>
              <w:bottom w:val="single" w:sz="4" w:space="0" w:color="auto"/>
              <w:right w:val="single" w:sz="4" w:space="0" w:color="auto"/>
            </w:tcBorders>
            <w:shd w:val="clear" w:color="auto" w:fill="auto"/>
            <w:noWrap/>
            <w:vAlign w:val="bottom"/>
            <w:hideMark/>
          </w:tcPr>
          <w:p w14:paraId="51AE869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2F6D79B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15E4145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9EC13E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469D982"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5D6BF6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Sandy Lane (Blackburn CHP, aka Sappi Paper Mill)</w:t>
            </w:r>
          </w:p>
        </w:tc>
        <w:tc>
          <w:tcPr>
            <w:tcW w:w="1889" w:type="dxa"/>
            <w:tcBorders>
              <w:top w:val="nil"/>
              <w:left w:val="nil"/>
              <w:bottom w:val="single" w:sz="4" w:space="0" w:color="auto"/>
              <w:right w:val="single" w:sz="4" w:space="0" w:color="auto"/>
            </w:tcBorders>
            <w:shd w:val="clear" w:color="auto" w:fill="auto"/>
            <w:noWrap/>
            <w:vAlign w:val="bottom"/>
            <w:hideMark/>
          </w:tcPr>
          <w:p w14:paraId="2A7A174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28DAF8F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0.1656</w:t>
            </w:r>
          </w:p>
        </w:tc>
        <w:tc>
          <w:tcPr>
            <w:tcW w:w="1117" w:type="dxa"/>
            <w:tcBorders>
              <w:top w:val="nil"/>
              <w:left w:val="nil"/>
              <w:bottom w:val="single" w:sz="4" w:space="0" w:color="auto"/>
              <w:right w:val="single" w:sz="4" w:space="0" w:color="auto"/>
            </w:tcBorders>
            <w:shd w:val="clear" w:color="auto" w:fill="auto"/>
            <w:noWrap/>
            <w:vAlign w:val="bottom"/>
            <w:hideMark/>
          </w:tcPr>
          <w:p w14:paraId="738E328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1368A7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0.623188406</w:t>
            </w:r>
          </w:p>
        </w:tc>
      </w:tr>
      <w:tr w:rsidR="003E1EF8" w:rsidRPr="00DE73CE" w14:paraId="66AA14A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BCA1C8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Seal Sands TGPP</w:t>
            </w:r>
          </w:p>
        </w:tc>
        <w:tc>
          <w:tcPr>
            <w:tcW w:w="1889" w:type="dxa"/>
            <w:tcBorders>
              <w:top w:val="nil"/>
              <w:left w:val="nil"/>
              <w:bottom w:val="single" w:sz="4" w:space="0" w:color="auto"/>
              <w:right w:val="single" w:sz="4" w:space="0" w:color="auto"/>
            </w:tcBorders>
            <w:shd w:val="clear" w:color="auto" w:fill="auto"/>
            <w:noWrap/>
            <w:vAlign w:val="bottom"/>
            <w:hideMark/>
          </w:tcPr>
          <w:p w14:paraId="53B4574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4884430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150BA13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A3537C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27C75F0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5E8180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Shellstar (aka Kemira, not Kemira CHP)</w:t>
            </w:r>
          </w:p>
        </w:tc>
        <w:tc>
          <w:tcPr>
            <w:tcW w:w="1889" w:type="dxa"/>
            <w:tcBorders>
              <w:top w:val="nil"/>
              <w:left w:val="nil"/>
              <w:bottom w:val="single" w:sz="4" w:space="0" w:color="auto"/>
              <w:right w:val="single" w:sz="4" w:space="0" w:color="auto"/>
            </w:tcBorders>
            <w:shd w:val="clear" w:color="auto" w:fill="auto"/>
            <w:noWrap/>
            <w:vAlign w:val="bottom"/>
            <w:hideMark/>
          </w:tcPr>
          <w:p w14:paraId="53EE7C9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7F2E819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0.2424</w:t>
            </w:r>
          </w:p>
        </w:tc>
        <w:tc>
          <w:tcPr>
            <w:tcW w:w="1117" w:type="dxa"/>
            <w:tcBorders>
              <w:top w:val="nil"/>
              <w:left w:val="nil"/>
              <w:bottom w:val="single" w:sz="4" w:space="0" w:color="auto"/>
              <w:right w:val="single" w:sz="4" w:space="0" w:color="auto"/>
            </w:tcBorders>
            <w:shd w:val="clear" w:color="auto" w:fill="auto"/>
            <w:noWrap/>
            <w:vAlign w:val="bottom"/>
            <w:hideMark/>
          </w:tcPr>
          <w:p w14:paraId="362EB52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8E7983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0.425742574</w:t>
            </w:r>
          </w:p>
        </w:tc>
      </w:tr>
      <w:tr w:rsidR="003E1EF8" w:rsidRPr="00DE73CE" w14:paraId="68B2D31B"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69582B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Shotwick (Bridgewater Paper)</w:t>
            </w:r>
          </w:p>
        </w:tc>
        <w:tc>
          <w:tcPr>
            <w:tcW w:w="1889" w:type="dxa"/>
            <w:tcBorders>
              <w:top w:val="nil"/>
              <w:left w:val="nil"/>
              <w:bottom w:val="single" w:sz="4" w:space="0" w:color="auto"/>
              <w:right w:val="single" w:sz="4" w:space="0" w:color="auto"/>
            </w:tcBorders>
            <w:shd w:val="clear" w:color="auto" w:fill="auto"/>
            <w:noWrap/>
            <w:vAlign w:val="bottom"/>
            <w:hideMark/>
          </w:tcPr>
          <w:p w14:paraId="50C43A9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130773D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0.2456</w:t>
            </w:r>
          </w:p>
        </w:tc>
        <w:tc>
          <w:tcPr>
            <w:tcW w:w="1117" w:type="dxa"/>
            <w:tcBorders>
              <w:top w:val="nil"/>
              <w:left w:val="nil"/>
              <w:bottom w:val="single" w:sz="4" w:space="0" w:color="auto"/>
              <w:right w:val="single" w:sz="4" w:space="0" w:color="auto"/>
            </w:tcBorders>
            <w:shd w:val="clear" w:color="auto" w:fill="auto"/>
            <w:noWrap/>
            <w:vAlign w:val="bottom"/>
            <w:hideMark/>
          </w:tcPr>
          <w:p w14:paraId="1FF4BF0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B52206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0.42019544</w:t>
            </w:r>
          </w:p>
        </w:tc>
      </w:tr>
      <w:tr w:rsidR="003E1EF8" w:rsidRPr="00DE73CE" w14:paraId="41FD11D4"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F59A70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Fergus (Shell Blackstart)</w:t>
            </w:r>
          </w:p>
        </w:tc>
        <w:tc>
          <w:tcPr>
            <w:tcW w:w="1889" w:type="dxa"/>
            <w:tcBorders>
              <w:top w:val="nil"/>
              <w:left w:val="nil"/>
              <w:bottom w:val="single" w:sz="4" w:space="0" w:color="auto"/>
              <w:right w:val="single" w:sz="4" w:space="0" w:color="auto"/>
            </w:tcBorders>
            <w:shd w:val="clear" w:color="auto" w:fill="auto"/>
            <w:noWrap/>
            <w:vAlign w:val="bottom"/>
            <w:hideMark/>
          </w:tcPr>
          <w:p w14:paraId="1D69607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6EA622B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768EF23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4EF0E1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7F3AA92C"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4A1BAB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Teesside (BASF, aka BASF Teesside)</w:t>
            </w:r>
          </w:p>
        </w:tc>
        <w:tc>
          <w:tcPr>
            <w:tcW w:w="1889" w:type="dxa"/>
            <w:tcBorders>
              <w:top w:val="nil"/>
              <w:left w:val="nil"/>
              <w:bottom w:val="single" w:sz="4" w:space="0" w:color="auto"/>
              <w:right w:val="single" w:sz="4" w:space="0" w:color="auto"/>
            </w:tcBorders>
            <w:shd w:val="clear" w:color="auto" w:fill="auto"/>
            <w:noWrap/>
            <w:vAlign w:val="bottom"/>
            <w:hideMark/>
          </w:tcPr>
          <w:p w14:paraId="6B841FD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46C691D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4AD6907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47031F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E53DD5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878FD4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Teesside Hydrogen</w:t>
            </w:r>
          </w:p>
        </w:tc>
        <w:tc>
          <w:tcPr>
            <w:tcW w:w="1889" w:type="dxa"/>
            <w:tcBorders>
              <w:top w:val="nil"/>
              <w:left w:val="nil"/>
              <w:bottom w:val="single" w:sz="4" w:space="0" w:color="auto"/>
              <w:right w:val="single" w:sz="4" w:space="0" w:color="auto"/>
            </w:tcBorders>
            <w:shd w:val="clear" w:color="auto" w:fill="auto"/>
            <w:noWrap/>
            <w:vAlign w:val="bottom"/>
            <w:hideMark/>
          </w:tcPr>
          <w:p w14:paraId="2498CBF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14D6317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7833FDB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D9A2A4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62D9396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25F822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Terra Nitrogen (aka ICI, Terra Severnside)</w:t>
            </w:r>
          </w:p>
        </w:tc>
        <w:tc>
          <w:tcPr>
            <w:tcW w:w="1889" w:type="dxa"/>
            <w:tcBorders>
              <w:top w:val="nil"/>
              <w:left w:val="nil"/>
              <w:bottom w:val="single" w:sz="4" w:space="0" w:color="auto"/>
              <w:right w:val="single" w:sz="4" w:space="0" w:color="auto"/>
            </w:tcBorders>
            <w:shd w:val="clear" w:color="auto" w:fill="auto"/>
            <w:noWrap/>
            <w:vAlign w:val="bottom"/>
            <w:hideMark/>
          </w:tcPr>
          <w:p w14:paraId="75114F2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415CF4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0.1544</w:t>
            </w:r>
          </w:p>
        </w:tc>
        <w:tc>
          <w:tcPr>
            <w:tcW w:w="1117" w:type="dxa"/>
            <w:tcBorders>
              <w:top w:val="nil"/>
              <w:left w:val="nil"/>
              <w:bottom w:val="single" w:sz="4" w:space="0" w:color="auto"/>
              <w:right w:val="single" w:sz="4" w:space="0" w:color="auto"/>
            </w:tcBorders>
            <w:shd w:val="clear" w:color="auto" w:fill="auto"/>
            <w:noWrap/>
            <w:vAlign w:val="bottom"/>
            <w:hideMark/>
          </w:tcPr>
          <w:p w14:paraId="43BE91D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0EEC3C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0.668393782</w:t>
            </w:r>
          </w:p>
        </w:tc>
      </w:tr>
      <w:tr w:rsidR="003E1EF8" w:rsidRPr="00DE73CE" w14:paraId="24A4961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27C004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Thornton Curtis (Humber Refinery, aka Immingham)</w:t>
            </w:r>
          </w:p>
        </w:tc>
        <w:tc>
          <w:tcPr>
            <w:tcW w:w="1889" w:type="dxa"/>
            <w:tcBorders>
              <w:top w:val="nil"/>
              <w:left w:val="nil"/>
              <w:bottom w:val="single" w:sz="4" w:space="0" w:color="auto"/>
              <w:right w:val="single" w:sz="4" w:space="0" w:color="auto"/>
            </w:tcBorders>
            <w:shd w:val="clear" w:color="auto" w:fill="auto"/>
            <w:noWrap/>
            <w:vAlign w:val="bottom"/>
            <w:hideMark/>
          </w:tcPr>
          <w:p w14:paraId="2A23A39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448DFF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6AC481A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FAE169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59689EB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91F9D6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Upper Neeston (Milford Haven Refinery)</w:t>
            </w:r>
          </w:p>
        </w:tc>
        <w:tc>
          <w:tcPr>
            <w:tcW w:w="1889" w:type="dxa"/>
            <w:tcBorders>
              <w:top w:val="nil"/>
              <w:left w:val="nil"/>
              <w:bottom w:val="single" w:sz="4" w:space="0" w:color="auto"/>
              <w:right w:val="single" w:sz="4" w:space="0" w:color="auto"/>
            </w:tcBorders>
            <w:shd w:val="clear" w:color="auto" w:fill="auto"/>
            <w:noWrap/>
            <w:vAlign w:val="bottom"/>
            <w:hideMark/>
          </w:tcPr>
          <w:p w14:paraId="2CE6E54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0F641E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724B6A2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23514B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52115444"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D9D1A4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Weston Point (Castner Kelner, aka ICI Runcorn)</w:t>
            </w:r>
          </w:p>
        </w:tc>
        <w:tc>
          <w:tcPr>
            <w:tcW w:w="1889" w:type="dxa"/>
            <w:tcBorders>
              <w:top w:val="nil"/>
              <w:left w:val="nil"/>
              <w:bottom w:val="single" w:sz="4" w:space="0" w:color="auto"/>
              <w:right w:val="single" w:sz="4" w:space="0" w:color="auto"/>
            </w:tcBorders>
            <w:shd w:val="clear" w:color="auto" w:fill="auto"/>
            <w:noWrap/>
            <w:vAlign w:val="bottom"/>
            <w:hideMark/>
          </w:tcPr>
          <w:p w14:paraId="2F06338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1BF3365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0.2464</w:t>
            </w:r>
          </w:p>
        </w:tc>
        <w:tc>
          <w:tcPr>
            <w:tcW w:w="1117" w:type="dxa"/>
            <w:tcBorders>
              <w:top w:val="nil"/>
              <w:left w:val="nil"/>
              <w:bottom w:val="single" w:sz="4" w:space="0" w:color="auto"/>
              <w:right w:val="single" w:sz="4" w:space="0" w:color="auto"/>
            </w:tcBorders>
            <w:shd w:val="clear" w:color="auto" w:fill="auto"/>
            <w:noWrap/>
            <w:vAlign w:val="bottom"/>
            <w:hideMark/>
          </w:tcPr>
          <w:p w14:paraId="5C790E0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B1B517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0.418831169</w:t>
            </w:r>
          </w:p>
        </w:tc>
      </w:tr>
      <w:tr w:rsidR="003E1EF8" w:rsidRPr="00DE73CE" w14:paraId="1DC469CB"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DDA8F3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Zeneca (ICI Avecia, aka 'Zenica')</w:t>
            </w:r>
          </w:p>
        </w:tc>
        <w:tc>
          <w:tcPr>
            <w:tcW w:w="1889" w:type="dxa"/>
            <w:tcBorders>
              <w:top w:val="nil"/>
              <w:left w:val="nil"/>
              <w:bottom w:val="single" w:sz="4" w:space="0" w:color="auto"/>
              <w:right w:val="single" w:sz="4" w:space="0" w:color="auto"/>
            </w:tcBorders>
            <w:shd w:val="clear" w:color="auto" w:fill="auto"/>
            <w:noWrap/>
            <w:vAlign w:val="bottom"/>
            <w:hideMark/>
          </w:tcPr>
          <w:p w14:paraId="44B51B0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72D9D01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29114E0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17EA978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3C28509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31B505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Air_Products (Teesside)</w:t>
            </w:r>
          </w:p>
        </w:tc>
        <w:tc>
          <w:tcPr>
            <w:tcW w:w="1889" w:type="dxa"/>
            <w:tcBorders>
              <w:top w:val="nil"/>
              <w:left w:val="nil"/>
              <w:bottom w:val="single" w:sz="4" w:space="0" w:color="auto"/>
              <w:right w:val="single" w:sz="4" w:space="0" w:color="auto"/>
            </w:tcBorders>
            <w:shd w:val="clear" w:color="auto" w:fill="auto"/>
            <w:noWrap/>
            <w:vAlign w:val="bottom"/>
            <w:hideMark/>
          </w:tcPr>
          <w:p w14:paraId="19E6BB6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43B134E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0047D99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F723A0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515B1E6E"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1A9A93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Fordoun CNG Station</w:t>
            </w:r>
          </w:p>
        </w:tc>
        <w:tc>
          <w:tcPr>
            <w:tcW w:w="1889" w:type="dxa"/>
            <w:tcBorders>
              <w:top w:val="nil"/>
              <w:left w:val="nil"/>
              <w:bottom w:val="single" w:sz="4" w:space="0" w:color="auto"/>
              <w:right w:val="single" w:sz="4" w:space="0" w:color="auto"/>
            </w:tcBorders>
            <w:shd w:val="clear" w:color="auto" w:fill="auto"/>
            <w:noWrap/>
            <w:vAlign w:val="bottom"/>
            <w:hideMark/>
          </w:tcPr>
          <w:p w14:paraId="14CDB1C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322A9AA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277CC83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9190ED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379D3B4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FAB310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St_Fergus_Segal</w:t>
            </w:r>
          </w:p>
        </w:tc>
        <w:tc>
          <w:tcPr>
            <w:tcW w:w="1889" w:type="dxa"/>
            <w:tcBorders>
              <w:top w:val="nil"/>
              <w:left w:val="nil"/>
              <w:bottom w:val="single" w:sz="4" w:space="0" w:color="auto"/>
              <w:right w:val="single" w:sz="4" w:space="0" w:color="auto"/>
            </w:tcBorders>
            <w:shd w:val="clear" w:color="auto" w:fill="auto"/>
            <w:noWrap/>
            <w:vAlign w:val="bottom"/>
            <w:hideMark/>
          </w:tcPr>
          <w:p w14:paraId="55840BC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45C4499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1647716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4DD676E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6AD6214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5F7590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Kinneil CHP</w:t>
            </w:r>
          </w:p>
        </w:tc>
        <w:tc>
          <w:tcPr>
            <w:tcW w:w="1889" w:type="dxa"/>
            <w:tcBorders>
              <w:top w:val="nil"/>
              <w:left w:val="nil"/>
              <w:bottom w:val="single" w:sz="4" w:space="0" w:color="auto"/>
              <w:right w:val="single" w:sz="4" w:space="0" w:color="auto"/>
            </w:tcBorders>
            <w:shd w:val="clear" w:color="auto" w:fill="auto"/>
            <w:noWrap/>
            <w:vAlign w:val="bottom"/>
            <w:hideMark/>
          </w:tcPr>
          <w:p w14:paraId="1D1F134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INDUSTRIAL</w:t>
            </w:r>
          </w:p>
        </w:tc>
        <w:tc>
          <w:tcPr>
            <w:tcW w:w="1113" w:type="dxa"/>
            <w:tcBorders>
              <w:top w:val="nil"/>
              <w:left w:val="nil"/>
              <w:bottom w:val="single" w:sz="4" w:space="0" w:color="auto"/>
              <w:right w:val="single" w:sz="4" w:space="0" w:color="auto"/>
            </w:tcBorders>
            <w:shd w:val="clear" w:color="auto" w:fill="auto"/>
            <w:noWrap/>
            <w:vAlign w:val="bottom"/>
            <w:hideMark/>
          </w:tcPr>
          <w:p w14:paraId="4C34157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05283B5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378580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5E52811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3C813C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(BBL)</w:t>
            </w:r>
          </w:p>
        </w:tc>
        <w:tc>
          <w:tcPr>
            <w:tcW w:w="1889" w:type="dxa"/>
            <w:tcBorders>
              <w:top w:val="nil"/>
              <w:left w:val="nil"/>
              <w:bottom w:val="single" w:sz="4" w:space="0" w:color="auto"/>
              <w:right w:val="single" w:sz="4" w:space="0" w:color="auto"/>
            </w:tcBorders>
            <w:shd w:val="clear" w:color="auto" w:fill="auto"/>
            <w:noWrap/>
            <w:vAlign w:val="bottom"/>
            <w:hideMark/>
          </w:tcPr>
          <w:p w14:paraId="1DABE24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INTERCONNECTOR</w:t>
            </w:r>
          </w:p>
        </w:tc>
        <w:tc>
          <w:tcPr>
            <w:tcW w:w="1113" w:type="dxa"/>
            <w:tcBorders>
              <w:top w:val="nil"/>
              <w:left w:val="nil"/>
              <w:bottom w:val="single" w:sz="4" w:space="0" w:color="auto"/>
              <w:right w:val="single" w:sz="4" w:space="0" w:color="auto"/>
            </w:tcBorders>
            <w:shd w:val="clear" w:color="auto" w:fill="auto"/>
            <w:noWrap/>
            <w:vAlign w:val="bottom"/>
            <w:hideMark/>
          </w:tcPr>
          <w:p w14:paraId="6613C87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1FFDF91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D4A816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0B11532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E3020C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(IUK)</w:t>
            </w:r>
          </w:p>
        </w:tc>
        <w:tc>
          <w:tcPr>
            <w:tcW w:w="1889" w:type="dxa"/>
            <w:tcBorders>
              <w:top w:val="nil"/>
              <w:left w:val="nil"/>
              <w:bottom w:val="single" w:sz="4" w:space="0" w:color="auto"/>
              <w:right w:val="single" w:sz="4" w:space="0" w:color="auto"/>
            </w:tcBorders>
            <w:shd w:val="clear" w:color="auto" w:fill="auto"/>
            <w:noWrap/>
            <w:vAlign w:val="bottom"/>
            <w:hideMark/>
          </w:tcPr>
          <w:p w14:paraId="3765898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INTERCONNECTOR</w:t>
            </w:r>
          </w:p>
        </w:tc>
        <w:tc>
          <w:tcPr>
            <w:tcW w:w="1113" w:type="dxa"/>
            <w:tcBorders>
              <w:top w:val="nil"/>
              <w:left w:val="nil"/>
              <w:bottom w:val="single" w:sz="4" w:space="0" w:color="auto"/>
              <w:right w:val="single" w:sz="4" w:space="0" w:color="auto"/>
            </w:tcBorders>
            <w:shd w:val="clear" w:color="auto" w:fill="auto"/>
            <w:noWrap/>
            <w:vAlign w:val="bottom"/>
            <w:hideMark/>
          </w:tcPr>
          <w:p w14:paraId="4D5A75E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2269378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983A9A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0626DDD6"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2B0AC7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Moffat (Irish Interconnector)</w:t>
            </w:r>
          </w:p>
        </w:tc>
        <w:tc>
          <w:tcPr>
            <w:tcW w:w="1889" w:type="dxa"/>
            <w:tcBorders>
              <w:top w:val="nil"/>
              <w:left w:val="nil"/>
              <w:bottom w:val="single" w:sz="4" w:space="0" w:color="auto"/>
              <w:right w:val="single" w:sz="4" w:space="0" w:color="auto"/>
            </w:tcBorders>
            <w:shd w:val="clear" w:color="auto" w:fill="auto"/>
            <w:noWrap/>
            <w:vAlign w:val="bottom"/>
            <w:hideMark/>
          </w:tcPr>
          <w:p w14:paraId="3ED4C67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INTERCONNECTOR</w:t>
            </w:r>
          </w:p>
        </w:tc>
        <w:tc>
          <w:tcPr>
            <w:tcW w:w="1113" w:type="dxa"/>
            <w:tcBorders>
              <w:top w:val="nil"/>
              <w:left w:val="nil"/>
              <w:bottom w:val="single" w:sz="4" w:space="0" w:color="auto"/>
              <w:right w:val="single" w:sz="4" w:space="0" w:color="auto"/>
            </w:tcBorders>
            <w:shd w:val="clear" w:color="auto" w:fill="auto"/>
            <w:noWrap/>
            <w:vAlign w:val="bottom"/>
            <w:hideMark/>
          </w:tcPr>
          <w:p w14:paraId="03CDB0E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0.0136</w:t>
            </w:r>
          </w:p>
        </w:tc>
        <w:tc>
          <w:tcPr>
            <w:tcW w:w="1117" w:type="dxa"/>
            <w:tcBorders>
              <w:top w:val="nil"/>
              <w:left w:val="nil"/>
              <w:bottom w:val="single" w:sz="4" w:space="0" w:color="auto"/>
              <w:right w:val="single" w:sz="4" w:space="0" w:color="auto"/>
            </w:tcBorders>
            <w:shd w:val="clear" w:color="auto" w:fill="auto"/>
            <w:noWrap/>
            <w:vAlign w:val="bottom"/>
            <w:hideMark/>
          </w:tcPr>
          <w:p w14:paraId="050824D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47A62A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7.588235294</w:t>
            </w:r>
          </w:p>
        </w:tc>
      </w:tr>
      <w:tr w:rsidR="003E1EF8" w:rsidRPr="00DE73CE" w14:paraId="44441BF9"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C190D5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Abson (Seabank Power Station phase I)</w:t>
            </w:r>
          </w:p>
        </w:tc>
        <w:tc>
          <w:tcPr>
            <w:tcW w:w="1889" w:type="dxa"/>
            <w:tcBorders>
              <w:top w:val="nil"/>
              <w:left w:val="nil"/>
              <w:bottom w:val="single" w:sz="4" w:space="0" w:color="auto"/>
              <w:right w:val="single" w:sz="4" w:space="0" w:color="auto"/>
            </w:tcBorders>
            <w:shd w:val="clear" w:color="auto" w:fill="auto"/>
            <w:noWrap/>
            <w:vAlign w:val="bottom"/>
            <w:hideMark/>
          </w:tcPr>
          <w:p w14:paraId="0820CD9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D7B182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0.1376</w:t>
            </w:r>
          </w:p>
        </w:tc>
        <w:tc>
          <w:tcPr>
            <w:tcW w:w="1117" w:type="dxa"/>
            <w:tcBorders>
              <w:top w:val="nil"/>
              <w:left w:val="nil"/>
              <w:bottom w:val="single" w:sz="4" w:space="0" w:color="auto"/>
              <w:right w:val="single" w:sz="4" w:space="0" w:color="auto"/>
            </w:tcBorders>
            <w:shd w:val="clear" w:color="auto" w:fill="auto"/>
            <w:noWrap/>
            <w:vAlign w:val="bottom"/>
            <w:hideMark/>
          </w:tcPr>
          <w:p w14:paraId="265A804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8F759F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0.75</w:t>
            </w:r>
          </w:p>
        </w:tc>
      </w:tr>
      <w:tr w:rsidR="003E1EF8" w:rsidRPr="00DE73CE" w14:paraId="31E4A95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3F1EA0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(Great Yarmouth)</w:t>
            </w:r>
          </w:p>
        </w:tc>
        <w:tc>
          <w:tcPr>
            <w:tcW w:w="1889" w:type="dxa"/>
            <w:tcBorders>
              <w:top w:val="nil"/>
              <w:left w:val="nil"/>
              <w:bottom w:val="single" w:sz="4" w:space="0" w:color="auto"/>
              <w:right w:val="single" w:sz="4" w:space="0" w:color="auto"/>
            </w:tcBorders>
            <w:shd w:val="clear" w:color="auto" w:fill="auto"/>
            <w:noWrap/>
            <w:vAlign w:val="bottom"/>
            <w:hideMark/>
          </w:tcPr>
          <w:p w14:paraId="72AB44A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F7603D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5D7E90C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B85AA5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E04D86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C41515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Barking (Horndon)</w:t>
            </w:r>
          </w:p>
        </w:tc>
        <w:tc>
          <w:tcPr>
            <w:tcW w:w="1889" w:type="dxa"/>
            <w:tcBorders>
              <w:top w:val="nil"/>
              <w:left w:val="nil"/>
              <w:bottom w:val="single" w:sz="4" w:space="0" w:color="auto"/>
              <w:right w:val="single" w:sz="4" w:space="0" w:color="auto"/>
            </w:tcBorders>
            <w:shd w:val="clear" w:color="auto" w:fill="auto"/>
            <w:noWrap/>
            <w:vAlign w:val="bottom"/>
            <w:hideMark/>
          </w:tcPr>
          <w:p w14:paraId="60DB1FB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515BD15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0.096</w:t>
            </w:r>
          </w:p>
        </w:tc>
        <w:tc>
          <w:tcPr>
            <w:tcW w:w="1117" w:type="dxa"/>
            <w:tcBorders>
              <w:top w:val="nil"/>
              <w:left w:val="nil"/>
              <w:bottom w:val="single" w:sz="4" w:space="0" w:color="auto"/>
              <w:right w:val="single" w:sz="4" w:space="0" w:color="auto"/>
            </w:tcBorders>
            <w:shd w:val="clear" w:color="auto" w:fill="auto"/>
            <w:noWrap/>
            <w:vAlign w:val="bottom"/>
            <w:hideMark/>
          </w:tcPr>
          <w:p w14:paraId="4A7BFDF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11CA6EA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1.075</w:t>
            </w:r>
          </w:p>
        </w:tc>
      </w:tr>
      <w:tr w:rsidR="003E1EF8" w:rsidRPr="00DE73CE" w14:paraId="7B93025C"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AEF0DC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Blyborough (Brigg)</w:t>
            </w:r>
          </w:p>
        </w:tc>
        <w:tc>
          <w:tcPr>
            <w:tcW w:w="1889" w:type="dxa"/>
            <w:tcBorders>
              <w:top w:val="nil"/>
              <w:left w:val="nil"/>
              <w:bottom w:val="single" w:sz="4" w:space="0" w:color="auto"/>
              <w:right w:val="single" w:sz="4" w:space="0" w:color="auto"/>
            </w:tcBorders>
            <w:shd w:val="clear" w:color="auto" w:fill="auto"/>
            <w:noWrap/>
            <w:vAlign w:val="bottom"/>
            <w:hideMark/>
          </w:tcPr>
          <w:p w14:paraId="7FEFAE9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90A561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0.0512</w:t>
            </w:r>
          </w:p>
        </w:tc>
        <w:tc>
          <w:tcPr>
            <w:tcW w:w="1117" w:type="dxa"/>
            <w:tcBorders>
              <w:top w:val="nil"/>
              <w:left w:val="nil"/>
              <w:bottom w:val="single" w:sz="4" w:space="0" w:color="auto"/>
              <w:right w:val="single" w:sz="4" w:space="0" w:color="auto"/>
            </w:tcBorders>
            <w:shd w:val="clear" w:color="auto" w:fill="auto"/>
            <w:noWrap/>
            <w:vAlign w:val="bottom"/>
            <w:hideMark/>
          </w:tcPr>
          <w:p w14:paraId="0C94711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5C2571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2.015625</w:t>
            </w:r>
          </w:p>
        </w:tc>
      </w:tr>
      <w:tr w:rsidR="003E1EF8" w:rsidRPr="00DE73CE" w14:paraId="6917B832"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1CE85C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Blyborough (Cottam)</w:t>
            </w:r>
          </w:p>
        </w:tc>
        <w:tc>
          <w:tcPr>
            <w:tcW w:w="1889" w:type="dxa"/>
            <w:tcBorders>
              <w:top w:val="nil"/>
              <w:left w:val="nil"/>
              <w:bottom w:val="single" w:sz="4" w:space="0" w:color="auto"/>
              <w:right w:val="single" w:sz="4" w:space="0" w:color="auto"/>
            </w:tcBorders>
            <w:shd w:val="clear" w:color="auto" w:fill="auto"/>
            <w:noWrap/>
            <w:vAlign w:val="bottom"/>
            <w:hideMark/>
          </w:tcPr>
          <w:p w14:paraId="7AEFBF0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5A81045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0.0416</w:t>
            </w:r>
          </w:p>
        </w:tc>
        <w:tc>
          <w:tcPr>
            <w:tcW w:w="1117" w:type="dxa"/>
            <w:tcBorders>
              <w:top w:val="nil"/>
              <w:left w:val="nil"/>
              <w:bottom w:val="single" w:sz="4" w:space="0" w:color="auto"/>
              <w:right w:val="single" w:sz="4" w:space="0" w:color="auto"/>
            </w:tcBorders>
            <w:shd w:val="clear" w:color="auto" w:fill="auto"/>
            <w:noWrap/>
            <w:vAlign w:val="bottom"/>
            <w:hideMark/>
          </w:tcPr>
          <w:p w14:paraId="228FE3C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52149C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2.480769231</w:t>
            </w:r>
          </w:p>
        </w:tc>
      </w:tr>
      <w:tr w:rsidR="003E1EF8" w:rsidRPr="00DE73CE" w14:paraId="38F1FB46"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E0247C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Brine Field (Teesside)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48879F0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5ED1A0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440B43E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F38967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59D0FAF9"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641796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Burton Point (Connahs Quay)</w:t>
            </w:r>
          </w:p>
        </w:tc>
        <w:tc>
          <w:tcPr>
            <w:tcW w:w="1889" w:type="dxa"/>
            <w:tcBorders>
              <w:top w:val="nil"/>
              <w:left w:val="nil"/>
              <w:bottom w:val="single" w:sz="4" w:space="0" w:color="auto"/>
              <w:right w:val="single" w:sz="4" w:space="0" w:color="auto"/>
            </w:tcBorders>
            <w:shd w:val="clear" w:color="auto" w:fill="auto"/>
            <w:noWrap/>
            <w:vAlign w:val="bottom"/>
            <w:hideMark/>
          </w:tcPr>
          <w:p w14:paraId="08DA6CF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3E93C4D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0.2488</w:t>
            </w:r>
          </w:p>
        </w:tc>
        <w:tc>
          <w:tcPr>
            <w:tcW w:w="1117" w:type="dxa"/>
            <w:tcBorders>
              <w:top w:val="nil"/>
              <w:left w:val="nil"/>
              <w:bottom w:val="single" w:sz="4" w:space="0" w:color="auto"/>
              <w:right w:val="single" w:sz="4" w:space="0" w:color="auto"/>
            </w:tcBorders>
            <w:shd w:val="clear" w:color="auto" w:fill="auto"/>
            <w:noWrap/>
            <w:vAlign w:val="bottom"/>
            <w:hideMark/>
          </w:tcPr>
          <w:p w14:paraId="45F3E01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7E7FC9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0.414790997</w:t>
            </w:r>
          </w:p>
        </w:tc>
      </w:tr>
      <w:tr w:rsidR="003E1EF8" w:rsidRPr="00DE73CE" w14:paraId="10A2733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1391A6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Caldecott (Corby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46B74D4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011D089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117" w:type="dxa"/>
            <w:tcBorders>
              <w:top w:val="nil"/>
              <w:left w:val="nil"/>
              <w:bottom w:val="single" w:sz="4" w:space="0" w:color="auto"/>
              <w:right w:val="single" w:sz="4" w:space="0" w:color="auto"/>
            </w:tcBorders>
            <w:shd w:val="clear" w:color="auto" w:fill="auto"/>
            <w:noWrap/>
            <w:vAlign w:val="bottom"/>
            <w:hideMark/>
          </w:tcPr>
          <w:p w14:paraId="51DF7A9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56F0F1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w:t>
            </w:r>
          </w:p>
        </w:tc>
      </w:tr>
      <w:tr w:rsidR="003E1EF8" w:rsidRPr="00DE73CE" w14:paraId="2FD9378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32AF5F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Carrington (Partington)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622B27F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CAA59F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0.204</w:t>
            </w:r>
          </w:p>
        </w:tc>
        <w:tc>
          <w:tcPr>
            <w:tcW w:w="1117" w:type="dxa"/>
            <w:tcBorders>
              <w:top w:val="nil"/>
              <w:left w:val="nil"/>
              <w:bottom w:val="single" w:sz="4" w:space="0" w:color="auto"/>
              <w:right w:val="single" w:sz="4" w:space="0" w:color="auto"/>
            </w:tcBorders>
            <w:shd w:val="clear" w:color="auto" w:fill="auto"/>
            <w:noWrap/>
            <w:vAlign w:val="bottom"/>
            <w:hideMark/>
          </w:tcPr>
          <w:p w14:paraId="1E4A745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95EAB2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0.505882353</w:t>
            </w:r>
          </w:p>
        </w:tc>
      </w:tr>
      <w:tr w:rsidR="003E1EF8" w:rsidRPr="00DE73CE" w14:paraId="66BDE4BC"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B335A7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Cockenzie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3C22FBD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525760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292DA01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66473D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05F57FE9"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DFCFF6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Coryton 2 (Thames Haven)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0DDDE21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4383D0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0.0928</w:t>
            </w:r>
          </w:p>
        </w:tc>
        <w:tc>
          <w:tcPr>
            <w:tcW w:w="1117" w:type="dxa"/>
            <w:tcBorders>
              <w:top w:val="nil"/>
              <w:left w:val="nil"/>
              <w:bottom w:val="single" w:sz="4" w:space="0" w:color="auto"/>
              <w:right w:val="single" w:sz="4" w:space="0" w:color="auto"/>
            </w:tcBorders>
            <w:shd w:val="clear" w:color="auto" w:fill="auto"/>
            <w:noWrap/>
            <w:vAlign w:val="bottom"/>
            <w:hideMark/>
          </w:tcPr>
          <w:p w14:paraId="4C898B0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3A898A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1.112068966</w:t>
            </w:r>
          </w:p>
        </w:tc>
      </w:tr>
      <w:tr w:rsidR="003E1EF8" w:rsidRPr="00DE73CE" w14:paraId="3411ED8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638D26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Deeside</w:t>
            </w:r>
          </w:p>
        </w:tc>
        <w:tc>
          <w:tcPr>
            <w:tcW w:w="1889" w:type="dxa"/>
            <w:tcBorders>
              <w:top w:val="nil"/>
              <w:left w:val="nil"/>
              <w:bottom w:val="single" w:sz="4" w:space="0" w:color="auto"/>
              <w:right w:val="single" w:sz="4" w:space="0" w:color="auto"/>
            </w:tcBorders>
            <w:shd w:val="clear" w:color="auto" w:fill="auto"/>
            <w:noWrap/>
            <w:vAlign w:val="bottom"/>
            <w:hideMark/>
          </w:tcPr>
          <w:p w14:paraId="3CED960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01A29DF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0.2488</w:t>
            </w:r>
          </w:p>
        </w:tc>
        <w:tc>
          <w:tcPr>
            <w:tcW w:w="1117" w:type="dxa"/>
            <w:tcBorders>
              <w:top w:val="nil"/>
              <w:left w:val="nil"/>
              <w:bottom w:val="single" w:sz="4" w:space="0" w:color="auto"/>
              <w:right w:val="single" w:sz="4" w:space="0" w:color="auto"/>
            </w:tcBorders>
            <w:shd w:val="clear" w:color="auto" w:fill="auto"/>
            <w:noWrap/>
            <w:vAlign w:val="bottom"/>
            <w:hideMark/>
          </w:tcPr>
          <w:p w14:paraId="569298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0DFC83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0.414790997</w:t>
            </w:r>
          </w:p>
        </w:tc>
      </w:tr>
      <w:tr w:rsidR="003E1EF8" w:rsidRPr="00DE73CE" w14:paraId="6B1B7BA4"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ED3442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Didcot</w:t>
            </w:r>
          </w:p>
        </w:tc>
        <w:tc>
          <w:tcPr>
            <w:tcW w:w="1889" w:type="dxa"/>
            <w:tcBorders>
              <w:top w:val="nil"/>
              <w:left w:val="nil"/>
              <w:bottom w:val="single" w:sz="4" w:space="0" w:color="auto"/>
              <w:right w:val="single" w:sz="4" w:space="0" w:color="auto"/>
            </w:tcBorders>
            <w:shd w:val="clear" w:color="auto" w:fill="auto"/>
            <w:noWrap/>
            <w:vAlign w:val="bottom"/>
            <w:hideMark/>
          </w:tcPr>
          <w:p w14:paraId="79EAE87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43E4AB3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0.1848</w:t>
            </w:r>
          </w:p>
        </w:tc>
        <w:tc>
          <w:tcPr>
            <w:tcW w:w="1117" w:type="dxa"/>
            <w:tcBorders>
              <w:top w:val="nil"/>
              <w:left w:val="nil"/>
              <w:bottom w:val="single" w:sz="4" w:space="0" w:color="auto"/>
              <w:right w:val="single" w:sz="4" w:space="0" w:color="auto"/>
            </w:tcBorders>
            <w:shd w:val="clear" w:color="auto" w:fill="auto"/>
            <w:noWrap/>
            <w:vAlign w:val="bottom"/>
            <w:hideMark/>
          </w:tcPr>
          <w:p w14:paraId="368A422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1191A8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0.558441558</w:t>
            </w:r>
          </w:p>
        </w:tc>
      </w:tr>
      <w:tr w:rsidR="003E1EF8" w:rsidRPr="00DE73CE" w14:paraId="5B63576C"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863314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Drakelow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306522A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32EFB95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0.1848</w:t>
            </w:r>
          </w:p>
        </w:tc>
        <w:tc>
          <w:tcPr>
            <w:tcW w:w="1117" w:type="dxa"/>
            <w:tcBorders>
              <w:top w:val="nil"/>
              <w:left w:val="nil"/>
              <w:bottom w:val="single" w:sz="4" w:space="0" w:color="auto"/>
              <w:right w:val="single" w:sz="4" w:space="0" w:color="auto"/>
            </w:tcBorders>
            <w:shd w:val="clear" w:color="auto" w:fill="auto"/>
            <w:noWrap/>
            <w:vAlign w:val="bottom"/>
            <w:hideMark/>
          </w:tcPr>
          <w:p w14:paraId="31A6E3F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A83BFD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0.558441558</w:t>
            </w:r>
          </w:p>
        </w:tc>
      </w:tr>
      <w:tr w:rsidR="003E1EF8" w:rsidRPr="00DE73CE" w14:paraId="135B36E5"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D1DAC8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Eastoft (Keadby Blackstart)</w:t>
            </w:r>
          </w:p>
        </w:tc>
        <w:tc>
          <w:tcPr>
            <w:tcW w:w="1889" w:type="dxa"/>
            <w:tcBorders>
              <w:top w:val="nil"/>
              <w:left w:val="nil"/>
              <w:bottom w:val="single" w:sz="4" w:space="0" w:color="auto"/>
              <w:right w:val="single" w:sz="4" w:space="0" w:color="auto"/>
            </w:tcBorders>
            <w:shd w:val="clear" w:color="auto" w:fill="auto"/>
            <w:noWrap/>
            <w:vAlign w:val="bottom"/>
            <w:hideMark/>
          </w:tcPr>
          <w:p w14:paraId="46710FF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7A7E246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0.0408</w:t>
            </w:r>
          </w:p>
        </w:tc>
        <w:tc>
          <w:tcPr>
            <w:tcW w:w="1117" w:type="dxa"/>
            <w:tcBorders>
              <w:top w:val="nil"/>
              <w:left w:val="nil"/>
              <w:bottom w:val="single" w:sz="4" w:space="0" w:color="auto"/>
              <w:right w:val="single" w:sz="4" w:space="0" w:color="auto"/>
            </w:tcBorders>
            <w:shd w:val="clear" w:color="auto" w:fill="auto"/>
            <w:noWrap/>
            <w:vAlign w:val="bottom"/>
            <w:hideMark/>
          </w:tcPr>
          <w:p w14:paraId="5448AEE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369F7F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2.529411765</w:t>
            </w:r>
          </w:p>
        </w:tc>
      </w:tr>
      <w:tr w:rsidR="003E1EF8" w:rsidRPr="00DE73CE" w14:paraId="2DC294D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D55B97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Eastoft (Keadby)</w:t>
            </w:r>
          </w:p>
        </w:tc>
        <w:tc>
          <w:tcPr>
            <w:tcW w:w="1889" w:type="dxa"/>
            <w:tcBorders>
              <w:top w:val="nil"/>
              <w:left w:val="nil"/>
              <w:bottom w:val="single" w:sz="4" w:space="0" w:color="auto"/>
              <w:right w:val="single" w:sz="4" w:space="0" w:color="auto"/>
            </w:tcBorders>
            <w:shd w:val="clear" w:color="auto" w:fill="auto"/>
            <w:noWrap/>
            <w:vAlign w:val="bottom"/>
            <w:hideMark/>
          </w:tcPr>
          <w:p w14:paraId="4CB8247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4F5C42E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0.0408</w:t>
            </w:r>
          </w:p>
        </w:tc>
        <w:tc>
          <w:tcPr>
            <w:tcW w:w="1117" w:type="dxa"/>
            <w:tcBorders>
              <w:top w:val="nil"/>
              <w:left w:val="nil"/>
              <w:bottom w:val="single" w:sz="4" w:space="0" w:color="auto"/>
              <w:right w:val="single" w:sz="4" w:space="0" w:color="auto"/>
            </w:tcBorders>
            <w:shd w:val="clear" w:color="auto" w:fill="auto"/>
            <w:noWrap/>
            <w:vAlign w:val="bottom"/>
            <w:hideMark/>
          </w:tcPr>
          <w:p w14:paraId="217F3E9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990A97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2.529411765</w:t>
            </w:r>
          </w:p>
        </w:tc>
      </w:tr>
      <w:tr w:rsidR="003E1EF8" w:rsidRPr="00DE73CE" w14:paraId="11C5E785"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CD609E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Enron Billingham</w:t>
            </w:r>
          </w:p>
        </w:tc>
        <w:tc>
          <w:tcPr>
            <w:tcW w:w="1889" w:type="dxa"/>
            <w:tcBorders>
              <w:top w:val="nil"/>
              <w:left w:val="nil"/>
              <w:bottom w:val="single" w:sz="4" w:space="0" w:color="auto"/>
              <w:right w:val="single" w:sz="4" w:space="0" w:color="auto"/>
            </w:tcBorders>
            <w:shd w:val="clear" w:color="auto" w:fill="auto"/>
            <w:noWrap/>
            <w:vAlign w:val="bottom"/>
            <w:hideMark/>
          </w:tcPr>
          <w:p w14:paraId="5A46A30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2EA3C8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4F201AB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1DAD05D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4AD4FB72"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04F87B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Epping Green (Enfield Energy, aka Brimsdown)</w:t>
            </w:r>
          </w:p>
        </w:tc>
        <w:tc>
          <w:tcPr>
            <w:tcW w:w="1889" w:type="dxa"/>
            <w:tcBorders>
              <w:top w:val="nil"/>
              <w:left w:val="nil"/>
              <w:bottom w:val="single" w:sz="4" w:space="0" w:color="auto"/>
              <w:right w:val="single" w:sz="4" w:space="0" w:color="auto"/>
            </w:tcBorders>
            <w:shd w:val="clear" w:color="auto" w:fill="auto"/>
            <w:noWrap/>
            <w:vAlign w:val="bottom"/>
            <w:hideMark/>
          </w:tcPr>
          <w:p w14:paraId="3615A23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76FCD6D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0.1232</w:t>
            </w:r>
          </w:p>
        </w:tc>
        <w:tc>
          <w:tcPr>
            <w:tcW w:w="1117" w:type="dxa"/>
            <w:tcBorders>
              <w:top w:val="nil"/>
              <w:left w:val="nil"/>
              <w:bottom w:val="single" w:sz="4" w:space="0" w:color="auto"/>
              <w:right w:val="single" w:sz="4" w:space="0" w:color="auto"/>
            </w:tcBorders>
            <w:shd w:val="clear" w:color="auto" w:fill="auto"/>
            <w:noWrap/>
            <w:vAlign w:val="bottom"/>
            <w:hideMark/>
          </w:tcPr>
          <w:p w14:paraId="5CCB058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39F8C4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0.837662338</w:t>
            </w:r>
          </w:p>
        </w:tc>
      </w:tr>
      <w:tr w:rsidR="003E1EF8" w:rsidRPr="00DE73CE" w14:paraId="348F6CBA"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7BF303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Gowkhall (Longannet)</w:t>
            </w:r>
          </w:p>
        </w:tc>
        <w:tc>
          <w:tcPr>
            <w:tcW w:w="1889" w:type="dxa"/>
            <w:tcBorders>
              <w:top w:val="nil"/>
              <w:left w:val="nil"/>
              <w:bottom w:val="single" w:sz="4" w:space="0" w:color="auto"/>
              <w:right w:val="single" w:sz="4" w:space="0" w:color="auto"/>
            </w:tcBorders>
            <w:shd w:val="clear" w:color="auto" w:fill="auto"/>
            <w:noWrap/>
            <w:vAlign w:val="bottom"/>
            <w:hideMark/>
          </w:tcPr>
          <w:p w14:paraId="2CAA564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DBB90A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3FA9CB8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FF2115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51C4582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D4AF1C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Grain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3F2B950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0600E6B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0.0736</w:t>
            </w:r>
          </w:p>
        </w:tc>
        <w:tc>
          <w:tcPr>
            <w:tcW w:w="1117" w:type="dxa"/>
            <w:tcBorders>
              <w:top w:val="nil"/>
              <w:left w:val="nil"/>
              <w:bottom w:val="single" w:sz="4" w:space="0" w:color="auto"/>
              <w:right w:val="single" w:sz="4" w:space="0" w:color="auto"/>
            </w:tcBorders>
            <w:shd w:val="clear" w:color="auto" w:fill="auto"/>
            <w:noWrap/>
            <w:vAlign w:val="bottom"/>
            <w:hideMark/>
          </w:tcPr>
          <w:p w14:paraId="6B9FC4A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B485A7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1.402173913</w:t>
            </w:r>
          </w:p>
        </w:tc>
      </w:tr>
      <w:tr w:rsidR="003E1EF8" w:rsidRPr="00DE73CE" w14:paraId="16D9E350"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477D6C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3477194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5811D79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0.0256</w:t>
            </w:r>
          </w:p>
        </w:tc>
        <w:tc>
          <w:tcPr>
            <w:tcW w:w="1117" w:type="dxa"/>
            <w:tcBorders>
              <w:top w:val="nil"/>
              <w:left w:val="nil"/>
              <w:bottom w:val="single" w:sz="4" w:space="0" w:color="auto"/>
              <w:right w:val="single" w:sz="4" w:space="0" w:color="auto"/>
            </w:tcBorders>
            <w:shd w:val="clear" w:color="auto" w:fill="auto"/>
            <w:noWrap/>
            <w:vAlign w:val="bottom"/>
            <w:hideMark/>
          </w:tcPr>
          <w:p w14:paraId="3F87AB8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2CCD37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4.03125</w:t>
            </w:r>
          </w:p>
        </w:tc>
      </w:tr>
      <w:tr w:rsidR="003E1EF8" w:rsidRPr="00DE73CE" w14:paraId="541FF32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FF22E6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Langage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48EC1EE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56A882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0.2768</w:t>
            </w:r>
          </w:p>
        </w:tc>
        <w:tc>
          <w:tcPr>
            <w:tcW w:w="1117" w:type="dxa"/>
            <w:tcBorders>
              <w:top w:val="nil"/>
              <w:left w:val="nil"/>
              <w:bottom w:val="single" w:sz="4" w:space="0" w:color="auto"/>
              <w:right w:val="single" w:sz="4" w:space="0" w:color="auto"/>
            </w:tcBorders>
            <w:shd w:val="clear" w:color="auto" w:fill="auto"/>
            <w:noWrap/>
            <w:vAlign w:val="bottom"/>
            <w:hideMark/>
          </w:tcPr>
          <w:p w14:paraId="02F6A3F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4AFC824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0.37283237</w:t>
            </w:r>
          </w:p>
        </w:tc>
      </w:tr>
      <w:tr w:rsidR="003E1EF8" w:rsidRPr="00DE73CE" w14:paraId="402A7DA2"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8C029E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Marchwood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2F159EF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B7FA40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0.2408</w:t>
            </w:r>
          </w:p>
        </w:tc>
        <w:tc>
          <w:tcPr>
            <w:tcW w:w="1117" w:type="dxa"/>
            <w:tcBorders>
              <w:top w:val="nil"/>
              <w:left w:val="nil"/>
              <w:bottom w:val="single" w:sz="4" w:space="0" w:color="auto"/>
              <w:right w:val="single" w:sz="4" w:space="0" w:color="auto"/>
            </w:tcBorders>
            <w:shd w:val="clear" w:color="auto" w:fill="auto"/>
            <w:noWrap/>
            <w:vAlign w:val="bottom"/>
            <w:hideMark/>
          </w:tcPr>
          <w:p w14:paraId="1AC53D0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1BC3C35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0.428571429</w:t>
            </w:r>
          </w:p>
        </w:tc>
      </w:tr>
      <w:tr w:rsidR="003E1EF8" w:rsidRPr="00DE73CE" w14:paraId="6D0A99A1"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922883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Medway (aka Isle of Grain Power Station, NOT Grain Power)</w:t>
            </w:r>
          </w:p>
        </w:tc>
        <w:tc>
          <w:tcPr>
            <w:tcW w:w="1889" w:type="dxa"/>
            <w:tcBorders>
              <w:top w:val="nil"/>
              <w:left w:val="nil"/>
              <w:bottom w:val="single" w:sz="4" w:space="0" w:color="auto"/>
              <w:right w:val="single" w:sz="4" w:space="0" w:color="auto"/>
            </w:tcBorders>
            <w:shd w:val="clear" w:color="auto" w:fill="auto"/>
            <w:noWrap/>
            <w:vAlign w:val="bottom"/>
            <w:hideMark/>
          </w:tcPr>
          <w:p w14:paraId="7CCF9F8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4429100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0.0744</w:t>
            </w:r>
          </w:p>
        </w:tc>
        <w:tc>
          <w:tcPr>
            <w:tcW w:w="1117" w:type="dxa"/>
            <w:tcBorders>
              <w:top w:val="nil"/>
              <w:left w:val="nil"/>
              <w:bottom w:val="single" w:sz="4" w:space="0" w:color="auto"/>
              <w:right w:val="single" w:sz="4" w:space="0" w:color="auto"/>
            </w:tcBorders>
            <w:shd w:val="clear" w:color="auto" w:fill="auto"/>
            <w:noWrap/>
            <w:vAlign w:val="bottom"/>
            <w:hideMark/>
          </w:tcPr>
          <w:p w14:paraId="7658F01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4CFEFBB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1.387096774</w:t>
            </w:r>
          </w:p>
        </w:tc>
      </w:tr>
      <w:tr w:rsidR="003E1EF8" w:rsidRPr="00DE73CE" w14:paraId="5077071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AB497A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Middle Stoke (Damhead Creek, aka Kingsnorth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0D2A6CF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FA3C36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0.0736</w:t>
            </w:r>
          </w:p>
        </w:tc>
        <w:tc>
          <w:tcPr>
            <w:tcW w:w="1117" w:type="dxa"/>
            <w:tcBorders>
              <w:top w:val="nil"/>
              <w:left w:val="nil"/>
              <w:bottom w:val="single" w:sz="4" w:space="0" w:color="auto"/>
              <w:right w:val="single" w:sz="4" w:space="0" w:color="auto"/>
            </w:tcBorders>
            <w:shd w:val="clear" w:color="auto" w:fill="auto"/>
            <w:noWrap/>
            <w:vAlign w:val="bottom"/>
            <w:hideMark/>
          </w:tcPr>
          <w:p w14:paraId="388D428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1E3E20A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1.402173913</w:t>
            </w:r>
          </w:p>
        </w:tc>
      </w:tr>
      <w:tr w:rsidR="003E1EF8" w:rsidRPr="00DE73CE" w14:paraId="04378412"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1591E6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Pembroke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52F0561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922C5A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7605B08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351CD2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796BBF75"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0D25D8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Peterborough (Peterborough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015B370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35B9EE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0.076</w:t>
            </w:r>
          </w:p>
        </w:tc>
        <w:tc>
          <w:tcPr>
            <w:tcW w:w="1117" w:type="dxa"/>
            <w:tcBorders>
              <w:top w:val="nil"/>
              <w:left w:val="nil"/>
              <w:bottom w:val="single" w:sz="4" w:space="0" w:color="auto"/>
              <w:right w:val="single" w:sz="4" w:space="0" w:color="auto"/>
            </w:tcBorders>
            <w:shd w:val="clear" w:color="auto" w:fill="auto"/>
            <w:noWrap/>
            <w:vAlign w:val="bottom"/>
            <w:hideMark/>
          </w:tcPr>
          <w:p w14:paraId="0CEAD73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84EFDC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1.357894737</w:t>
            </w:r>
          </w:p>
        </w:tc>
      </w:tr>
      <w:tr w:rsidR="003E1EF8" w:rsidRPr="00DE73CE" w14:paraId="759C2B3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59CD81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Roosecote Power Station (Barrow)</w:t>
            </w:r>
          </w:p>
        </w:tc>
        <w:tc>
          <w:tcPr>
            <w:tcW w:w="1889" w:type="dxa"/>
            <w:tcBorders>
              <w:top w:val="nil"/>
              <w:left w:val="nil"/>
              <w:bottom w:val="single" w:sz="4" w:space="0" w:color="auto"/>
              <w:right w:val="single" w:sz="4" w:space="0" w:color="auto"/>
            </w:tcBorders>
            <w:shd w:val="clear" w:color="auto" w:fill="auto"/>
            <w:noWrap/>
            <w:vAlign w:val="bottom"/>
            <w:hideMark/>
          </w:tcPr>
          <w:p w14:paraId="5D1BA24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082D848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0.0816</w:t>
            </w:r>
          </w:p>
        </w:tc>
        <w:tc>
          <w:tcPr>
            <w:tcW w:w="1117" w:type="dxa"/>
            <w:tcBorders>
              <w:top w:val="nil"/>
              <w:left w:val="nil"/>
              <w:bottom w:val="single" w:sz="4" w:space="0" w:color="auto"/>
              <w:right w:val="single" w:sz="4" w:space="0" w:color="auto"/>
            </w:tcBorders>
            <w:shd w:val="clear" w:color="auto" w:fill="auto"/>
            <w:noWrap/>
            <w:vAlign w:val="bottom"/>
            <w:hideMark/>
          </w:tcPr>
          <w:p w14:paraId="5541860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4DC0B99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1.264705882</w:t>
            </w:r>
          </w:p>
        </w:tc>
      </w:tr>
      <w:tr w:rsidR="003E1EF8" w:rsidRPr="00DE73CE" w14:paraId="5ABE6AB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332F5F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Rosehill (Saltend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55139B1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C31935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44EDE36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53A5AE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3C3007FE"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610F92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Ryehouse</w:t>
            </w:r>
          </w:p>
        </w:tc>
        <w:tc>
          <w:tcPr>
            <w:tcW w:w="1889" w:type="dxa"/>
            <w:tcBorders>
              <w:top w:val="nil"/>
              <w:left w:val="nil"/>
              <w:bottom w:val="single" w:sz="4" w:space="0" w:color="auto"/>
              <w:right w:val="single" w:sz="4" w:space="0" w:color="auto"/>
            </w:tcBorders>
            <w:shd w:val="clear" w:color="auto" w:fill="auto"/>
            <w:noWrap/>
            <w:vAlign w:val="bottom"/>
            <w:hideMark/>
          </w:tcPr>
          <w:p w14:paraId="6433EF2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376A0FF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0.128</w:t>
            </w:r>
          </w:p>
        </w:tc>
        <w:tc>
          <w:tcPr>
            <w:tcW w:w="1117" w:type="dxa"/>
            <w:tcBorders>
              <w:top w:val="nil"/>
              <w:left w:val="nil"/>
              <w:bottom w:val="single" w:sz="4" w:space="0" w:color="auto"/>
              <w:right w:val="single" w:sz="4" w:space="0" w:color="auto"/>
            </w:tcBorders>
            <w:shd w:val="clear" w:color="auto" w:fill="auto"/>
            <w:noWrap/>
            <w:vAlign w:val="bottom"/>
            <w:hideMark/>
          </w:tcPr>
          <w:p w14:paraId="7AF3796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9855C3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0.80625</w:t>
            </w:r>
          </w:p>
        </w:tc>
      </w:tr>
      <w:tr w:rsidR="003E1EF8" w:rsidRPr="00DE73CE" w14:paraId="16A7983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9AF7CD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Saddle Bow (Kings Lynn)</w:t>
            </w:r>
          </w:p>
        </w:tc>
        <w:tc>
          <w:tcPr>
            <w:tcW w:w="1889" w:type="dxa"/>
            <w:tcBorders>
              <w:top w:val="nil"/>
              <w:left w:val="nil"/>
              <w:bottom w:val="single" w:sz="4" w:space="0" w:color="auto"/>
              <w:right w:val="single" w:sz="4" w:space="0" w:color="auto"/>
            </w:tcBorders>
            <w:shd w:val="clear" w:color="auto" w:fill="auto"/>
            <w:noWrap/>
            <w:vAlign w:val="bottom"/>
            <w:hideMark/>
          </w:tcPr>
          <w:p w14:paraId="7C54BDE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5A05846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0.0448</w:t>
            </w:r>
          </w:p>
        </w:tc>
        <w:tc>
          <w:tcPr>
            <w:tcW w:w="1117" w:type="dxa"/>
            <w:tcBorders>
              <w:top w:val="nil"/>
              <w:left w:val="nil"/>
              <w:bottom w:val="single" w:sz="4" w:space="0" w:color="auto"/>
              <w:right w:val="single" w:sz="4" w:space="0" w:color="auto"/>
            </w:tcBorders>
            <w:shd w:val="clear" w:color="auto" w:fill="auto"/>
            <w:noWrap/>
            <w:vAlign w:val="bottom"/>
            <w:hideMark/>
          </w:tcPr>
          <w:p w14:paraId="20B4720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45883D6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2.303571429</w:t>
            </w:r>
          </w:p>
        </w:tc>
      </w:tr>
      <w:tr w:rsidR="003E1EF8" w:rsidRPr="00DE73CE" w14:paraId="1F3ECB5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68757F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Seabank (Seabank Power Station phase II)</w:t>
            </w:r>
          </w:p>
        </w:tc>
        <w:tc>
          <w:tcPr>
            <w:tcW w:w="1889" w:type="dxa"/>
            <w:tcBorders>
              <w:top w:val="nil"/>
              <w:left w:val="nil"/>
              <w:bottom w:val="single" w:sz="4" w:space="0" w:color="auto"/>
              <w:right w:val="single" w:sz="4" w:space="0" w:color="auto"/>
            </w:tcBorders>
            <w:shd w:val="clear" w:color="auto" w:fill="auto"/>
            <w:noWrap/>
            <w:vAlign w:val="bottom"/>
            <w:hideMark/>
          </w:tcPr>
          <w:p w14:paraId="01474ED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7A958D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0.1552</w:t>
            </w:r>
          </w:p>
        </w:tc>
        <w:tc>
          <w:tcPr>
            <w:tcW w:w="1117" w:type="dxa"/>
            <w:tcBorders>
              <w:top w:val="nil"/>
              <w:left w:val="nil"/>
              <w:bottom w:val="single" w:sz="4" w:space="0" w:color="auto"/>
              <w:right w:val="single" w:sz="4" w:space="0" w:color="auto"/>
            </w:tcBorders>
            <w:shd w:val="clear" w:color="auto" w:fill="auto"/>
            <w:noWrap/>
            <w:vAlign w:val="bottom"/>
            <w:hideMark/>
          </w:tcPr>
          <w:p w14:paraId="26C200C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BA5B5D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0.664948454</w:t>
            </w:r>
          </w:p>
        </w:tc>
      </w:tr>
      <w:tr w:rsidR="003E1EF8" w:rsidRPr="00DE73CE" w14:paraId="5BD3465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70CC2E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Sellafield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4F9E8F2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0E7C17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0.1224</w:t>
            </w:r>
          </w:p>
        </w:tc>
        <w:tc>
          <w:tcPr>
            <w:tcW w:w="1117" w:type="dxa"/>
            <w:tcBorders>
              <w:top w:val="nil"/>
              <w:left w:val="nil"/>
              <w:bottom w:val="single" w:sz="4" w:space="0" w:color="auto"/>
              <w:right w:val="single" w:sz="4" w:space="0" w:color="auto"/>
            </w:tcBorders>
            <w:shd w:val="clear" w:color="auto" w:fill="auto"/>
            <w:noWrap/>
            <w:vAlign w:val="bottom"/>
            <w:hideMark/>
          </w:tcPr>
          <w:p w14:paraId="25F4A47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556BE6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0.843137255</w:t>
            </w:r>
          </w:p>
        </w:tc>
      </w:tr>
      <w:tr w:rsidR="003E1EF8" w:rsidRPr="00DE73CE" w14:paraId="6280134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33E580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Spalding 2 (South Holland)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19C448B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A260FC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0.056</w:t>
            </w:r>
          </w:p>
        </w:tc>
        <w:tc>
          <w:tcPr>
            <w:tcW w:w="1117" w:type="dxa"/>
            <w:tcBorders>
              <w:top w:val="nil"/>
              <w:left w:val="nil"/>
              <w:bottom w:val="single" w:sz="4" w:space="0" w:color="auto"/>
              <w:right w:val="single" w:sz="4" w:space="0" w:color="auto"/>
            </w:tcBorders>
            <w:shd w:val="clear" w:color="auto" w:fill="auto"/>
            <w:noWrap/>
            <w:vAlign w:val="bottom"/>
            <w:hideMark/>
          </w:tcPr>
          <w:p w14:paraId="413774A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783B33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1.842857143</w:t>
            </w:r>
          </w:p>
        </w:tc>
      </w:tr>
      <w:tr w:rsidR="003E1EF8" w:rsidRPr="00DE73CE" w14:paraId="3BDEE2B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671A9F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Fergus (Peterhead)</w:t>
            </w:r>
          </w:p>
        </w:tc>
        <w:tc>
          <w:tcPr>
            <w:tcW w:w="1889" w:type="dxa"/>
            <w:tcBorders>
              <w:top w:val="nil"/>
              <w:left w:val="nil"/>
              <w:bottom w:val="single" w:sz="4" w:space="0" w:color="auto"/>
              <w:right w:val="single" w:sz="4" w:space="0" w:color="auto"/>
            </w:tcBorders>
            <w:shd w:val="clear" w:color="auto" w:fill="auto"/>
            <w:noWrap/>
            <w:vAlign w:val="bottom"/>
            <w:hideMark/>
          </w:tcPr>
          <w:p w14:paraId="31927AF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5B852B5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1EDC132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BD8812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4022A85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0AD9AB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 Neots (Little Barford)</w:t>
            </w:r>
          </w:p>
        </w:tc>
        <w:tc>
          <w:tcPr>
            <w:tcW w:w="1889" w:type="dxa"/>
            <w:tcBorders>
              <w:top w:val="nil"/>
              <w:left w:val="nil"/>
              <w:bottom w:val="single" w:sz="4" w:space="0" w:color="auto"/>
              <w:right w:val="single" w:sz="4" w:space="0" w:color="auto"/>
            </w:tcBorders>
            <w:shd w:val="clear" w:color="auto" w:fill="auto"/>
            <w:noWrap/>
            <w:vAlign w:val="bottom"/>
            <w:hideMark/>
          </w:tcPr>
          <w:p w14:paraId="4F155CC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019654A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0.1112</w:t>
            </w:r>
          </w:p>
        </w:tc>
        <w:tc>
          <w:tcPr>
            <w:tcW w:w="1117" w:type="dxa"/>
            <w:tcBorders>
              <w:top w:val="nil"/>
              <w:left w:val="nil"/>
              <w:bottom w:val="single" w:sz="4" w:space="0" w:color="auto"/>
              <w:right w:val="single" w:sz="4" w:space="0" w:color="auto"/>
            </w:tcBorders>
            <w:shd w:val="clear" w:color="auto" w:fill="auto"/>
            <w:noWrap/>
            <w:vAlign w:val="bottom"/>
            <w:hideMark/>
          </w:tcPr>
          <w:p w14:paraId="7F397FB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BE6CBB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0.928057554</w:t>
            </w:r>
          </w:p>
        </w:tc>
      </w:tr>
      <w:tr w:rsidR="003E1EF8" w:rsidRPr="00DE73CE" w14:paraId="5F765D39"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CA1D30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Stallingborough</w:t>
            </w:r>
          </w:p>
        </w:tc>
        <w:tc>
          <w:tcPr>
            <w:tcW w:w="1889" w:type="dxa"/>
            <w:tcBorders>
              <w:top w:val="nil"/>
              <w:left w:val="nil"/>
              <w:bottom w:val="single" w:sz="4" w:space="0" w:color="auto"/>
              <w:right w:val="single" w:sz="4" w:space="0" w:color="auto"/>
            </w:tcBorders>
            <w:shd w:val="clear" w:color="auto" w:fill="auto"/>
            <w:noWrap/>
            <w:vAlign w:val="bottom"/>
            <w:hideMark/>
          </w:tcPr>
          <w:p w14:paraId="372A565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E3F1F6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06A5479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0DB7CE6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691A352B"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AE32DB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Stanford Le Hope (Coryton)</w:t>
            </w:r>
          </w:p>
        </w:tc>
        <w:tc>
          <w:tcPr>
            <w:tcW w:w="1889" w:type="dxa"/>
            <w:tcBorders>
              <w:top w:val="nil"/>
              <w:left w:val="nil"/>
              <w:bottom w:val="single" w:sz="4" w:space="0" w:color="auto"/>
              <w:right w:val="single" w:sz="4" w:space="0" w:color="auto"/>
            </w:tcBorders>
            <w:shd w:val="clear" w:color="auto" w:fill="auto"/>
            <w:noWrap/>
            <w:vAlign w:val="bottom"/>
            <w:hideMark/>
          </w:tcPr>
          <w:p w14:paraId="585CE54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7ED47F9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0.0928</w:t>
            </w:r>
          </w:p>
        </w:tc>
        <w:tc>
          <w:tcPr>
            <w:tcW w:w="1117" w:type="dxa"/>
            <w:tcBorders>
              <w:top w:val="nil"/>
              <w:left w:val="nil"/>
              <w:bottom w:val="single" w:sz="4" w:space="0" w:color="auto"/>
              <w:right w:val="single" w:sz="4" w:space="0" w:color="auto"/>
            </w:tcBorders>
            <w:shd w:val="clear" w:color="auto" w:fill="auto"/>
            <w:noWrap/>
            <w:vAlign w:val="bottom"/>
            <w:hideMark/>
          </w:tcPr>
          <w:p w14:paraId="392F1FB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FE180E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1.112068966</w:t>
            </w:r>
          </w:p>
        </w:tc>
      </w:tr>
      <w:tr w:rsidR="003E1EF8" w:rsidRPr="00DE73CE" w14:paraId="0F0B8912"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D768F0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Staythorpe</w:t>
            </w:r>
          </w:p>
        </w:tc>
        <w:tc>
          <w:tcPr>
            <w:tcW w:w="1889" w:type="dxa"/>
            <w:tcBorders>
              <w:top w:val="nil"/>
              <w:left w:val="nil"/>
              <w:bottom w:val="single" w:sz="4" w:space="0" w:color="auto"/>
              <w:right w:val="single" w:sz="4" w:space="0" w:color="auto"/>
            </w:tcBorders>
            <w:shd w:val="clear" w:color="auto" w:fill="auto"/>
            <w:noWrap/>
            <w:vAlign w:val="bottom"/>
            <w:hideMark/>
          </w:tcPr>
          <w:p w14:paraId="3859182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4D0003C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0.0712</w:t>
            </w:r>
          </w:p>
        </w:tc>
        <w:tc>
          <w:tcPr>
            <w:tcW w:w="1117" w:type="dxa"/>
            <w:tcBorders>
              <w:top w:val="nil"/>
              <w:left w:val="nil"/>
              <w:bottom w:val="single" w:sz="4" w:space="0" w:color="auto"/>
              <w:right w:val="single" w:sz="4" w:space="0" w:color="auto"/>
            </w:tcBorders>
            <w:shd w:val="clear" w:color="auto" w:fill="auto"/>
            <w:noWrap/>
            <w:vAlign w:val="bottom"/>
            <w:hideMark/>
          </w:tcPr>
          <w:p w14:paraId="149ED0C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2BBD0F9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1.449438202</w:t>
            </w:r>
          </w:p>
        </w:tc>
      </w:tr>
      <w:tr w:rsidR="003E1EF8" w:rsidRPr="00DE73CE" w14:paraId="78BBCF30"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896250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Sutton Bridge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4317147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7792FC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0.0592</w:t>
            </w:r>
          </w:p>
        </w:tc>
        <w:tc>
          <w:tcPr>
            <w:tcW w:w="1117" w:type="dxa"/>
            <w:tcBorders>
              <w:top w:val="nil"/>
              <w:left w:val="nil"/>
              <w:bottom w:val="single" w:sz="4" w:space="0" w:color="auto"/>
              <w:right w:val="single" w:sz="4" w:space="0" w:color="auto"/>
            </w:tcBorders>
            <w:shd w:val="clear" w:color="auto" w:fill="auto"/>
            <w:noWrap/>
            <w:vAlign w:val="bottom"/>
            <w:hideMark/>
          </w:tcPr>
          <w:p w14:paraId="2F2A227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7E78BB7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1.743243243</w:t>
            </w:r>
          </w:p>
        </w:tc>
      </w:tr>
      <w:tr w:rsidR="003E1EF8" w:rsidRPr="00DE73CE" w14:paraId="52AAEA99"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8086F6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Thornton Curtis (Killingholme)</w:t>
            </w:r>
          </w:p>
        </w:tc>
        <w:tc>
          <w:tcPr>
            <w:tcW w:w="1889" w:type="dxa"/>
            <w:tcBorders>
              <w:top w:val="nil"/>
              <w:left w:val="nil"/>
              <w:bottom w:val="single" w:sz="4" w:space="0" w:color="auto"/>
              <w:right w:val="single" w:sz="4" w:space="0" w:color="auto"/>
            </w:tcBorders>
            <w:shd w:val="clear" w:color="auto" w:fill="auto"/>
            <w:noWrap/>
            <w:vAlign w:val="bottom"/>
            <w:hideMark/>
          </w:tcPr>
          <w:p w14:paraId="56A7A6B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78B315C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0956D9E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3F1EA0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13D0B1B"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1F6DF4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Tilbury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76E1602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3F3236B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0.0896</w:t>
            </w:r>
          </w:p>
        </w:tc>
        <w:tc>
          <w:tcPr>
            <w:tcW w:w="1117" w:type="dxa"/>
            <w:tcBorders>
              <w:top w:val="nil"/>
              <w:left w:val="nil"/>
              <w:bottom w:val="single" w:sz="4" w:space="0" w:color="auto"/>
              <w:right w:val="single" w:sz="4" w:space="0" w:color="auto"/>
            </w:tcBorders>
            <w:shd w:val="clear" w:color="auto" w:fill="auto"/>
            <w:noWrap/>
            <w:vAlign w:val="bottom"/>
            <w:hideMark/>
          </w:tcPr>
          <w:p w14:paraId="046B1CE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1C4153E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1.151785714</w:t>
            </w:r>
          </w:p>
        </w:tc>
      </w:tr>
      <w:tr w:rsidR="003E1EF8" w:rsidRPr="00DE73CE" w14:paraId="6907D8D0"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DDFCF2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Tonna (Baglan Bay)</w:t>
            </w:r>
          </w:p>
        </w:tc>
        <w:tc>
          <w:tcPr>
            <w:tcW w:w="1889" w:type="dxa"/>
            <w:tcBorders>
              <w:top w:val="nil"/>
              <w:left w:val="nil"/>
              <w:bottom w:val="single" w:sz="4" w:space="0" w:color="auto"/>
              <w:right w:val="single" w:sz="4" w:space="0" w:color="auto"/>
            </w:tcBorders>
            <w:shd w:val="clear" w:color="auto" w:fill="auto"/>
            <w:noWrap/>
            <w:vAlign w:val="bottom"/>
            <w:hideMark/>
          </w:tcPr>
          <w:p w14:paraId="3E1A8B1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B56EAA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7075588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0D1BB3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129</w:t>
            </w:r>
          </w:p>
        </w:tc>
      </w:tr>
      <w:tr w:rsidR="003E1EF8" w:rsidRPr="00DE73CE" w14:paraId="140E2E0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D15875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Trafford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6DF6F8E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36B7114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0.204</w:t>
            </w:r>
          </w:p>
        </w:tc>
        <w:tc>
          <w:tcPr>
            <w:tcW w:w="1117" w:type="dxa"/>
            <w:tcBorders>
              <w:top w:val="nil"/>
              <w:left w:val="nil"/>
              <w:bottom w:val="single" w:sz="4" w:space="0" w:color="auto"/>
              <w:right w:val="single" w:sz="4" w:space="0" w:color="auto"/>
            </w:tcBorders>
            <w:shd w:val="clear" w:color="auto" w:fill="auto"/>
            <w:noWrap/>
            <w:vAlign w:val="bottom"/>
            <w:hideMark/>
          </w:tcPr>
          <w:p w14:paraId="281EB18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C8D4EA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0.505882353</w:t>
            </w:r>
          </w:p>
        </w:tc>
      </w:tr>
      <w:tr w:rsidR="003E1EF8" w:rsidRPr="00DE73CE" w14:paraId="2C9413F4"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F07F36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West Burton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6F1230E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27EAF07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0.0424</w:t>
            </w:r>
          </w:p>
        </w:tc>
        <w:tc>
          <w:tcPr>
            <w:tcW w:w="1117" w:type="dxa"/>
            <w:tcBorders>
              <w:top w:val="nil"/>
              <w:left w:val="nil"/>
              <w:bottom w:val="single" w:sz="4" w:space="0" w:color="auto"/>
              <w:right w:val="single" w:sz="4" w:space="0" w:color="auto"/>
            </w:tcBorders>
            <w:shd w:val="clear" w:color="auto" w:fill="auto"/>
            <w:noWrap/>
            <w:vAlign w:val="bottom"/>
            <w:hideMark/>
          </w:tcPr>
          <w:p w14:paraId="7B17403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4607996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2.433962264</w:t>
            </w:r>
          </w:p>
        </w:tc>
      </w:tr>
      <w:tr w:rsidR="003E1EF8" w:rsidRPr="00DE73CE" w14:paraId="6C61D2A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7CE38D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Weston Point (Rocksavage)</w:t>
            </w:r>
          </w:p>
        </w:tc>
        <w:tc>
          <w:tcPr>
            <w:tcW w:w="1889" w:type="dxa"/>
            <w:tcBorders>
              <w:top w:val="nil"/>
              <w:left w:val="nil"/>
              <w:bottom w:val="single" w:sz="4" w:space="0" w:color="auto"/>
              <w:right w:val="single" w:sz="4" w:space="0" w:color="auto"/>
            </w:tcBorders>
            <w:shd w:val="clear" w:color="auto" w:fill="auto"/>
            <w:noWrap/>
            <w:vAlign w:val="bottom"/>
            <w:hideMark/>
          </w:tcPr>
          <w:p w14:paraId="4D66F7E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02413F6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0.2464</w:t>
            </w:r>
          </w:p>
        </w:tc>
        <w:tc>
          <w:tcPr>
            <w:tcW w:w="1117" w:type="dxa"/>
            <w:tcBorders>
              <w:top w:val="nil"/>
              <w:left w:val="nil"/>
              <w:bottom w:val="single" w:sz="4" w:space="0" w:color="auto"/>
              <w:right w:val="single" w:sz="4" w:space="0" w:color="auto"/>
            </w:tcBorders>
            <w:shd w:val="clear" w:color="auto" w:fill="auto"/>
            <w:noWrap/>
            <w:vAlign w:val="bottom"/>
            <w:hideMark/>
          </w:tcPr>
          <w:p w14:paraId="1C2AD84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2B888B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0.418831169</w:t>
            </w:r>
          </w:p>
        </w:tc>
      </w:tr>
      <w:tr w:rsidR="003E1EF8" w:rsidRPr="00DE73CE" w14:paraId="3FD6E0B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FDB72B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Willington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20CD924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0972857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0.168</w:t>
            </w:r>
          </w:p>
        </w:tc>
        <w:tc>
          <w:tcPr>
            <w:tcW w:w="1117" w:type="dxa"/>
            <w:tcBorders>
              <w:top w:val="nil"/>
              <w:left w:val="nil"/>
              <w:bottom w:val="single" w:sz="4" w:space="0" w:color="auto"/>
              <w:right w:val="single" w:sz="4" w:space="0" w:color="auto"/>
            </w:tcBorders>
            <w:shd w:val="clear" w:color="auto" w:fill="auto"/>
            <w:noWrap/>
            <w:vAlign w:val="bottom"/>
            <w:hideMark/>
          </w:tcPr>
          <w:p w14:paraId="0977ED5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8DA0AA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0.614285714</w:t>
            </w:r>
          </w:p>
        </w:tc>
      </w:tr>
      <w:tr w:rsidR="003E1EF8" w:rsidRPr="00DE73CE" w14:paraId="51B8435C"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1787E1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Wragg Marsh (Spalding)</w:t>
            </w:r>
          </w:p>
        </w:tc>
        <w:tc>
          <w:tcPr>
            <w:tcW w:w="1889" w:type="dxa"/>
            <w:tcBorders>
              <w:top w:val="nil"/>
              <w:left w:val="nil"/>
              <w:bottom w:val="single" w:sz="4" w:space="0" w:color="auto"/>
              <w:right w:val="single" w:sz="4" w:space="0" w:color="auto"/>
            </w:tcBorders>
            <w:shd w:val="clear" w:color="auto" w:fill="auto"/>
            <w:noWrap/>
            <w:vAlign w:val="bottom"/>
            <w:hideMark/>
          </w:tcPr>
          <w:p w14:paraId="768AF50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4BE5F25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0.056</w:t>
            </w:r>
          </w:p>
        </w:tc>
        <w:tc>
          <w:tcPr>
            <w:tcW w:w="1117" w:type="dxa"/>
            <w:tcBorders>
              <w:top w:val="nil"/>
              <w:left w:val="nil"/>
              <w:bottom w:val="single" w:sz="4" w:space="0" w:color="auto"/>
              <w:right w:val="single" w:sz="4" w:space="0" w:color="auto"/>
            </w:tcBorders>
            <w:shd w:val="clear" w:color="auto" w:fill="auto"/>
            <w:noWrap/>
            <w:vAlign w:val="bottom"/>
            <w:hideMark/>
          </w:tcPr>
          <w:p w14:paraId="4F8FD33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5BA7DC3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1.842857143</w:t>
            </w:r>
          </w:p>
        </w:tc>
      </w:tr>
      <w:tr w:rsidR="003E1EF8" w:rsidRPr="00DE73CE" w14:paraId="32BC8ABC"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4FCF34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Wyre Power Station</w:t>
            </w:r>
          </w:p>
        </w:tc>
        <w:tc>
          <w:tcPr>
            <w:tcW w:w="1889" w:type="dxa"/>
            <w:tcBorders>
              <w:top w:val="nil"/>
              <w:left w:val="nil"/>
              <w:bottom w:val="single" w:sz="4" w:space="0" w:color="auto"/>
              <w:right w:val="single" w:sz="4" w:space="0" w:color="auto"/>
            </w:tcBorders>
            <w:shd w:val="clear" w:color="auto" w:fill="auto"/>
            <w:noWrap/>
            <w:vAlign w:val="bottom"/>
            <w:hideMark/>
          </w:tcPr>
          <w:p w14:paraId="170E5A0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CA10AA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0.1544</w:t>
            </w:r>
          </w:p>
        </w:tc>
        <w:tc>
          <w:tcPr>
            <w:tcW w:w="1117" w:type="dxa"/>
            <w:tcBorders>
              <w:top w:val="nil"/>
              <w:left w:val="nil"/>
              <w:bottom w:val="single" w:sz="4" w:space="0" w:color="auto"/>
              <w:right w:val="single" w:sz="4" w:space="0" w:color="auto"/>
            </w:tcBorders>
            <w:shd w:val="clear" w:color="auto" w:fill="auto"/>
            <w:noWrap/>
            <w:vAlign w:val="bottom"/>
            <w:hideMark/>
          </w:tcPr>
          <w:p w14:paraId="6922540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4FF571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0.668393782</w:t>
            </w:r>
          </w:p>
        </w:tc>
      </w:tr>
      <w:tr w:rsidR="003E1EF8" w:rsidRPr="00DE73CE" w14:paraId="4711FD8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6231A6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Palm_Paper</w:t>
            </w:r>
          </w:p>
        </w:tc>
        <w:tc>
          <w:tcPr>
            <w:tcW w:w="1889" w:type="dxa"/>
            <w:tcBorders>
              <w:top w:val="nil"/>
              <w:left w:val="nil"/>
              <w:bottom w:val="single" w:sz="4" w:space="0" w:color="auto"/>
              <w:right w:val="single" w:sz="4" w:space="0" w:color="auto"/>
            </w:tcBorders>
            <w:shd w:val="clear" w:color="auto" w:fill="auto"/>
            <w:noWrap/>
            <w:vAlign w:val="bottom"/>
            <w:hideMark/>
          </w:tcPr>
          <w:p w14:paraId="0BB9900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68D8355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0.0456</w:t>
            </w:r>
          </w:p>
        </w:tc>
        <w:tc>
          <w:tcPr>
            <w:tcW w:w="1117" w:type="dxa"/>
            <w:tcBorders>
              <w:top w:val="nil"/>
              <w:left w:val="nil"/>
              <w:bottom w:val="single" w:sz="4" w:space="0" w:color="auto"/>
              <w:right w:val="single" w:sz="4" w:space="0" w:color="auto"/>
            </w:tcBorders>
            <w:shd w:val="clear" w:color="auto" w:fill="auto"/>
            <w:noWrap/>
            <w:vAlign w:val="bottom"/>
            <w:hideMark/>
          </w:tcPr>
          <w:p w14:paraId="4984072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691433B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2.263157895</w:t>
            </w:r>
          </w:p>
        </w:tc>
      </w:tr>
      <w:tr w:rsidR="003E1EF8" w:rsidRPr="00DE73CE" w14:paraId="43FB2859"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838076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Eggborough_PS</w:t>
            </w:r>
          </w:p>
        </w:tc>
        <w:tc>
          <w:tcPr>
            <w:tcW w:w="1889" w:type="dxa"/>
            <w:tcBorders>
              <w:top w:val="nil"/>
              <w:left w:val="nil"/>
              <w:bottom w:val="single" w:sz="4" w:space="0" w:color="auto"/>
              <w:right w:val="single" w:sz="4" w:space="0" w:color="auto"/>
            </w:tcBorders>
            <w:shd w:val="clear" w:color="auto" w:fill="auto"/>
            <w:noWrap/>
            <w:vAlign w:val="bottom"/>
            <w:hideMark/>
          </w:tcPr>
          <w:p w14:paraId="3880A85A"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3AC7456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0.0352</w:t>
            </w:r>
          </w:p>
        </w:tc>
        <w:tc>
          <w:tcPr>
            <w:tcW w:w="1117" w:type="dxa"/>
            <w:tcBorders>
              <w:top w:val="nil"/>
              <w:left w:val="nil"/>
              <w:bottom w:val="single" w:sz="4" w:space="0" w:color="auto"/>
              <w:right w:val="single" w:sz="4" w:space="0" w:color="auto"/>
            </w:tcBorders>
            <w:shd w:val="clear" w:color="auto" w:fill="auto"/>
            <w:noWrap/>
            <w:vAlign w:val="bottom"/>
            <w:hideMark/>
          </w:tcPr>
          <w:p w14:paraId="09BF8AC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143B5A1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2.931818182</w:t>
            </w:r>
          </w:p>
        </w:tc>
      </w:tr>
      <w:tr w:rsidR="003E1EF8" w:rsidRPr="00DE73CE" w14:paraId="2928161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547C6EF"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KEADBY_2 PS</w:t>
            </w:r>
          </w:p>
        </w:tc>
        <w:tc>
          <w:tcPr>
            <w:tcW w:w="1889" w:type="dxa"/>
            <w:tcBorders>
              <w:top w:val="nil"/>
              <w:left w:val="nil"/>
              <w:bottom w:val="single" w:sz="4" w:space="0" w:color="auto"/>
              <w:right w:val="single" w:sz="4" w:space="0" w:color="auto"/>
            </w:tcBorders>
            <w:shd w:val="clear" w:color="auto" w:fill="auto"/>
            <w:noWrap/>
            <w:vAlign w:val="bottom"/>
            <w:hideMark/>
          </w:tcPr>
          <w:p w14:paraId="7DA7882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POWER STATION</w:t>
            </w:r>
          </w:p>
        </w:tc>
        <w:tc>
          <w:tcPr>
            <w:tcW w:w="1113" w:type="dxa"/>
            <w:tcBorders>
              <w:top w:val="nil"/>
              <w:left w:val="nil"/>
              <w:bottom w:val="single" w:sz="4" w:space="0" w:color="auto"/>
              <w:right w:val="single" w:sz="4" w:space="0" w:color="auto"/>
            </w:tcBorders>
            <w:shd w:val="clear" w:color="auto" w:fill="auto"/>
            <w:noWrap/>
            <w:vAlign w:val="bottom"/>
            <w:hideMark/>
          </w:tcPr>
          <w:p w14:paraId="1F201FE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0.0408</w:t>
            </w:r>
          </w:p>
        </w:tc>
        <w:tc>
          <w:tcPr>
            <w:tcW w:w="1117" w:type="dxa"/>
            <w:tcBorders>
              <w:top w:val="nil"/>
              <w:left w:val="nil"/>
              <w:bottom w:val="single" w:sz="4" w:space="0" w:color="auto"/>
              <w:right w:val="single" w:sz="4" w:space="0" w:color="auto"/>
            </w:tcBorders>
            <w:shd w:val="clear" w:color="auto" w:fill="auto"/>
            <w:noWrap/>
            <w:vAlign w:val="bottom"/>
            <w:hideMark/>
          </w:tcPr>
          <w:p w14:paraId="2E73EC8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0.1032</w:t>
            </w:r>
          </w:p>
        </w:tc>
        <w:tc>
          <w:tcPr>
            <w:tcW w:w="1552" w:type="dxa"/>
            <w:tcBorders>
              <w:top w:val="nil"/>
              <w:left w:val="nil"/>
              <w:bottom w:val="single" w:sz="4" w:space="0" w:color="auto"/>
              <w:right w:val="single" w:sz="4" w:space="0" w:color="auto"/>
            </w:tcBorders>
            <w:shd w:val="clear" w:color="auto" w:fill="auto"/>
            <w:noWrap/>
            <w:vAlign w:val="bottom"/>
            <w:hideMark/>
          </w:tcPr>
          <w:p w14:paraId="3046DA0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2.529411765</w:t>
            </w:r>
          </w:p>
        </w:tc>
      </w:tr>
      <w:tr w:rsidR="003E1EF8" w:rsidRPr="00DE73CE" w14:paraId="6644913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1E4436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Avonmouth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2CF99D9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7F20141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0.1552</w:t>
            </w:r>
          </w:p>
        </w:tc>
        <w:tc>
          <w:tcPr>
            <w:tcW w:w="1117" w:type="dxa"/>
            <w:tcBorders>
              <w:top w:val="nil"/>
              <w:left w:val="nil"/>
              <w:bottom w:val="single" w:sz="4" w:space="0" w:color="auto"/>
              <w:right w:val="single" w:sz="4" w:space="0" w:color="auto"/>
            </w:tcBorders>
            <w:shd w:val="clear" w:color="auto" w:fill="auto"/>
            <w:noWrap/>
            <w:vAlign w:val="bottom"/>
            <w:hideMark/>
          </w:tcPr>
          <w:p w14:paraId="0CAF532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3D14E93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0.332474227</w:t>
            </w:r>
          </w:p>
        </w:tc>
      </w:tr>
      <w:tr w:rsidR="003E1EF8" w:rsidRPr="00DE73CE" w14:paraId="29C10EB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F84C75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Bacton (Baird)</w:t>
            </w:r>
          </w:p>
        </w:tc>
        <w:tc>
          <w:tcPr>
            <w:tcW w:w="1889" w:type="dxa"/>
            <w:tcBorders>
              <w:top w:val="nil"/>
              <w:left w:val="nil"/>
              <w:bottom w:val="single" w:sz="4" w:space="0" w:color="auto"/>
              <w:right w:val="single" w:sz="4" w:space="0" w:color="auto"/>
            </w:tcBorders>
            <w:shd w:val="clear" w:color="auto" w:fill="auto"/>
            <w:noWrap/>
            <w:vAlign w:val="bottom"/>
            <w:hideMark/>
          </w:tcPr>
          <w:p w14:paraId="53DF7FC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40362A8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790AFF3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35EEEB2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2F37EC74"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E5E558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Barrow (Bains)</w:t>
            </w:r>
          </w:p>
        </w:tc>
        <w:tc>
          <w:tcPr>
            <w:tcW w:w="1889" w:type="dxa"/>
            <w:tcBorders>
              <w:top w:val="nil"/>
              <w:left w:val="nil"/>
              <w:bottom w:val="single" w:sz="4" w:space="0" w:color="auto"/>
              <w:right w:val="single" w:sz="4" w:space="0" w:color="auto"/>
            </w:tcBorders>
            <w:shd w:val="clear" w:color="auto" w:fill="auto"/>
            <w:noWrap/>
            <w:vAlign w:val="bottom"/>
            <w:hideMark/>
          </w:tcPr>
          <w:p w14:paraId="3402F33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7039EF4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0.0816</w:t>
            </w:r>
          </w:p>
        </w:tc>
        <w:tc>
          <w:tcPr>
            <w:tcW w:w="1117" w:type="dxa"/>
            <w:tcBorders>
              <w:top w:val="nil"/>
              <w:left w:val="nil"/>
              <w:bottom w:val="single" w:sz="4" w:space="0" w:color="auto"/>
              <w:right w:val="single" w:sz="4" w:space="0" w:color="auto"/>
            </w:tcBorders>
            <w:shd w:val="clear" w:color="auto" w:fill="auto"/>
            <w:noWrap/>
            <w:vAlign w:val="bottom"/>
            <w:hideMark/>
          </w:tcPr>
          <w:p w14:paraId="799D769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28DC871B"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0.632352941</w:t>
            </w:r>
          </w:p>
        </w:tc>
      </w:tr>
      <w:tr w:rsidR="003E1EF8" w:rsidRPr="00DE73CE" w14:paraId="1D845FC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0F76E93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Barrow (Gateway)</w:t>
            </w:r>
          </w:p>
        </w:tc>
        <w:tc>
          <w:tcPr>
            <w:tcW w:w="1889" w:type="dxa"/>
            <w:tcBorders>
              <w:top w:val="nil"/>
              <w:left w:val="nil"/>
              <w:bottom w:val="single" w:sz="4" w:space="0" w:color="auto"/>
              <w:right w:val="single" w:sz="4" w:space="0" w:color="auto"/>
            </w:tcBorders>
            <w:shd w:val="clear" w:color="auto" w:fill="auto"/>
            <w:noWrap/>
            <w:vAlign w:val="bottom"/>
            <w:hideMark/>
          </w:tcPr>
          <w:p w14:paraId="5FDDE35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5E67137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0.0816</w:t>
            </w:r>
          </w:p>
        </w:tc>
        <w:tc>
          <w:tcPr>
            <w:tcW w:w="1117" w:type="dxa"/>
            <w:tcBorders>
              <w:top w:val="nil"/>
              <w:left w:val="nil"/>
              <w:bottom w:val="single" w:sz="4" w:space="0" w:color="auto"/>
              <w:right w:val="single" w:sz="4" w:space="0" w:color="auto"/>
            </w:tcBorders>
            <w:shd w:val="clear" w:color="auto" w:fill="auto"/>
            <w:noWrap/>
            <w:vAlign w:val="bottom"/>
            <w:hideMark/>
          </w:tcPr>
          <w:p w14:paraId="3363738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095503E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0.632352941</w:t>
            </w:r>
          </w:p>
        </w:tc>
      </w:tr>
      <w:tr w:rsidR="003E1EF8" w:rsidRPr="00DE73CE" w14:paraId="1BE61855"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A5C515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Barton Stacey Max Refill (Humbly Grove)</w:t>
            </w:r>
          </w:p>
        </w:tc>
        <w:tc>
          <w:tcPr>
            <w:tcW w:w="1889" w:type="dxa"/>
            <w:tcBorders>
              <w:top w:val="nil"/>
              <w:left w:val="nil"/>
              <w:bottom w:val="single" w:sz="4" w:space="0" w:color="auto"/>
              <w:right w:val="single" w:sz="4" w:space="0" w:color="auto"/>
            </w:tcBorders>
            <w:shd w:val="clear" w:color="auto" w:fill="auto"/>
            <w:noWrap/>
            <w:vAlign w:val="bottom"/>
            <w:hideMark/>
          </w:tcPr>
          <w:p w14:paraId="42A8E82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64DEAB2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0.2224</w:t>
            </w:r>
          </w:p>
        </w:tc>
        <w:tc>
          <w:tcPr>
            <w:tcW w:w="1117" w:type="dxa"/>
            <w:tcBorders>
              <w:top w:val="nil"/>
              <w:left w:val="nil"/>
              <w:bottom w:val="single" w:sz="4" w:space="0" w:color="auto"/>
              <w:right w:val="single" w:sz="4" w:space="0" w:color="auto"/>
            </w:tcBorders>
            <w:shd w:val="clear" w:color="auto" w:fill="auto"/>
            <w:noWrap/>
            <w:vAlign w:val="bottom"/>
            <w:hideMark/>
          </w:tcPr>
          <w:p w14:paraId="4D59F87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0F9D2D7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0.232014388</w:t>
            </w:r>
          </w:p>
        </w:tc>
      </w:tr>
      <w:tr w:rsidR="003E1EF8" w:rsidRPr="00DE73CE" w14:paraId="29C95386"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540302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Caythorpe</w:t>
            </w:r>
          </w:p>
        </w:tc>
        <w:tc>
          <w:tcPr>
            <w:tcW w:w="1889" w:type="dxa"/>
            <w:tcBorders>
              <w:top w:val="nil"/>
              <w:left w:val="nil"/>
              <w:bottom w:val="single" w:sz="4" w:space="0" w:color="auto"/>
              <w:right w:val="single" w:sz="4" w:space="0" w:color="auto"/>
            </w:tcBorders>
            <w:shd w:val="clear" w:color="auto" w:fill="auto"/>
            <w:noWrap/>
            <w:vAlign w:val="bottom"/>
            <w:hideMark/>
          </w:tcPr>
          <w:p w14:paraId="6A83EF47"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627F6FF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0.0072</w:t>
            </w:r>
          </w:p>
        </w:tc>
        <w:tc>
          <w:tcPr>
            <w:tcW w:w="1117" w:type="dxa"/>
            <w:tcBorders>
              <w:top w:val="nil"/>
              <w:left w:val="nil"/>
              <w:bottom w:val="single" w:sz="4" w:space="0" w:color="auto"/>
              <w:right w:val="single" w:sz="4" w:space="0" w:color="auto"/>
            </w:tcBorders>
            <w:shd w:val="clear" w:color="auto" w:fill="auto"/>
            <w:noWrap/>
            <w:vAlign w:val="bottom"/>
            <w:hideMark/>
          </w:tcPr>
          <w:p w14:paraId="4DF6B27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0C295C5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7.166666667</w:t>
            </w:r>
          </w:p>
        </w:tc>
      </w:tr>
      <w:tr w:rsidR="003E1EF8" w:rsidRPr="00DE73CE" w14:paraId="6D82C27F"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2B95F933"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Deborah Storage (Bacton)</w:t>
            </w:r>
          </w:p>
        </w:tc>
        <w:tc>
          <w:tcPr>
            <w:tcW w:w="1889" w:type="dxa"/>
            <w:tcBorders>
              <w:top w:val="nil"/>
              <w:left w:val="nil"/>
              <w:bottom w:val="single" w:sz="4" w:space="0" w:color="auto"/>
              <w:right w:val="single" w:sz="4" w:space="0" w:color="auto"/>
            </w:tcBorders>
            <w:shd w:val="clear" w:color="auto" w:fill="auto"/>
            <w:noWrap/>
            <w:vAlign w:val="bottom"/>
            <w:hideMark/>
          </w:tcPr>
          <w:p w14:paraId="3385D1E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2FD148A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0ADC228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3A2661C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46EB97CC"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C6C77D9"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Dynevor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783EA77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16AB155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3C5F4CF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2F18010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29F33AFB"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72B406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Garton Max Refill (Aldbrough)</w:t>
            </w:r>
          </w:p>
        </w:tc>
        <w:tc>
          <w:tcPr>
            <w:tcW w:w="1889" w:type="dxa"/>
            <w:tcBorders>
              <w:top w:val="nil"/>
              <w:left w:val="nil"/>
              <w:bottom w:val="single" w:sz="4" w:space="0" w:color="auto"/>
              <w:right w:val="single" w:sz="4" w:space="0" w:color="auto"/>
            </w:tcBorders>
            <w:shd w:val="clear" w:color="auto" w:fill="auto"/>
            <w:noWrap/>
            <w:vAlign w:val="bottom"/>
            <w:hideMark/>
          </w:tcPr>
          <w:p w14:paraId="3153953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6E8FAC2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18CD34B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136BCF0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03E2D834"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32A826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Glenmavis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40DA883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1AA92A5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66CAC69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0C3261E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29F5585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08CEAF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Hatfield Moor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291F597B"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32B8834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0.0336</w:t>
            </w:r>
          </w:p>
        </w:tc>
        <w:tc>
          <w:tcPr>
            <w:tcW w:w="1117" w:type="dxa"/>
            <w:tcBorders>
              <w:top w:val="nil"/>
              <w:left w:val="nil"/>
              <w:bottom w:val="single" w:sz="4" w:space="0" w:color="auto"/>
              <w:right w:val="single" w:sz="4" w:space="0" w:color="auto"/>
            </w:tcBorders>
            <w:shd w:val="clear" w:color="auto" w:fill="auto"/>
            <w:noWrap/>
            <w:vAlign w:val="bottom"/>
            <w:hideMark/>
          </w:tcPr>
          <w:p w14:paraId="6B91DC9D"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55C9635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1.535714286</w:t>
            </w:r>
          </w:p>
        </w:tc>
      </w:tr>
      <w:tr w:rsidR="003E1EF8" w:rsidRPr="00DE73CE" w14:paraId="43A2E0B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44A3FD2"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Hill Top Farm (Hole House Farm)</w:t>
            </w:r>
          </w:p>
        </w:tc>
        <w:tc>
          <w:tcPr>
            <w:tcW w:w="1889" w:type="dxa"/>
            <w:tcBorders>
              <w:top w:val="nil"/>
              <w:left w:val="nil"/>
              <w:bottom w:val="single" w:sz="4" w:space="0" w:color="auto"/>
              <w:right w:val="single" w:sz="4" w:space="0" w:color="auto"/>
            </w:tcBorders>
            <w:shd w:val="clear" w:color="auto" w:fill="auto"/>
            <w:noWrap/>
            <w:vAlign w:val="bottom"/>
            <w:hideMark/>
          </w:tcPr>
          <w:p w14:paraId="6F7F22B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7B62E479"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0.216</w:t>
            </w:r>
          </w:p>
        </w:tc>
        <w:tc>
          <w:tcPr>
            <w:tcW w:w="1117" w:type="dxa"/>
            <w:tcBorders>
              <w:top w:val="nil"/>
              <w:left w:val="nil"/>
              <w:bottom w:val="single" w:sz="4" w:space="0" w:color="auto"/>
              <w:right w:val="single" w:sz="4" w:space="0" w:color="auto"/>
            </w:tcBorders>
            <w:shd w:val="clear" w:color="auto" w:fill="auto"/>
            <w:noWrap/>
            <w:vAlign w:val="bottom"/>
            <w:hideMark/>
          </w:tcPr>
          <w:p w14:paraId="1BE3DFA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1008FB7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0.238888889</w:t>
            </w:r>
          </w:p>
        </w:tc>
      </w:tr>
      <w:tr w:rsidR="003E1EF8" w:rsidRPr="00DE73CE" w14:paraId="19944D8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5A947F7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Hole House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0DEAB2AE"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7FD5646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0.216</w:t>
            </w:r>
          </w:p>
        </w:tc>
        <w:tc>
          <w:tcPr>
            <w:tcW w:w="1117" w:type="dxa"/>
            <w:tcBorders>
              <w:top w:val="nil"/>
              <w:left w:val="nil"/>
              <w:bottom w:val="single" w:sz="4" w:space="0" w:color="auto"/>
              <w:right w:val="single" w:sz="4" w:space="0" w:color="auto"/>
            </w:tcBorders>
            <w:shd w:val="clear" w:color="auto" w:fill="auto"/>
            <w:noWrap/>
            <w:vAlign w:val="bottom"/>
            <w:hideMark/>
          </w:tcPr>
          <w:p w14:paraId="387976D2"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26D0212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0.238888889</w:t>
            </w:r>
          </w:p>
        </w:tc>
      </w:tr>
      <w:tr w:rsidR="003E1EF8" w:rsidRPr="00DE73CE" w14:paraId="7D1F367D"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696EF9A6"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Holford</w:t>
            </w:r>
          </w:p>
        </w:tc>
        <w:tc>
          <w:tcPr>
            <w:tcW w:w="1889" w:type="dxa"/>
            <w:tcBorders>
              <w:top w:val="nil"/>
              <w:left w:val="nil"/>
              <w:bottom w:val="single" w:sz="4" w:space="0" w:color="auto"/>
              <w:right w:val="single" w:sz="4" w:space="0" w:color="auto"/>
            </w:tcBorders>
            <w:shd w:val="clear" w:color="auto" w:fill="auto"/>
            <w:noWrap/>
            <w:vAlign w:val="bottom"/>
            <w:hideMark/>
          </w:tcPr>
          <w:p w14:paraId="616C4BB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12A09ED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0.2104</w:t>
            </w:r>
          </w:p>
        </w:tc>
        <w:tc>
          <w:tcPr>
            <w:tcW w:w="1117" w:type="dxa"/>
            <w:tcBorders>
              <w:top w:val="nil"/>
              <w:left w:val="nil"/>
              <w:bottom w:val="single" w:sz="4" w:space="0" w:color="auto"/>
              <w:right w:val="single" w:sz="4" w:space="0" w:color="auto"/>
            </w:tcBorders>
            <w:shd w:val="clear" w:color="auto" w:fill="auto"/>
            <w:noWrap/>
            <w:vAlign w:val="bottom"/>
            <w:hideMark/>
          </w:tcPr>
          <w:p w14:paraId="36FA7A45"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42316C9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0.245247148</w:t>
            </w:r>
          </w:p>
        </w:tc>
      </w:tr>
      <w:tr w:rsidR="003E1EF8" w:rsidRPr="00DE73CE" w14:paraId="51C9EE97"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17A599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Hornsea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3DCCADC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7033B20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0A410D90"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7CB1F326"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64A3A3F8"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4AD3056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Partington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1C820AA5"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43DF1C7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0.204</w:t>
            </w:r>
          </w:p>
        </w:tc>
        <w:tc>
          <w:tcPr>
            <w:tcW w:w="1117" w:type="dxa"/>
            <w:tcBorders>
              <w:top w:val="nil"/>
              <w:left w:val="nil"/>
              <w:bottom w:val="single" w:sz="4" w:space="0" w:color="auto"/>
              <w:right w:val="single" w:sz="4" w:space="0" w:color="auto"/>
            </w:tcBorders>
            <w:shd w:val="clear" w:color="auto" w:fill="auto"/>
            <w:noWrap/>
            <w:vAlign w:val="bottom"/>
            <w:hideMark/>
          </w:tcPr>
          <w:p w14:paraId="6153770A"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5A0A9FDC"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0.252941176</w:t>
            </w:r>
          </w:p>
        </w:tc>
      </w:tr>
      <w:tr w:rsidR="003E1EF8" w:rsidRPr="00DE73CE" w14:paraId="2F741E6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74D65441"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Saltfleetby Storage (Theddlethorpe)</w:t>
            </w:r>
          </w:p>
        </w:tc>
        <w:tc>
          <w:tcPr>
            <w:tcW w:w="1889" w:type="dxa"/>
            <w:tcBorders>
              <w:top w:val="nil"/>
              <w:left w:val="nil"/>
              <w:bottom w:val="single" w:sz="4" w:space="0" w:color="auto"/>
              <w:right w:val="single" w:sz="4" w:space="0" w:color="auto"/>
            </w:tcBorders>
            <w:shd w:val="clear" w:color="auto" w:fill="auto"/>
            <w:noWrap/>
            <w:vAlign w:val="bottom"/>
            <w:hideMark/>
          </w:tcPr>
          <w:p w14:paraId="5D6B48C8"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77D4149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1E25FEC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32ACEFB1"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3A3FC5DE"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14BE8194"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Stublach (Cheshire)</w:t>
            </w:r>
          </w:p>
        </w:tc>
        <w:tc>
          <w:tcPr>
            <w:tcW w:w="1889" w:type="dxa"/>
            <w:tcBorders>
              <w:top w:val="nil"/>
              <w:left w:val="nil"/>
              <w:bottom w:val="single" w:sz="4" w:space="0" w:color="auto"/>
              <w:right w:val="single" w:sz="4" w:space="0" w:color="auto"/>
            </w:tcBorders>
            <w:shd w:val="clear" w:color="auto" w:fill="auto"/>
            <w:noWrap/>
            <w:vAlign w:val="bottom"/>
            <w:hideMark/>
          </w:tcPr>
          <w:p w14:paraId="6B7DB46C"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507F9323"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0.2104</w:t>
            </w:r>
          </w:p>
        </w:tc>
        <w:tc>
          <w:tcPr>
            <w:tcW w:w="1117" w:type="dxa"/>
            <w:tcBorders>
              <w:top w:val="nil"/>
              <w:left w:val="nil"/>
              <w:bottom w:val="single" w:sz="4" w:space="0" w:color="auto"/>
              <w:right w:val="single" w:sz="4" w:space="0" w:color="auto"/>
            </w:tcBorders>
            <w:shd w:val="clear" w:color="auto" w:fill="auto"/>
            <w:noWrap/>
            <w:vAlign w:val="bottom"/>
            <w:hideMark/>
          </w:tcPr>
          <w:p w14:paraId="493C81F4"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3152381F"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0.245247148</w:t>
            </w:r>
          </w:p>
        </w:tc>
      </w:tr>
      <w:tr w:rsidR="003E1EF8" w:rsidRPr="00DE73CE" w14:paraId="1EB18643" w14:textId="77777777" w:rsidTr="00A72440">
        <w:trPr>
          <w:trHeight w:val="300"/>
        </w:trPr>
        <w:tc>
          <w:tcPr>
            <w:tcW w:w="4242" w:type="dxa"/>
            <w:tcBorders>
              <w:top w:val="nil"/>
              <w:left w:val="single" w:sz="4" w:space="0" w:color="auto"/>
              <w:bottom w:val="single" w:sz="4" w:space="0" w:color="auto"/>
              <w:right w:val="single" w:sz="4" w:space="0" w:color="auto"/>
            </w:tcBorders>
            <w:shd w:val="clear" w:color="auto" w:fill="auto"/>
            <w:noWrap/>
            <w:vAlign w:val="bottom"/>
            <w:hideMark/>
          </w:tcPr>
          <w:p w14:paraId="3B96AFDD"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Rough Max Refill</w:t>
            </w:r>
          </w:p>
        </w:tc>
        <w:tc>
          <w:tcPr>
            <w:tcW w:w="1889" w:type="dxa"/>
            <w:tcBorders>
              <w:top w:val="nil"/>
              <w:left w:val="nil"/>
              <w:bottom w:val="single" w:sz="4" w:space="0" w:color="auto"/>
              <w:right w:val="single" w:sz="4" w:space="0" w:color="auto"/>
            </w:tcBorders>
            <w:shd w:val="clear" w:color="auto" w:fill="auto"/>
            <w:noWrap/>
            <w:vAlign w:val="bottom"/>
            <w:hideMark/>
          </w:tcPr>
          <w:p w14:paraId="1EE57F70" w14:textId="77777777" w:rsidR="003E1EF8" w:rsidRPr="00DE73CE" w:rsidRDefault="003E1EF8" w:rsidP="00A72440">
            <w:pPr>
              <w:spacing w:before="0" w:after="0" w:line="240" w:lineRule="auto"/>
              <w:rPr>
                <w:rFonts w:ascii="Calibri" w:hAnsi="Calibri" w:cs="Calibri"/>
                <w:color w:val="4472C4" w:themeColor="accent1"/>
                <w:sz w:val="22"/>
                <w:szCs w:val="22"/>
              </w:rPr>
            </w:pPr>
            <w:r w:rsidRPr="00DE73CE">
              <w:rPr>
                <w:rFonts w:ascii="Calibri" w:hAnsi="Calibri" w:cs="Calibri"/>
                <w:color w:val="4472C4" w:themeColor="accent1"/>
                <w:sz w:val="22"/>
                <w:szCs w:val="22"/>
              </w:rPr>
              <w:t>STORAGE SITE</w:t>
            </w:r>
          </w:p>
        </w:tc>
        <w:tc>
          <w:tcPr>
            <w:tcW w:w="1113" w:type="dxa"/>
            <w:tcBorders>
              <w:top w:val="nil"/>
              <w:left w:val="nil"/>
              <w:bottom w:val="single" w:sz="4" w:space="0" w:color="auto"/>
              <w:right w:val="single" w:sz="4" w:space="0" w:color="auto"/>
            </w:tcBorders>
            <w:shd w:val="clear" w:color="auto" w:fill="auto"/>
            <w:noWrap/>
            <w:vAlign w:val="bottom"/>
            <w:hideMark/>
          </w:tcPr>
          <w:p w14:paraId="6556B078"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0.0008</w:t>
            </w:r>
          </w:p>
        </w:tc>
        <w:tc>
          <w:tcPr>
            <w:tcW w:w="1117" w:type="dxa"/>
            <w:tcBorders>
              <w:top w:val="nil"/>
              <w:left w:val="nil"/>
              <w:bottom w:val="single" w:sz="4" w:space="0" w:color="auto"/>
              <w:right w:val="single" w:sz="4" w:space="0" w:color="auto"/>
            </w:tcBorders>
            <w:shd w:val="clear" w:color="auto" w:fill="auto"/>
            <w:noWrap/>
            <w:vAlign w:val="bottom"/>
            <w:hideMark/>
          </w:tcPr>
          <w:p w14:paraId="49BCE20E"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0.0516</w:t>
            </w:r>
          </w:p>
        </w:tc>
        <w:tc>
          <w:tcPr>
            <w:tcW w:w="1552" w:type="dxa"/>
            <w:tcBorders>
              <w:top w:val="nil"/>
              <w:left w:val="nil"/>
              <w:bottom w:val="single" w:sz="4" w:space="0" w:color="auto"/>
              <w:right w:val="single" w:sz="4" w:space="0" w:color="auto"/>
            </w:tcBorders>
            <w:shd w:val="clear" w:color="auto" w:fill="auto"/>
            <w:noWrap/>
            <w:vAlign w:val="bottom"/>
            <w:hideMark/>
          </w:tcPr>
          <w:p w14:paraId="6E391397" w14:textId="77777777" w:rsidR="003E1EF8" w:rsidRPr="00DE73CE" w:rsidRDefault="003E1EF8" w:rsidP="00A72440">
            <w:pPr>
              <w:spacing w:before="0" w:after="0" w:line="240" w:lineRule="auto"/>
              <w:jc w:val="right"/>
              <w:rPr>
                <w:rFonts w:ascii="Calibri" w:hAnsi="Calibri" w:cs="Calibri"/>
                <w:color w:val="4472C4" w:themeColor="accent1"/>
                <w:sz w:val="22"/>
                <w:szCs w:val="22"/>
              </w:rPr>
            </w:pPr>
            <w:r w:rsidRPr="00DE73CE">
              <w:rPr>
                <w:rFonts w:ascii="Calibri" w:hAnsi="Calibri" w:cs="Calibri"/>
                <w:color w:val="4472C4" w:themeColor="accent1"/>
                <w:sz w:val="22"/>
                <w:szCs w:val="22"/>
              </w:rPr>
              <w:t>64.5</w:t>
            </w:r>
          </w:p>
        </w:tc>
      </w:tr>
      <w:tr w:rsidR="003E1EF8" w:rsidRPr="00DE73CE" w14:paraId="3A3B2ACD" w14:textId="77777777" w:rsidTr="00A72440">
        <w:trPr>
          <w:trHeight w:val="300"/>
        </w:trPr>
        <w:tc>
          <w:tcPr>
            <w:tcW w:w="4242" w:type="dxa"/>
            <w:tcBorders>
              <w:top w:val="nil"/>
              <w:left w:val="single" w:sz="4" w:space="0" w:color="auto"/>
              <w:bottom w:val="single" w:sz="4" w:space="0" w:color="auto"/>
              <w:right w:val="single" w:sz="4" w:space="0" w:color="auto"/>
            </w:tcBorders>
            <w:shd w:val="clear" w:color="000000" w:fill="D6DCE4"/>
            <w:noWrap/>
            <w:vAlign w:val="bottom"/>
            <w:hideMark/>
          </w:tcPr>
          <w:p w14:paraId="1B787C4D"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Average</w:t>
            </w:r>
          </w:p>
        </w:tc>
        <w:tc>
          <w:tcPr>
            <w:tcW w:w="1889" w:type="dxa"/>
            <w:tcBorders>
              <w:top w:val="nil"/>
              <w:left w:val="nil"/>
              <w:bottom w:val="single" w:sz="4" w:space="0" w:color="auto"/>
              <w:right w:val="single" w:sz="4" w:space="0" w:color="auto"/>
            </w:tcBorders>
            <w:shd w:val="clear" w:color="000000" w:fill="D6DCE4"/>
            <w:noWrap/>
            <w:vAlign w:val="bottom"/>
            <w:hideMark/>
          </w:tcPr>
          <w:p w14:paraId="78456625" w14:textId="77777777" w:rsidR="003E1EF8" w:rsidRPr="00DE73CE" w:rsidRDefault="003E1EF8" w:rsidP="00A72440">
            <w:pPr>
              <w:spacing w:before="0" w:after="0" w:line="240" w:lineRule="auto"/>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 </w:t>
            </w:r>
          </w:p>
        </w:tc>
        <w:tc>
          <w:tcPr>
            <w:tcW w:w="1113" w:type="dxa"/>
            <w:tcBorders>
              <w:top w:val="nil"/>
              <w:left w:val="nil"/>
              <w:bottom w:val="single" w:sz="4" w:space="0" w:color="auto"/>
              <w:right w:val="single" w:sz="4" w:space="0" w:color="auto"/>
            </w:tcBorders>
            <w:shd w:val="clear" w:color="000000" w:fill="D6DCE4"/>
            <w:noWrap/>
            <w:vAlign w:val="bottom"/>
            <w:hideMark/>
          </w:tcPr>
          <w:p w14:paraId="196C80EC"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0.082777</w:t>
            </w:r>
          </w:p>
        </w:tc>
        <w:tc>
          <w:tcPr>
            <w:tcW w:w="1117" w:type="dxa"/>
            <w:tcBorders>
              <w:top w:val="nil"/>
              <w:left w:val="nil"/>
              <w:bottom w:val="single" w:sz="4" w:space="0" w:color="auto"/>
              <w:right w:val="single" w:sz="4" w:space="0" w:color="auto"/>
            </w:tcBorders>
            <w:shd w:val="clear" w:color="000000" w:fill="D6DCE4"/>
            <w:noWrap/>
            <w:vAlign w:val="bottom"/>
            <w:hideMark/>
          </w:tcPr>
          <w:p w14:paraId="729A8B5D"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0.093773</w:t>
            </w:r>
          </w:p>
        </w:tc>
        <w:tc>
          <w:tcPr>
            <w:tcW w:w="1552" w:type="dxa"/>
            <w:tcBorders>
              <w:top w:val="nil"/>
              <w:left w:val="nil"/>
              <w:bottom w:val="single" w:sz="4" w:space="0" w:color="auto"/>
              <w:right w:val="single" w:sz="4" w:space="0" w:color="auto"/>
            </w:tcBorders>
            <w:shd w:val="clear" w:color="000000" w:fill="D6DCE4"/>
            <w:noWrap/>
            <w:vAlign w:val="bottom"/>
            <w:hideMark/>
          </w:tcPr>
          <w:p w14:paraId="2DE16061" w14:textId="77777777" w:rsidR="003E1EF8" w:rsidRPr="00DE73CE" w:rsidRDefault="003E1EF8" w:rsidP="00A72440">
            <w:pPr>
              <w:spacing w:before="0" w:after="0" w:line="240" w:lineRule="auto"/>
              <w:jc w:val="right"/>
              <w:rPr>
                <w:rFonts w:ascii="Calibri" w:hAnsi="Calibri" w:cs="Calibri"/>
                <w:b/>
                <w:bCs/>
                <w:color w:val="4472C4" w:themeColor="accent1"/>
                <w:sz w:val="22"/>
                <w:szCs w:val="22"/>
              </w:rPr>
            </w:pPr>
            <w:r w:rsidRPr="00DE73CE">
              <w:rPr>
                <w:rFonts w:ascii="Calibri" w:hAnsi="Calibri" w:cs="Calibri"/>
                <w:b/>
                <w:bCs/>
                <w:color w:val="4472C4" w:themeColor="accent1"/>
                <w:sz w:val="22"/>
                <w:szCs w:val="22"/>
              </w:rPr>
              <w:t>43.04057818</w:t>
            </w:r>
          </w:p>
        </w:tc>
      </w:tr>
    </w:tbl>
    <w:p w14:paraId="0AE5D1D8" w14:textId="77777777" w:rsidR="003E1EF8" w:rsidRPr="00DE73CE" w:rsidRDefault="003E1EF8" w:rsidP="003E1EF8">
      <w:pPr>
        <w:rPr>
          <w:rFonts w:cs="Arial"/>
          <w:b/>
          <w:bCs/>
          <w:i/>
          <w:iCs/>
          <w:color w:val="4472C4" w:themeColor="accent1"/>
        </w:rPr>
      </w:pPr>
    </w:p>
    <w:p w14:paraId="2DAFF701" w14:textId="77777777" w:rsidR="003E1EF8" w:rsidRPr="00DE73CE" w:rsidRDefault="003E1EF8" w:rsidP="003E1EF8">
      <w:pPr>
        <w:rPr>
          <w:rFonts w:cs="Arial"/>
          <w:color w:val="4472C4" w:themeColor="accent1"/>
        </w:rPr>
      </w:pPr>
    </w:p>
    <w:p w14:paraId="76305C06" w14:textId="77777777" w:rsidR="00AB4DE5" w:rsidRPr="00DE73CE" w:rsidRDefault="00AB4DE5" w:rsidP="00116E9B">
      <w:pPr>
        <w:pStyle w:val="ListBullet2"/>
        <w:numPr>
          <w:ilvl w:val="0"/>
          <w:numId w:val="0"/>
        </w:numPr>
        <w:spacing w:before="240"/>
        <w:rPr>
          <w:rFonts w:cs="Arial"/>
          <w:i/>
          <w:color w:val="4472C4" w:themeColor="accent1"/>
        </w:rPr>
      </w:pPr>
    </w:p>
    <w:p w14:paraId="38473E74" w14:textId="615CBE55" w:rsidR="00D22CEB" w:rsidRPr="00DE73CE" w:rsidRDefault="00D22CEB" w:rsidP="0002309B">
      <w:pPr>
        <w:rPr>
          <w:rFonts w:cs="Arial"/>
          <w:color w:val="4472C4" w:themeColor="accent1"/>
        </w:rPr>
      </w:pPr>
    </w:p>
    <w:sectPr w:rsidR="00D22CEB" w:rsidRPr="00DE73CE" w:rsidSect="003261A6">
      <w:headerReference w:type="default" r:id="rId40"/>
      <w:footerReference w:type="default" r:id="rId41"/>
      <w:type w:val="continuous"/>
      <w:pgSz w:w="11906" w:h="16838"/>
      <w:pgMar w:top="1197" w:right="962" w:bottom="567" w:left="1134" w:header="234"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AFD32" w14:textId="77777777" w:rsidR="005A4B72" w:rsidRDefault="005A4B72">
      <w:pPr>
        <w:spacing w:line="240" w:lineRule="auto"/>
      </w:pPr>
      <w:r>
        <w:separator/>
      </w:r>
    </w:p>
    <w:p w14:paraId="46204905" w14:textId="77777777" w:rsidR="005A4B72" w:rsidRDefault="005A4B72"/>
  </w:endnote>
  <w:endnote w:type="continuationSeparator" w:id="0">
    <w:p w14:paraId="515295F6" w14:textId="77777777" w:rsidR="005A4B72" w:rsidRDefault="005A4B72">
      <w:pPr>
        <w:spacing w:line="240" w:lineRule="auto"/>
      </w:pPr>
      <w:r>
        <w:continuationSeparator/>
      </w:r>
    </w:p>
    <w:p w14:paraId="684FCE50" w14:textId="77777777" w:rsidR="005A4B72" w:rsidRDefault="005A4B72"/>
  </w:endnote>
  <w:endnote w:type="continuationNotice" w:id="1">
    <w:p w14:paraId="2B60D5EC" w14:textId="77777777" w:rsidR="005A4B72" w:rsidRDefault="005A4B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95FBA" w14:textId="057F330F" w:rsidR="00A65D10" w:rsidRDefault="00A65D10" w:rsidP="00EA3F0B">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lang w:val="en-US"/>
      </w:rPr>
    </w:pPr>
    <w:r>
      <w:rPr>
        <w:rFonts w:cs="Arial"/>
        <w:sz w:val="16"/>
        <w:szCs w:val="16"/>
      </w:rPr>
      <w:t>UNC 0716/A</w:t>
    </w: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Pr>
        <w:rFonts w:cs="Arial"/>
        <w:noProof/>
        <w:sz w:val="16"/>
        <w:szCs w:val="16"/>
        <w:lang w:val="en-US"/>
      </w:rPr>
      <w:t>9</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Pr>
        <w:rFonts w:cs="Arial"/>
        <w:noProof/>
        <w:sz w:val="16"/>
        <w:szCs w:val="16"/>
        <w:lang w:val="en-US"/>
      </w:rPr>
      <w:t>9</w:t>
    </w:r>
    <w:r w:rsidRPr="000660DF">
      <w:rPr>
        <w:rFonts w:cs="Arial"/>
        <w:sz w:val="16"/>
        <w:szCs w:val="16"/>
        <w:lang w:val="en-US"/>
      </w:rPr>
      <w:fldChar w:fldCharType="end"/>
    </w:r>
    <w:r>
      <w:rPr>
        <w:rFonts w:cs="Arial"/>
        <w:sz w:val="16"/>
        <w:szCs w:val="16"/>
        <w:lang w:val="en-US"/>
      </w:rPr>
      <w:tab/>
      <w:t>Version2.0</w:t>
    </w:r>
  </w:p>
  <w:p w14:paraId="626A562F" w14:textId="58865D30" w:rsidR="00A65D10" w:rsidRPr="000F6760" w:rsidRDefault="00A65D10" w:rsidP="0056041A">
    <w:pPr>
      <w:pStyle w:val="Footer"/>
      <w:pBdr>
        <w:top w:val="single" w:sz="4" w:space="1" w:color="auto"/>
      </w:pBdr>
      <w:tabs>
        <w:tab w:val="clear" w:pos="4320"/>
        <w:tab w:val="clear" w:pos="8640"/>
        <w:tab w:val="center" w:pos="4962"/>
        <w:tab w:val="right" w:pos="9356"/>
      </w:tabs>
      <w:spacing w:before="0" w:after="0" w:line="240" w:lineRule="auto"/>
      <w:rPr>
        <w:rFonts w:cs="Arial"/>
        <w:sz w:val="16"/>
        <w:szCs w:val="16"/>
        <w:lang w:val="en-US"/>
      </w:rPr>
    </w:pPr>
    <w:r>
      <w:rPr>
        <w:rFonts w:cs="Arial"/>
        <w:sz w:val="16"/>
        <w:szCs w:val="16"/>
        <w:lang w:val="en-US"/>
      </w:rPr>
      <w:t>Final Modification Report</w:t>
    </w:r>
    <w:r>
      <w:rPr>
        <w:rFonts w:cs="Arial"/>
        <w:sz w:val="16"/>
        <w:szCs w:val="16"/>
        <w:lang w:val="en-US"/>
      </w:rPr>
      <w:tab/>
    </w:r>
    <w:r w:rsidRPr="000F6760">
      <w:rPr>
        <w:rFonts w:cs="Arial"/>
        <w:sz w:val="16"/>
        <w:szCs w:val="16"/>
        <w:lang w:val="en-US"/>
      </w:rPr>
      <w:tab/>
    </w:r>
    <w:r>
      <w:rPr>
        <w:rFonts w:cs="Arial"/>
        <w:sz w:val="16"/>
        <w:szCs w:val="16"/>
        <w:lang w:val="en-US"/>
      </w:rPr>
      <w:t>16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02BB6" w14:textId="77777777" w:rsidR="005A4B72" w:rsidRDefault="005A4B72">
      <w:pPr>
        <w:spacing w:line="240" w:lineRule="auto"/>
      </w:pPr>
      <w:r>
        <w:separator/>
      </w:r>
    </w:p>
    <w:p w14:paraId="5B89B776" w14:textId="77777777" w:rsidR="005A4B72" w:rsidRDefault="005A4B72"/>
  </w:footnote>
  <w:footnote w:type="continuationSeparator" w:id="0">
    <w:p w14:paraId="153FFF2C" w14:textId="77777777" w:rsidR="005A4B72" w:rsidRDefault="005A4B72">
      <w:pPr>
        <w:spacing w:line="240" w:lineRule="auto"/>
      </w:pPr>
      <w:r>
        <w:continuationSeparator/>
      </w:r>
    </w:p>
    <w:p w14:paraId="532D0A1C" w14:textId="77777777" w:rsidR="005A4B72" w:rsidRDefault="005A4B72"/>
  </w:footnote>
  <w:footnote w:type="continuationNotice" w:id="1">
    <w:p w14:paraId="7BB1872C" w14:textId="77777777" w:rsidR="005A4B72" w:rsidRDefault="005A4B72">
      <w:pPr>
        <w:spacing w:before="0" w:after="0" w:line="240" w:lineRule="auto"/>
      </w:pPr>
    </w:p>
  </w:footnote>
  <w:footnote w:id="2">
    <w:p w14:paraId="687EE3F6" w14:textId="77777777" w:rsidR="00A65D10" w:rsidRPr="004D31A4" w:rsidRDefault="00A65D10" w:rsidP="002642EF">
      <w:pPr>
        <w:pStyle w:val="FootnoteText"/>
        <w:rPr>
          <w:sz w:val="16"/>
          <w:szCs w:val="16"/>
        </w:rPr>
      </w:pPr>
      <w:r w:rsidRPr="004D31A4">
        <w:rPr>
          <w:rStyle w:val="FootnoteReference"/>
          <w:sz w:val="16"/>
          <w:szCs w:val="16"/>
        </w:rPr>
        <w:footnoteRef/>
      </w:r>
      <w:r w:rsidRPr="004D31A4">
        <w:rPr>
          <w:sz w:val="16"/>
          <w:szCs w:val="16"/>
        </w:rPr>
        <w:t xml:space="preserve"> Those Entry Points which acquired significant volumes of QSEC capacity in order to fulfil incremental investment User commitment obligations show moderately different results.</w:t>
      </w:r>
    </w:p>
  </w:footnote>
  <w:footnote w:id="3">
    <w:p w14:paraId="78314320" w14:textId="0C7FF3C6" w:rsidR="00A65D10" w:rsidRPr="004D31A4" w:rsidRDefault="00A65D10" w:rsidP="002642EF">
      <w:pPr>
        <w:pStyle w:val="FootnoteText"/>
        <w:rPr>
          <w:sz w:val="16"/>
          <w:szCs w:val="16"/>
        </w:rPr>
      </w:pPr>
      <w:r w:rsidRPr="004D31A4">
        <w:rPr>
          <w:rStyle w:val="FootnoteReference"/>
          <w:sz w:val="16"/>
          <w:szCs w:val="16"/>
        </w:rPr>
        <w:footnoteRef/>
      </w:r>
      <w:r w:rsidRPr="004D31A4">
        <w:rPr>
          <w:sz w:val="16"/>
          <w:szCs w:val="16"/>
        </w:rPr>
        <w:t xml:space="preserve"> </w:t>
      </w:r>
      <w:hyperlink r:id="rId1" w:history="1">
        <w:r w:rsidRPr="004D31A4">
          <w:rPr>
            <w:rStyle w:val="Hyperlink"/>
            <w:sz w:val="16"/>
            <w:szCs w:val="16"/>
          </w:rPr>
          <w:t>https://www.ofgem.gov.uk/publications-and-updates/amendments-gas-transmission-charging-regime-minded-decision-and-draft-impact-assessment</w:t>
        </w:r>
      </w:hyperlink>
    </w:p>
  </w:footnote>
  <w:footnote w:id="4">
    <w:p w14:paraId="4AE4DF10" w14:textId="3E065BF0" w:rsidR="00A65D10" w:rsidRPr="004D31A4" w:rsidRDefault="00A65D10" w:rsidP="002642EF">
      <w:pPr>
        <w:pStyle w:val="FootnoteText"/>
        <w:rPr>
          <w:sz w:val="16"/>
          <w:szCs w:val="16"/>
        </w:rPr>
      </w:pPr>
      <w:r w:rsidRPr="004D31A4">
        <w:rPr>
          <w:rStyle w:val="FootnoteReference"/>
          <w:sz w:val="16"/>
          <w:szCs w:val="16"/>
        </w:rPr>
        <w:footnoteRef/>
      </w:r>
      <w:r w:rsidRPr="004D31A4">
        <w:rPr>
          <w:sz w:val="16"/>
          <w:szCs w:val="16"/>
        </w:rPr>
        <w:t xml:space="preserve"> </w:t>
      </w:r>
      <w:hyperlink r:id="rId2" w:history="1">
        <w:r w:rsidRPr="004D31A4">
          <w:rPr>
            <w:rStyle w:val="Hyperlink"/>
            <w:sz w:val="16"/>
            <w:szCs w:val="16"/>
          </w:rPr>
          <w:t>https://gasgov-mst-files.s3.eu-west-1.amazonaws.com/s3fs-public/ggf/book/2020-03/Mod%200716%20Tx%20WG%20050320_0.pdf?BSR7TUILgNTN4HZ6w68FEsayotIzYG24=</w:t>
        </w:r>
      </w:hyperlink>
    </w:p>
  </w:footnote>
  <w:footnote w:id="5">
    <w:p w14:paraId="494E3457" w14:textId="77777777" w:rsidR="00A65D10" w:rsidRPr="004D31A4" w:rsidRDefault="00A65D10" w:rsidP="002642EF">
      <w:pPr>
        <w:pStyle w:val="FootnoteText"/>
        <w:rPr>
          <w:sz w:val="16"/>
          <w:szCs w:val="16"/>
        </w:rPr>
      </w:pPr>
      <w:r w:rsidRPr="004D31A4">
        <w:rPr>
          <w:rStyle w:val="FootnoteReference"/>
          <w:sz w:val="16"/>
          <w:szCs w:val="16"/>
        </w:rPr>
        <w:footnoteRef/>
      </w:r>
      <w:r w:rsidRPr="004D31A4">
        <w:rPr>
          <w:sz w:val="16"/>
          <w:szCs w:val="16"/>
        </w:rPr>
        <w:t xml:space="preserve"> Were the multiples derived on the basis of interruptible, off-peak reserve or entry within-day firm prices they would be infinite.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DC41E" w14:textId="52BEA373" w:rsidR="00A65D10" w:rsidRDefault="00A65D10" w:rsidP="007C1163">
    <w:pPr>
      <w:pStyle w:val="Header"/>
      <w:tabs>
        <w:tab w:val="left" w:pos="2160"/>
      </w:tabs>
      <w:jc w:val="right"/>
    </w:pPr>
    <w:r>
      <w:rPr>
        <w:noProof/>
      </w:rPr>
      <w:drawing>
        <wp:anchor distT="0" distB="0" distL="114300" distR="114300" simplePos="0" relativeHeight="251657728" behindDoc="0" locked="0" layoutInCell="1" allowOverlap="1" wp14:anchorId="66893767" wp14:editId="5F2BCDE0">
          <wp:simplePos x="0" y="0"/>
          <wp:positionH relativeFrom="column">
            <wp:posOffset>-194945</wp:posOffset>
          </wp:positionH>
          <wp:positionV relativeFrom="paragraph">
            <wp:posOffset>212090</wp:posOffset>
          </wp:positionV>
          <wp:extent cx="2057400" cy="274320"/>
          <wp:effectExtent l="0" t="0" r="0" b="0"/>
          <wp:wrapSquare wrapText="r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pic:spPr>
              </pic:pic>
            </a:graphicData>
          </a:graphic>
          <wp14:sizeRelH relativeFrom="margin">
            <wp14:pctWidth>0</wp14:pctWidth>
          </wp14:sizeRelH>
          <wp14:sizeRelV relativeFrom="margin">
            <wp14:pctHeight>0</wp14:pctHeight>
          </wp14:sizeRelV>
        </wp:anchor>
      </w:drawing>
    </w:r>
    <w:r w:rsidRPr="0000619E">
      <w:rPr>
        <w:rFonts w:cs="Arial"/>
        <w:i/>
        <w:color w:val="00B274"/>
      </w:rPr>
      <w:t xml:space="preserve"> </w:t>
    </w:r>
  </w:p>
  <w:p w14:paraId="3C495E82" w14:textId="77777777" w:rsidR="00A65D10" w:rsidRDefault="00A65D10" w:rsidP="007C1163">
    <w:pPr>
      <w:pStyle w:val="Header"/>
      <w:spacing w:after="0"/>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3F5"/>
    <w:multiLevelType w:val="hybridMultilevel"/>
    <w:tmpl w:val="AB92895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909"/>
    <w:multiLevelType w:val="multilevel"/>
    <w:tmpl w:val="340CFE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94418A0"/>
    <w:multiLevelType w:val="hybridMultilevel"/>
    <w:tmpl w:val="DC4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3282"/>
    <w:multiLevelType w:val="hybridMultilevel"/>
    <w:tmpl w:val="343A0958"/>
    <w:lvl w:ilvl="0" w:tplc="9DF441A8">
      <w:start w:val="1"/>
      <w:numFmt w:val="bullet"/>
      <w:pStyle w:val="ListContinue5"/>
      <w:lvlText w:val=""/>
      <w:lvlJc w:val="left"/>
      <w:pPr>
        <w:tabs>
          <w:tab w:val="num" w:pos="2835"/>
        </w:tabs>
        <w:ind w:left="2835" w:hanging="2835"/>
      </w:pPr>
      <w:rPr>
        <w:rFonts w:ascii="Symbol" w:hAnsi="Symbol" w:hint="default"/>
        <w:b w:val="0"/>
        <w:i w:val="0"/>
        <w:color w:val="EEB211"/>
        <w:sz w:val="32"/>
      </w:rPr>
    </w:lvl>
    <w:lvl w:ilvl="1" w:tplc="23D04494" w:tentative="1">
      <w:start w:val="1"/>
      <w:numFmt w:val="bullet"/>
      <w:lvlText w:val="o"/>
      <w:lvlJc w:val="left"/>
      <w:pPr>
        <w:tabs>
          <w:tab w:val="num" w:pos="1440"/>
        </w:tabs>
        <w:ind w:left="1440" w:hanging="360"/>
      </w:pPr>
      <w:rPr>
        <w:rFonts w:ascii="Courier New" w:hAnsi="Courier New" w:cs="Wingdings" w:hint="default"/>
      </w:rPr>
    </w:lvl>
    <w:lvl w:ilvl="2" w:tplc="6E80AE8C" w:tentative="1">
      <w:start w:val="1"/>
      <w:numFmt w:val="bullet"/>
      <w:lvlText w:val=""/>
      <w:lvlJc w:val="left"/>
      <w:pPr>
        <w:tabs>
          <w:tab w:val="num" w:pos="2160"/>
        </w:tabs>
        <w:ind w:left="2160" w:hanging="360"/>
      </w:pPr>
      <w:rPr>
        <w:rFonts w:ascii="Wingdings" w:hAnsi="Wingdings" w:hint="default"/>
      </w:rPr>
    </w:lvl>
    <w:lvl w:ilvl="3" w:tplc="B68A4F2E" w:tentative="1">
      <w:start w:val="1"/>
      <w:numFmt w:val="bullet"/>
      <w:lvlText w:val=""/>
      <w:lvlJc w:val="left"/>
      <w:pPr>
        <w:tabs>
          <w:tab w:val="num" w:pos="2880"/>
        </w:tabs>
        <w:ind w:left="2880" w:hanging="360"/>
      </w:pPr>
      <w:rPr>
        <w:rFonts w:ascii="Symbol" w:hAnsi="Symbol" w:hint="default"/>
      </w:rPr>
    </w:lvl>
    <w:lvl w:ilvl="4" w:tplc="F59855C6" w:tentative="1">
      <w:start w:val="1"/>
      <w:numFmt w:val="bullet"/>
      <w:lvlText w:val="o"/>
      <w:lvlJc w:val="left"/>
      <w:pPr>
        <w:tabs>
          <w:tab w:val="num" w:pos="3600"/>
        </w:tabs>
        <w:ind w:left="3600" w:hanging="360"/>
      </w:pPr>
      <w:rPr>
        <w:rFonts w:ascii="Courier New" w:hAnsi="Courier New" w:cs="Wingdings" w:hint="default"/>
      </w:rPr>
    </w:lvl>
    <w:lvl w:ilvl="5" w:tplc="231C2B90" w:tentative="1">
      <w:start w:val="1"/>
      <w:numFmt w:val="bullet"/>
      <w:lvlText w:val=""/>
      <w:lvlJc w:val="left"/>
      <w:pPr>
        <w:tabs>
          <w:tab w:val="num" w:pos="4320"/>
        </w:tabs>
        <w:ind w:left="4320" w:hanging="360"/>
      </w:pPr>
      <w:rPr>
        <w:rFonts w:ascii="Wingdings" w:hAnsi="Wingdings" w:hint="default"/>
      </w:rPr>
    </w:lvl>
    <w:lvl w:ilvl="6" w:tplc="B9A6BA0C" w:tentative="1">
      <w:start w:val="1"/>
      <w:numFmt w:val="bullet"/>
      <w:lvlText w:val=""/>
      <w:lvlJc w:val="left"/>
      <w:pPr>
        <w:tabs>
          <w:tab w:val="num" w:pos="5040"/>
        </w:tabs>
        <w:ind w:left="5040" w:hanging="360"/>
      </w:pPr>
      <w:rPr>
        <w:rFonts w:ascii="Symbol" w:hAnsi="Symbol" w:hint="default"/>
      </w:rPr>
    </w:lvl>
    <w:lvl w:ilvl="7" w:tplc="D9A87C10" w:tentative="1">
      <w:start w:val="1"/>
      <w:numFmt w:val="bullet"/>
      <w:lvlText w:val="o"/>
      <w:lvlJc w:val="left"/>
      <w:pPr>
        <w:tabs>
          <w:tab w:val="num" w:pos="5760"/>
        </w:tabs>
        <w:ind w:left="5760" w:hanging="360"/>
      </w:pPr>
      <w:rPr>
        <w:rFonts w:ascii="Courier New" w:hAnsi="Courier New" w:cs="Wingdings" w:hint="default"/>
      </w:rPr>
    </w:lvl>
    <w:lvl w:ilvl="8" w:tplc="16B464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D1A4F"/>
    <w:multiLevelType w:val="hybridMultilevel"/>
    <w:tmpl w:val="8606184E"/>
    <w:lvl w:ilvl="0" w:tplc="35520E32">
      <w:start w:val="1"/>
      <w:numFmt w:val="bullet"/>
      <w:pStyle w:val="ListContinue6"/>
      <w:lvlText w:val=""/>
      <w:lvlJc w:val="left"/>
      <w:pPr>
        <w:tabs>
          <w:tab w:val="num" w:pos="2968"/>
        </w:tabs>
        <w:ind w:left="2968" w:hanging="2835"/>
      </w:pPr>
      <w:rPr>
        <w:rFonts w:ascii="Symbol" w:hAnsi="Symbol" w:hint="default"/>
        <w:b w:val="0"/>
        <w:i w:val="0"/>
        <w:color w:val="00B274"/>
        <w:sz w:val="32"/>
      </w:rPr>
    </w:lvl>
    <w:lvl w:ilvl="1" w:tplc="E8D28288" w:tentative="1">
      <w:start w:val="1"/>
      <w:numFmt w:val="bullet"/>
      <w:lvlText w:val="o"/>
      <w:lvlJc w:val="left"/>
      <w:pPr>
        <w:tabs>
          <w:tab w:val="num" w:pos="2855"/>
        </w:tabs>
        <w:ind w:left="2855" w:hanging="360"/>
      </w:pPr>
      <w:rPr>
        <w:rFonts w:ascii="Courier New" w:hAnsi="Courier New" w:cs="Wingdings" w:hint="default"/>
      </w:rPr>
    </w:lvl>
    <w:lvl w:ilvl="2" w:tplc="1226A236" w:tentative="1">
      <w:start w:val="1"/>
      <w:numFmt w:val="bullet"/>
      <w:lvlText w:val=""/>
      <w:lvlJc w:val="left"/>
      <w:pPr>
        <w:tabs>
          <w:tab w:val="num" w:pos="3575"/>
        </w:tabs>
        <w:ind w:left="3575" w:hanging="360"/>
      </w:pPr>
      <w:rPr>
        <w:rFonts w:ascii="Wingdings" w:hAnsi="Wingdings" w:hint="default"/>
      </w:rPr>
    </w:lvl>
    <w:lvl w:ilvl="3" w:tplc="7F3EEBB8" w:tentative="1">
      <w:start w:val="1"/>
      <w:numFmt w:val="bullet"/>
      <w:lvlText w:val=""/>
      <w:lvlJc w:val="left"/>
      <w:pPr>
        <w:tabs>
          <w:tab w:val="num" w:pos="4295"/>
        </w:tabs>
        <w:ind w:left="4295" w:hanging="360"/>
      </w:pPr>
      <w:rPr>
        <w:rFonts w:ascii="Symbol" w:hAnsi="Symbol" w:hint="default"/>
      </w:rPr>
    </w:lvl>
    <w:lvl w:ilvl="4" w:tplc="BAE22870" w:tentative="1">
      <w:start w:val="1"/>
      <w:numFmt w:val="bullet"/>
      <w:lvlText w:val="o"/>
      <w:lvlJc w:val="left"/>
      <w:pPr>
        <w:tabs>
          <w:tab w:val="num" w:pos="5015"/>
        </w:tabs>
        <w:ind w:left="5015" w:hanging="360"/>
      </w:pPr>
      <w:rPr>
        <w:rFonts w:ascii="Courier New" w:hAnsi="Courier New" w:cs="Wingdings" w:hint="default"/>
      </w:rPr>
    </w:lvl>
    <w:lvl w:ilvl="5" w:tplc="9354A5D4" w:tentative="1">
      <w:start w:val="1"/>
      <w:numFmt w:val="bullet"/>
      <w:lvlText w:val=""/>
      <w:lvlJc w:val="left"/>
      <w:pPr>
        <w:tabs>
          <w:tab w:val="num" w:pos="5735"/>
        </w:tabs>
        <w:ind w:left="5735" w:hanging="360"/>
      </w:pPr>
      <w:rPr>
        <w:rFonts w:ascii="Wingdings" w:hAnsi="Wingdings" w:hint="default"/>
      </w:rPr>
    </w:lvl>
    <w:lvl w:ilvl="6" w:tplc="34B20C2A" w:tentative="1">
      <w:start w:val="1"/>
      <w:numFmt w:val="bullet"/>
      <w:lvlText w:val=""/>
      <w:lvlJc w:val="left"/>
      <w:pPr>
        <w:tabs>
          <w:tab w:val="num" w:pos="6455"/>
        </w:tabs>
        <w:ind w:left="6455" w:hanging="360"/>
      </w:pPr>
      <w:rPr>
        <w:rFonts w:ascii="Symbol" w:hAnsi="Symbol" w:hint="default"/>
      </w:rPr>
    </w:lvl>
    <w:lvl w:ilvl="7" w:tplc="FE5A870A" w:tentative="1">
      <w:start w:val="1"/>
      <w:numFmt w:val="bullet"/>
      <w:lvlText w:val="o"/>
      <w:lvlJc w:val="left"/>
      <w:pPr>
        <w:tabs>
          <w:tab w:val="num" w:pos="7175"/>
        </w:tabs>
        <w:ind w:left="7175" w:hanging="360"/>
      </w:pPr>
      <w:rPr>
        <w:rFonts w:ascii="Courier New" w:hAnsi="Courier New" w:cs="Wingdings" w:hint="default"/>
      </w:rPr>
    </w:lvl>
    <w:lvl w:ilvl="8" w:tplc="19B69DDC" w:tentative="1">
      <w:start w:val="1"/>
      <w:numFmt w:val="bullet"/>
      <w:lvlText w:val=""/>
      <w:lvlJc w:val="left"/>
      <w:pPr>
        <w:tabs>
          <w:tab w:val="num" w:pos="7895"/>
        </w:tabs>
        <w:ind w:left="7895" w:hanging="360"/>
      </w:pPr>
      <w:rPr>
        <w:rFonts w:ascii="Wingdings" w:hAnsi="Wingdings" w:hint="default"/>
      </w:rPr>
    </w:lvl>
  </w:abstractNum>
  <w:abstractNum w:abstractNumId="5" w15:restartNumberingAfterBreak="0">
    <w:nsid w:val="0DD72AC6"/>
    <w:multiLevelType w:val="hybridMultilevel"/>
    <w:tmpl w:val="6B5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73C7C"/>
    <w:multiLevelType w:val="hybridMultilevel"/>
    <w:tmpl w:val="5E82F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74B7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B869C8"/>
    <w:multiLevelType w:val="hybridMultilevel"/>
    <w:tmpl w:val="6EB48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71D34"/>
    <w:multiLevelType w:val="hybridMultilevel"/>
    <w:tmpl w:val="0EAE87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D656FF6"/>
    <w:multiLevelType w:val="hybridMultilevel"/>
    <w:tmpl w:val="1DD0374A"/>
    <w:lvl w:ilvl="0" w:tplc="C0586B34">
      <w:start w:val="1"/>
      <w:numFmt w:val="bullet"/>
      <w:pStyle w:val="ListBullet4"/>
      <w:lvlText w:val=""/>
      <w:lvlJc w:val="left"/>
      <w:pPr>
        <w:tabs>
          <w:tab w:val="num" w:pos="2835"/>
        </w:tabs>
        <w:ind w:left="2835" w:hanging="2835"/>
      </w:pPr>
      <w:rPr>
        <w:rFonts w:ascii="Symbol" w:hAnsi="Symbol" w:hint="default"/>
        <w:b w:val="0"/>
        <w:i w:val="0"/>
        <w:color w:val="EEB211"/>
        <w:sz w:val="32"/>
      </w:rPr>
    </w:lvl>
    <w:lvl w:ilvl="1" w:tplc="2BB2A476" w:tentative="1">
      <w:start w:val="1"/>
      <w:numFmt w:val="bullet"/>
      <w:lvlText w:val="o"/>
      <w:lvlJc w:val="left"/>
      <w:pPr>
        <w:tabs>
          <w:tab w:val="num" w:pos="1440"/>
        </w:tabs>
        <w:ind w:left="1440" w:hanging="360"/>
      </w:pPr>
      <w:rPr>
        <w:rFonts w:ascii="Courier New" w:hAnsi="Courier New" w:cs="Wingdings" w:hint="default"/>
      </w:rPr>
    </w:lvl>
    <w:lvl w:ilvl="2" w:tplc="C0E6DEC4" w:tentative="1">
      <w:start w:val="1"/>
      <w:numFmt w:val="bullet"/>
      <w:lvlText w:val=""/>
      <w:lvlJc w:val="left"/>
      <w:pPr>
        <w:tabs>
          <w:tab w:val="num" w:pos="2160"/>
        </w:tabs>
        <w:ind w:left="2160" w:hanging="360"/>
      </w:pPr>
      <w:rPr>
        <w:rFonts w:ascii="Wingdings" w:hAnsi="Wingdings" w:hint="default"/>
      </w:rPr>
    </w:lvl>
    <w:lvl w:ilvl="3" w:tplc="B478F992" w:tentative="1">
      <w:start w:val="1"/>
      <w:numFmt w:val="bullet"/>
      <w:lvlText w:val=""/>
      <w:lvlJc w:val="left"/>
      <w:pPr>
        <w:tabs>
          <w:tab w:val="num" w:pos="2880"/>
        </w:tabs>
        <w:ind w:left="2880" w:hanging="360"/>
      </w:pPr>
      <w:rPr>
        <w:rFonts w:ascii="Symbol" w:hAnsi="Symbol" w:hint="default"/>
      </w:rPr>
    </w:lvl>
    <w:lvl w:ilvl="4" w:tplc="F7ECA076" w:tentative="1">
      <w:start w:val="1"/>
      <w:numFmt w:val="bullet"/>
      <w:lvlText w:val="o"/>
      <w:lvlJc w:val="left"/>
      <w:pPr>
        <w:tabs>
          <w:tab w:val="num" w:pos="3600"/>
        </w:tabs>
        <w:ind w:left="3600" w:hanging="360"/>
      </w:pPr>
      <w:rPr>
        <w:rFonts w:ascii="Courier New" w:hAnsi="Courier New" w:cs="Wingdings" w:hint="default"/>
      </w:rPr>
    </w:lvl>
    <w:lvl w:ilvl="5" w:tplc="7D78F700" w:tentative="1">
      <w:start w:val="1"/>
      <w:numFmt w:val="bullet"/>
      <w:lvlText w:val=""/>
      <w:lvlJc w:val="left"/>
      <w:pPr>
        <w:tabs>
          <w:tab w:val="num" w:pos="4320"/>
        </w:tabs>
        <w:ind w:left="4320" w:hanging="360"/>
      </w:pPr>
      <w:rPr>
        <w:rFonts w:ascii="Wingdings" w:hAnsi="Wingdings" w:hint="default"/>
      </w:rPr>
    </w:lvl>
    <w:lvl w:ilvl="6" w:tplc="7A02FCFA" w:tentative="1">
      <w:start w:val="1"/>
      <w:numFmt w:val="bullet"/>
      <w:lvlText w:val=""/>
      <w:lvlJc w:val="left"/>
      <w:pPr>
        <w:tabs>
          <w:tab w:val="num" w:pos="5040"/>
        </w:tabs>
        <w:ind w:left="5040" w:hanging="360"/>
      </w:pPr>
      <w:rPr>
        <w:rFonts w:ascii="Symbol" w:hAnsi="Symbol" w:hint="default"/>
      </w:rPr>
    </w:lvl>
    <w:lvl w:ilvl="7" w:tplc="8EB07C18" w:tentative="1">
      <w:start w:val="1"/>
      <w:numFmt w:val="bullet"/>
      <w:lvlText w:val="o"/>
      <w:lvlJc w:val="left"/>
      <w:pPr>
        <w:tabs>
          <w:tab w:val="num" w:pos="5760"/>
        </w:tabs>
        <w:ind w:left="5760" w:hanging="360"/>
      </w:pPr>
      <w:rPr>
        <w:rFonts w:ascii="Courier New" w:hAnsi="Courier New" w:cs="Wingdings" w:hint="default"/>
      </w:rPr>
    </w:lvl>
    <w:lvl w:ilvl="8" w:tplc="1152B5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F77158"/>
    <w:multiLevelType w:val="hybridMultilevel"/>
    <w:tmpl w:val="14CA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C26D0"/>
    <w:multiLevelType w:val="hybridMultilevel"/>
    <w:tmpl w:val="3368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00DBC"/>
    <w:multiLevelType w:val="hybridMultilevel"/>
    <w:tmpl w:val="1A1268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D02B91"/>
    <w:multiLevelType w:val="multilevel"/>
    <w:tmpl w:val="0C4062C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172380"/>
    <w:multiLevelType w:val="hybridMultilevel"/>
    <w:tmpl w:val="FA8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A019B"/>
    <w:multiLevelType w:val="hybridMultilevel"/>
    <w:tmpl w:val="8C66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3DC3975"/>
    <w:multiLevelType w:val="hybridMultilevel"/>
    <w:tmpl w:val="5D6C86DE"/>
    <w:lvl w:ilvl="0" w:tplc="0450BB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74C0BD4"/>
    <w:multiLevelType w:val="hybridMultilevel"/>
    <w:tmpl w:val="B9405604"/>
    <w:lvl w:ilvl="0" w:tplc="814CE6F2">
      <w:start w:val="1"/>
      <w:numFmt w:val="bullet"/>
      <w:pStyle w:val="ListBullet5"/>
      <w:lvlText w:val=""/>
      <w:lvlJc w:val="left"/>
      <w:pPr>
        <w:tabs>
          <w:tab w:val="num" w:pos="2835"/>
        </w:tabs>
        <w:ind w:left="2835" w:hanging="2835"/>
      </w:pPr>
      <w:rPr>
        <w:rFonts w:ascii="Symbol" w:hAnsi="Symbol" w:hint="default"/>
        <w:b w:val="0"/>
        <w:i w:val="0"/>
        <w:color w:val="00B274"/>
        <w:sz w:val="32"/>
      </w:rPr>
    </w:lvl>
    <w:lvl w:ilvl="1" w:tplc="5640548C" w:tentative="1">
      <w:start w:val="1"/>
      <w:numFmt w:val="bullet"/>
      <w:lvlText w:val="o"/>
      <w:lvlJc w:val="left"/>
      <w:pPr>
        <w:tabs>
          <w:tab w:val="num" w:pos="1440"/>
        </w:tabs>
        <w:ind w:left="1440" w:hanging="360"/>
      </w:pPr>
      <w:rPr>
        <w:rFonts w:ascii="Courier New" w:hAnsi="Courier New" w:cs="Wingdings" w:hint="default"/>
      </w:rPr>
    </w:lvl>
    <w:lvl w:ilvl="2" w:tplc="12E05CFC" w:tentative="1">
      <w:start w:val="1"/>
      <w:numFmt w:val="bullet"/>
      <w:lvlText w:val=""/>
      <w:lvlJc w:val="left"/>
      <w:pPr>
        <w:tabs>
          <w:tab w:val="num" w:pos="2160"/>
        </w:tabs>
        <w:ind w:left="2160" w:hanging="360"/>
      </w:pPr>
      <w:rPr>
        <w:rFonts w:ascii="Wingdings" w:hAnsi="Wingdings" w:hint="default"/>
      </w:rPr>
    </w:lvl>
    <w:lvl w:ilvl="3" w:tplc="C88C389E" w:tentative="1">
      <w:start w:val="1"/>
      <w:numFmt w:val="bullet"/>
      <w:lvlText w:val=""/>
      <w:lvlJc w:val="left"/>
      <w:pPr>
        <w:tabs>
          <w:tab w:val="num" w:pos="2880"/>
        </w:tabs>
        <w:ind w:left="2880" w:hanging="360"/>
      </w:pPr>
      <w:rPr>
        <w:rFonts w:ascii="Symbol" w:hAnsi="Symbol" w:hint="default"/>
      </w:rPr>
    </w:lvl>
    <w:lvl w:ilvl="4" w:tplc="853E1428" w:tentative="1">
      <w:start w:val="1"/>
      <w:numFmt w:val="bullet"/>
      <w:lvlText w:val="o"/>
      <w:lvlJc w:val="left"/>
      <w:pPr>
        <w:tabs>
          <w:tab w:val="num" w:pos="3600"/>
        </w:tabs>
        <w:ind w:left="3600" w:hanging="360"/>
      </w:pPr>
      <w:rPr>
        <w:rFonts w:ascii="Courier New" w:hAnsi="Courier New" w:cs="Wingdings" w:hint="default"/>
      </w:rPr>
    </w:lvl>
    <w:lvl w:ilvl="5" w:tplc="CAD25856" w:tentative="1">
      <w:start w:val="1"/>
      <w:numFmt w:val="bullet"/>
      <w:lvlText w:val=""/>
      <w:lvlJc w:val="left"/>
      <w:pPr>
        <w:tabs>
          <w:tab w:val="num" w:pos="4320"/>
        </w:tabs>
        <w:ind w:left="4320" w:hanging="360"/>
      </w:pPr>
      <w:rPr>
        <w:rFonts w:ascii="Wingdings" w:hAnsi="Wingdings" w:hint="default"/>
      </w:rPr>
    </w:lvl>
    <w:lvl w:ilvl="6" w:tplc="56488116" w:tentative="1">
      <w:start w:val="1"/>
      <w:numFmt w:val="bullet"/>
      <w:lvlText w:val=""/>
      <w:lvlJc w:val="left"/>
      <w:pPr>
        <w:tabs>
          <w:tab w:val="num" w:pos="5040"/>
        </w:tabs>
        <w:ind w:left="5040" w:hanging="360"/>
      </w:pPr>
      <w:rPr>
        <w:rFonts w:ascii="Symbol" w:hAnsi="Symbol" w:hint="default"/>
      </w:rPr>
    </w:lvl>
    <w:lvl w:ilvl="7" w:tplc="AFC8058E" w:tentative="1">
      <w:start w:val="1"/>
      <w:numFmt w:val="bullet"/>
      <w:lvlText w:val="o"/>
      <w:lvlJc w:val="left"/>
      <w:pPr>
        <w:tabs>
          <w:tab w:val="num" w:pos="5760"/>
        </w:tabs>
        <w:ind w:left="5760" w:hanging="360"/>
      </w:pPr>
      <w:rPr>
        <w:rFonts w:ascii="Courier New" w:hAnsi="Courier New" w:cs="Wingdings" w:hint="default"/>
      </w:rPr>
    </w:lvl>
    <w:lvl w:ilvl="8" w:tplc="926E01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A045CE"/>
    <w:multiLevelType w:val="hybridMultilevel"/>
    <w:tmpl w:val="451E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144F5"/>
    <w:multiLevelType w:val="hybridMultilevel"/>
    <w:tmpl w:val="077EB7A8"/>
    <w:lvl w:ilvl="0" w:tplc="0534F3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F6B0E"/>
    <w:multiLevelType w:val="hybridMultilevel"/>
    <w:tmpl w:val="83C812A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B4027"/>
    <w:multiLevelType w:val="hybridMultilevel"/>
    <w:tmpl w:val="A9BE793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67AF2"/>
    <w:multiLevelType w:val="hybridMultilevel"/>
    <w:tmpl w:val="20AE0A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007BB"/>
    <w:multiLevelType w:val="hybridMultilevel"/>
    <w:tmpl w:val="A02E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65FA4"/>
    <w:multiLevelType w:val="hybridMultilevel"/>
    <w:tmpl w:val="22521EB2"/>
    <w:lvl w:ilvl="0" w:tplc="8D48790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7" w15:restartNumberingAfterBreak="0">
    <w:nsid w:val="5DC5215B"/>
    <w:multiLevelType w:val="hybridMultilevel"/>
    <w:tmpl w:val="FF96C85C"/>
    <w:lvl w:ilvl="0" w:tplc="4DD69928">
      <w:start w:val="1"/>
      <w:numFmt w:val="bullet"/>
      <w:pStyle w:val="ListContinue4"/>
      <w:lvlText w:val=""/>
      <w:lvlJc w:val="left"/>
      <w:pPr>
        <w:tabs>
          <w:tab w:val="num" w:pos="3967"/>
        </w:tabs>
        <w:ind w:left="3967" w:hanging="2835"/>
      </w:pPr>
      <w:rPr>
        <w:rFonts w:ascii="Symbol" w:hAnsi="Symbol" w:hint="default"/>
        <w:b w:val="0"/>
        <w:i w:val="0"/>
        <w:color w:val="B30838"/>
        <w:sz w:val="32"/>
      </w:rPr>
    </w:lvl>
    <w:lvl w:ilvl="1" w:tplc="2696A49E" w:tentative="1">
      <w:start w:val="1"/>
      <w:numFmt w:val="bullet"/>
      <w:lvlText w:val="o"/>
      <w:lvlJc w:val="left"/>
      <w:pPr>
        <w:tabs>
          <w:tab w:val="num" w:pos="2572"/>
        </w:tabs>
        <w:ind w:left="2572" w:hanging="360"/>
      </w:pPr>
      <w:rPr>
        <w:rFonts w:ascii="Courier New" w:hAnsi="Courier New" w:cs="Wingdings" w:hint="default"/>
      </w:rPr>
    </w:lvl>
    <w:lvl w:ilvl="2" w:tplc="F3664ED2" w:tentative="1">
      <w:start w:val="1"/>
      <w:numFmt w:val="bullet"/>
      <w:lvlText w:val=""/>
      <w:lvlJc w:val="left"/>
      <w:pPr>
        <w:tabs>
          <w:tab w:val="num" w:pos="3292"/>
        </w:tabs>
        <w:ind w:left="3292" w:hanging="360"/>
      </w:pPr>
      <w:rPr>
        <w:rFonts w:ascii="Wingdings" w:hAnsi="Wingdings" w:hint="default"/>
      </w:rPr>
    </w:lvl>
    <w:lvl w:ilvl="3" w:tplc="291EEC8C" w:tentative="1">
      <w:start w:val="1"/>
      <w:numFmt w:val="bullet"/>
      <w:lvlText w:val=""/>
      <w:lvlJc w:val="left"/>
      <w:pPr>
        <w:tabs>
          <w:tab w:val="num" w:pos="4012"/>
        </w:tabs>
        <w:ind w:left="4012" w:hanging="360"/>
      </w:pPr>
      <w:rPr>
        <w:rFonts w:ascii="Symbol" w:hAnsi="Symbol" w:hint="default"/>
      </w:rPr>
    </w:lvl>
    <w:lvl w:ilvl="4" w:tplc="7B062576" w:tentative="1">
      <w:start w:val="1"/>
      <w:numFmt w:val="bullet"/>
      <w:lvlText w:val="o"/>
      <w:lvlJc w:val="left"/>
      <w:pPr>
        <w:tabs>
          <w:tab w:val="num" w:pos="4732"/>
        </w:tabs>
        <w:ind w:left="4732" w:hanging="360"/>
      </w:pPr>
      <w:rPr>
        <w:rFonts w:ascii="Courier New" w:hAnsi="Courier New" w:cs="Wingdings" w:hint="default"/>
      </w:rPr>
    </w:lvl>
    <w:lvl w:ilvl="5" w:tplc="9612C70E" w:tentative="1">
      <w:start w:val="1"/>
      <w:numFmt w:val="bullet"/>
      <w:lvlText w:val=""/>
      <w:lvlJc w:val="left"/>
      <w:pPr>
        <w:tabs>
          <w:tab w:val="num" w:pos="5452"/>
        </w:tabs>
        <w:ind w:left="5452" w:hanging="360"/>
      </w:pPr>
      <w:rPr>
        <w:rFonts w:ascii="Wingdings" w:hAnsi="Wingdings" w:hint="default"/>
      </w:rPr>
    </w:lvl>
    <w:lvl w:ilvl="6" w:tplc="0F5C967C" w:tentative="1">
      <w:start w:val="1"/>
      <w:numFmt w:val="bullet"/>
      <w:lvlText w:val=""/>
      <w:lvlJc w:val="left"/>
      <w:pPr>
        <w:tabs>
          <w:tab w:val="num" w:pos="6172"/>
        </w:tabs>
        <w:ind w:left="6172" w:hanging="360"/>
      </w:pPr>
      <w:rPr>
        <w:rFonts w:ascii="Symbol" w:hAnsi="Symbol" w:hint="default"/>
      </w:rPr>
    </w:lvl>
    <w:lvl w:ilvl="7" w:tplc="921CBC4E" w:tentative="1">
      <w:start w:val="1"/>
      <w:numFmt w:val="bullet"/>
      <w:lvlText w:val="o"/>
      <w:lvlJc w:val="left"/>
      <w:pPr>
        <w:tabs>
          <w:tab w:val="num" w:pos="6892"/>
        </w:tabs>
        <w:ind w:left="6892" w:hanging="360"/>
      </w:pPr>
      <w:rPr>
        <w:rFonts w:ascii="Courier New" w:hAnsi="Courier New" w:cs="Wingdings" w:hint="default"/>
      </w:rPr>
    </w:lvl>
    <w:lvl w:ilvl="8" w:tplc="927E8ED6" w:tentative="1">
      <w:start w:val="1"/>
      <w:numFmt w:val="bullet"/>
      <w:lvlText w:val=""/>
      <w:lvlJc w:val="left"/>
      <w:pPr>
        <w:tabs>
          <w:tab w:val="num" w:pos="7612"/>
        </w:tabs>
        <w:ind w:left="7612" w:hanging="360"/>
      </w:pPr>
      <w:rPr>
        <w:rFonts w:ascii="Wingdings" w:hAnsi="Wingdings" w:hint="default"/>
      </w:rPr>
    </w:lvl>
  </w:abstractNum>
  <w:abstractNum w:abstractNumId="28" w15:restartNumberingAfterBreak="0">
    <w:nsid w:val="5E1B7C4A"/>
    <w:multiLevelType w:val="multilevel"/>
    <w:tmpl w:val="0B54E628"/>
    <w:lvl w:ilvl="0">
      <w:start w:val="1"/>
      <w:numFmt w:val="upperLetter"/>
      <w:pStyle w:val="ListNumber2"/>
      <w:lvlText w:val="%1"/>
      <w:lvlJc w:val="left"/>
      <w:pPr>
        <w:tabs>
          <w:tab w:val="num" w:pos="397"/>
        </w:tabs>
        <w:ind w:left="397" w:hanging="397"/>
      </w:pPr>
      <w:rPr>
        <w:rFonts w:ascii="Tahoma" w:hAnsi="Tahoma" w:hint="default"/>
        <w:b/>
        <w:i w:val="0"/>
        <w:color w:val="00B274"/>
        <w:sz w:val="24"/>
      </w:rPr>
    </w:lvl>
    <w:lvl w:ilvl="1">
      <w:start w:val="1"/>
      <w:numFmt w:val="lowerLetter"/>
      <w:lvlText w:val="%2"/>
      <w:lvlJc w:val="left"/>
      <w:pPr>
        <w:tabs>
          <w:tab w:val="num" w:pos="567"/>
        </w:tabs>
        <w:ind w:left="567" w:hanging="567"/>
      </w:pPr>
      <w:rPr>
        <w:rFonts w:ascii="Tahoma" w:hAnsi="Tahoma" w:hint="default"/>
        <w:b/>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EFB047E"/>
    <w:multiLevelType w:val="hybridMultilevel"/>
    <w:tmpl w:val="D80AB038"/>
    <w:lvl w:ilvl="0" w:tplc="A342973A">
      <w:start w:val="1"/>
      <w:numFmt w:val="bullet"/>
      <w:pStyle w:val="ListContinue2"/>
      <w:lvlText w:val=""/>
      <w:lvlJc w:val="left"/>
      <w:pPr>
        <w:tabs>
          <w:tab w:val="num" w:pos="284"/>
        </w:tabs>
        <w:ind w:left="284" w:hanging="284"/>
      </w:pPr>
      <w:rPr>
        <w:rFonts w:ascii="Symbol" w:hAnsi="Symbol" w:hint="default"/>
        <w:color w:val="008576"/>
        <w:sz w:val="32"/>
      </w:rPr>
    </w:lvl>
    <w:lvl w:ilvl="1" w:tplc="395A8240" w:tentative="1">
      <w:start w:val="1"/>
      <w:numFmt w:val="bullet"/>
      <w:lvlText w:val="o"/>
      <w:lvlJc w:val="left"/>
      <w:pPr>
        <w:tabs>
          <w:tab w:val="num" w:pos="1440"/>
        </w:tabs>
        <w:ind w:left="1440" w:hanging="360"/>
      </w:pPr>
      <w:rPr>
        <w:rFonts w:ascii="Courier New" w:hAnsi="Courier New" w:cs="Wingdings" w:hint="default"/>
      </w:rPr>
    </w:lvl>
    <w:lvl w:ilvl="2" w:tplc="641C16E0" w:tentative="1">
      <w:start w:val="1"/>
      <w:numFmt w:val="bullet"/>
      <w:lvlText w:val=""/>
      <w:lvlJc w:val="left"/>
      <w:pPr>
        <w:tabs>
          <w:tab w:val="num" w:pos="2160"/>
        </w:tabs>
        <w:ind w:left="2160" w:hanging="360"/>
      </w:pPr>
      <w:rPr>
        <w:rFonts w:ascii="Wingdings" w:hAnsi="Wingdings" w:hint="default"/>
      </w:rPr>
    </w:lvl>
    <w:lvl w:ilvl="3" w:tplc="0554BEE4" w:tentative="1">
      <w:start w:val="1"/>
      <w:numFmt w:val="bullet"/>
      <w:lvlText w:val=""/>
      <w:lvlJc w:val="left"/>
      <w:pPr>
        <w:tabs>
          <w:tab w:val="num" w:pos="2880"/>
        </w:tabs>
        <w:ind w:left="2880" w:hanging="360"/>
      </w:pPr>
      <w:rPr>
        <w:rFonts w:ascii="Symbol" w:hAnsi="Symbol" w:hint="default"/>
      </w:rPr>
    </w:lvl>
    <w:lvl w:ilvl="4" w:tplc="B7D4CEA2" w:tentative="1">
      <w:start w:val="1"/>
      <w:numFmt w:val="bullet"/>
      <w:lvlText w:val="o"/>
      <w:lvlJc w:val="left"/>
      <w:pPr>
        <w:tabs>
          <w:tab w:val="num" w:pos="3600"/>
        </w:tabs>
        <w:ind w:left="3600" w:hanging="360"/>
      </w:pPr>
      <w:rPr>
        <w:rFonts w:ascii="Courier New" w:hAnsi="Courier New" w:cs="Wingdings" w:hint="default"/>
      </w:rPr>
    </w:lvl>
    <w:lvl w:ilvl="5" w:tplc="C852839C" w:tentative="1">
      <w:start w:val="1"/>
      <w:numFmt w:val="bullet"/>
      <w:lvlText w:val=""/>
      <w:lvlJc w:val="left"/>
      <w:pPr>
        <w:tabs>
          <w:tab w:val="num" w:pos="4320"/>
        </w:tabs>
        <w:ind w:left="4320" w:hanging="360"/>
      </w:pPr>
      <w:rPr>
        <w:rFonts w:ascii="Wingdings" w:hAnsi="Wingdings" w:hint="default"/>
      </w:rPr>
    </w:lvl>
    <w:lvl w:ilvl="6" w:tplc="914448B6" w:tentative="1">
      <w:start w:val="1"/>
      <w:numFmt w:val="bullet"/>
      <w:lvlText w:val=""/>
      <w:lvlJc w:val="left"/>
      <w:pPr>
        <w:tabs>
          <w:tab w:val="num" w:pos="5040"/>
        </w:tabs>
        <w:ind w:left="5040" w:hanging="360"/>
      </w:pPr>
      <w:rPr>
        <w:rFonts w:ascii="Symbol" w:hAnsi="Symbol" w:hint="default"/>
      </w:rPr>
    </w:lvl>
    <w:lvl w:ilvl="7" w:tplc="F0B87B7C" w:tentative="1">
      <w:start w:val="1"/>
      <w:numFmt w:val="bullet"/>
      <w:lvlText w:val="o"/>
      <w:lvlJc w:val="left"/>
      <w:pPr>
        <w:tabs>
          <w:tab w:val="num" w:pos="5760"/>
        </w:tabs>
        <w:ind w:left="5760" w:hanging="360"/>
      </w:pPr>
      <w:rPr>
        <w:rFonts w:ascii="Courier New" w:hAnsi="Courier New" w:cs="Wingdings" w:hint="default"/>
      </w:rPr>
    </w:lvl>
    <w:lvl w:ilvl="8" w:tplc="A892653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111CD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37C59D8"/>
    <w:multiLevelType w:val="hybridMultilevel"/>
    <w:tmpl w:val="E0FE30C4"/>
    <w:lvl w:ilvl="0" w:tplc="72DAAB02">
      <w:start w:val="1"/>
      <w:numFmt w:val="bullet"/>
      <w:pStyle w:val="ListBullet3"/>
      <w:lvlText w:val=""/>
      <w:lvlJc w:val="left"/>
      <w:pPr>
        <w:tabs>
          <w:tab w:val="num" w:pos="2835"/>
        </w:tabs>
        <w:ind w:left="2835" w:hanging="2835"/>
      </w:pPr>
      <w:rPr>
        <w:rFonts w:ascii="Symbol" w:hAnsi="Symbol" w:hint="default"/>
        <w:b w:val="0"/>
        <w:i w:val="0"/>
        <w:color w:val="B30838"/>
        <w:sz w:val="32"/>
      </w:rPr>
    </w:lvl>
    <w:lvl w:ilvl="1" w:tplc="118685B6" w:tentative="1">
      <w:start w:val="1"/>
      <w:numFmt w:val="bullet"/>
      <w:lvlText w:val="o"/>
      <w:lvlJc w:val="left"/>
      <w:pPr>
        <w:tabs>
          <w:tab w:val="num" w:pos="1440"/>
        </w:tabs>
        <w:ind w:left="1440" w:hanging="360"/>
      </w:pPr>
      <w:rPr>
        <w:rFonts w:ascii="Courier New" w:hAnsi="Courier New" w:cs="Wingdings" w:hint="default"/>
      </w:rPr>
    </w:lvl>
    <w:lvl w:ilvl="2" w:tplc="FCBC4258" w:tentative="1">
      <w:start w:val="1"/>
      <w:numFmt w:val="bullet"/>
      <w:lvlText w:val=""/>
      <w:lvlJc w:val="left"/>
      <w:pPr>
        <w:tabs>
          <w:tab w:val="num" w:pos="2160"/>
        </w:tabs>
        <w:ind w:left="2160" w:hanging="360"/>
      </w:pPr>
      <w:rPr>
        <w:rFonts w:ascii="Wingdings" w:hAnsi="Wingdings" w:hint="default"/>
      </w:rPr>
    </w:lvl>
    <w:lvl w:ilvl="3" w:tplc="A0F6869A" w:tentative="1">
      <w:start w:val="1"/>
      <w:numFmt w:val="bullet"/>
      <w:lvlText w:val=""/>
      <w:lvlJc w:val="left"/>
      <w:pPr>
        <w:tabs>
          <w:tab w:val="num" w:pos="2880"/>
        </w:tabs>
        <w:ind w:left="2880" w:hanging="360"/>
      </w:pPr>
      <w:rPr>
        <w:rFonts w:ascii="Symbol" w:hAnsi="Symbol" w:hint="default"/>
      </w:rPr>
    </w:lvl>
    <w:lvl w:ilvl="4" w:tplc="3B383C20" w:tentative="1">
      <w:start w:val="1"/>
      <w:numFmt w:val="bullet"/>
      <w:lvlText w:val="o"/>
      <w:lvlJc w:val="left"/>
      <w:pPr>
        <w:tabs>
          <w:tab w:val="num" w:pos="3600"/>
        </w:tabs>
        <w:ind w:left="3600" w:hanging="360"/>
      </w:pPr>
      <w:rPr>
        <w:rFonts w:ascii="Courier New" w:hAnsi="Courier New" w:cs="Wingdings" w:hint="default"/>
      </w:rPr>
    </w:lvl>
    <w:lvl w:ilvl="5" w:tplc="E9BA0D3E" w:tentative="1">
      <w:start w:val="1"/>
      <w:numFmt w:val="bullet"/>
      <w:lvlText w:val=""/>
      <w:lvlJc w:val="left"/>
      <w:pPr>
        <w:tabs>
          <w:tab w:val="num" w:pos="4320"/>
        </w:tabs>
        <w:ind w:left="4320" w:hanging="360"/>
      </w:pPr>
      <w:rPr>
        <w:rFonts w:ascii="Wingdings" w:hAnsi="Wingdings" w:hint="default"/>
      </w:rPr>
    </w:lvl>
    <w:lvl w:ilvl="6" w:tplc="62E8E238" w:tentative="1">
      <w:start w:val="1"/>
      <w:numFmt w:val="bullet"/>
      <w:lvlText w:val=""/>
      <w:lvlJc w:val="left"/>
      <w:pPr>
        <w:tabs>
          <w:tab w:val="num" w:pos="5040"/>
        </w:tabs>
        <w:ind w:left="5040" w:hanging="360"/>
      </w:pPr>
      <w:rPr>
        <w:rFonts w:ascii="Symbol" w:hAnsi="Symbol" w:hint="default"/>
      </w:rPr>
    </w:lvl>
    <w:lvl w:ilvl="7" w:tplc="10B42B4E" w:tentative="1">
      <w:start w:val="1"/>
      <w:numFmt w:val="bullet"/>
      <w:lvlText w:val="o"/>
      <w:lvlJc w:val="left"/>
      <w:pPr>
        <w:tabs>
          <w:tab w:val="num" w:pos="5760"/>
        </w:tabs>
        <w:ind w:left="5760" w:hanging="360"/>
      </w:pPr>
      <w:rPr>
        <w:rFonts w:ascii="Courier New" w:hAnsi="Courier New" w:cs="Wingdings" w:hint="default"/>
      </w:rPr>
    </w:lvl>
    <w:lvl w:ilvl="8" w:tplc="B360E8A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155BE"/>
    <w:multiLevelType w:val="hybridMultilevel"/>
    <w:tmpl w:val="2B4C6AB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77D44"/>
    <w:multiLevelType w:val="hybridMultilevel"/>
    <w:tmpl w:val="BDC0F83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15:restartNumberingAfterBreak="0">
    <w:nsid w:val="74204153"/>
    <w:multiLevelType w:val="hybridMultilevel"/>
    <w:tmpl w:val="80D6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22242"/>
    <w:multiLevelType w:val="hybridMultilevel"/>
    <w:tmpl w:val="AF4E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86190"/>
    <w:multiLevelType w:val="multilevel"/>
    <w:tmpl w:val="B1A6CED0"/>
    <w:lvl w:ilvl="0">
      <w:start w:val="1"/>
      <w:numFmt w:val="bullet"/>
      <w:pStyle w:val="ListBullet2"/>
      <w:lvlText w:val=""/>
      <w:lvlJc w:val="left"/>
      <w:pPr>
        <w:tabs>
          <w:tab w:val="num" w:pos="284"/>
        </w:tabs>
        <w:ind w:left="284" w:hanging="284"/>
      </w:pPr>
      <w:rPr>
        <w:rFonts w:ascii="Symbol" w:hAnsi="Symbol" w:hint="default"/>
        <w:b w:val="0"/>
        <w:i w:val="0"/>
        <w:color w:val="008DA8"/>
        <w:sz w:val="20"/>
      </w:rPr>
    </w:lvl>
    <w:lvl w:ilvl="1">
      <w:start w:val="1"/>
      <w:numFmt w:val="bullet"/>
      <w:pStyle w:val="TableList"/>
      <w:lvlText w:val=""/>
      <w:lvlJc w:val="left"/>
      <w:pPr>
        <w:tabs>
          <w:tab w:val="num" w:pos="454"/>
        </w:tabs>
        <w:ind w:left="454" w:hanging="341"/>
      </w:pPr>
      <w:rPr>
        <w:rFonts w:ascii="Symbol" w:hAnsi="Symbol" w:hint="default"/>
        <w:b w:val="0"/>
        <w:i w:val="0"/>
        <w:color w:val="008DA8"/>
        <w:sz w:val="20"/>
      </w:rPr>
    </w:lvl>
    <w:lvl w:ilvl="2">
      <w:start w:val="1"/>
      <w:numFmt w:val="bullet"/>
      <w:lvlText w:val=""/>
      <w:lvlJc w:val="left"/>
      <w:pPr>
        <w:tabs>
          <w:tab w:val="num" w:pos="737"/>
        </w:tabs>
        <w:ind w:left="737" w:hanging="283"/>
      </w:pPr>
      <w:rPr>
        <w:rFonts w:ascii="Symbol" w:hAnsi="Symbol" w:hint="default"/>
        <w:b w:val="0"/>
        <w:i w:val="0"/>
        <w:color w:val="008DA8"/>
        <w:sz w:val="20"/>
      </w:rPr>
    </w:lvl>
    <w:lvl w:ilvl="3">
      <w:start w:val="1"/>
      <w:numFmt w:val="bullet"/>
      <w:lvlText w:val=""/>
      <w:lvlJc w:val="left"/>
      <w:pPr>
        <w:tabs>
          <w:tab w:val="num" w:pos="1191"/>
        </w:tabs>
        <w:ind w:left="1191" w:hanging="454"/>
      </w:pPr>
      <w:rPr>
        <w:rFonts w:ascii="Symbol" w:hAnsi="Symbol" w:hint="default"/>
        <w:b w:val="0"/>
        <w:i w:val="0"/>
        <w:color w:val="008DA8"/>
        <w:sz w:val="20"/>
      </w:rPr>
    </w:lvl>
    <w:lvl w:ilvl="4">
      <w:start w:val="1"/>
      <w:numFmt w:val="bullet"/>
      <w:lvlText w:val=""/>
      <w:lvlJc w:val="left"/>
      <w:pPr>
        <w:tabs>
          <w:tab w:val="num" w:pos="3119"/>
        </w:tabs>
        <w:ind w:left="3119" w:hanging="964"/>
      </w:pPr>
      <w:rPr>
        <w:rFonts w:ascii="Symbol" w:hAnsi="Symbol" w:hint="default"/>
        <w:b w:val="0"/>
        <w:i w:val="0"/>
        <w:color w:val="008DA8"/>
        <w:sz w:val="20"/>
      </w:rPr>
    </w:lvl>
    <w:lvl w:ilvl="5">
      <w:start w:val="1"/>
      <w:numFmt w:val="bullet"/>
      <w:lvlText w:val=""/>
      <w:lvlJc w:val="left"/>
      <w:pPr>
        <w:tabs>
          <w:tab w:val="num" w:pos="4253"/>
        </w:tabs>
        <w:ind w:left="4253" w:hanging="1134"/>
      </w:pPr>
      <w:rPr>
        <w:rFonts w:ascii="Symbol" w:hAnsi="Symbol" w:hint="default"/>
        <w:b w:val="0"/>
        <w:i w:val="0"/>
        <w:color w:val="008DA8"/>
        <w:sz w:val="20"/>
      </w:rPr>
    </w:lvl>
    <w:lvl w:ilvl="6">
      <w:start w:val="1"/>
      <w:numFmt w:val="bullet"/>
      <w:lvlText w:val=""/>
      <w:lvlJc w:val="left"/>
      <w:pPr>
        <w:tabs>
          <w:tab w:val="num" w:pos="5557"/>
        </w:tabs>
        <w:ind w:left="5557" w:hanging="1304"/>
      </w:pPr>
      <w:rPr>
        <w:rFonts w:ascii="Symbol" w:hAnsi="Symbol" w:hint="default"/>
        <w:b w:val="0"/>
        <w:i w:val="0"/>
        <w:color w:val="008DA8"/>
        <w:sz w:val="20"/>
      </w:rPr>
    </w:lvl>
    <w:lvl w:ilvl="7">
      <w:start w:val="1"/>
      <w:numFmt w:val="bullet"/>
      <w:lvlText w:val=""/>
      <w:lvlJc w:val="left"/>
      <w:pPr>
        <w:tabs>
          <w:tab w:val="num" w:pos="4706"/>
        </w:tabs>
        <w:ind w:left="4706" w:hanging="1077"/>
      </w:pPr>
      <w:rPr>
        <w:rFonts w:ascii="Symbol" w:hAnsi="Symbol" w:hint="default"/>
        <w:b w:val="0"/>
        <w:i w:val="0"/>
        <w:color w:val="008DA8"/>
        <w:sz w:val="20"/>
      </w:rPr>
    </w:lvl>
    <w:lvl w:ilvl="8">
      <w:start w:val="1"/>
      <w:numFmt w:val="bullet"/>
      <w:lvlText w:val=""/>
      <w:lvlJc w:val="left"/>
      <w:pPr>
        <w:tabs>
          <w:tab w:val="num" w:pos="7144"/>
        </w:tabs>
        <w:ind w:left="7144" w:hanging="1587"/>
      </w:pPr>
      <w:rPr>
        <w:rFonts w:ascii="Symbol" w:hAnsi="Symbol" w:hint="default"/>
        <w:b w:val="0"/>
        <w:i w:val="0"/>
        <w:color w:val="008DA8"/>
        <w:sz w:val="20"/>
      </w:rPr>
    </w:lvl>
  </w:abstractNum>
  <w:abstractNum w:abstractNumId="37" w15:restartNumberingAfterBreak="0">
    <w:nsid w:val="796E4373"/>
    <w:multiLevelType w:val="hybridMultilevel"/>
    <w:tmpl w:val="E612C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0"/>
  </w:num>
  <w:num w:numId="3">
    <w:abstractNumId w:val="14"/>
  </w:num>
  <w:num w:numId="4">
    <w:abstractNumId w:val="17"/>
  </w:num>
  <w:num w:numId="5">
    <w:abstractNumId w:val="7"/>
  </w:num>
  <w:num w:numId="6">
    <w:abstractNumId w:val="31"/>
  </w:num>
  <w:num w:numId="7">
    <w:abstractNumId w:val="19"/>
  </w:num>
  <w:num w:numId="8">
    <w:abstractNumId w:val="10"/>
  </w:num>
  <w:num w:numId="9">
    <w:abstractNumId w:val="29"/>
  </w:num>
  <w:num w:numId="10">
    <w:abstractNumId w:val="27"/>
  </w:num>
  <w:num w:numId="11">
    <w:abstractNumId w:val="4"/>
  </w:num>
  <w:num w:numId="12">
    <w:abstractNumId w:val="3"/>
  </w:num>
  <w:num w:numId="13">
    <w:abstractNumId w:val="28"/>
  </w:num>
  <w:num w:numId="14">
    <w:abstractNumId w:val="1"/>
  </w:num>
  <w:num w:numId="15">
    <w:abstractNumId w:val="2"/>
  </w:num>
  <w:num w:numId="16">
    <w:abstractNumId w:val="15"/>
  </w:num>
  <w:num w:numId="17">
    <w:abstractNumId w:val="24"/>
  </w:num>
  <w:num w:numId="18">
    <w:abstractNumId w:val="37"/>
  </w:num>
  <w:num w:numId="19">
    <w:abstractNumId w:val="34"/>
  </w:num>
  <w:num w:numId="20">
    <w:abstractNumId w:val="21"/>
  </w:num>
  <w:num w:numId="21">
    <w:abstractNumId w:val="11"/>
  </w:num>
  <w:num w:numId="22">
    <w:abstractNumId w:val="6"/>
  </w:num>
  <w:num w:numId="23">
    <w:abstractNumId w:val="12"/>
  </w:num>
  <w:num w:numId="24">
    <w:abstractNumId w:val="1"/>
  </w:num>
  <w:num w:numId="25">
    <w:abstractNumId w:val="9"/>
  </w:num>
  <w:num w:numId="26">
    <w:abstractNumId w:val="20"/>
  </w:num>
  <w:num w:numId="27">
    <w:abstractNumId w:val="8"/>
  </w:num>
  <w:num w:numId="28">
    <w:abstractNumId w:val="26"/>
  </w:num>
  <w:num w:numId="29">
    <w:abstractNumId w:val="0"/>
  </w:num>
  <w:num w:numId="30">
    <w:abstractNumId w:val="32"/>
  </w:num>
  <w:num w:numId="31">
    <w:abstractNumId w:val="23"/>
  </w:num>
  <w:num w:numId="32">
    <w:abstractNumId w:val="22"/>
  </w:num>
  <w:num w:numId="33">
    <w:abstractNumId w:val="5"/>
  </w:num>
  <w:num w:numId="34">
    <w:abstractNumId w:val="1"/>
  </w:num>
  <w:num w:numId="35">
    <w:abstractNumId w:val="1"/>
  </w:num>
  <w:num w:numId="36">
    <w:abstractNumId w:val="1"/>
  </w:num>
  <w:num w:numId="37">
    <w:abstractNumId w:val="33"/>
  </w:num>
  <w:num w:numId="38">
    <w:abstractNumId w:val="16"/>
  </w:num>
  <w:num w:numId="39">
    <w:abstractNumId w:val="25"/>
  </w:num>
  <w:num w:numId="40">
    <w:abstractNumId w:val="18"/>
  </w:num>
  <w:num w:numId="41">
    <w:abstractNumId w:val="13"/>
  </w:num>
  <w:num w:numId="42">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stylePaneSortMethod w:val="0000"/>
  <w:defaultTabStop w:val="720"/>
  <w:drawingGridHorizontalSpacing w:val="100"/>
  <w:displayHorizontalDrawingGridEvery w:val="0"/>
  <w:displayVertic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99"/>
    <w:rsid w:val="00000911"/>
    <w:rsid w:val="0000132F"/>
    <w:rsid w:val="0000181F"/>
    <w:rsid w:val="0000274D"/>
    <w:rsid w:val="00003462"/>
    <w:rsid w:val="00004426"/>
    <w:rsid w:val="00004A78"/>
    <w:rsid w:val="00005C2A"/>
    <w:rsid w:val="0000619E"/>
    <w:rsid w:val="00011DFC"/>
    <w:rsid w:val="0001312A"/>
    <w:rsid w:val="000131C0"/>
    <w:rsid w:val="000133E2"/>
    <w:rsid w:val="00013765"/>
    <w:rsid w:val="00014A06"/>
    <w:rsid w:val="00016B23"/>
    <w:rsid w:val="00017F43"/>
    <w:rsid w:val="00020439"/>
    <w:rsid w:val="00020AFB"/>
    <w:rsid w:val="00020B40"/>
    <w:rsid w:val="00021E27"/>
    <w:rsid w:val="0002309B"/>
    <w:rsid w:val="00026A6A"/>
    <w:rsid w:val="00026ADA"/>
    <w:rsid w:val="00027EB4"/>
    <w:rsid w:val="000314C2"/>
    <w:rsid w:val="000319D4"/>
    <w:rsid w:val="0003254A"/>
    <w:rsid w:val="0003564C"/>
    <w:rsid w:val="000363FA"/>
    <w:rsid w:val="00040206"/>
    <w:rsid w:val="00041A17"/>
    <w:rsid w:val="00041B45"/>
    <w:rsid w:val="00041D10"/>
    <w:rsid w:val="000427B0"/>
    <w:rsid w:val="000459CC"/>
    <w:rsid w:val="00045F75"/>
    <w:rsid w:val="00047428"/>
    <w:rsid w:val="00047B9C"/>
    <w:rsid w:val="000546C7"/>
    <w:rsid w:val="0005479C"/>
    <w:rsid w:val="00054A92"/>
    <w:rsid w:val="00055144"/>
    <w:rsid w:val="00055793"/>
    <w:rsid w:val="0005617C"/>
    <w:rsid w:val="000561DC"/>
    <w:rsid w:val="00057C9D"/>
    <w:rsid w:val="000614E3"/>
    <w:rsid w:val="00062E0D"/>
    <w:rsid w:val="000704E9"/>
    <w:rsid w:val="000711B8"/>
    <w:rsid w:val="00073E52"/>
    <w:rsid w:val="00074B20"/>
    <w:rsid w:val="000767C1"/>
    <w:rsid w:val="00077AA3"/>
    <w:rsid w:val="000807D4"/>
    <w:rsid w:val="00081865"/>
    <w:rsid w:val="00082674"/>
    <w:rsid w:val="00082F1D"/>
    <w:rsid w:val="00084725"/>
    <w:rsid w:val="00086F7C"/>
    <w:rsid w:val="000876A4"/>
    <w:rsid w:val="00092D84"/>
    <w:rsid w:val="00096C4E"/>
    <w:rsid w:val="000971FA"/>
    <w:rsid w:val="000A0500"/>
    <w:rsid w:val="000A1436"/>
    <w:rsid w:val="000A16B8"/>
    <w:rsid w:val="000A36A8"/>
    <w:rsid w:val="000A59CA"/>
    <w:rsid w:val="000A6D5C"/>
    <w:rsid w:val="000B007D"/>
    <w:rsid w:val="000B107F"/>
    <w:rsid w:val="000B1A40"/>
    <w:rsid w:val="000B2E3D"/>
    <w:rsid w:val="000B467C"/>
    <w:rsid w:val="000B5CFC"/>
    <w:rsid w:val="000B5D6C"/>
    <w:rsid w:val="000B68CA"/>
    <w:rsid w:val="000B703A"/>
    <w:rsid w:val="000B7177"/>
    <w:rsid w:val="000B7BA7"/>
    <w:rsid w:val="000C07C0"/>
    <w:rsid w:val="000C0DD1"/>
    <w:rsid w:val="000C0E68"/>
    <w:rsid w:val="000C1217"/>
    <w:rsid w:val="000C28DA"/>
    <w:rsid w:val="000C6227"/>
    <w:rsid w:val="000D1ECA"/>
    <w:rsid w:val="000D2D4A"/>
    <w:rsid w:val="000D5428"/>
    <w:rsid w:val="000D5720"/>
    <w:rsid w:val="000D7810"/>
    <w:rsid w:val="000D7BCE"/>
    <w:rsid w:val="000E0100"/>
    <w:rsid w:val="000E034A"/>
    <w:rsid w:val="000E09E7"/>
    <w:rsid w:val="000E2E48"/>
    <w:rsid w:val="000E3939"/>
    <w:rsid w:val="000E3F5B"/>
    <w:rsid w:val="000E4A61"/>
    <w:rsid w:val="000E56A4"/>
    <w:rsid w:val="000E76BF"/>
    <w:rsid w:val="000F19CF"/>
    <w:rsid w:val="000F2E4E"/>
    <w:rsid w:val="000F5CDA"/>
    <w:rsid w:val="000F60C7"/>
    <w:rsid w:val="000F6760"/>
    <w:rsid w:val="000F772E"/>
    <w:rsid w:val="00101873"/>
    <w:rsid w:val="00101E3A"/>
    <w:rsid w:val="00103F2F"/>
    <w:rsid w:val="00105A2E"/>
    <w:rsid w:val="001060C1"/>
    <w:rsid w:val="00106509"/>
    <w:rsid w:val="00106C2A"/>
    <w:rsid w:val="00110DA5"/>
    <w:rsid w:val="00111F27"/>
    <w:rsid w:val="00112F45"/>
    <w:rsid w:val="0011384E"/>
    <w:rsid w:val="001156C4"/>
    <w:rsid w:val="00115CAC"/>
    <w:rsid w:val="00116232"/>
    <w:rsid w:val="00116E9B"/>
    <w:rsid w:val="00117BB8"/>
    <w:rsid w:val="00120C26"/>
    <w:rsid w:val="001216C5"/>
    <w:rsid w:val="0012196C"/>
    <w:rsid w:val="00122D68"/>
    <w:rsid w:val="0012496E"/>
    <w:rsid w:val="0012703E"/>
    <w:rsid w:val="001272AC"/>
    <w:rsid w:val="00127691"/>
    <w:rsid w:val="00132CB2"/>
    <w:rsid w:val="00132DE4"/>
    <w:rsid w:val="001333C3"/>
    <w:rsid w:val="0013422A"/>
    <w:rsid w:val="00140DAB"/>
    <w:rsid w:val="00143041"/>
    <w:rsid w:val="0014327C"/>
    <w:rsid w:val="001445A0"/>
    <w:rsid w:val="001451F4"/>
    <w:rsid w:val="00145599"/>
    <w:rsid w:val="00145D49"/>
    <w:rsid w:val="001470CA"/>
    <w:rsid w:val="00147B63"/>
    <w:rsid w:val="001504CB"/>
    <w:rsid w:val="001506CF"/>
    <w:rsid w:val="00150AE6"/>
    <w:rsid w:val="00153B91"/>
    <w:rsid w:val="00156804"/>
    <w:rsid w:val="00156851"/>
    <w:rsid w:val="00157B77"/>
    <w:rsid w:val="00157BDA"/>
    <w:rsid w:val="00160A57"/>
    <w:rsid w:val="00161BC2"/>
    <w:rsid w:val="0016205E"/>
    <w:rsid w:val="0016221E"/>
    <w:rsid w:val="00162EEC"/>
    <w:rsid w:val="001632D5"/>
    <w:rsid w:val="00164E30"/>
    <w:rsid w:val="001703AA"/>
    <w:rsid w:val="00174D21"/>
    <w:rsid w:val="0017742E"/>
    <w:rsid w:val="00180BCA"/>
    <w:rsid w:val="00182A0C"/>
    <w:rsid w:val="0018496D"/>
    <w:rsid w:val="0018581B"/>
    <w:rsid w:val="00185CB8"/>
    <w:rsid w:val="00186E77"/>
    <w:rsid w:val="00187E2F"/>
    <w:rsid w:val="001937A0"/>
    <w:rsid w:val="00193F47"/>
    <w:rsid w:val="001944AB"/>
    <w:rsid w:val="00194C3C"/>
    <w:rsid w:val="00195B79"/>
    <w:rsid w:val="0019743E"/>
    <w:rsid w:val="00197A37"/>
    <w:rsid w:val="00197B80"/>
    <w:rsid w:val="001A3741"/>
    <w:rsid w:val="001A5839"/>
    <w:rsid w:val="001A5DAC"/>
    <w:rsid w:val="001A6F74"/>
    <w:rsid w:val="001B0B3A"/>
    <w:rsid w:val="001B2D7A"/>
    <w:rsid w:val="001B4188"/>
    <w:rsid w:val="001B420C"/>
    <w:rsid w:val="001B5E40"/>
    <w:rsid w:val="001B6BEA"/>
    <w:rsid w:val="001C01D5"/>
    <w:rsid w:val="001C0AAE"/>
    <w:rsid w:val="001C0C6E"/>
    <w:rsid w:val="001C18BE"/>
    <w:rsid w:val="001C1CD8"/>
    <w:rsid w:val="001C207A"/>
    <w:rsid w:val="001C3819"/>
    <w:rsid w:val="001C5141"/>
    <w:rsid w:val="001C665E"/>
    <w:rsid w:val="001D0272"/>
    <w:rsid w:val="001D0B92"/>
    <w:rsid w:val="001D1D74"/>
    <w:rsid w:val="001D2858"/>
    <w:rsid w:val="001D2BFA"/>
    <w:rsid w:val="001D3EFD"/>
    <w:rsid w:val="001D5C1B"/>
    <w:rsid w:val="001D5C88"/>
    <w:rsid w:val="001D6342"/>
    <w:rsid w:val="001D7EC5"/>
    <w:rsid w:val="001E136A"/>
    <w:rsid w:val="001E32D7"/>
    <w:rsid w:val="001E434D"/>
    <w:rsid w:val="001E59B2"/>
    <w:rsid w:val="001E5D9F"/>
    <w:rsid w:val="001E6DCF"/>
    <w:rsid w:val="001F0629"/>
    <w:rsid w:val="001F15DB"/>
    <w:rsid w:val="001F16CF"/>
    <w:rsid w:val="001F3328"/>
    <w:rsid w:val="001F36FC"/>
    <w:rsid w:val="001F3812"/>
    <w:rsid w:val="001F3E0A"/>
    <w:rsid w:val="001F4DA0"/>
    <w:rsid w:val="001F6DA9"/>
    <w:rsid w:val="001F732B"/>
    <w:rsid w:val="001F7908"/>
    <w:rsid w:val="001F7D0E"/>
    <w:rsid w:val="002001F0"/>
    <w:rsid w:val="002036BB"/>
    <w:rsid w:val="0020395E"/>
    <w:rsid w:val="002047E2"/>
    <w:rsid w:val="00205E60"/>
    <w:rsid w:val="00207A0E"/>
    <w:rsid w:val="00207D9A"/>
    <w:rsid w:val="002104B3"/>
    <w:rsid w:val="00210AC2"/>
    <w:rsid w:val="002112ED"/>
    <w:rsid w:val="002126D4"/>
    <w:rsid w:val="00212BF5"/>
    <w:rsid w:val="00213F5B"/>
    <w:rsid w:val="0021418F"/>
    <w:rsid w:val="002148B6"/>
    <w:rsid w:val="00214ED4"/>
    <w:rsid w:val="00215877"/>
    <w:rsid w:val="002161A4"/>
    <w:rsid w:val="00220528"/>
    <w:rsid w:val="0022189A"/>
    <w:rsid w:val="002228F4"/>
    <w:rsid w:val="00224326"/>
    <w:rsid w:val="00224658"/>
    <w:rsid w:val="00225131"/>
    <w:rsid w:val="002258C7"/>
    <w:rsid w:val="00225F2B"/>
    <w:rsid w:val="002272EF"/>
    <w:rsid w:val="002317D7"/>
    <w:rsid w:val="0023299B"/>
    <w:rsid w:val="0023435E"/>
    <w:rsid w:val="00235C28"/>
    <w:rsid w:val="00236DCB"/>
    <w:rsid w:val="0024000A"/>
    <w:rsid w:val="00240621"/>
    <w:rsid w:val="002426A7"/>
    <w:rsid w:val="0024363D"/>
    <w:rsid w:val="0024371C"/>
    <w:rsid w:val="00246C40"/>
    <w:rsid w:val="00251679"/>
    <w:rsid w:val="00251F86"/>
    <w:rsid w:val="0025209C"/>
    <w:rsid w:val="002526C3"/>
    <w:rsid w:val="00256075"/>
    <w:rsid w:val="00256566"/>
    <w:rsid w:val="00260BAE"/>
    <w:rsid w:val="00260C2C"/>
    <w:rsid w:val="002612FD"/>
    <w:rsid w:val="0026142E"/>
    <w:rsid w:val="00263600"/>
    <w:rsid w:val="002640D3"/>
    <w:rsid w:val="002642EF"/>
    <w:rsid w:val="002653D0"/>
    <w:rsid w:val="00265506"/>
    <w:rsid w:val="00266BC0"/>
    <w:rsid w:val="00272979"/>
    <w:rsid w:val="00273295"/>
    <w:rsid w:val="002737EB"/>
    <w:rsid w:val="00273BF0"/>
    <w:rsid w:val="002758A6"/>
    <w:rsid w:val="00275A1A"/>
    <w:rsid w:val="00276DFA"/>
    <w:rsid w:val="00280352"/>
    <w:rsid w:val="00280C9D"/>
    <w:rsid w:val="00281043"/>
    <w:rsid w:val="00281CF1"/>
    <w:rsid w:val="00281D73"/>
    <w:rsid w:val="00281F45"/>
    <w:rsid w:val="00286CBD"/>
    <w:rsid w:val="00290359"/>
    <w:rsid w:val="00290F86"/>
    <w:rsid w:val="00291083"/>
    <w:rsid w:val="0029297B"/>
    <w:rsid w:val="002930FF"/>
    <w:rsid w:val="00294316"/>
    <w:rsid w:val="0029655A"/>
    <w:rsid w:val="002966A9"/>
    <w:rsid w:val="002A05DB"/>
    <w:rsid w:val="002A1B94"/>
    <w:rsid w:val="002A1D16"/>
    <w:rsid w:val="002A269D"/>
    <w:rsid w:val="002A30B1"/>
    <w:rsid w:val="002A32F7"/>
    <w:rsid w:val="002A369F"/>
    <w:rsid w:val="002A3E94"/>
    <w:rsid w:val="002A58B1"/>
    <w:rsid w:val="002A6F9E"/>
    <w:rsid w:val="002A741D"/>
    <w:rsid w:val="002B3927"/>
    <w:rsid w:val="002B4393"/>
    <w:rsid w:val="002B4C14"/>
    <w:rsid w:val="002B6556"/>
    <w:rsid w:val="002B6671"/>
    <w:rsid w:val="002B68DB"/>
    <w:rsid w:val="002C0B08"/>
    <w:rsid w:val="002C1286"/>
    <w:rsid w:val="002C1553"/>
    <w:rsid w:val="002C1A37"/>
    <w:rsid w:val="002C38CF"/>
    <w:rsid w:val="002C39D1"/>
    <w:rsid w:val="002C4C65"/>
    <w:rsid w:val="002C4DC8"/>
    <w:rsid w:val="002C608F"/>
    <w:rsid w:val="002C6C9C"/>
    <w:rsid w:val="002C732B"/>
    <w:rsid w:val="002D25F9"/>
    <w:rsid w:val="002D490F"/>
    <w:rsid w:val="002D4AED"/>
    <w:rsid w:val="002D5DFC"/>
    <w:rsid w:val="002D6272"/>
    <w:rsid w:val="002D6AEB"/>
    <w:rsid w:val="002E00DE"/>
    <w:rsid w:val="002E03FC"/>
    <w:rsid w:val="002E2ECA"/>
    <w:rsid w:val="002E3772"/>
    <w:rsid w:val="002E4ADC"/>
    <w:rsid w:val="002E52CD"/>
    <w:rsid w:val="002E5A54"/>
    <w:rsid w:val="002E7709"/>
    <w:rsid w:val="002F0224"/>
    <w:rsid w:val="002F084F"/>
    <w:rsid w:val="002F13B8"/>
    <w:rsid w:val="002F2496"/>
    <w:rsid w:val="002F335F"/>
    <w:rsid w:val="002F357D"/>
    <w:rsid w:val="002F40F9"/>
    <w:rsid w:val="002F5EF5"/>
    <w:rsid w:val="002F6CD0"/>
    <w:rsid w:val="002F7562"/>
    <w:rsid w:val="003008C3"/>
    <w:rsid w:val="00301DAF"/>
    <w:rsid w:val="003020A2"/>
    <w:rsid w:val="00302E0B"/>
    <w:rsid w:val="00302F67"/>
    <w:rsid w:val="00303369"/>
    <w:rsid w:val="0030347F"/>
    <w:rsid w:val="00303C20"/>
    <w:rsid w:val="003042A4"/>
    <w:rsid w:val="00305AC5"/>
    <w:rsid w:val="00306BF5"/>
    <w:rsid w:val="0031017B"/>
    <w:rsid w:val="00310779"/>
    <w:rsid w:val="00312188"/>
    <w:rsid w:val="00312E75"/>
    <w:rsid w:val="00312F21"/>
    <w:rsid w:val="00313B97"/>
    <w:rsid w:val="00313E9E"/>
    <w:rsid w:val="00313EDF"/>
    <w:rsid w:val="00313FE4"/>
    <w:rsid w:val="00316676"/>
    <w:rsid w:val="00320457"/>
    <w:rsid w:val="003213A0"/>
    <w:rsid w:val="00321723"/>
    <w:rsid w:val="003221E9"/>
    <w:rsid w:val="003241A3"/>
    <w:rsid w:val="003241DD"/>
    <w:rsid w:val="003248D1"/>
    <w:rsid w:val="003261A6"/>
    <w:rsid w:val="00326519"/>
    <w:rsid w:val="003306FB"/>
    <w:rsid w:val="0033097B"/>
    <w:rsid w:val="00331FE2"/>
    <w:rsid w:val="00332A65"/>
    <w:rsid w:val="00332FE3"/>
    <w:rsid w:val="0033525A"/>
    <w:rsid w:val="00336821"/>
    <w:rsid w:val="00336FD7"/>
    <w:rsid w:val="00340784"/>
    <w:rsid w:val="00341CAD"/>
    <w:rsid w:val="00342CED"/>
    <w:rsid w:val="00343EF7"/>
    <w:rsid w:val="00344FDC"/>
    <w:rsid w:val="00346BB0"/>
    <w:rsid w:val="00350174"/>
    <w:rsid w:val="00351769"/>
    <w:rsid w:val="00351960"/>
    <w:rsid w:val="00351CDD"/>
    <w:rsid w:val="003525BD"/>
    <w:rsid w:val="00352A27"/>
    <w:rsid w:val="00353344"/>
    <w:rsid w:val="0035487C"/>
    <w:rsid w:val="003557B1"/>
    <w:rsid w:val="003561AD"/>
    <w:rsid w:val="00356C06"/>
    <w:rsid w:val="00357570"/>
    <w:rsid w:val="00360661"/>
    <w:rsid w:val="00360733"/>
    <w:rsid w:val="00360B1C"/>
    <w:rsid w:val="00362030"/>
    <w:rsid w:val="00362B9C"/>
    <w:rsid w:val="003630AC"/>
    <w:rsid w:val="00363FE9"/>
    <w:rsid w:val="00367733"/>
    <w:rsid w:val="00367F60"/>
    <w:rsid w:val="0037034E"/>
    <w:rsid w:val="003711F3"/>
    <w:rsid w:val="003712C0"/>
    <w:rsid w:val="00374A95"/>
    <w:rsid w:val="003752C0"/>
    <w:rsid w:val="0037678C"/>
    <w:rsid w:val="00376CD7"/>
    <w:rsid w:val="00377752"/>
    <w:rsid w:val="00380C64"/>
    <w:rsid w:val="00381356"/>
    <w:rsid w:val="00381EB7"/>
    <w:rsid w:val="00382814"/>
    <w:rsid w:val="00385661"/>
    <w:rsid w:val="00386096"/>
    <w:rsid w:val="003863EF"/>
    <w:rsid w:val="00390D19"/>
    <w:rsid w:val="00390D7B"/>
    <w:rsid w:val="003920ED"/>
    <w:rsid w:val="00393A7B"/>
    <w:rsid w:val="003971AB"/>
    <w:rsid w:val="0039724C"/>
    <w:rsid w:val="00397BB0"/>
    <w:rsid w:val="003A016A"/>
    <w:rsid w:val="003A016C"/>
    <w:rsid w:val="003A264D"/>
    <w:rsid w:val="003A2AA8"/>
    <w:rsid w:val="003A2BCC"/>
    <w:rsid w:val="003A2C14"/>
    <w:rsid w:val="003A4FC7"/>
    <w:rsid w:val="003A5C76"/>
    <w:rsid w:val="003A6CCA"/>
    <w:rsid w:val="003A6F4F"/>
    <w:rsid w:val="003B04DC"/>
    <w:rsid w:val="003B0780"/>
    <w:rsid w:val="003B1A71"/>
    <w:rsid w:val="003B1D74"/>
    <w:rsid w:val="003B4359"/>
    <w:rsid w:val="003B435F"/>
    <w:rsid w:val="003B44D0"/>
    <w:rsid w:val="003B5816"/>
    <w:rsid w:val="003B6181"/>
    <w:rsid w:val="003B6278"/>
    <w:rsid w:val="003B629C"/>
    <w:rsid w:val="003B6B30"/>
    <w:rsid w:val="003C1BBC"/>
    <w:rsid w:val="003C1E4D"/>
    <w:rsid w:val="003C22DF"/>
    <w:rsid w:val="003C25D5"/>
    <w:rsid w:val="003C2E56"/>
    <w:rsid w:val="003C4384"/>
    <w:rsid w:val="003C457B"/>
    <w:rsid w:val="003C4930"/>
    <w:rsid w:val="003C4F26"/>
    <w:rsid w:val="003C6AB2"/>
    <w:rsid w:val="003C6D82"/>
    <w:rsid w:val="003D0281"/>
    <w:rsid w:val="003D41D8"/>
    <w:rsid w:val="003D4F92"/>
    <w:rsid w:val="003D5877"/>
    <w:rsid w:val="003D6504"/>
    <w:rsid w:val="003D689D"/>
    <w:rsid w:val="003D6F3E"/>
    <w:rsid w:val="003D743F"/>
    <w:rsid w:val="003E0757"/>
    <w:rsid w:val="003E0B53"/>
    <w:rsid w:val="003E16D8"/>
    <w:rsid w:val="003E178F"/>
    <w:rsid w:val="003E1B16"/>
    <w:rsid w:val="003E1EF8"/>
    <w:rsid w:val="003E22FD"/>
    <w:rsid w:val="003E464A"/>
    <w:rsid w:val="003E4667"/>
    <w:rsid w:val="003E58EC"/>
    <w:rsid w:val="003E64B2"/>
    <w:rsid w:val="003E6B25"/>
    <w:rsid w:val="003E6B29"/>
    <w:rsid w:val="003E731B"/>
    <w:rsid w:val="003F030F"/>
    <w:rsid w:val="003F0B68"/>
    <w:rsid w:val="003F0B70"/>
    <w:rsid w:val="003F2A86"/>
    <w:rsid w:val="003F39A0"/>
    <w:rsid w:val="003F5A6C"/>
    <w:rsid w:val="004028D5"/>
    <w:rsid w:val="00402A42"/>
    <w:rsid w:val="00403686"/>
    <w:rsid w:val="004045E4"/>
    <w:rsid w:val="0040778F"/>
    <w:rsid w:val="0041141D"/>
    <w:rsid w:val="00412567"/>
    <w:rsid w:val="00412C6B"/>
    <w:rsid w:val="00413790"/>
    <w:rsid w:val="00416FC8"/>
    <w:rsid w:val="00417D78"/>
    <w:rsid w:val="00420FB8"/>
    <w:rsid w:val="004219BF"/>
    <w:rsid w:val="00421B40"/>
    <w:rsid w:val="00422258"/>
    <w:rsid w:val="0042584E"/>
    <w:rsid w:val="00426FD6"/>
    <w:rsid w:val="0042760C"/>
    <w:rsid w:val="00427F7D"/>
    <w:rsid w:val="00430E90"/>
    <w:rsid w:val="00432081"/>
    <w:rsid w:val="00432932"/>
    <w:rsid w:val="00433909"/>
    <w:rsid w:val="00433CFE"/>
    <w:rsid w:val="00435C42"/>
    <w:rsid w:val="00435CF2"/>
    <w:rsid w:val="00435D70"/>
    <w:rsid w:val="00436AEA"/>
    <w:rsid w:val="004427DE"/>
    <w:rsid w:val="004428DE"/>
    <w:rsid w:val="004439F9"/>
    <w:rsid w:val="004442F3"/>
    <w:rsid w:val="004448CC"/>
    <w:rsid w:val="00445325"/>
    <w:rsid w:val="00446636"/>
    <w:rsid w:val="00447064"/>
    <w:rsid w:val="00447137"/>
    <w:rsid w:val="00450385"/>
    <w:rsid w:val="004504EA"/>
    <w:rsid w:val="00450D6C"/>
    <w:rsid w:val="00451B11"/>
    <w:rsid w:val="004521DD"/>
    <w:rsid w:val="00452ECC"/>
    <w:rsid w:val="004539B8"/>
    <w:rsid w:val="00456363"/>
    <w:rsid w:val="00456924"/>
    <w:rsid w:val="004570AC"/>
    <w:rsid w:val="004579CF"/>
    <w:rsid w:val="0046001A"/>
    <w:rsid w:val="00461C2F"/>
    <w:rsid w:val="0046328B"/>
    <w:rsid w:val="00463EF6"/>
    <w:rsid w:val="00464037"/>
    <w:rsid w:val="004654ED"/>
    <w:rsid w:val="00465988"/>
    <w:rsid w:val="00466714"/>
    <w:rsid w:val="00470212"/>
    <w:rsid w:val="00470BFD"/>
    <w:rsid w:val="00471168"/>
    <w:rsid w:val="00473B9D"/>
    <w:rsid w:val="00475354"/>
    <w:rsid w:val="00475EFC"/>
    <w:rsid w:val="00476F47"/>
    <w:rsid w:val="0047789F"/>
    <w:rsid w:val="00481AF8"/>
    <w:rsid w:val="0048439B"/>
    <w:rsid w:val="00484BB9"/>
    <w:rsid w:val="0048657A"/>
    <w:rsid w:val="004874B0"/>
    <w:rsid w:val="00491C25"/>
    <w:rsid w:val="0049427C"/>
    <w:rsid w:val="0049556B"/>
    <w:rsid w:val="004958FC"/>
    <w:rsid w:val="004A01AC"/>
    <w:rsid w:val="004A01E7"/>
    <w:rsid w:val="004A105A"/>
    <w:rsid w:val="004A22E8"/>
    <w:rsid w:val="004A2F77"/>
    <w:rsid w:val="004A2F85"/>
    <w:rsid w:val="004A331B"/>
    <w:rsid w:val="004A3386"/>
    <w:rsid w:val="004A3AB1"/>
    <w:rsid w:val="004A5970"/>
    <w:rsid w:val="004A631D"/>
    <w:rsid w:val="004B0EA7"/>
    <w:rsid w:val="004B27FB"/>
    <w:rsid w:val="004B2C70"/>
    <w:rsid w:val="004B2DF5"/>
    <w:rsid w:val="004B2E91"/>
    <w:rsid w:val="004B376C"/>
    <w:rsid w:val="004B488A"/>
    <w:rsid w:val="004B53C8"/>
    <w:rsid w:val="004B74FA"/>
    <w:rsid w:val="004B74FE"/>
    <w:rsid w:val="004B7ABF"/>
    <w:rsid w:val="004C06A7"/>
    <w:rsid w:val="004C1627"/>
    <w:rsid w:val="004C2609"/>
    <w:rsid w:val="004C2B25"/>
    <w:rsid w:val="004C4371"/>
    <w:rsid w:val="004C48BE"/>
    <w:rsid w:val="004C6117"/>
    <w:rsid w:val="004C66D0"/>
    <w:rsid w:val="004C6F47"/>
    <w:rsid w:val="004D09F0"/>
    <w:rsid w:val="004D0D74"/>
    <w:rsid w:val="004D149E"/>
    <w:rsid w:val="004D1CB3"/>
    <w:rsid w:val="004D23EC"/>
    <w:rsid w:val="004D2DFC"/>
    <w:rsid w:val="004D31A4"/>
    <w:rsid w:val="004D3738"/>
    <w:rsid w:val="004D406A"/>
    <w:rsid w:val="004D430C"/>
    <w:rsid w:val="004D508C"/>
    <w:rsid w:val="004D6A76"/>
    <w:rsid w:val="004D7ABF"/>
    <w:rsid w:val="004E18EE"/>
    <w:rsid w:val="004E2468"/>
    <w:rsid w:val="004E3CF4"/>
    <w:rsid w:val="004E5714"/>
    <w:rsid w:val="004F30D9"/>
    <w:rsid w:val="004F4632"/>
    <w:rsid w:val="004F4A12"/>
    <w:rsid w:val="004F5A3C"/>
    <w:rsid w:val="005002F4"/>
    <w:rsid w:val="00500707"/>
    <w:rsid w:val="005016EC"/>
    <w:rsid w:val="00501BA1"/>
    <w:rsid w:val="005023B5"/>
    <w:rsid w:val="00504AEA"/>
    <w:rsid w:val="00504E6C"/>
    <w:rsid w:val="00504EC6"/>
    <w:rsid w:val="005054CF"/>
    <w:rsid w:val="005072F4"/>
    <w:rsid w:val="005079E0"/>
    <w:rsid w:val="005079F4"/>
    <w:rsid w:val="00510E94"/>
    <w:rsid w:val="00511B51"/>
    <w:rsid w:val="00513062"/>
    <w:rsid w:val="00513631"/>
    <w:rsid w:val="0051566C"/>
    <w:rsid w:val="005177DA"/>
    <w:rsid w:val="00523317"/>
    <w:rsid w:val="005236E9"/>
    <w:rsid w:val="00524247"/>
    <w:rsid w:val="00524765"/>
    <w:rsid w:val="005251AD"/>
    <w:rsid w:val="00525A90"/>
    <w:rsid w:val="00525B20"/>
    <w:rsid w:val="00526298"/>
    <w:rsid w:val="0052683A"/>
    <w:rsid w:val="00527545"/>
    <w:rsid w:val="005304C2"/>
    <w:rsid w:val="005310CC"/>
    <w:rsid w:val="00531B35"/>
    <w:rsid w:val="00532DBB"/>
    <w:rsid w:val="005336FA"/>
    <w:rsid w:val="005352A6"/>
    <w:rsid w:val="005357A0"/>
    <w:rsid w:val="00535C24"/>
    <w:rsid w:val="005375FB"/>
    <w:rsid w:val="00540357"/>
    <w:rsid w:val="00540A15"/>
    <w:rsid w:val="005422FA"/>
    <w:rsid w:val="005457A3"/>
    <w:rsid w:val="005469C0"/>
    <w:rsid w:val="00546BC6"/>
    <w:rsid w:val="005470E3"/>
    <w:rsid w:val="00547E51"/>
    <w:rsid w:val="0055068A"/>
    <w:rsid w:val="0055212F"/>
    <w:rsid w:val="0055233D"/>
    <w:rsid w:val="0055239C"/>
    <w:rsid w:val="005530FB"/>
    <w:rsid w:val="00555725"/>
    <w:rsid w:val="0055672D"/>
    <w:rsid w:val="00557C41"/>
    <w:rsid w:val="00560288"/>
    <w:rsid w:val="0056041A"/>
    <w:rsid w:val="00560815"/>
    <w:rsid w:val="00560EF2"/>
    <w:rsid w:val="00561C3A"/>
    <w:rsid w:val="00562BD3"/>
    <w:rsid w:val="005649CA"/>
    <w:rsid w:val="00565D68"/>
    <w:rsid w:val="00567CB3"/>
    <w:rsid w:val="005703B3"/>
    <w:rsid w:val="005703DA"/>
    <w:rsid w:val="00571F7A"/>
    <w:rsid w:val="005760AB"/>
    <w:rsid w:val="00581CFA"/>
    <w:rsid w:val="005877B8"/>
    <w:rsid w:val="00587B8D"/>
    <w:rsid w:val="00587E1E"/>
    <w:rsid w:val="00591925"/>
    <w:rsid w:val="00593536"/>
    <w:rsid w:val="00594512"/>
    <w:rsid w:val="00594CD7"/>
    <w:rsid w:val="0059706D"/>
    <w:rsid w:val="00597D29"/>
    <w:rsid w:val="005A0079"/>
    <w:rsid w:val="005A0143"/>
    <w:rsid w:val="005A05FE"/>
    <w:rsid w:val="005A0914"/>
    <w:rsid w:val="005A1E00"/>
    <w:rsid w:val="005A39BB"/>
    <w:rsid w:val="005A4046"/>
    <w:rsid w:val="005A4728"/>
    <w:rsid w:val="005A4B72"/>
    <w:rsid w:val="005A4F5D"/>
    <w:rsid w:val="005A55AB"/>
    <w:rsid w:val="005A6174"/>
    <w:rsid w:val="005A7145"/>
    <w:rsid w:val="005B0B30"/>
    <w:rsid w:val="005B0B7A"/>
    <w:rsid w:val="005B105E"/>
    <w:rsid w:val="005B1CFF"/>
    <w:rsid w:val="005B2A5C"/>
    <w:rsid w:val="005B378E"/>
    <w:rsid w:val="005B411F"/>
    <w:rsid w:val="005B4B92"/>
    <w:rsid w:val="005B5ADE"/>
    <w:rsid w:val="005B5E14"/>
    <w:rsid w:val="005B6E5A"/>
    <w:rsid w:val="005B734F"/>
    <w:rsid w:val="005B7773"/>
    <w:rsid w:val="005C0E40"/>
    <w:rsid w:val="005C1B2D"/>
    <w:rsid w:val="005C2175"/>
    <w:rsid w:val="005C22EF"/>
    <w:rsid w:val="005C38F9"/>
    <w:rsid w:val="005C5C0E"/>
    <w:rsid w:val="005C638A"/>
    <w:rsid w:val="005C64F6"/>
    <w:rsid w:val="005C715A"/>
    <w:rsid w:val="005C71C7"/>
    <w:rsid w:val="005C7F72"/>
    <w:rsid w:val="005D2812"/>
    <w:rsid w:val="005D3B50"/>
    <w:rsid w:val="005D3EF0"/>
    <w:rsid w:val="005D4418"/>
    <w:rsid w:val="005D4559"/>
    <w:rsid w:val="005D4631"/>
    <w:rsid w:val="005D4958"/>
    <w:rsid w:val="005D49BE"/>
    <w:rsid w:val="005D4A2B"/>
    <w:rsid w:val="005D52A5"/>
    <w:rsid w:val="005D5AB0"/>
    <w:rsid w:val="005D72CA"/>
    <w:rsid w:val="005E0CEE"/>
    <w:rsid w:val="005E103C"/>
    <w:rsid w:val="005E16AD"/>
    <w:rsid w:val="005E17B4"/>
    <w:rsid w:val="005E208C"/>
    <w:rsid w:val="005E3915"/>
    <w:rsid w:val="005E661A"/>
    <w:rsid w:val="005F10AD"/>
    <w:rsid w:val="005F1F9D"/>
    <w:rsid w:val="005F2202"/>
    <w:rsid w:val="005F3932"/>
    <w:rsid w:val="005F394F"/>
    <w:rsid w:val="005F3FE8"/>
    <w:rsid w:val="005F4AE3"/>
    <w:rsid w:val="005F4BEC"/>
    <w:rsid w:val="005F602A"/>
    <w:rsid w:val="00600B78"/>
    <w:rsid w:val="0060597E"/>
    <w:rsid w:val="0060602F"/>
    <w:rsid w:val="00606E52"/>
    <w:rsid w:val="006074E1"/>
    <w:rsid w:val="00610C8D"/>
    <w:rsid w:val="00610CD5"/>
    <w:rsid w:val="006119B6"/>
    <w:rsid w:val="00613074"/>
    <w:rsid w:val="0062062A"/>
    <w:rsid w:val="00621E88"/>
    <w:rsid w:val="00622259"/>
    <w:rsid w:val="00622DC8"/>
    <w:rsid w:val="00623022"/>
    <w:rsid w:val="00624FA6"/>
    <w:rsid w:val="0062508B"/>
    <w:rsid w:val="00625362"/>
    <w:rsid w:val="00625946"/>
    <w:rsid w:val="00626ABE"/>
    <w:rsid w:val="00627832"/>
    <w:rsid w:val="00627983"/>
    <w:rsid w:val="00627BCD"/>
    <w:rsid w:val="00630F15"/>
    <w:rsid w:val="00631710"/>
    <w:rsid w:val="0063186C"/>
    <w:rsid w:val="00631EBB"/>
    <w:rsid w:val="00632CCC"/>
    <w:rsid w:val="006357BA"/>
    <w:rsid w:val="006361BA"/>
    <w:rsid w:val="006377B6"/>
    <w:rsid w:val="00637CD6"/>
    <w:rsid w:val="006400EB"/>
    <w:rsid w:val="00640A77"/>
    <w:rsid w:val="00643F7B"/>
    <w:rsid w:val="00644635"/>
    <w:rsid w:val="006446DD"/>
    <w:rsid w:val="00646C80"/>
    <w:rsid w:val="00647335"/>
    <w:rsid w:val="00650186"/>
    <w:rsid w:val="00652D42"/>
    <w:rsid w:val="00652D78"/>
    <w:rsid w:val="006533C3"/>
    <w:rsid w:val="00653D1E"/>
    <w:rsid w:val="00653FEE"/>
    <w:rsid w:val="006551B8"/>
    <w:rsid w:val="0066159D"/>
    <w:rsid w:val="00661732"/>
    <w:rsid w:val="006618EE"/>
    <w:rsid w:val="00661FE9"/>
    <w:rsid w:val="00662281"/>
    <w:rsid w:val="006628C6"/>
    <w:rsid w:val="00663FD6"/>
    <w:rsid w:val="0066497A"/>
    <w:rsid w:val="00665358"/>
    <w:rsid w:val="006653B5"/>
    <w:rsid w:val="00665962"/>
    <w:rsid w:val="00672246"/>
    <w:rsid w:val="006730DE"/>
    <w:rsid w:val="0067362C"/>
    <w:rsid w:val="0067455A"/>
    <w:rsid w:val="00674659"/>
    <w:rsid w:val="00674BEA"/>
    <w:rsid w:val="00675796"/>
    <w:rsid w:val="00676075"/>
    <w:rsid w:val="00680B1F"/>
    <w:rsid w:val="00682F44"/>
    <w:rsid w:val="00684B43"/>
    <w:rsid w:val="0068509B"/>
    <w:rsid w:val="006876B6"/>
    <w:rsid w:val="00690161"/>
    <w:rsid w:val="00691A06"/>
    <w:rsid w:val="00694865"/>
    <w:rsid w:val="0069710E"/>
    <w:rsid w:val="00697683"/>
    <w:rsid w:val="006A002D"/>
    <w:rsid w:val="006A043D"/>
    <w:rsid w:val="006A0767"/>
    <w:rsid w:val="006A0D54"/>
    <w:rsid w:val="006A3874"/>
    <w:rsid w:val="006A5279"/>
    <w:rsid w:val="006A56CD"/>
    <w:rsid w:val="006B06EB"/>
    <w:rsid w:val="006B19BF"/>
    <w:rsid w:val="006B282A"/>
    <w:rsid w:val="006B3747"/>
    <w:rsid w:val="006B5284"/>
    <w:rsid w:val="006B6011"/>
    <w:rsid w:val="006B68D8"/>
    <w:rsid w:val="006B6D83"/>
    <w:rsid w:val="006B7D4F"/>
    <w:rsid w:val="006C014F"/>
    <w:rsid w:val="006C0AF6"/>
    <w:rsid w:val="006C1856"/>
    <w:rsid w:val="006C1AB4"/>
    <w:rsid w:val="006C1ECA"/>
    <w:rsid w:val="006C2B8E"/>
    <w:rsid w:val="006C39F0"/>
    <w:rsid w:val="006C4C24"/>
    <w:rsid w:val="006C5683"/>
    <w:rsid w:val="006C797F"/>
    <w:rsid w:val="006D0965"/>
    <w:rsid w:val="006D0CC1"/>
    <w:rsid w:val="006D0E98"/>
    <w:rsid w:val="006D0FB6"/>
    <w:rsid w:val="006D162F"/>
    <w:rsid w:val="006D1F16"/>
    <w:rsid w:val="006D45E4"/>
    <w:rsid w:val="006D75CD"/>
    <w:rsid w:val="006D765D"/>
    <w:rsid w:val="006D7E87"/>
    <w:rsid w:val="006E035D"/>
    <w:rsid w:val="006E0F6E"/>
    <w:rsid w:val="006E3520"/>
    <w:rsid w:val="006E7327"/>
    <w:rsid w:val="006E7560"/>
    <w:rsid w:val="006E7A7E"/>
    <w:rsid w:val="006F03E8"/>
    <w:rsid w:val="006F070E"/>
    <w:rsid w:val="006F1486"/>
    <w:rsid w:val="006F19E3"/>
    <w:rsid w:val="006F378F"/>
    <w:rsid w:val="006F4689"/>
    <w:rsid w:val="006F4798"/>
    <w:rsid w:val="006F63A9"/>
    <w:rsid w:val="007003A8"/>
    <w:rsid w:val="007015FF"/>
    <w:rsid w:val="00701B10"/>
    <w:rsid w:val="00701D85"/>
    <w:rsid w:val="00701E18"/>
    <w:rsid w:val="007022E3"/>
    <w:rsid w:val="007025CC"/>
    <w:rsid w:val="00704157"/>
    <w:rsid w:val="00706916"/>
    <w:rsid w:val="00706F37"/>
    <w:rsid w:val="00710E92"/>
    <w:rsid w:val="00710F45"/>
    <w:rsid w:val="0071167B"/>
    <w:rsid w:val="00712FFA"/>
    <w:rsid w:val="00714EDE"/>
    <w:rsid w:val="0071547D"/>
    <w:rsid w:val="00722FCE"/>
    <w:rsid w:val="0072385C"/>
    <w:rsid w:val="00723BF7"/>
    <w:rsid w:val="007252B5"/>
    <w:rsid w:val="00726171"/>
    <w:rsid w:val="00731B99"/>
    <w:rsid w:val="00733D46"/>
    <w:rsid w:val="00733F4B"/>
    <w:rsid w:val="00734630"/>
    <w:rsid w:val="00734942"/>
    <w:rsid w:val="00735866"/>
    <w:rsid w:val="00735D86"/>
    <w:rsid w:val="007374B9"/>
    <w:rsid w:val="00740A8F"/>
    <w:rsid w:val="00742876"/>
    <w:rsid w:val="00742B74"/>
    <w:rsid w:val="00747A24"/>
    <w:rsid w:val="007529A1"/>
    <w:rsid w:val="0075393B"/>
    <w:rsid w:val="0075426E"/>
    <w:rsid w:val="0075609F"/>
    <w:rsid w:val="007607E8"/>
    <w:rsid w:val="007608FF"/>
    <w:rsid w:val="00760BD6"/>
    <w:rsid w:val="007624E8"/>
    <w:rsid w:val="007626D9"/>
    <w:rsid w:val="00763512"/>
    <w:rsid w:val="007639C0"/>
    <w:rsid w:val="007641D5"/>
    <w:rsid w:val="0076459D"/>
    <w:rsid w:val="00764DE6"/>
    <w:rsid w:val="00765357"/>
    <w:rsid w:val="007655CF"/>
    <w:rsid w:val="00765934"/>
    <w:rsid w:val="00767697"/>
    <w:rsid w:val="007700A9"/>
    <w:rsid w:val="007702C6"/>
    <w:rsid w:val="00771ACE"/>
    <w:rsid w:val="00772942"/>
    <w:rsid w:val="00772D4C"/>
    <w:rsid w:val="00774B01"/>
    <w:rsid w:val="00774F15"/>
    <w:rsid w:val="007753A8"/>
    <w:rsid w:val="00775402"/>
    <w:rsid w:val="00775EF4"/>
    <w:rsid w:val="0077778C"/>
    <w:rsid w:val="00777C70"/>
    <w:rsid w:val="00780130"/>
    <w:rsid w:val="00781F14"/>
    <w:rsid w:val="00782007"/>
    <w:rsid w:val="00784486"/>
    <w:rsid w:val="0079113B"/>
    <w:rsid w:val="00791890"/>
    <w:rsid w:val="00791F23"/>
    <w:rsid w:val="00792F20"/>
    <w:rsid w:val="00795F86"/>
    <w:rsid w:val="00797AA8"/>
    <w:rsid w:val="007A0FB2"/>
    <w:rsid w:val="007A2CE9"/>
    <w:rsid w:val="007A2FA3"/>
    <w:rsid w:val="007A4F58"/>
    <w:rsid w:val="007A6725"/>
    <w:rsid w:val="007A7ADD"/>
    <w:rsid w:val="007A7D47"/>
    <w:rsid w:val="007B002D"/>
    <w:rsid w:val="007B00D7"/>
    <w:rsid w:val="007B2962"/>
    <w:rsid w:val="007B338F"/>
    <w:rsid w:val="007B3D75"/>
    <w:rsid w:val="007B4476"/>
    <w:rsid w:val="007B4957"/>
    <w:rsid w:val="007B4FA9"/>
    <w:rsid w:val="007B5399"/>
    <w:rsid w:val="007B6621"/>
    <w:rsid w:val="007B6AE0"/>
    <w:rsid w:val="007B7AC8"/>
    <w:rsid w:val="007C00DA"/>
    <w:rsid w:val="007C0B39"/>
    <w:rsid w:val="007C0E16"/>
    <w:rsid w:val="007C1163"/>
    <w:rsid w:val="007C2582"/>
    <w:rsid w:val="007C3C72"/>
    <w:rsid w:val="007C67E3"/>
    <w:rsid w:val="007C7B82"/>
    <w:rsid w:val="007D34FD"/>
    <w:rsid w:val="007D47BD"/>
    <w:rsid w:val="007D7C47"/>
    <w:rsid w:val="007D7FFB"/>
    <w:rsid w:val="007E162E"/>
    <w:rsid w:val="007E1A43"/>
    <w:rsid w:val="007E3C0E"/>
    <w:rsid w:val="007E572E"/>
    <w:rsid w:val="007E718E"/>
    <w:rsid w:val="007F128F"/>
    <w:rsid w:val="008023A6"/>
    <w:rsid w:val="00803671"/>
    <w:rsid w:val="008115C5"/>
    <w:rsid w:val="008116D1"/>
    <w:rsid w:val="008127E9"/>
    <w:rsid w:val="00812C70"/>
    <w:rsid w:val="00813CA5"/>
    <w:rsid w:val="0081418A"/>
    <w:rsid w:val="008149B0"/>
    <w:rsid w:val="00815C36"/>
    <w:rsid w:val="00816493"/>
    <w:rsid w:val="0081719A"/>
    <w:rsid w:val="008177D7"/>
    <w:rsid w:val="00822D9F"/>
    <w:rsid w:val="00824797"/>
    <w:rsid w:val="00824E91"/>
    <w:rsid w:val="0082542A"/>
    <w:rsid w:val="0082558E"/>
    <w:rsid w:val="00826203"/>
    <w:rsid w:val="008272A5"/>
    <w:rsid w:val="008277A6"/>
    <w:rsid w:val="00833183"/>
    <w:rsid w:val="0083470D"/>
    <w:rsid w:val="00835DA4"/>
    <w:rsid w:val="00835DF6"/>
    <w:rsid w:val="00841082"/>
    <w:rsid w:val="008423A3"/>
    <w:rsid w:val="008426DB"/>
    <w:rsid w:val="00846074"/>
    <w:rsid w:val="00846140"/>
    <w:rsid w:val="00846624"/>
    <w:rsid w:val="00846D16"/>
    <w:rsid w:val="00846D9D"/>
    <w:rsid w:val="0085211A"/>
    <w:rsid w:val="00852870"/>
    <w:rsid w:val="008567C4"/>
    <w:rsid w:val="0085687E"/>
    <w:rsid w:val="00856C0B"/>
    <w:rsid w:val="008607F1"/>
    <w:rsid w:val="00860C22"/>
    <w:rsid w:val="0086107C"/>
    <w:rsid w:val="0086142A"/>
    <w:rsid w:val="00861CEE"/>
    <w:rsid w:val="00861D88"/>
    <w:rsid w:val="00862D16"/>
    <w:rsid w:val="00864573"/>
    <w:rsid w:val="008649E4"/>
    <w:rsid w:val="00864EBF"/>
    <w:rsid w:val="0086574C"/>
    <w:rsid w:val="008665F3"/>
    <w:rsid w:val="008671C1"/>
    <w:rsid w:val="00870217"/>
    <w:rsid w:val="00871031"/>
    <w:rsid w:val="00871D09"/>
    <w:rsid w:val="008721C9"/>
    <w:rsid w:val="008734E0"/>
    <w:rsid w:val="0087362B"/>
    <w:rsid w:val="00875115"/>
    <w:rsid w:val="00876FA4"/>
    <w:rsid w:val="00880168"/>
    <w:rsid w:val="00880EF1"/>
    <w:rsid w:val="008812FD"/>
    <w:rsid w:val="00881454"/>
    <w:rsid w:val="00882D3C"/>
    <w:rsid w:val="00883E2C"/>
    <w:rsid w:val="008847ED"/>
    <w:rsid w:val="0088551C"/>
    <w:rsid w:val="00887D24"/>
    <w:rsid w:val="00892D3B"/>
    <w:rsid w:val="00895154"/>
    <w:rsid w:val="00895BCD"/>
    <w:rsid w:val="00895E5B"/>
    <w:rsid w:val="00896D61"/>
    <w:rsid w:val="00897389"/>
    <w:rsid w:val="00897DB1"/>
    <w:rsid w:val="00897EDC"/>
    <w:rsid w:val="008A1501"/>
    <w:rsid w:val="008A1669"/>
    <w:rsid w:val="008A17EB"/>
    <w:rsid w:val="008A29CA"/>
    <w:rsid w:val="008A2F12"/>
    <w:rsid w:val="008A3344"/>
    <w:rsid w:val="008A5134"/>
    <w:rsid w:val="008A5339"/>
    <w:rsid w:val="008A53A7"/>
    <w:rsid w:val="008B0DF0"/>
    <w:rsid w:val="008B3EAA"/>
    <w:rsid w:val="008B58BA"/>
    <w:rsid w:val="008B694C"/>
    <w:rsid w:val="008B6CCD"/>
    <w:rsid w:val="008B6D93"/>
    <w:rsid w:val="008B7A02"/>
    <w:rsid w:val="008B7E51"/>
    <w:rsid w:val="008C0F3F"/>
    <w:rsid w:val="008C1CFA"/>
    <w:rsid w:val="008C23BC"/>
    <w:rsid w:val="008C2C11"/>
    <w:rsid w:val="008C321C"/>
    <w:rsid w:val="008C5055"/>
    <w:rsid w:val="008C5774"/>
    <w:rsid w:val="008C579E"/>
    <w:rsid w:val="008C66F4"/>
    <w:rsid w:val="008D0924"/>
    <w:rsid w:val="008D0FCF"/>
    <w:rsid w:val="008D35F8"/>
    <w:rsid w:val="008D37F6"/>
    <w:rsid w:val="008D3A63"/>
    <w:rsid w:val="008D5B54"/>
    <w:rsid w:val="008D6266"/>
    <w:rsid w:val="008D7646"/>
    <w:rsid w:val="008D7983"/>
    <w:rsid w:val="008E2474"/>
    <w:rsid w:val="008E3BE0"/>
    <w:rsid w:val="008E4545"/>
    <w:rsid w:val="008F09A9"/>
    <w:rsid w:val="008F48D5"/>
    <w:rsid w:val="008F51FF"/>
    <w:rsid w:val="008F55F6"/>
    <w:rsid w:val="008F5D47"/>
    <w:rsid w:val="00900963"/>
    <w:rsid w:val="009019D7"/>
    <w:rsid w:val="00903B62"/>
    <w:rsid w:val="0090492C"/>
    <w:rsid w:val="00906FCB"/>
    <w:rsid w:val="009121FF"/>
    <w:rsid w:val="0091260F"/>
    <w:rsid w:val="009129DC"/>
    <w:rsid w:val="00913148"/>
    <w:rsid w:val="0091329D"/>
    <w:rsid w:val="009157A1"/>
    <w:rsid w:val="00915A8C"/>
    <w:rsid w:val="009166AA"/>
    <w:rsid w:val="009208D8"/>
    <w:rsid w:val="00921169"/>
    <w:rsid w:val="00922154"/>
    <w:rsid w:val="00922DBD"/>
    <w:rsid w:val="0092387F"/>
    <w:rsid w:val="00923B0E"/>
    <w:rsid w:val="00925F3A"/>
    <w:rsid w:val="00926505"/>
    <w:rsid w:val="009265C0"/>
    <w:rsid w:val="00926F0E"/>
    <w:rsid w:val="00930244"/>
    <w:rsid w:val="00930749"/>
    <w:rsid w:val="00933A27"/>
    <w:rsid w:val="00935573"/>
    <w:rsid w:val="009356A2"/>
    <w:rsid w:val="00936727"/>
    <w:rsid w:val="00940580"/>
    <w:rsid w:val="00940E25"/>
    <w:rsid w:val="00941587"/>
    <w:rsid w:val="00941DEF"/>
    <w:rsid w:val="009469BE"/>
    <w:rsid w:val="0094777E"/>
    <w:rsid w:val="0094797C"/>
    <w:rsid w:val="00947DC2"/>
    <w:rsid w:val="00950CE3"/>
    <w:rsid w:val="00951FDE"/>
    <w:rsid w:val="00954FC6"/>
    <w:rsid w:val="00957FBC"/>
    <w:rsid w:val="00960420"/>
    <w:rsid w:val="00960714"/>
    <w:rsid w:val="00960C4B"/>
    <w:rsid w:val="0096255F"/>
    <w:rsid w:val="009636D9"/>
    <w:rsid w:val="00963E88"/>
    <w:rsid w:val="00966D9B"/>
    <w:rsid w:val="00967C6A"/>
    <w:rsid w:val="009704FB"/>
    <w:rsid w:val="00970EDA"/>
    <w:rsid w:val="00974C8E"/>
    <w:rsid w:val="0097527E"/>
    <w:rsid w:val="009811BF"/>
    <w:rsid w:val="00981CC4"/>
    <w:rsid w:val="00981E54"/>
    <w:rsid w:val="00982F6C"/>
    <w:rsid w:val="009832ED"/>
    <w:rsid w:val="00985FC1"/>
    <w:rsid w:val="009865F0"/>
    <w:rsid w:val="00986A82"/>
    <w:rsid w:val="00986D0F"/>
    <w:rsid w:val="00991785"/>
    <w:rsid w:val="00991FFC"/>
    <w:rsid w:val="009938A9"/>
    <w:rsid w:val="00993E9F"/>
    <w:rsid w:val="00994B34"/>
    <w:rsid w:val="00994EF3"/>
    <w:rsid w:val="009957C2"/>
    <w:rsid w:val="00995804"/>
    <w:rsid w:val="009958F3"/>
    <w:rsid w:val="0099755E"/>
    <w:rsid w:val="00997577"/>
    <w:rsid w:val="009A03A4"/>
    <w:rsid w:val="009A0E64"/>
    <w:rsid w:val="009A0EC7"/>
    <w:rsid w:val="009A200B"/>
    <w:rsid w:val="009A2DA0"/>
    <w:rsid w:val="009A7D9B"/>
    <w:rsid w:val="009B0E75"/>
    <w:rsid w:val="009B435D"/>
    <w:rsid w:val="009B4EDC"/>
    <w:rsid w:val="009B54CB"/>
    <w:rsid w:val="009B7D92"/>
    <w:rsid w:val="009C1C52"/>
    <w:rsid w:val="009C2EA4"/>
    <w:rsid w:val="009C3FFF"/>
    <w:rsid w:val="009C525E"/>
    <w:rsid w:val="009C6157"/>
    <w:rsid w:val="009C7CDB"/>
    <w:rsid w:val="009D1A9A"/>
    <w:rsid w:val="009D24A2"/>
    <w:rsid w:val="009D32A6"/>
    <w:rsid w:val="009D61E6"/>
    <w:rsid w:val="009D7913"/>
    <w:rsid w:val="009D7B56"/>
    <w:rsid w:val="009E1125"/>
    <w:rsid w:val="009E1A09"/>
    <w:rsid w:val="009E2FFA"/>
    <w:rsid w:val="009E318C"/>
    <w:rsid w:val="009E4D2D"/>
    <w:rsid w:val="009E63A4"/>
    <w:rsid w:val="009E7589"/>
    <w:rsid w:val="009E76C1"/>
    <w:rsid w:val="009F1D8B"/>
    <w:rsid w:val="009F2F77"/>
    <w:rsid w:val="009F3981"/>
    <w:rsid w:val="009F4D87"/>
    <w:rsid w:val="009F70E9"/>
    <w:rsid w:val="00A00B4A"/>
    <w:rsid w:val="00A01BC1"/>
    <w:rsid w:val="00A042F4"/>
    <w:rsid w:val="00A05907"/>
    <w:rsid w:val="00A0777B"/>
    <w:rsid w:val="00A101DF"/>
    <w:rsid w:val="00A10251"/>
    <w:rsid w:val="00A11560"/>
    <w:rsid w:val="00A12785"/>
    <w:rsid w:val="00A128D9"/>
    <w:rsid w:val="00A13230"/>
    <w:rsid w:val="00A15E60"/>
    <w:rsid w:val="00A16360"/>
    <w:rsid w:val="00A1789E"/>
    <w:rsid w:val="00A17BB5"/>
    <w:rsid w:val="00A21AD2"/>
    <w:rsid w:val="00A23154"/>
    <w:rsid w:val="00A239B7"/>
    <w:rsid w:val="00A25D84"/>
    <w:rsid w:val="00A30C42"/>
    <w:rsid w:val="00A30FAC"/>
    <w:rsid w:val="00A31D12"/>
    <w:rsid w:val="00A32A18"/>
    <w:rsid w:val="00A32A75"/>
    <w:rsid w:val="00A34F6A"/>
    <w:rsid w:val="00A35D0F"/>
    <w:rsid w:val="00A35FEF"/>
    <w:rsid w:val="00A376B1"/>
    <w:rsid w:val="00A4337D"/>
    <w:rsid w:val="00A46A7B"/>
    <w:rsid w:val="00A47811"/>
    <w:rsid w:val="00A506AC"/>
    <w:rsid w:val="00A50878"/>
    <w:rsid w:val="00A508CF"/>
    <w:rsid w:val="00A51134"/>
    <w:rsid w:val="00A51787"/>
    <w:rsid w:val="00A51843"/>
    <w:rsid w:val="00A526F7"/>
    <w:rsid w:val="00A5357D"/>
    <w:rsid w:val="00A56C89"/>
    <w:rsid w:val="00A56DB9"/>
    <w:rsid w:val="00A56ED0"/>
    <w:rsid w:val="00A576DA"/>
    <w:rsid w:val="00A579D3"/>
    <w:rsid w:val="00A61009"/>
    <w:rsid w:val="00A637EA"/>
    <w:rsid w:val="00A64AA0"/>
    <w:rsid w:val="00A64D3A"/>
    <w:rsid w:val="00A65D10"/>
    <w:rsid w:val="00A664D5"/>
    <w:rsid w:val="00A66894"/>
    <w:rsid w:val="00A67FAC"/>
    <w:rsid w:val="00A71796"/>
    <w:rsid w:val="00A72440"/>
    <w:rsid w:val="00A75946"/>
    <w:rsid w:val="00A777F3"/>
    <w:rsid w:val="00A8051C"/>
    <w:rsid w:val="00A809BC"/>
    <w:rsid w:val="00A80B0E"/>
    <w:rsid w:val="00A80EE0"/>
    <w:rsid w:val="00A81AA5"/>
    <w:rsid w:val="00A82356"/>
    <w:rsid w:val="00A8287E"/>
    <w:rsid w:val="00A84579"/>
    <w:rsid w:val="00A8482B"/>
    <w:rsid w:val="00A84DAC"/>
    <w:rsid w:val="00A855EB"/>
    <w:rsid w:val="00A85694"/>
    <w:rsid w:val="00A932C1"/>
    <w:rsid w:val="00A939C3"/>
    <w:rsid w:val="00A93BF0"/>
    <w:rsid w:val="00A94C94"/>
    <w:rsid w:val="00A95CC6"/>
    <w:rsid w:val="00A95CDA"/>
    <w:rsid w:val="00A96295"/>
    <w:rsid w:val="00A968AB"/>
    <w:rsid w:val="00A972F7"/>
    <w:rsid w:val="00A97DD5"/>
    <w:rsid w:val="00AA065C"/>
    <w:rsid w:val="00AA2350"/>
    <w:rsid w:val="00AA2555"/>
    <w:rsid w:val="00AA463E"/>
    <w:rsid w:val="00AA5EB1"/>
    <w:rsid w:val="00AA69EF"/>
    <w:rsid w:val="00AA7FAE"/>
    <w:rsid w:val="00AB1F1F"/>
    <w:rsid w:val="00AB27BE"/>
    <w:rsid w:val="00AB2DA2"/>
    <w:rsid w:val="00AB3915"/>
    <w:rsid w:val="00AB4D09"/>
    <w:rsid w:val="00AB4DE5"/>
    <w:rsid w:val="00AB5A9A"/>
    <w:rsid w:val="00AC0309"/>
    <w:rsid w:val="00AC0716"/>
    <w:rsid w:val="00AC170E"/>
    <w:rsid w:val="00AC3DCE"/>
    <w:rsid w:val="00AC5BEF"/>
    <w:rsid w:val="00AC64B0"/>
    <w:rsid w:val="00AC68BE"/>
    <w:rsid w:val="00AD0028"/>
    <w:rsid w:val="00AD2863"/>
    <w:rsid w:val="00AD3477"/>
    <w:rsid w:val="00AE0F2E"/>
    <w:rsid w:val="00AE1187"/>
    <w:rsid w:val="00AE2F29"/>
    <w:rsid w:val="00AE4FA9"/>
    <w:rsid w:val="00AE5CD9"/>
    <w:rsid w:val="00AE5F4A"/>
    <w:rsid w:val="00AE7C82"/>
    <w:rsid w:val="00AF18DE"/>
    <w:rsid w:val="00AF30A5"/>
    <w:rsid w:val="00AF3186"/>
    <w:rsid w:val="00AF5B6E"/>
    <w:rsid w:val="00AF66E1"/>
    <w:rsid w:val="00B057CB"/>
    <w:rsid w:val="00B07633"/>
    <w:rsid w:val="00B0789C"/>
    <w:rsid w:val="00B10136"/>
    <w:rsid w:val="00B11637"/>
    <w:rsid w:val="00B129DC"/>
    <w:rsid w:val="00B13F3A"/>
    <w:rsid w:val="00B142BD"/>
    <w:rsid w:val="00B15F15"/>
    <w:rsid w:val="00B21B2E"/>
    <w:rsid w:val="00B21FE8"/>
    <w:rsid w:val="00B2263E"/>
    <w:rsid w:val="00B23EB4"/>
    <w:rsid w:val="00B24AC9"/>
    <w:rsid w:val="00B2779A"/>
    <w:rsid w:val="00B30CA1"/>
    <w:rsid w:val="00B31D9D"/>
    <w:rsid w:val="00B320DC"/>
    <w:rsid w:val="00B33791"/>
    <w:rsid w:val="00B33AC8"/>
    <w:rsid w:val="00B34873"/>
    <w:rsid w:val="00B349DF"/>
    <w:rsid w:val="00B35A8E"/>
    <w:rsid w:val="00B37036"/>
    <w:rsid w:val="00B37860"/>
    <w:rsid w:val="00B40062"/>
    <w:rsid w:val="00B4014F"/>
    <w:rsid w:val="00B40ED7"/>
    <w:rsid w:val="00B4232B"/>
    <w:rsid w:val="00B446A3"/>
    <w:rsid w:val="00B45635"/>
    <w:rsid w:val="00B460DF"/>
    <w:rsid w:val="00B46CBC"/>
    <w:rsid w:val="00B52044"/>
    <w:rsid w:val="00B5314E"/>
    <w:rsid w:val="00B53898"/>
    <w:rsid w:val="00B539A1"/>
    <w:rsid w:val="00B53C15"/>
    <w:rsid w:val="00B544C1"/>
    <w:rsid w:val="00B544D1"/>
    <w:rsid w:val="00B6098A"/>
    <w:rsid w:val="00B615CC"/>
    <w:rsid w:val="00B6291B"/>
    <w:rsid w:val="00B63A75"/>
    <w:rsid w:val="00B65064"/>
    <w:rsid w:val="00B667E8"/>
    <w:rsid w:val="00B67FC3"/>
    <w:rsid w:val="00B7023F"/>
    <w:rsid w:val="00B70879"/>
    <w:rsid w:val="00B7268A"/>
    <w:rsid w:val="00B744C5"/>
    <w:rsid w:val="00B762A2"/>
    <w:rsid w:val="00B7630C"/>
    <w:rsid w:val="00B7731B"/>
    <w:rsid w:val="00B80ADE"/>
    <w:rsid w:val="00B81F70"/>
    <w:rsid w:val="00B90303"/>
    <w:rsid w:val="00B90AB7"/>
    <w:rsid w:val="00B93137"/>
    <w:rsid w:val="00B93A6A"/>
    <w:rsid w:val="00B9451F"/>
    <w:rsid w:val="00B955C4"/>
    <w:rsid w:val="00BA1048"/>
    <w:rsid w:val="00BA1172"/>
    <w:rsid w:val="00BA42E2"/>
    <w:rsid w:val="00BA535F"/>
    <w:rsid w:val="00BA675C"/>
    <w:rsid w:val="00BA67C7"/>
    <w:rsid w:val="00BA707D"/>
    <w:rsid w:val="00BB1580"/>
    <w:rsid w:val="00BB32F0"/>
    <w:rsid w:val="00BB3641"/>
    <w:rsid w:val="00BB473F"/>
    <w:rsid w:val="00BB69B4"/>
    <w:rsid w:val="00BC05A6"/>
    <w:rsid w:val="00BC065E"/>
    <w:rsid w:val="00BC10C2"/>
    <w:rsid w:val="00BC1448"/>
    <w:rsid w:val="00BC1CFB"/>
    <w:rsid w:val="00BC57AA"/>
    <w:rsid w:val="00BC678B"/>
    <w:rsid w:val="00BC702B"/>
    <w:rsid w:val="00BC73AC"/>
    <w:rsid w:val="00BD10A6"/>
    <w:rsid w:val="00BD10B5"/>
    <w:rsid w:val="00BD13C7"/>
    <w:rsid w:val="00BD2895"/>
    <w:rsid w:val="00BD3CB9"/>
    <w:rsid w:val="00BD3E31"/>
    <w:rsid w:val="00BD700E"/>
    <w:rsid w:val="00BD74E8"/>
    <w:rsid w:val="00BD78DB"/>
    <w:rsid w:val="00BE014F"/>
    <w:rsid w:val="00BE0161"/>
    <w:rsid w:val="00BE11FB"/>
    <w:rsid w:val="00BE16CF"/>
    <w:rsid w:val="00BE2977"/>
    <w:rsid w:val="00BE50AA"/>
    <w:rsid w:val="00BE5121"/>
    <w:rsid w:val="00BE536B"/>
    <w:rsid w:val="00BE7067"/>
    <w:rsid w:val="00BE7316"/>
    <w:rsid w:val="00BE7C55"/>
    <w:rsid w:val="00BF00E3"/>
    <w:rsid w:val="00BF0C5F"/>
    <w:rsid w:val="00BF2773"/>
    <w:rsid w:val="00BF46DC"/>
    <w:rsid w:val="00BF4E7C"/>
    <w:rsid w:val="00BF57C0"/>
    <w:rsid w:val="00BF64DA"/>
    <w:rsid w:val="00BF7C65"/>
    <w:rsid w:val="00C00536"/>
    <w:rsid w:val="00C04577"/>
    <w:rsid w:val="00C04C22"/>
    <w:rsid w:val="00C05338"/>
    <w:rsid w:val="00C06437"/>
    <w:rsid w:val="00C06503"/>
    <w:rsid w:val="00C073EA"/>
    <w:rsid w:val="00C10827"/>
    <w:rsid w:val="00C11964"/>
    <w:rsid w:val="00C14277"/>
    <w:rsid w:val="00C1435D"/>
    <w:rsid w:val="00C212C0"/>
    <w:rsid w:val="00C215E2"/>
    <w:rsid w:val="00C23362"/>
    <w:rsid w:val="00C236F4"/>
    <w:rsid w:val="00C25681"/>
    <w:rsid w:val="00C25C0F"/>
    <w:rsid w:val="00C31A20"/>
    <w:rsid w:val="00C31E3B"/>
    <w:rsid w:val="00C324E3"/>
    <w:rsid w:val="00C326D9"/>
    <w:rsid w:val="00C3321C"/>
    <w:rsid w:val="00C334C8"/>
    <w:rsid w:val="00C356E8"/>
    <w:rsid w:val="00C44513"/>
    <w:rsid w:val="00C46154"/>
    <w:rsid w:val="00C471ED"/>
    <w:rsid w:val="00C476C2"/>
    <w:rsid w:val="00C5056D"/>
    <w:rsid w:val="00C50C4C"/>
    <w:rsid w:val="00C50F95"/>
    <w:rsid w:val="00C518C7"/>
    <w:rsid w:val="00C54900"/>
    <w:rsid w:val="00C55096"/>
    <w:rsid w:val="00C6047B"/>
    <w:rsid w:val="00C607C9"/>
    <w:rsid w:val="00C61F50"/>
    <w:rsid w:val="00C62F10"/>
    <w:rsid w:val="00C63086"/>
    <w:rsid w:val="00C64B15"/>
    <w:rsid w:val="00C65823"/>
    <w:rsid w:val="00C6615E"/>
    <w:rsid w:val="00C67988"/>
    <w:rsid w:val="00C67F24"/>
    <w:rsid w:val="00C7052D"/>
    <w:rsid w:val="00C7174A"/>
    <w:rsid w:val="00C71E67"/>
    <w:rsid w:val="00C72782"/>
    <w:rsid w:val="00C730A2"/>
    <w:rsid w:val="00C73943"/>
    <w:rsid w:val="00C75154"/>
    <w:rsid w:val="00C76415"/>
    <w:rsid w:val="00C76D9F"/>
    <w:rsid w:val="00C82093"/>
    <w:rsid w:val="00C82200"/>
    <w:rsid w:val="00C82820"/>
    <w:rsid w:val="00C82BBD"/>
    <w:rsid w:val="00C83898"/>
    <w:rsid w:val="00C83CE6"/>
    <w:rsid w:val="00C84825"/>
    <w:rsid w:val="00C85834"/>
    <w:rsid w:val="00C867BC"/>
    <w:rsid w:val="00C90B6C"/>
    <w:rsid w:val="00C924ED"/>
    <w:rsid w:val="00C93A21"/>
    <w:rsid w:val="00C94E7B"/>
    <w:rsid w:val="00C954D7"/>
    <w:rsid w:val="00C97EF3"/>
    <w:rsid w:val="00CA0BBF"/>
    <w:rsid w:val="00CA0C5F"/>
    <w:rsid w:val="00CA3630"/>
    <w:rsid w:val="00CA41AD"/>
    <w:rsid w:val="00CA4AFE"/>
    <w:rsid w:val="00CA4EA1"/>
    <w:rsid w:val="00CA5E1B"/>
    <w:rsid w:val="00CA6F12"/>
    <w:rsid w:val="00CA74C4"/>
    <w:rsid w:val="00CA75DC"/>
    <w:rsid w:val="00CA7800"/>
    <w:rsid w:val="00CA7D25"/>
    <w:rsid w:val="00CB18D5"/>
    <w:rsid w:val="00CB2901"/>
    <w:rsid w:val="00CB2E73"/>
    <w:rsid w:val="00CB5849"/>
    <w:rsid w:val="00CB5D46"/>
    <w:rsid w:val="00CB5E73"/>
    <w:rsid w:val="00CB5E98"/>
    <w:rsid w:val="00CB6330"/>
    <w:rsid w:val="00CC39D2"/>
    <w:rsid w:val="00CD0A3B"/>
    <w:rsid w:val="00CD4346"/>
    <w:rsid w:val="00CD4EA7"/>
    <w:rsid w:val="00CD70EB"/>
    <w:rsid w:val="00CD719F"/>
    <w:rsid w:val="00CD75AA"/>
    <w:rsid w:val="00CD7A94"/>
    <w:rsid w:val="00CE00F7"/>
    <w:rsid w:val="00CE19AC"/>
    <w:rsid w:val="00CE23C6"/>
    <w:rsid w:val="00CE2826"/>
    <w:rsid w:val="00CE5216"/>
    <w:rsid w:val="00CE5938"/>
    <w:rsid w:val="00CE7F33"/>
    <w:rsid w:val="00CF08FF"/>
    <w:rsid w:val="00CF4CC3"/>
    <w:rsid w:val="00CF549A"/>
    <w:rsid w:val="00D032A8"/>
    <w:rsid w:val="00D04716"/>
    <w:rsid w:val="00D04CC8"/>
    <w:rsid w:val="00D058DE"/>
    <w:rsid w:val="00D059EE"/>
    <w:rsid w:val="00D05C52"/>
    <w:rsid w:val="00D05C94"/>
    <w:rsid w:val="00D06875"/>
    <w:rsid w:val="00D07847"/>
    <w:rsid w:val="00D122BE"/>
    <w:rsid w:val="00D1244B"/>
    <w:rsid w:val="00D13F91"/>
    <w:rsid w:val="00D148C0"/>
    <w:rsid w:val="00D1530C"/>
    <w:rsid w:val="00D1613E"/>
    <w:rsid w:val="00D20C24"/>
    <w:rsid w:val="00D2126B"/>
    <w:rsid w:val="00D22CEB"/>
    <w:rsid w:val="00D253BF"/>
    <w:rsid w:val="00D31365"/>
    <w:rsid w:val="00D31D9A"/>
    <w:rsid w:val="00D326A3"/>
    <w:rsid w:val="00D330A2"/>
    <w:rsid w:val="00D34E70"/>
    <w:rsid w:val="00D3583D"/>
    <w:rsid w:val="00D35A55"/>
    <w:rsid w:val="00D363E8"/>
    <w:rsid w:val="00D41486"/>
    <w:rsid w:val="00D4173D"/>
    <w:rsid w:val="00D42CA7"/>
    <w:rsid w:val="00D43886"/>
    <w:rsid w:val="00D43A22"/>
    <w:rsid w:val="00D43F98"/>
    <w:rsid w:val="00D45218"/>
    <w:rsid w:val="00D46507"/>
    <w:rsid w:val="00D465D9"/>
    <w:rsid w:val="00D50089"/>
    <w:rsid w:val="00D517BA"/>
    <w:rsid w:val="00D53F04"/>
    <w:rsid w:val="00D5402C"/>
    <w:rsid w:val="00D54568"/>
    <w:rsid w:val="00D54B64"/>
    <w:rsid w:val="00D54D63"/>
    <w:rsid w:val="00D5501F"/>
    <w:rsid w:val="00D550C8"/>
    <w:rsid w:val="00D556FA"/>
    <w:rsid w:val="00D56C99"/>
    <w:rsid w:val="00D57AFD"/>
    <w:rsid w:val="00D620D5"/>
    <w:rsid w:val="00D6339B"/>
    <w:rsid w:val="00D635CE"/>
    <w:rsid w:val="00D63D9B"/>
    <w:rsid w:val="00D63E51"/>
    <w:rsid w:val="00D64AE7"/>
    <w:rsid w:val="00D64E17"/>
    <w:rsid w:val="00D66C80"/>
    <w:rsid w:val="00D671F3"/>
    <w:rsid w:val="00D7092D"/>
    <w:rsid w:val="00D739BF"/>
    <w:rsid w:val="00D74501"/>
    <w:rsid w:val="00D76054"/>
    <w:rsid w:val="00D764D6"/>
    <w:rsid w:val="00D76D50"/>
    <w:rsid w:val="00D770AE"/>
    <w:rsid w:val="00D8018B"/>
    <w:rsid w:val="00D80A98"/>
    <w:rsid w:val="00D81C36"/>
    <w:rsid w:val="00D822B6"/>
    <w:rsid w:val="00D8769C"/>
    <w:rsid w:val="00D877C7"/>
    <w:rsid w:val="00D90F5D"/>
    <w:rsid w:val="00D9141F"/>
    <w:rsid w:val="00D91C71"/>
    <w:rsid w:val="00D9377F"/>
    <w:rsid w:val="00D938CD"/>
    <w:rsid w:val="00D955AD"/>
    <w:rsid w:val="00D96DF2"/>
    <w:rsid w:val="00D96FA0"/>
    <w:rsid w:val="00D97C45"/>
    <w:rsid w:val="00DA5F89"/>
    <w:rsid w:val="00DA6586"/>
    <w:rsid w:val="00DA6C89"/>
    <w:rsid w:val="00DB2E39"/>
    <w:rsid w:val="00DB3C7F"/>
    <w:rsid w:val="00DB454A"/>
    <w:rsid w:val="00DB5096"/>
    <w:rsid w:val="00DB7918"/>
    <w:rsid w:val="00DB7D75"/>
    <w:rsid w:val="00DC0117"/>
    <w:rsid w:val="00DC1733"/>
    <w:rsid w:val="00DC1F33"/>
    <w:rsid w:val="00DC2511"/>
    <w:rsid w:val="00DC3562"/>
    <w:rsid w:val="00DC4117"/>
    <w:rsid w:val="00DC47F0"/>
    <w:rsid w:val="00DC5CE5"/>
    <w:rsid w:val="00DC5D95"/>
    <w:rsid w:val="00DC6F5D"/>
    <w:rsid w:val="00DC7188"/>
    <w:rsid w:val="00DD212C"/>
    <w:rsid w:val="00DD269D"/>
    <w:rsid w:val="00DD7C82"/>
    <w:rsid w:val="00DE0546"/>
    <w:rsid w:val="00DE14BD"/>
    <w:rsid w:val="00DE1518"/>
    <w:rsid w:val="00DE2088"/>
    <w:rsid w:val="00DE2BB0"/>
    <w:rsid w:val="00DE3C63"/>
    <w:rsid w:val="00DE570D"/>
    <w:rsid w:val="00DE58E4"/>
    <w:rsid w:val="00DE6A97"/>
    <w:rsid w:val="00DE73CE"/>
    <w:rsid w:val="00DF184E"/>
    <w:rsid w:val="00DF41F6"/>
    <w:rsid w:val="00DF6863"/>
    <w:rsid w:val="00E006E1"/>
    <w:rsid w:val="00E01C40"/>
    <w:rsid w:val="00E02231"/>
    <w:rsid w:val="00E02AE2"/>
    <w:rsid w:val="00E02F60"/>
    <w:rsid w:val="00E04576"/>
    <w:rsid w:val="00E045C6"/>
    <w:rsid w:val="00E04AFD"/>
    <w:rsid w:val="00E070F1"/>
    <w:rsid w:val="00E07BA5"/>
    <w:rsid w:val="00E07F22"/>
    <w:rsid w:val="00E1026B"/>
    <w:rsid w:val="00E10A8C"/>
    <w:rsid w:val="00E10B36"/>
    <w:rsid w:val="00E13AC2"/>
    <w:rsid w:val="00E14128"/>
    <w:rsid w:val="00E15CA7"/>
    <w:rsid w:val="00E1701D"/>
    <w:rsid w:val="00E179C6"/>
    <w:rsid w:val="00E17B3D"/>
    <w:rsid w:val="00E17CAB"/>
    <w:rsid w:val="00E202C6"/>
    <w:rsid w:val="00E22CF0"/>
    <w:rsid w:val="00E24067"/>
    <w:rsid w:val="00E247D3"/>
    <w:rsid w:val="00E24BDF"/>
    <w:rsid w:val="00E268FD"/>
    <w:rsid w:val="00E26A69"/>
    <w:rsid w:val="00E26B8D"/>
    <w:rsid w:val="00E2789D"/>
    <w:rsid w:val="00E30D25"/>
    <w:rsid w:val="00E33293"/>
    <w:rsid w:val="00E3445A"/>
    <w:rsid w:val="00E34550"/>
    <w:rsid w:val="00E3480C"/>
    <w:rsid w:val="00E367F4"/>
    <w:rsid w:val="00E36845"/>
    <w:rsid w:val="00E3727C"/>
    <w:rsid w:val="00E3735A"/>
    <w:rsid w:val="00E40304"/>
    <w:rsid w:val="00E41BB9"/>
    <w:rsid w:val="00E4348E"/>
    <w:rsid w:val="00E44C6F"/>
    <w:rsid w:val="00E45AC0"/>
    <w:rsid w:val="00E46FE7"/>
    <w:rsid w:val="00E510C9"/>
    <w:rsid w:val="00E511E4"/>
    <w:rsid w:val="00E53913"/>
    <w:rsid w:val="00E55C4A"/>
    <w:rsid w:val="00E56AFD"/>
    <w:rsid w:val="00E6212D"/>
    <w:rsid w:val="00E63FD4"/>
    <w:rsid w:val="00E64BD1"/>
    <w:rsid w:val="00E659F0"/>
    <w:rsid w:val="00E65CA5"/>
    <w:rsid w:val="00E666BF"/>
    <w:rsid w:val="00E67BE7"/>
    <w:rsid w:val="00E7069C"/>
    <w:rsid w:val="00E70BE7"/>
    <w:rsid w:val="00E71839"/>
    <w:rsid w:val="00E74111"/>
    <w:rsid w:val="00E80958"/>
    <w:rsid w:val="00E81739"/>
    <w:rsid w:val="00E8223F"/>
    <w:rsid w:val="00E8236B"/>
    <w:rsid w:val="00E82BDD"/>
    <w:rsid w:val="00E8397F"/>
    <w:rsid w:val="00E844CC"/>
    <w:rsid w:val="00E855A5"/>
    <w:rsid w:val="00E91400"/>
    <w:rsid w:val="00E970D2"/>
    <w:rsid w:val="00E97DB3"/>
    <w:rsid w:val="00EA0214"/>
    <w:rsid w:val="00EA1C2B"/>
    <w:rsid w:val="00EA2475"/>
    <w:rsid w:val="00EA3F0B"/>
    <w:rsid w:val="00EA451B"/>
    <w:rsid w:val="00EA4674"/>
    <w:rsid w:val="00EA53D0"/>
    <w:rsid w:val="00EA5D7D"/>
    <w:rsid w:val="00EA6068"/>
    <w:rsid w:val="00EA632D"/>
    <w:rsid w:val="00EB156D"/>
    <w:rsid w:val="00EB1FF2"/>
    <w:rsid w:val="00EB32BB"/>
    <w:rsid w:val="00EB362B"/>
    <w:rsid w:val="00EB38FB"/>
    <w:rsid w:val="00EB487C"/>
    <w:rsid w:val="00EC08FD"/>
    <w:rsid w:val="00EC647D"/>
    <w:rsid w:val="00ED3DB0"/>
    <w:rsid w:val="00ED3F52"/>
    <w:rsid w:val="00ED4E3C"/>
    <w:rsid w:val="00ED5CC0"/>
    <w:rsid w:val="00ED6269"/>
    <w:rsid w:val="00EE1190"/>
    <w:rsid w:val="00EE2334"/>
    <w:rsid w:val="00EE2569"/>
    <w:rsid w:val="00EE4519"/>
    <w:rsid w:val="00EE5CD9"/>
    <w:rsid w:val="00EE6A1C"/>
    <w:rsid w:val="00EF0CE5"/>
    <w:rsid w:val="00EF3111"/>
    <w:rsid w:val="00EF49E4"/>
    <w:rsid w:val="00EF5C4E"/>
    <w:rsid w:val="00EF6CC8"/>
    <w:rsid w:val="00EF789C"/>
    <w:rsid w:val="00EF7E3D"/>
    <w:rsid w:val="00F007A0"/>
    <w:rsid w:val="00F0102A"/>
    <w:rsid w:val="00F012E9"/>
    <w:rsid w:val="00F0391B"/>
    <w:rsid w:val="00F06023"/>
    <w:rsid w:val="00F1043A"/>
    <w:rsid w:val="00F10E14"/>
    <w:rsid w:val="00F1132A"/>
    <w:rsid w:val="00F1175C"/>
    <w:rsid w:val="00F12A1F"/>
    <w:rsid w:val="00F13C1C"/>
    <w:rsid w:val="00F14070"/>
    <w:rsid w:val="00F14894"/>
    <w:rsid w:val="00F14A61"/>
    <w:rsid w:val="00F14EC4"/>
    <w:rsid w:val="00F15869"/>
    <w:rsid w:val="00F16364"/>
    <w:rsid w:val="00F17B9C"/>
    <w:rsid w:val="00F20CDC"/>
    <w:rsid w:val="00F20FAB"/>
    <w:rsid w:val="00F212C1"/>
    <w:rsid w:val="00F21E84"/>
    <w:rsid w:val="00F23C66"/>
    <w:rsid w:val="00F26506"/>
    <w:rsid w:val="00F306DA"/>
    <w:rsid w:val="00F3088D"/>
    <w:rsid w:val="00F318CD"/>
    <w:rsid w:val="00F32C72"/>
    <w:rsid w:val="00F33E41"/>
    <w:rsid w:val="00F34F88"/>
    <w:rsid w:val="00F36AAD"/>
    <w:rsid w:val="00F400D7"/>
    <w:rsid w:val="00F410A0"/>
    <w:rsid w:val="00F4111C"/>
    <w:rsid w:val="00F414EE"/>
    <w:rsid w:val="00F423FB"/>
    <w:rsid w:val="00F42F29"/>
    <w:rsid w:val="00F4356A"/>
    <w:rsid w:val="00F43CE5"/>
    <w:rsid w:val="00F450C9"/>
    <w:rsid w:val="00F450E7"/>
    <w:rsid w:val="00F46046"/>
    <w:rsid w:val="00F467E4"/>
    <w:rsid w:val="00F46D5E"/>
    <w:rsid w:val="00F504AF"/>
    <w:rsid w:val="00F50C02"/>
    <w:rsid w:val="00F51122"/>
    <w:rsid w:val="00F5114B"/>
    <w:rsid w:val="00F511D1"/>
    <w:rsid w:val="00F51FCB"/>
    <w:rsid w:val="00F54D5B"/>
    <w:rsid w:val="00F5683F"/>
    <w:rsid w:val="00F57A16"/>
    <w:rsid w:val="00F61549"/>
    <w:rsid w:val="00F62E4B"/>
    <w:rsid w:val="00F63BBE"/>
    <w:rsid w:val="00F65567"/>
    <w:rsid w:val="00F678F2"/>
    <w:rsid w:val="00F70D4E"/>
    <w:rsid w:val="00F724B6"/>
    <w:rsid w:val="00F726D8"/>
    <w:rsid w:val="00F73FD6"/>
    <w:rsid w:val="00F7455A"/>
    <w:rsid w:val="00F751E8"/>
    <w:rsid w:val="00F75A5C"/>
    <w:rsid w:val="00F76803"/>
    <w:rsid w:val="00F76C37"/>
    <w:rsid w:val="00F773B3"/>
    <w:rsid w:val="00F773E4"/>
    <w:rsid w:val="00F80207"/>
    <w:rsid w:val="00F80510"/>
    <w:rsid w:val="00F81314"/>
    <w:rsid w:val="00F817B7"/>
    <w:rsid w:val="00F83983"/>
    <w:rsid w:val="00F847DE"/>
    <w:rsid w:val="00F84BCB"/>
    <w:rsid w:val="00F84F9F"/>
    <w:rsid w:val="00F85253"/>
    <w:rsid w:val="00F8740F"/>
    <w:rsid w:val="00F92E70"/>
    <w:rsid w:val="00F940B1"/>
    <w:rsid w:val="00F94961"/>
    <w:rsid w:val="00F94F85"/>
    <w:rsid w:val="00F9508E"/>
    <w:rsid w:val="00F962B5"/>
    <w:rsid w:val="00F97803"/>
    <w:rsid w:val="00FA22E9"/>
    <w:rsid w:val="00FA4B61"/>
    <w:rsid w:val="00FA57AE"/>
    <w:rsid w:val="00FA6495"/>
    <w:rsid w:val="00FA7723"/>
    <w:rsid w:val="00FA7D43"/>
    <w:rsid w:val="00FB1692"/>
    <w:rsid w:val="00FB3016"/>
    <w:rsid w:val="00FB399C"/>
    <w:rsid w:val="00FB44B2"/>
    <w:rsid w:val="00FB57E8"/>
    <w:rsid w:val="00FB6524"/>
    <w:rsid w:val="00FB6571"/>
    <w:rsid w:val="00FB71C1"/>
    <w:rsid w:val="00FB7362"/>
    <w:rsid w:val="00FC1065"/>
    <w:rsid w:val="00FC1E57"/>
    <w:rsid w:val="00FC2763"/>
    <w:rsid w:val="00FC681F"/>
    <w:rsid w:val="00FD0418"/>
    <w:rsid w:val="00FD0FA4"/>
    <w:rsid w:val="00FD29A2"/>
    <w:rsid w:val="00FD2BFB"/>
    <w:rsid w:val="00FD2F59"/>
    <w:rsid w:val="00FD32A2"/>
    <w:rsid w:val="00FD40E8"/>
    <w:rsid w:val="00FD4E16"/>
    <w:rsid w:val="00FD5848"/>
    <w:rsid w:val="00FD60CA"/>
    <w:rsid w:val="00FD6F76"/>
    <w:rsid w:val="00FD711F"/>
    <w:rsid w:val="00FD7FA9"/>
    <w:rsid w:val="00FE004A"/>
    <w:rsid w:val="00FE2564"/>
    <w:rsid w:val="00FE2873"/>
    <w:rsid w:val="00FE3169"/>
    <w:rsid w:val="00FE4A41"/>
    <w:rsid w:val="00FE4E2C"/>
    <w:rsid w:val="00FF0814"/>
    <w:rsid w:val="00FF0E4D"/>
    <w:rsid w:val="00FF1D12"/>
    <w:rsid w:val="00FF252A"/>
    <w:rsid w:val="00FF3D9D"/>
    <w:rsid w:val="00FF4031"/>
    <w:rsid w:val="00FF49A1"/>
    <w:rsid w:val="00FF617A"/>
    <w:rsid w:val="00FF67BD"/>
    <w:rsid w:val="00FF79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8E60A"/>
  <w15:chartTrackingRefBased/>
  <w15:docId w15:val="{A17BEA9E-1437-45D5-ACC2-98C2BF91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oc 1" w:uiPriority="39"/>
    <w:lsdException w:name="toc 2" w:uiPriority="39"/>
    <w:lsdException w:name="Title" w:qFormat="1"/>
    <w:lsdException w:name="Default Paragraph Font" w:uiPriority="1"/>
    <w:lsdException w:name="Hyperlink"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47" w:unhideWhenUsed="1"/>
    <w:lsdException w:name="Smart Link" w:semiHidden="1" w:uiPriority="99" w:unhideWhenUsed="1"/>
  </w:latentStyles>
  <w:style w:type="paragraph" w:default="1" w:styleId="Normal">
    <w:name w:val="Normal"/>
    <w:qFormat/>
    <w:rsid w:val="00AE2F29"/>
    <w:pPr>
      <w:spacing w:before="120" w:after="120" w:line="300" w:lineRule="atLeast"/>
    </w:pPr>
    <w:rPr>
      <w:rFonts w:ascii="Arial" w:eastAsia="Times New Roman" w:hAnsi="Arial"/>
      <w:szCs w:val="24"/>
      <w:lang w:val="en-GB" w:eastAsia="en-GB"/>
    </w:rPr>
  </w:style>
  <w:style w:type="paragraph" w:styleId="Heading1">
    <w:name w:val="heading 1"/>
    <w:basedOn w:val="Normal"/>
    <w:next w:val="Normal"/>
    <w:link w:val="Heading1Char"/>
    <w:qFormat/>
    <w:rsid w:val="00D06875"/>
    <w:pPr>
      <w:keepNext/>
      <w:numPr>
        <w:numId w:val="14"/>
      </w:numPr>
      <w:pBdr>
        <w:top w:val="single" w:sz="48" w:space="1" w:color="00B274"/>
        <w:left w:val="single" w:sz="48" w:space="4" w:color="00B274"/>
        <w:bottom w:val="single" w:sz="48" w:space="1" w:color="00B274"/>
        <w:right w:val="single" w:sz="48" w:space="4" w:color="00B274"/>
      </w:pBdr>
      <w:shd w:val="clear" w:color="auto" w:fill="00B274"/>
      <w:spacing w:before="360" w:line="336" w:lineRule="atLeast"/>
      <w:ind w:right="57"/>
      <w:outlineLvl w:val="0"/>
    </w:pPr>
    <w:rPr>
      <w:rFonts w:cs="Arial"/>
      <w:b/>
      <w:bCs/>
      <w:iCs/>
      <w:color w:val="FFFFFF"/>
      <w:kern w:val="32"/>
      <w:sz w:val="28"/>
      <w:szCs w:val="32"/>
    </w:rPr>
  </w:style>
  <w:style w:type="paragraph" w:styleId="Heading2">
    <w:name w:val="heading 2"/>
    <w:basedOn w:val="Normal"/>
    <w:next w:val="Normal"/>
    <w:link w:val="Heading2Char"/>
    <w:qFormat/>
    <w:rsid w:val="00731B99"/>
    <w:pPr>
      <w:keepNext/>
      <w:numPr>
        <w:ilvl w:val="1"/>
        <w:numId w:val="14"/>
      </w:numPr>
      <w:spacing w:line="840" w:lineRule="atLeast"/>
      <w:outlineLvl w:val="1"/>
    </w:pPr>
    <w:rPr>
      <w:rFonts w:cs="Arial"/>
      <w:bCs/>
      <w:iCs/>
      <w:color w:val="008576"/>
      <w:sz w:val="80"/>
      <w:szCs w:val="28"/>
    </w:rPr>
  </w:style>
  <w:style w:type="paragraph" w:styleId="Heading3">
    <w:name w:val="heading 3"/>
    <w:basedOn w:val="Normal"/>
    <w:next w:val="Normal"/>
    <w:link w:val="Heading3Char"/>
    <w:qFormat/>
    <w:rsid w:val="00313E9E"/>
    <w:pPr>
      <w:keepNext/>
      <w:keepLines/>
      <w:numPr>
        <w:ilvl w:val="2"/>
        <w:numId w:val="14"/>
      </w:numPr>
      <w:spacing w:before="200"/>
      <w:outlineLvl w:val="2"/>
    </w:pPr>
    <w:rPr>
      <w:rFonts w:ascii="Calibri" w:eastAsia="MS Gothic" w:hAnsi="Calibri"/>
      <w:b/>
      <w:bCs/>
      <w:color w:val="4F81BD"/>
    </w:rPr>
  </w:style>
  <w:style w:type="paragraph" w:styleId="Heading4">
    <w:name w:val="heading 4"/>
    <w:basedOn w:val="Normal"/>
    <w:next w:val="Normal"/>
    <w:link w:val="Heading4Char"/>
    <w:rsid w:val="00313E9E"/>
    <w:pPr>
      <w:keepNext/>
      <w:keepLines/>
      <w:numPr>
        <w:ilvl w:val="3"/>
        <w:numId w:val="14"/>
      </w:numPr>
      <w:spacing w:before="200"/>
      <w:outlineLvl w:val="3"/>
    </w:pPr>
    <w:rPr>
      <w:rFonts w:ascii="Calibri" w:eastAsia="MS Gothic" w:hAnsi="Calibri"/>
      <w:b/>
      <w:bCs/>
      <w:i/>
      <w:iCs/>
      <w:color w:val="4F81BD"/>
    </w:rPr>
  </w:style>
  <w:style w:type="paragraph" w:styleId="Heading5">
    <w:name w:val="heading 5"/>
    <w:basedOn w:val="Normal"/>
    <w:next w:val="Normal"/>
    <w:link w:val="Heading5Char"/>
    <w:rsid w:val="00313E9E"/>
    <w:pPr>
      <w:keepNext/>
      <w:keepLines/>
      <w:numPr>
        <w:ilvl w:val="4"/>
        <w:numId w:val="14"/>
      </w:numPr>
      <w:spacing w:before="200"/>
      <w:outlineLvl w:val="4"/>
    </w:pPr>
    <w:rPr>
      <w:rFonts w:ascii="Calibri" w:eastAsia="MS Gothic" w:hAnsi="Calibri"/>
      <w:color w:val="244061"/>
    </w:rPr>
  </w:style>
  <w:style w:type="paragraph" w:styleId="Heading6">
    <w:name w:val="heading 6"/>
    <w:basedOn w:val="Normal"/>
    <w:next w:val="Normal"/>
    <w:link w:val="Heading6Char"/>
    <w:rsid w:val="00313E9E"/>
    <w:pPr>
      <w:keepNext/>
      <w:keepLines/>
      <w:numPr>
        <w:ilvl w:val="5"/>
        <w:numId w:val="14"/>
      </w:numPr>
      <w:spacing w:before="200"/>
      <w:outlineLvl w:val="5"/>
    </w:pPr>
    <w:rPr>
      <w:rFonts w:ascii="Calibri" w:eastAsia="MS Gothic" w:hAnsi="Calibri"/>
      <w:i/>
      <w:iCs/>
      <w:color w:val="244061"/>
    </w:rPr>
  </w:style>
  <w:style w:type="paragraph" w:styleId="Heading7">
    <w:name w:val="heading 7"/>
    <w:basedOn w:val="Normal"/>
    <w:next w:val="Normal"/>
    <w:link w:val="Heading7Char"/>
    <w:rsid w:val="00313E9E"/>
    <w:pPr>
      <w:keepNext/>
      <w:keepLines/>
      <w:numPr>
        <w:ilvl w:val="6"/>
        <w:numId w:val="14"/>
      </w:numPr>
      <w:spacing w:before="200"/>
      <w:outlineLvl w:val="6"/>
    </w:pPr>
    <w:rPr>
      <w:rFonts w:ascii="Calibri" w:eastAsia="MS Gothic" w:hAnsi="Calibri"/>
      <w:i/>
      <w:iCs/>
      <w:color w:val="404040"/>
    </w:rPr>
  </w:style>
  <w:style w:type="paragraph" w:styleId="Heading8">
    <w:name w:val="heading 8"/>
    <w:basedOn w:val="Normal"/>
    <w:next w:val="Normal"/>
    <w:link w:val="Heading8Char"/>
    <w:rsid w:val="00313E9E"/>
    <w:pPr>
      <w:keepNext/>
      <w:keepLines/>
      <w:numPr>
        <w:ilvl w:val="7"/>
        <w:numId w:val="14"/>
      </w:numPr>
      <w:spacing w:before="200"/>
      <w:outlineLvl w:val="7"/>
    </w:pPr>
    <w:rPr>
      <w:rFonts w:ascii="Calibri" w:eastAsia="MS Gothic" w:hAnsi="Calibri"/>
      <w:color w:val="363636"/>
      <w:szCs w:val="20"/>
    </w:rPr>
  </w:style>
  <w:style w:type="paragraph" w:styleId="Heading9">
    <w:name w:val="heading 9"/>
    <w:basedOn w:val="Normal"/>
    <w:next w:val="Normal"/>
    <w:link w:val="Heading9Char"/>
    <w:rsid w:val="00313E9E"/>
    <w:pPr>
      <w:keepNext/>
      <w:keepLines/>
      <w:numPr>
        <w:ilvl w:val="8"/>
        <w:numId w:val="14"/>
      </w:numPr>
      <w:spacing w:before="200"/>
      <w:outlineLvl w:val="8"/>
    </w:pPr>
    <w:rPr>
      <w:rFonts w:ascii="Calibri" w:eastAsia="MS Gothic" w:hAnsi="Calibri"/>
      <w:i/>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1">
    <w:name w:val="Heading 01"/>
    <w:basedOn w:val="Heading1"/>
    <w:next w:val="Normal"/>
    <w:qFormat/>
    <w:rsid w:val="00CD719F"/>
    <w:pPr>
      <w:spacing w:line="240" w:lineRule="auto"/>
    </w:pPr>
  </w:style>
  <w:style w:type="paragraph" w:customStyle="1" w:styleId="Level-4a">
    <w:name w:val="Level-4a"/>
    <w:basedOn w:val="Normal"/>
    <w:autoRedefine/>
    <w:rsid w:val="00421B40"/>
    <w:pPr>
      <w:widowControl w:val="0"/>
      <w:autoSpaceDE w:val="0"/>
      <w:autoSpaceDN w:val="0"/>
      <w:adjustRightInd w:val="0"/>
      <w:spacing w:line="240" w:lineRule="auto"/>
      <w:ind w:left="1440" w:hanging="540"/>
    </w:pPr>
    <w:rPr>
      <w:rFonts w:ascii="Times New Roman" w:hAnsi="Times New Roman"/>
      <w:noProof/>
      <w:sz w:val="22"/>
      <w:szCs w:val="20"/>
      <w:u w:val="single"/>
      <w:lang w:eastAsia="en-US"/>
    </w:rPr>
  </w:style>
  <w:style w:type="paragraph" w:styleId="Footer">
    <w:name w:val="footer"/>
    <w:basedOn w:val="Normal"/>
    <w:link w:val="FooterChar"/>
    <w:unhideWhenUsed/>
    <w:rsid w:val="00731B99"/>
    <w:pPr>
      <w:tabs>
        <w:tab w:val="center" w:pos="4320"/>
        <w:tab w:val="right" w:pos="8640"/>
      </w:tabs>
    </w:pPr>
  </w:style>
  <w:style w:type="character" w:customStyle="1" w:styleId="FooterChar">
    <w:name w:val="Footer Char"/>
    <w:basedOn w:val="DefaultParagraphFont"/>
    <w:link w:val="Footer"/>
    <w:rsid w:val="00731B99"/>
  </w:style>
  <w:style w:type="paragraph" w:styleId="BlockText">
    <w:name w:val="Block Text"/>
    <w:basedOn w:val="Footer"/>
    <w:link w:val="BlockTextChar"/>
    <w:rsid w:val="00731B99"/>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731B99"/>
    <w:rPr>
      <w:rFonts w:ascii="Tahoma" w:eastAsia="Times New Roman" w:hAnsi="Tahoma" w:cs="Times New Roman"/>
      <w:color w:val="FFFFFF"/>
      <w:sz w:val="18"/>
      <w:lang w:val="en-GB" w:eastAsia="en-GB"/>
    </w:rPr>
  </w:style>
  <w:style w:type="character" w:customStyle="1" w:styleId="Heading1Char">
    <w:name w:val="Heading 1 Char"/>
    <w:link w:val="Heading1"/>
    <w:rsid w:val="00D06875"/>
    <w:rPr>
      <w:rFonts w:ascii="Arial" w:eastAsia="Times New Roman" w:hAnsi="Arial" w:cs="Arial"/>
      <w:b/>
      <w:bCs/>
      <w:iCs/>
      <w:color w:val="FFFFFF"/>
      <w:kern w:val="32"/>
      <w:sz w:val="28"/>
      <w:szCs w:val="32"/>
      <w:shd w:val="clear" w:color="auto" w:fill="00B274"/>
      <w:lang w:val="en-GB" w:eastAsia="en-GB"/>
    </w:rPr>
  </w:style>
  <w:style w:type="character" w:customStyle="1" w:styleId="Heading2Char">
    <w:name w:val="Heading 2 Char"/>
    <w:link w:val="Heading2"/>
    <w:rsid w:val="00731B99"/>
    <w:rPr>
      <w:rFonts w:ascii="Arial" w:eastAsia="Times New Roman" w:hAnsi="Arial" w:cs="Arial"/>
      <w:bCs/>
      <w:iCs/>
      <w:color w:val="008576"/>
      <w:sz w:val="80"/>
      <w:szCs w:val="28"/>
      <w:lang w:val="en-GB" w:eastAsia="en-GB"/>
    </w:rPr>
  </w:style>
  <w:style w:type="paragraph" w:styleId="BodyText2">
    <w:name w:val="Body Text 2"/>
    <w:basedOn w:val="Normal"/>
    <w:link w:val="BodyText2Char"/>
    <w:rsid w:val="00731B99"/>
    <w:pPr>
      <w:spacing w:line="360" w:lineRule="atLeast"/>
    </w:pPr>
    <w:rPr>
      <w:sz w:val="28"/>
    </w:rPr>
  </w:style>
  <w:style w:type="character" w:customStyle="1" w:styleId="BodyText2Char">
    <w:name w:val="Body Text 2 Char"/>
    <w:link w:val="BodyText2"/>
    <w:rsid w:val="00731B99"/>
    <w:rPr>
      <w:rFonts w:ascii="Tahoma" w:eastAsia="Times New Roman" w:hAnsi="Tahoma" w:cs="Times New Roman"/>
      <w:sz w:val="28"/>
      <w:lang w:val="en-GB" w:eastAsia="en-GB"/>
    </w:rPr>
  </w:style>
  <w:style w:type="paragraph" w:styleId="BodyText3">
    <w:name w:val="Body Text 3"/>
    <w:basedOn w:val="Normal"/>
    <w:link w:val="BodyText3Char"/>
    <w:rsid w:val="00731B99"/>
    <w:pPr>
      <w:spacing w:line="280" w:lineRule="atLeast"/>
    </w:pPr>
    <w:rPr>
      <w:sz w:val="24"/>
      <w:szCs w:val="16"/>
    </w:rPr>
  </w:style>
  <w:style w:type="character" w:customStyle="1" w:styleId="BodyText3Char">
    <w:name w:val="Body Text 3 Char"/>
    <w:link w:val="BodyText3"/>
    <w:rsid w:val="00731B99"/>
    <w:rPr>
      <w:rFonts w:ascii="Tahoma" w:eastAsia="Times New Roman" w:hAnsi="Tahoma" w:cs="Times New Roman"/>
      <w:szCs w:val="16"/>
      <w:lang w:val="en-GB" w:eastAsia="en-GB"/>
    </w:rPr>
  </w:style>
  <w:style w:type="character" w:customStyle="1" w:styleId="Heading4Char">
    <w:name w:val="Heading 4 Char"/>
    <w:link w:val="Heading4"/>
    <w:rsid w:val="00313E9E"/>
    <w:rPr>
      <w:rFonts w:ascii="Calibri" w:eastAsia="MS Gothic" w:hAnsi="Calibri"/>
      <w:b/>
      <w:bCs/>
      <w:i/>
      <w:iCs/>
      <w:color w:val="4F81BD"/>
      <w:szCs w:val="24"/>
      <w:lang w:val="en-GB" w:eastAsia="en-GB"/>
    </w:rPr>
  </w:style>
  <w:style w:type="character" w:customStyle="1" w:styleId="Heading8Char">
    <w:name w:val="Heading 8 Char"/>
    <w:link w:val="Heading8"/>
    <w:rsid w:val="00313E9E"/>
    <w:rPr>
      <w:rFonts w:ascii="Calibri" w:eastAsia="MS Gothic" w:hAnsi="Calibri"/>
      <w:color w:val="363636"/>
      <w:lang w:val="en-GB" w:eastAsia="en-GB"/>
    </w:rPr>
  </w:style>
  <w:style w:type="paragraph" w:styleId="ListNumber">
    <w:name w:val="List Number"/>
    <w:basedOn w:val="Normal"/>
    <w:link w:val="ListNumberChar"/>
    <w:rsid w:val="00313E9E"/>
    <w:pPr>
      <w:numPr>
        <w:numId w:val="3"/>
      </w:numPr>
    </w:pPr>
  </w:style>
  <w:style w:type="paragraph" w:styleId="BodyText">
    <w:name w:val="Body Text"/>
    <w:basedOn w:val="Normal"/>
    <w:link w:val="BodyTextChar"/>
    <w:rsid w:val="00313E9E"/>
  </w:style>
  <w:style w:type="character" w:customStyle="1" w:styleId="BodyTextChar">
    <w:name w:val="Body Text Char"/>
    <w:link w:val="BodyText"/>
    <w:rsid w:val="00313E9E"/>
    <w:rPr>
      <w:rFonts w:ascii="Tahoma" w:eastAsia="Times New Roman" w:hAnsi="Tahoma" w:cs="Times New Roman"/>
      <w:sz w:val="20"/>
      <w:lang w:val="en-GB" w:eastAsia="en-GB"/>
    </w:rPr>
  </w:style>
  <w:style w:type="paragraph" w:styleId="ListBullet2">
    <w:name w:val="List Bullet 2"/>
    <w:basedOn w:val="Normal"/>
    <w:link w:val="ListBullet2Char"/>
    <w:rsid w:val="00313E9E"/>
    <w:pPr>
      <w:numPr>
        <w:numId w:val="1"/>
      </w:numPr>
    </w:pPr>
  </w:style>
  <w:style w:type="paragraph" w:customStyle="1" w:styleId="TableHeading">
    <w:name w:val="Table Heading"/>
    <w:basedOn w:val="Normal"/>
    <w:rsid w:val="00313E9E"/>
    <w:pPr>
      <w:spacing w:line="240" w:lineRule="auto"/>
      <w:ind w:left="113"/>
    </w:pPr>
    <w:rPr>
      <w:color w:val="008576"/>
    </w:rPr>
  </w:style>
  <w:style w:type="paragraph" w:customStyle="1" w:styleId="Tablesubheading">
    <w:name w:val="Table subheading"/>
    <w:basedOn w:val="Normal"/>
    <w:rsid w:val="00313E9E"/>
    <w:pPr>
      <w:spacing w:before="40" w:line="240" w:lineRule="auto"/>
      <w:ind w:left="113"/>
    </w:pPr>
  </w:style>
  <w:style w:type="paragraph" w:customStyle="1" w:styleId="Tablebodycopy">
    <w:name w:val="Table body copy"/>
    <w:basedOn w:val="Normal"/>
    <w:rsid w:val="00313E9E"/>
    <w:pPr>
      <w:spacing w:before="40"/>
      <w:ind w:left="113"/>
    </w:pPr>
    <w:rPr>
      <w:color w:val="008576"/>
    </w:rPr>
  </w:style>
  <w:style w:type="character" w:customStyle="1" w:styleId="ListNumberChar">
    <w:name w:val="List Number Char"/>
    <w:link w:val="ListNumber"/>
    <w:rsid w:val="00313E9E"/>
    <w:rPr>
      <w:rFonts w:ascii="Arial" w:eastAsia="Times New Roman" w:hAnsi="Arial"/>
      <w:szCs w:val="24"/>
      <w:lang w:val="en-GB" w:eastAsia="en-GB"/>
    </w:rPr>
  </w:style>
  <w:style w:type="character" w:customStyle="1" w:styleId="ListBullet2Char">
    <w:name w:val="List Bullet 2 Char"/>
    <w:link w:val="ListBullet2"/>
    <w:rsid w:val="00313E9E"/>
    <w:rPr>
      <w:rFonts w:ascii="Arial" w:eastAsia="Times New Roman" w:hAnsi="Arial"/>
      <w:szCs w:val="24"/>
      <w:lang w:val="en-GB" w:eastAsia="en-GB"/>
    </w:rPr>
  </w:style>
  <w:style w:type="paragraph" w:customStyle="1" w:styleId="TableList">
    <w:name w:val="Table List"/>
    <w:basedOn w:val="ListBullet2"/>
    <w:rsid w:val="00313E9E"/>
    <w:pPr>
      <w:numPr>
        <w:ilvl w:val="1"/>
      </w:numPr>
      <w:tabs>
        <w:tab w:val="clear" w:pos="454"/>
        <w:tab w:val="num" w:pos="360"/>
      </w:tabs>
    </w:pPr>
    <w:rPr>
      <w:color w:val="008576"/>
    </w:rPr>
  </w:style>
  <w:style w:type="character" w:customStyle="1" w:styleId="Heading3Char">
    <w:name w:val="Heading 3 Char"/>
    <w:link w:val="Heading3"/>
    <w:rsid w:val="00313E9E"/>
    <w:rPr>
      <w:rFonts w:ascii="Calibri" w:eastAsia="MS Gothic" w:hAnsi="Calibri"/>
      <w:b/>
      <w:bCs/>
      <w:color w:val="4F81BD"/>
      <w:szCs w:val="24"/>
      <w:lang w:val="en-GB" w:eastAsia="en-GB"/>
    </w:rPr>
  </w:style>
  <w:style w:type="character" w:customStyle="1" w:styleId="Heading5Char">
    <w:name w:val="Heading 5 Char"/>
    <w:link w:val="Heading5"/>
    <w:rsid w:val="00313E9E"/>
    <w:rPr>
      <w:rFonts w:ascii="Calibri" w:eastAsia="MS Gothic" w:hAnsi="Calibri"/>
      <w:color w:val="244061"/>
      <w:szCs w:val="24"/>
      <w:lang w:val="en-GB" w:eastAsia="en-GB"/>
    </w:rPr>
  </w:style>
  <w:style w:type="character" w:customStyle="1" w:styleId="Heading6Char">
    <w:name w:val="Heading 6 Char"/>
    <w:link w:val="Heading6"/>
    <w:rsid w:val="00313E9E"/>
    <w:rPr>
      <w:rFonts w:ascii="Calibri" w:eastAsia="MS Gothic" w:hAnsi="Calibri"/>
      <w:i/>
      <w:iCs/>
      <w:color w:val="244061"/>
      <w:szCs w:val="24"/>
      <w:lang w:val="en-GB" w:eastAsia="en-GB"/>
    </w:rPr>
  </w:style>
  <w:style w:type="character" w:customStyle="1" w:styleId="Heading7Char">
    <w:name w:val="Heading 7 Char"/>
    <w:link w:val="Heading7"/>
    <w:rsid w:val="00313E9E"/>
    <w:rPr>
      <w:rFonts w:ascii="Calibri" w:eastAsia="MS Gothic" w:hAnsi="Calibri"/>
      <w:i/>
      <w:iCs/>
      <w:color w:val="404040"/>
      <w:szCs w:val="24"/>
      <w:lang w:val="en-GB" w:eastAsia="en-GB"/>
    </w:rPr>
  </w:style>
  <w:style w:type="character" w:customStyle="1" w:styleId="Heading9Char">
    <w:name w:val="Heading 9 Char"/>
    <w:link w:val="Heading9"/>
    <w:rsid w:val="00313E9E"/>
    <w:rPr>
      <w:rFonts w:ascii="Calibri" w:eastAsia="MS Gothic" w:hAnsi="Calibri"/>
      <w:i/>
      <w:iCs/>
      <w:color w:val="363636"/>
      <w:lang w:val="en-GB" w:eastAsia="en-GB"/>
    </w:rPr>
  </w:style>
  <w:style w:type="numbering" w:styleId="ArticleSection">
    <w:name w:val="Outline List 3"/>
    <w:basedOn w:val="NoList"/>
    <w:semiHidden/>
    <w:rsid w:val="00313E9E"/>
    <w:pPr>
      <w:numPr>
        <w:numId w:val="2"/>
      </w:numPr>
    </w:pPr>
  </w:style>
  <w:style w:type="paragraph" w:customStyle="1" w:styleId="TOCContents01MOD">
    <w:name w:val="TOC Contents 01 MOD"/>
    <w:basedOn w:val="TOCContents03DMR"/>
    <w:qFormat/>
    <w:rsid w:val="00205E60"/>
    <w:pPr>
      <w:framePr w:hSpace="181" w:vSpace="181" w:wrap="around" w:vAnchor="text" w:hAnchor="text" w:y="1"/>
    </w:pPr>
    <w:rPr>
      <w:color w:val="008576"/>
    </w:rPr>
  </w:style>
  <w:style w:type="paragraph" w:styleId="TOC2">
    <w:name w:val="toc 2"/>
    <w:basedOn w:val="Heading9"/>
    <w:next w:val="Normal"/>
    <w:link w:val="TOC2Char"/>
    <w:autoRedefine/>
    <w:uiPriority w:val="39"/>
    <w:rsid w:val="0055068A"/>
    <w:pPr>
      <w:keepNext w:val="0"/>
      <w:keepLines w:val="0"/>
      <w:numPr>
        <w:ilvl w:val="0"/>
        <w:numId w:val="0"/>
      </w:numPr>
      <w:spacing w:before="0"/>
      <w:ind w:left="200"/>
      <w:outlineLvl w:val="9"/>
    </w:pPr>
    <w:rPr>
      <w:rFonts w:ascii="Cambria" w:eastAsia="Times New Roman" w:hAnsi="Cambria"/>
      <w:b/>
      <w:i w:val="0"/>
      <w:iCs w:val="0"/>
      <w:color w:val="auto"/>
      <w:sz w:val="22"/>
      <w:szCs w:val="22"/>
    </w:rPr>
  </w:style>
  <w:style w:type="paragraph" w:customStyle="1" w:styleId="Contents01">
    <w:name w:val="Contents 01"/>
    <w:basedOn w:val="Heading8"/>
    <w:link w:val="Contents01Char"/>
    <w:qFormat/>
    <w:rsid w:val="00D06875"/>
    <w:pPr>
      <w:keepLines w:val="0"/>
      <w:numPr>
        <w:numId w:val="0"/>
      </w:numPr>
      <w:pBdr>
        <w:top w:val="single" w:sz="48" w:space="1" w:color="00B274"/>
        <w:left w:val="single" w:sz="48" w:space="4" w:color="00B274"/>
        <w:bottom w:val="single" w:sz="48" w:space="1" w:color="00B274"/>
        <w:right w:val="single" w:sz="48" w:space="4" w:color="00B274"/>
      </w:pBdr>
      <w:shd w:val="clear" w:color="auto" w:fill="00B274"/>
      <w:spacing w:before="0" w:line="240" w:lineRule="auto"/>
      <w:ind w:right="238"/>
    </w:pPr>
    <w:rPr>
      <w:rFonts w:ascii="Arial" w:eastAsia="Times New Roman" w:hAnsi="Arial" w:cs="Arial"/>
      <w:bCs/>
      <w:color w:val="FFFFFF"/>
      <w:kern w:val="32"/>
      <w:sz w:val="28"/>
      <w:szCs w:val="32"/>
    </w:rPr>
  </w:style>
  <w:style w:type="paragraph" w:customStyle="1" w:styleId="Timetable01">
    <w:name w:val="Timetable 01"/>
    <w:basedOn w:val="Contents01"/>
    <w:qFormat/>
    <w:rsid w:val="002C4C65"/>
    <w:pPr>
      <w:pBdr>
        <w:top w:val="none" w:sz="0" w:space="0" w:color="auto"/>
        <w:left w:val="none" w:sz="0" w:space="0" w:color="auto"/>
        <w:bottom w:val="none" w:sz="0" w:space="0" w:color="auto"/>
        <w:right w:val="none" w:sz="0" w:space="0" w:color="auto"/>
      </w:pBdr>
      <w:tabs>
        <w:tab w:val="right" w:pos="7811"/>
      </w:tabs>
      <w:ind w:right="0"/>
    </w:pPr>
    <w:rPr>
      <w:bCs w:val="0"/>
      <w:szCs w:val="28"/>
    </w:rPr>
  </w:style>
  <w:style w:type="character" w:customStyle="1" w:styleId="TOC2Char">
    <w:name w:val="TOC 2 Char"/>
    <w:link w:val="TOC2"/>
    <w:uiPriority w:val="39"/>
    <w:rsid w:val="0055068A"/>
    <w:rPr>
      <w:rFonts w:eastAsia="Times New Roman"/>
      <w:b/>
      <w:sz w:val="22"/>
      <w:szCs w:val="22"/>
      <w:lang w:eastAsia="en-GB"/>
    </w:rPr>
  </w:style>
  <w:style w:type="paragraph" w:styleId="TOC1">
    <w:name w:val="toc 1"/>
    <w:basedOn w:val="TOCContents01MOD"/>
    <w:next w:val="TOCContents01MOD"/>
    <w:autoRedefine/>
    <w:uiPriority w:val="39"/>
    <w:rsid w:val="00D06875"/>
    <w:pPr>
      <w:framePr w:wrap="around"/>
    </w:pPr>
  </w:style>
  <w:style w:type="table" w:styleId="TableGrid">
    <w:name w:val="Table Grid"/>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odyText3"/>
    <w:rsid w:val="005B378E"/>
  </w:style>
  <w:style w:type="numbering" w:styleId="111111">
    <w:name w:val="Outline List 2"/>
    <w:basedOn w:val="NoList"/>
    <w:rsid w:val="005B378E"/>
    <w:pPr>
      <w:numPr>
        <w:numId w:val="4"/>
      </w:numPr>
    </w:pPr>
  </w:style>
  <w:style w:type="numbering" w:styleId="1ai">
    <w:name w:val="Outline List 1"/>
    <w:basedOn w:val="NoList"/>
    <w:rsid w:val="005B378E"/>
    <w:pPr>
      <w:numPr>
        <w:numId w:val="5"/>
      </w:numPr>
    </w:pPr>
  </w:style>
  <w:style w:type="paragraph" w:styleId="BodyTextFirstIndent">
    <w:name w:val="Body Text First Indent"/>
    <w:basedOn w:val="BodyText"/>
    <w:link w:val="BodyTextFirstIndentChar"/>
    <w:rsid w:val="007E718E"/>
    <w:pPr>
      <w:spacing w:after="0"/>
      <w:ind w:firstLine="210"/>
    </w:pPr>
  </w:style>
  <w:style w:type="character" w:customStyle="1" w:styleId="BodyTextFirstIndentChar">
    <w:name w:val="Body Text First Indent Char"/>
    <w:link w:val="BodyTextFirstIndent"/>
    <w:rsid w:val="007E718E"/>
    <w:rPr>
      <w:rFonts w:ascii="Arial" w:eastAsia="Times New Roman" w:hAnsi="Arial"/>
      <w:szCs w:val="24"/>
      <w:lang w:eastAsia="en-GB"/>
    </w:rPr>
  </w:style>
  <w:style w:type="paragraph" w:styleId="BodyTextIndent">
    <w:name w:val="Body Text Indent"/>
    <w:basedOn w:val="Normal"/>
    <w:link w:val="BodyTextIndentChar"/>
    <w:rsid w:val="005B378E"/>
    <w:pPr>
      <w:ind w:left="283"/>
    </w:pPr>
  </w:style>
  <w:style w:type="character" w:customStyle="1" w:styleId="BodyTextIndentChar">
    <w:name w:val="Body Text Indent Char"/>
    <w:link w:val="BodyTextIndent"/>
    <w:rsid w:val="005B378E"/>
    <w:rPr>
      <w:rFonts w:ascii="Tahoma" w:eastAsia="Times New Roman" w:hAnsi="Tahoma" w:cs="Times New Roman"/>
      <w:sz w:val="20"/>
      <w:lang w:val="en-GB" w:eastAsia="en-GB"/>
    </w:rPr>
  </w:style>
  <w:style w:type="paragraph" w:styleId="BodyTextFirstIndent2">
    <w:name w:val="Body Text First Indent 2"/>
    <w:basedOn w:val="BodyTextIndent"/>
    <w:link w:val="BodyTextFirstIndent2Char"/>
    <w:rsid w:val="005B378E"/>
    <w:pPr>
      <w:ind w:firstLine="210"/>
    </w:pPr>
  </w:style>
  <w:style w:type="character" w:customStyle="1" w:styleId="BodyTextFirstIndent2Char">
    <w:name w:val="Body Text First Indent 2 Char"/>
    <w:link w:val="BodyTextFirstIndent2"/>
    <w:rsid w:val="005B378E"/>
    <w:rPr>
      <w:rFonts w:ascii="Tahoma" w:eastAsia="Times New Roman" w:hAnsi="Tahoma" w:cs="Times New Roman"/>
      <w:sz w:val="20"/>
      <w:lang w:val="en-GB" w:eastAsia="en-GB"/>
    </w:rPr>
  </w:style>
  <w:style w:type="paragraph" w:styleId="BodyTextIndent2">
    <w:name w:val="Body Text Indent 2"/>
    <w:basedOn w:val="Normal"/>
    <w:link w:val="BodyTextIndent2Char"/>
    <w:rsid w:val="005B378E"/>
    <w:pPr>
      <w:spacing w:line="480" w:lineRule="auto"/>
      <w:ind w:left="283"/>
    </w:pPr>
  </w:style>
  <w:style w:type="character" w:customStyle="1" w:styleId="BodyTextIndent2Char">
    <w:name w:val="Body Text Indent 2 Char"/>
    <w:link w:val="BodyTextIndent2"/>
    <w:rsid w:val="005B378E"/>
    <w:rPr>
      <w:rFonts w:ascii="Tahoma" w:eastAsia="Times New Roman" w:hAnsi="Tahoma" w:cs="Times New Roman"/>
      <w:sz w:val="20"/>
      <w:lang w:val="en-GB" w:eastAsia="en-GB"/>
    </w:rPr>
  </w:style>
  <w:style w:type="paragraph" w:styleId="BodyTextIndent3">
    <w:name w:val="Body Text Indent 3"/>
    <w:basedOn w:val="Normal"/>
    <w:link w:val="BodyTextIndent3Char"/>
    <w:rsid w:val="005B378E"/>
    <w:pPr>
      <w:ind w:left="283"/>
    </w:pPr>
    <w:rPr>
      <w:sz w:val="16"/>
      <w:szCs w:val="16"/>
    </w:rPr>
  </w:style>
  <w:style w:type="character" w:customStyle="1" w:styleId="BodyTextIndent3Char">
    <w:name w:val="Body Text Indent 3 Char"/>
    <w:link w:val="BodyTextIndent3"/>
    <w:rsid w:val="005B378E"/>
    <w:rPr>
      <w:rFonts w:ascii="Tahoma" w:eastAsia="Times New Roman" w:hAnsi="Tahoma" w:cs="Times New Roman"/>
      <w:sz w:val="16"/>
      <w:szCs w:val="16"/>
      <w:lang w:val="en-GB" w:eastAsia="en-GB"/>
    </w:rPr>
  </w:style>
  <w:style w:type="paragraph" w:styleId="Closing">
    <w:name w:val="Closing"/>
    <w:basedOn w:val="Normal"/>
    <w:link w:val="ClosingChar"/>
    <w:rsid w:val="005B378E"/>
    <w:pPr>
      <w:ind w:left="4252"/>
    </w:pPr>
  </w:style>
  <w:style w:type="character" w:customStyle="1" w:styleId="ClosingChar">
    <w:name w:val="Closing Char"/>
    <w:link w:val="Closing"/>
    <w:rsid w:val="005B378E"/>
    <w:rPr>
      <w:rFonts w:ascii="Tahoma" w:eastAsia="Times New Roman" w:hAnsi="Tahoma" w:cs="Times New Roman"/>
      <w:sz w:val="20"/>
      <w:lang w:val="en-GB" w:eastAsia="en-GB"/>
    </w:rPr>
  </w:style>
  <w:style w:type="paragraph" w:styleId="Date">
    <w:name w:val="Date"/>
    <w:basedOn w:val="Normal"/>
    <w:next w:val="Normal"/>
    <w:link w:val="DateChar"/>
    <w:rsid w:val="005B378E"/>
  </w:style>
  <w:style w:type="character" w:customStyle="1" w:styleId="DateChar">
    <w:name w:val="Date Char"/>
    <w:link w:val="Date"/>
    <w:rsid w:val="005B378E"/>
    <w:rPr>
      <w:rFonts w:ascii="Tahoma" w:eastAsia="Times New Roman" w:hAnsi="Tahoma" w:cs="Times New Roman"/>
      <w:sz w:val="20"/>
      <w:lang w:val="en-GB" w:eastAsia="en-GB"/>
    </w:rPr>
  </w:style>
  <w:style w:type="paragraph" w:styleId="E-mailSignature">
    <w:name w:val="E-mail Signature"/>
    <w:basedOn w:val="Normal"/>
    <w:link w:val="E-mailSignatureChar"/>
    <w:rsid w:val="005B378E"/>
  </w:style>
  <w:style w:type="character" w:customStyle="1" w:styleId="E-mailSignatureChar">
    <w:name w:val="E-mail Signature Char"/>
    <w:link w:val="E-mailSignature"/>
    <w:rsid w:val="005B378E"/>
    <w:rPr>
      <w:rFonts w:ascii="Tahoma" w:eastAsia="Times New Roman" w:hAnsi="Tahoma" w:cs="Times New Roman"/>
      <w:sz w:val="20"/>
      <w:lang w:val="en-GB" w:eastAsia="en-GB"/>
    </w:rPr>
  </w:style>
  <w:style w:type="character" w:styleId="Emphasis">
    <w:name w:val="Emphasis"/>
    <w:qFormat/>
    <w:rsid w:val="005B378E"/>
    <w:rPr>
      <w:i/>
      <w:iCs/>
    </w:rPr>
  </w:style>
  <w:style w:type="paragraph" w:styleId="EnvelopeAddress">
    <w:name w:val="envelope address"/>
    <w:basedOn w:val="Normal"/>
    <w:rsid w:val="005B378E"/>
    <w:pPr>
      <w:framePr w:w="7920" w:h="1980" w:hRule="exact" w:hSpace="180" w:wrap="auto" w:hAnchor="page" w:xAlign="center" w:yAlign="bottom"/>
      <w:ind w:left="2880"/>
    </w:pPr>
    <w:rPr>
      <w:rFonts w:cs="Arial"/>
      <w:sz w:val="24"/>
    </w:rPr>
  </w:style>
  <w:style w:type="paragraph" w:styleId="EnvelopeReturn">
    <w:name w:val="envelope return"/>
    <w:basedOn w:val="Normal"/>
    <w:rsid w:val="005B378E"/>
    <w:rPr>
      <w:rFonts w:cs="Arial"/>
      <w:szCs w:val="20"/>
    </w:rPr>
  </w:style>
  <w:style w:type="character" w:styleId="HTMLAcronym">
    <w:name w:val="HTML Acronym"/>
    <w:basedOn w:val="DefaultParagraphFont"/>
    <w:rsid w:val="005B378E"/>
  </w:style>
  <w:style w:type="paragraph" w:styleId="HTMLAddress">
    <w:name w:val="HTML Address"/>
    <w:basedOn w:val="Normal"/>
    <w:link w:val="HTMLAddressChar"/>
    <w:rsid w:val="005B378E"/>
    <w:rPr>
      <w:i/>
      <w:iCs/>
    </w:rPr>
  </w:style>
  <w:style w:type="character" w:customStyle="1" w:styleId="HTMLAddressChar">
    <w:name w:val="HTML Address Char"/>
    <w:link w:val="HTMLAddress"/>
    <w:rsid w:val="005B378E"/>
    <w:rPr>
      <w:rFonts w:ascii="Tahoma" w:eastAsia="Times New Roman" w:hAnsi="Tahoma" w:cs="Times New Roman"/>
      <w:i/>
      <w:iCs/>
      <w:sz w:val="20"/>
      <w:lang w:val="en-GB" w:eastAsia="en-GB"/>
    </w:rPr>
  </w:style>
  <w:style w:type="character" w:styleId="HTMLCite">
    <w:name w:val="HTML Cite"/>
    <w:rsid w:val="005B378E"/>
    <w:rPr>
      <w:i/>
      <w:iCs/>
    </w:rPr>
  </w:style>
  <w:style w:type="character" w:styleId="HTMLCode">
    <w:name w:val="HTML Code"/>
    <w:rsid w:val="005B378E"/>
    <w:rPr>
      <w:rFonts w:ascii="Courier New" w:hAnsi="Courier New" w:cs="Courier New"/>
      <w:sz w:val="20"/>
      <w:szCs w:val="20"/>
    </w:rPr>
  </w:style>
  <w:style w:type="character" w:styleId="HTMLDefinition">
    <w:name w:val="HTML Definition"/>
    <w:rsid w:val="005B378E"/>
    <w:rPr>
      <w:i/>
      <w:iCs/>
    </w:rPr>
  </w:style>
  <w:style w:type="character" w:styleId="HTMLKeyboard">
    <w:name w:val="HTML Keyboard"/>
    <w:rsid w:val="005B378E"/>
    <w:rPr>
      <w:rFonts w:ascii="Courier New" w:hAnsi="Courier New" w:cs="Courier New"/>
      <w:sz w:val="20"/>
      <w:szCs w:val="20"/>
    </w:rPr>
  </w:style>
  <w:style w:type="paragraph" w:styleId="HTMLPreformatted">
    <w:name w:val="HTML Preformatted"/>
    <w:basedOn w:val="Normal"/>
    <w:link w:val="HTMLPreformattedChar"/>
    <w:rsid w:val="005B378E"/>
    <w:rPr>
      <w:rFonts w:ascii="Courier New" w:hAnsi="Courier New" w:cs="Courier New"/>
      <w:szCs w:val="20"/>
    </w:rPr>
  </w:style>
  <w:style w:type="character" w:customStyle="1" w:styleId="HTMLPreformattedChar">
    <w:name w:val="HTML Preformatted Char"/>
    <w:link w:val="HTMLPreformatted"/>
    <w:rsid w:val="005B378E"/>
    <w:rPr>
      <w:rFonts w:ascii="Courier New" w:eastAsia="Times New Roman" w:hAnsi="Courier New" w:cs="Courier New"/>
      <w:sz w:val="20"/>
      <w:szCs w:val="20"/>
      <w:lang w:val="en-GB" w:eastAsia="en-GB"/>
    </w:rPr>
  </w:style>
  <w:style w:type="character" w:styleId="HTMLSample">
    <w:name w:val="HTML Sample"/>
    <w:rsid w:val="005B378E"/>
    <w:rPr>
      <w:rFonts w:ascii="Courier New" w:hAnsi="Courier New" w:cs="Courier New"/>
    </w:rPr>
  </w:style>
  <w:style w:type="character" w:styleId="HTMLTypewriter">
    <w:name w:val="HTML Typewriter"/>
    <w:rsid w:val="005B378E"/>
    <w:rPr>
      <w:rFonts w:ascii="Courier New" w:hAnsi="Courier New" w:cs="Courier New"/>
      <w:sz w:val="20"/>
      <w:szCs w:val="20"/>
    </w:rPr>
  </w:style>
  <w:style w:type="character" w:styleId="HTMLVariable">
    <w:name w:val="HTML Variable"/>
    <w:rsid w:val="005B378E"/>
    <w:rPr>
      <w:i/>
      <w:iCs/>
    </w:rPr>
  </w:style>
  <w:style w:type="character" w:styleId="LineNumber">
    <w:name w:val="line number"/>
    <w:basedOn w:val="DefaultParagraphFont"/>
    <w:rsid w:val="005B378E"/>
  </w:style>
  <w:style w:type="paragraph" w:styleId="MessageHeader">
    <w:name w:val="Message Header"/>
    <w:basedOn w:val="Normal"/>
    <w:link w:val="MessageHeaderChar"/>
    <w:rsid w:val="005B378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link w:val="MessageHeader"/>
    <w:rsid w:val="005B378E"/>
    <w:rPr>
      <w:rFonts w:ascii="Arial" w:eastAsia="Times New Roman" w:hAnsi="Arial" w:cs="Arial"/>
      <w:shd w:val="pct20" w:color="auto" w:fill="auto"/>
      <w:lang w:val="en-GB" w:eastAsia="en-GB"/>
    </w:rPr>
  </w:style>
  <w:style w:type="paragraph" w:styleId="NormalWeb">
    <w:name w:val="Normal (Web)"/>
    <w:basedOn w:val="Normal"/>
    <w:rsid w:val="005B378E"/>
    <w:rPr>
      <w:rFonts w:ascii="Times New Roman" w:hAnsi="Times New Roman"/>
      <w:sz w:val="24"/>
    </w:rPr>
  </w:style>
  <w:style w:type="paragraph" w:styleId="NoteHeading">
    <w:name w:val="Note Heading"/>
    <w:basedOn w:val="Normal"/>
    <w:next w:val="Normal"/>
    <w:link w:val="NoteHeadingChar"/>
    <w:rsid w:val="005B378E"/>
  </w:style>
  <w:style w:type="character" w:customStyle="1" w:styleId="NoteHeadingChar">
    <w:name w:val="Note Heading Char"/>
    <w:link w:val="NoteHeading"/>
    <w:rsid w:val="005B378E"/>
    <w:rPr>
      <w:rFonts w:ascii="Tahoma" w:eastAsia="Times New Roman" w:hAnsi="Tahoma" w:cs="Times New Roman"/>
      <w:sz w:val="20"/>
      <w:lang w:val="en-GB" w:eastAsia="en-GB"/>
    </w:rPr>
  </w:style>
  <w:style w:type="paragraph" w:styleId="PlainText">
    <w:name w:val="Plain Text"/>
    <w:basedOn w:val="Normal"/>
    <w:link w:val="PlainTextChar"/>
    <w:rsid w:val="005B378E"/>
    <w:rPr>
      <w:rFonts w:ascii="Courier New" w:hAnsi="Courier New" w:cs="Courier New"/>
      <w:szCs w:val="20"/>
    </w:rPr>
  </w:style>
  <w:style w:type="character" w:customStyle="1" w:styleId="PlainTextChar">
    <w:name w:val="Plain Text Char"/>
    <w:link w:val="PlainText"/>
    <w:rsid w:val="005B378E"/>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rsid w:val="005B378E"/>
  </w:style>
  <w:style w:type="character" w:customStyle="1" w:styleId="SalutationChar">
    <w:name w:val="Salutation Char"/>
    <w:link w:val="Salutation"/>
    <w:rsid w:val="005B378E"/>
    <w:rPr>
      <w:rFonts w:ascii="Tahoma" w:eastAsia="Times New Roman" w:hAnsi="Tahoma" w:cs="Times New Roman"/>
      <w:sz w:val="20"/>
      <w:lang w:val="en-GB" w:eastAsia="en-GB"/>
    </w:rPr>
  </w:style>
  <w:style w:type="paragraph" w:styleId="Signature">
    <w:name w:val="Signature"/>
    <w:basedOn w:val="Normal"/>
    <w:link w:val="SignatureChar"/>
    <w:rsid w:val="005B378E"/>
    <w:pPr>
      <w:ind w:left="4252"/>
    </w:pPr>
  </w:style>
  <w:style w:type="character" w:customStyle="1" w:styleId="SignatureChar">
    <w:name w:val="Signature Char"/>
    <w:link w:val="Signature"/>
    <w:rsid w:val="005B378E"/>
    <w:rPr>
      <w:rFonts w:ascii="Tahoma" w:eastAsia="Times New Roman" w:hAnsi="Tahoma" w:cs="Times New Roman"/>
      <w:sz w:val="20"/>
      <w:lang w:val="en-GB" w:eastAsia="en-GB"/>
    </w:rPr>
  </w:style>
  <w:style w:type="character" w:styleId="Strong">
    <w:name w:val="Strong"/>
    <w:rsid w:val="005B378E"/>
    <w:rPr>
      <w:b/>
      <w:bCs/>
    </w:rPr>
  </w:style>
  <w:style w:type="table" w:styleId="Table3Deffects1">
    <w:name w:val="Table 3D effects 1"/>
    <w:basedOn w:val="TableNormal"/>
    <w:rsid w:val="005B378E"/>
    <w:pPr>
      <w:spacing w:line="300" w:lineRule="atLeast"/>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378E"/>
    <w:pPr>
      <w:spacing w:line="300" w:lineRule="atLeast"/>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378E"/>
    <w:pPr>
      <w:spacing w:line="300" w:lineRule="atLeast"/>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378E"/>
    <w:pPr>
      <w:spacing w:line="300" w:lineRule="atLeast"/>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378E"/>
    <w:pPr>
      <w:spacing w:line="300" w:lineRule="atLeast"/>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378E"/>
    <w:pPr>
      <w:spacing w:line="300" w:lineRule="atLeast"/>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378E"/>
    <w:pPr>
      <w:spacing w:line="300" w:lineRule="atLeast"/>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378E"/>
    <w:pPr>
      <w:spacing w:line="300" w:lineRule="atLeast"/>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378E"/>
    <w:pPr>
      <w:spacing w:line="300" w:lineRule="atLeast"/>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378E"/>
    <w:pPr>
      <w:spacing w:line="300" w:lineRule="atLeast"/>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378E"/>
    <w:pPr>
      <w:spacing w:line="300" w:lineRule="atLeast"/>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378E"/>
    <w:pPr>
      <w:spacing w:line="300" w:lineRule="atLeast"/>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378E"/>
    <w:pPr>
      <w:spacing w:line="300" w:lineRule="atLeast"/>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B378E"/>
    <w:pPr>
      <w:spacing w:line="300" w:lineRule="atLeast"/>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378E"/>
    <w:pPr>
      <w:spacing w:line="300" w:lineRule="atLeast"/>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378E"/>
    <w:pPr>
      <w:spacing w:line="300" w:lineRule="atLeast"/>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378E"/>
    <w:pPr>
      <w:spacing w:line="300" w:lineRule="atLeast"/>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378E"/>
    <w:pPr>
      <w:spacing w:line="300" w:lineRule="atLeast"/>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378E"/>
    <w:pPr>
      <w:spacing w:line="300" w:lineRule="atLeast"/>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378E"/>
    <w:pPr>
      <w:spacing w:line="300" w:lineRule="atLeast"/>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378E"/>
    <w:pPr>
      <w:spacing w:line="300" w:lineRule="atLeast"/>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378E"/>
    <w:pPr>
      <w:spacing w:line="300" w:lineRule="atLeast"/>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378E"/>
    <w:pPr>
      <w:spacing w:line="300" w:lineRule="atLeast"/>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B378E"/>
    <w:pPr>
      <w:spacing w:line="300" w:lineRule="atLeast"/>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378E"/>
    <w:pPr>
      <w:spacing w:line="300" w:lineRule="atLeast"/>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378E"/>
    <w:pPr>
      <w:spacing w:line="300" w:lineRule="atLeast"/>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378E"/>
    <w:pPr>
      <w:spacing w:line="300" w:lineRule="atLeast"/>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B378E"/>
    <w:pPr>
      <w:spacing w:line="300" w:lineRule="atLeast"/>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378E"/>
    <w:pPr>
      <w:spacing w:line="300" w:lineRule="atLeast"/>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378E"/>
    <w:pPr>
      <w:spacing w:line="300" w:lineRule="atLeast"/>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2">
    <w:name w:val="List Number 2"/>
    <w:basedOn w:val="Normal"/>
    <w:link w:val="ListNumber2Char"/>
    <w:rsid w:val="005B378E"/>
    <w:pPr>
      <w:numPr>
        <w:numId w:val="13"/>
      </w:numPr>
    </w:pPr>
    <w:rPr>
      <w:sz w:val="24"/>
    </w:rPr>
  </w:style>
  <w:style w:type="paragraph" w:customStyle="1" w:styleId="Sub-headings">
    <w:name w:val="Sub-headings"/>
    <w:basedOn w:val="BodyText4"/>
    <w:qFormat/>
    <w:rsid w:val="00C04C22"/>
    <w:pPr>
      <w:spacing w:before="240" w:line="300" w:lineRule="atLeast"/>
    </w:pPr>
    <w:rPr>
      <w:b/>
      <w:bCs/>
      <w:color w:val="008576"/>
      <w:szCs w:val="24"/>
    </w:rPr>
  </w:style>
  <w:style w:type="paragraph" w:styleId="ListBullet">
    <w:name w:val="List Bullet"/>
    <w:basedOn w:val="Normal"/>
    <w:link w:val="ListBulletChar"/>
    <w:rsid w:val="005B378E"/>
    <w:pPr>
      <w:tabs>
        <w:tab w:val="left" w:pos="266"/>
      </w:tabs>
    </w:pPr>
    <w:rPr>
      <w:color w:val="00B274"/>
    </w:rPr>
  </w:style>
  <w:style w:type="paragraph" w:styleId="ListBullet3">
    <w:name w:val="List Bullet 3"/>
    <w:basedOn w:val="ListBullet"/>
    <w:link w:val="ListBullet3Char"/>
    <w:rsid w:val="005B378E"/>
    <w:pPr>
      <w:numPr>
        <w:numId w:val="6"/>
      </w:numPr>
    </w:pPr>
    <w:rPr>
      <w:color w:val="auto"/>
    </w:rPr>
  </w:style>
  <w:style w:type="character" w:customStyle="1" w:styleId="ListBulletChar">
    <w:name w:val="List Bullet Char"/>
    <w:link w:val="ListBullet"/>
    <w:rsid w:val="005B378E"/>
    <w:rPr>
      <w:rFonts w:ascii="Tahoma" w:eastAsia="Times New Roman" w:hAnsi="Tahoma" w:cs="Times New Roman"/>
      <w:color w:val="00B274"/>
      <w:sz w:val="20"/>
      <w:lang w:val="en-GB" w:eastAsia="en-GB"/>
    </w:rPr>
  </w:style>
  <w:style w:type="character" w:customStyle="1" w:styleId="ListBullet3Char">
    <w:name w:val="List Bullet 3 Char"/>
    <w:link w:val="ListBullet3"/>
    <w:rsid w:val="005B378E"/>
    <w:rPr>
      <w:rFonts w:ascii="Arial" w:eastAsia="Times New Roman" w:hAnsi="Arial"/>
      <w:szCs w:val="24"/>
      <w:lang w:val="en-GB" w:eastAsia="en-GB"/>
    </w:rPr>
  </w:style>
  <w:style w:type="paragraph" w:styleId="ListBullet4">
    <w:name w:val="List Bullet 4"/>
    <w:basedOn w:val="ListBullet3"/>
    <w:rsid w:val="005B378E"/>
    <w:pPr>
      <w:numPr>
        <w:numId w:val="8"/>
      </w:numPr>
      <w:tabs>
        <w:tab w:val="clear" w:pos="266"/>
        <w:tab w:val="clear" w:pos="2835"/>
        <w:tab w:val="num" w:pos="284"/>
      </w:tabs>
      <w:ind w:left="284" w:hanging="284"/>
    </w:pPr>
  </w:style>
  <w:style w:type="paragraph" w:styleId="ListBullet5">
    <w:name w:val="List Bullet 5"/>
    <w:basedOn w:val="ListBullet4"/>
    <w:rsid w:val="005B378E"/>
    <w:pPr>
      <w:numPr>
        <w:numId w:val="7"/>
      </w:numPr>
      <w:tabs>
        <w:tab w:val="clear" w:pos="2835"/>
        <w:tab w:val="num" w:pos="284"/>
      </w:tabs>
      <w:ind w:left="284" w:hanging="284"/>
    </w:pPr>
  </w:style>
  <w:style w:type="paragraph" w:styleId="ListContinue">
    <w:name w:val="List Continue"/>
    <w:basedOn w:val="ListBullet"/>
    <w:link w:val="ListContinueChar"/>
    <w:rsid w:val="005B378E"/>
    <w:pPr>
      <w:pBdr>
        <w:bottom w:val="single" w:sz="4" w:space="6" w:color="008576"/>
      </w:pBdr>
    </w:pPr>
  </w:style>
  <w:style w:type="paragraph" w:styleId="ListContinue2">
    <w:name w:val="List Continue 2"/>
    <w:basedOn w:val="Normal"/>
    <w:rsid w:val="005B378E"/>
    <w:pPr>
      <w:numPr>
        <w:numId w:val="9"/>
      </w:numPr>
    </w:pPr>
    <w:rPr>
      <w:b/>
    </w:rPr>
  </w:style>
  <w:style w:type="paragraph" w:styleId="ListContinue3">
    <w:name w:val="List Continue 3"/>
    <w:basedOn w:val="ListBullet2"/>
    <w:rsid w:val="005B378E"/>
    <w:pPr>
      <w:numPr>
        <w:numId w:val="0"/>
      </w:numPr>
      <w:pBdr>
        <w:bottom w:val="single" w:sz="4" w:space="4" w:color="008576"/>
      </w:pBdr>
      <w:tabs>
        <w:tab w:val="num" w:pos="2835"/>
      </w:tabs>
      <w:ind w:left="2835" w:hanging="2835"/>
    </w:pPr>
  </w:style>
  <w:style w:type="character" w:customStyle="1" w:styleId="ListContinueChar">
    <w:name w:val="List Continue Char"/>
    <w:link w:val="ListContinue"/>
    <w:rsid w:val="005B378E"/>
    <w:rPr>
      <w:rFonts w:ascii="Tahoma" w:eastAsia="Times New Roman" w:hAnsi="Tahoma" w:cs="Times New Roman"/>
      <w:color w:val="00B274"/>
      <w:sz w:val="20"/>
      <w:lang w:val="en-GB" w:eastAsia="en-GB"/>
    </w:rPr>
  </w:style>
  <w:style w:type="paragraph" w:styleId="ListContinue4">
    <w:name w:val="List Continue 4"/>
    <w:basedOn w:val="Normal"/>
    <w:rsid w:val="005B378E"/>
    <w:pPr>
      <w:numPr>
        <w:numId w:val="10"/>
      </w:numPr>
      <w:tabs>
        <w:tab w:val="clear" w:pos="3967"/>
      </w:tabs>
      <w:ind w:left="413" w:hanging="280"/>
    </w:pPr>
    <w:rPr>
      <w:color w:val="008576"/>
    </w:rPr>
  </w:style>
  <w:style w:type="paragraph" w:styleId="ListContinue5">
    <w:name w:val="List Continue 5"/>
    <w:basedOn w:val="Normal"/>
    <w:next w:val="ListContinue4"/>
    <w:rsid w:val="005B378E"/>
    <w:pPr>
      <w:numPr>
        <w:numId w:val="12"/>
      </w:numPr>
      <w:tabs>
        <w:tab w:val="clear" w:pos="2835"/>
      </w:tabs>
      <w:ind w:left="427" w:hanging="294"/>
    </w:pPr>
    <w:rPr>
      <w:color w:val="008576"/>
    </w:rPr>
  </w:style>
  <w:style w:type="paragraph" w:customStyle="1" w:styleId="ListContinue6">
    <w:name w:val="List Continue 6"/>
    <w:basedOn w:val="ListContinue5"/>
    <w:rsid w:val="005B378E"/>
    <w:pPr>
      <w:numPr>
        <w:numId w:val="11"/>
      </w:numPr>
      <w:tabs>
        <w:tab w:val="clear" w:pos="2968"/>
      </w:tabs>
      <w:ind w:left="441" w:hanging="308"/>
    </w:pPr>
  </w:style>
  <w:style w:type="paragraph" w:styleId="ListNumber3">
    <w:name w:val="List Number 3"/>
    <w:basedOn w:val="ListBullet2"/>
    <w:rsid w:val="005B378E"/>
    <w:pPr>
      <w:numPr>
        <w:numId w:val="0"/>
      </w:numPr>
      <w:tabs>
        <w:tab w:val="left" w:pos="840"/>
        <w:tab w:val="num" w:pos="2835"/>
      </w:tabs>
      <w:ind w:left="838" w:hanging="278"/>
    </w:pPr>
  </w:style>
  <w:style w:type="paragraph" w:styleId="TOC3">
    <w:name w:val="toc 3"/>
    <w:basedOn w:val="Heading4"/>
    <w:next w:val="Normal"/>
    <w:autoRedefine/>
    <w:rsid w:val="005B378E"/>
    <w:pPr>
      <w:keepNext w:val="0"/>
      <w:keepLines w:val="0"/>
      <w:numPr>
        <w:ilvl w:val="0"/>
        <w:numId w:val="0"/>
      </w:numPr>
      <w:spacing w:before="0"/>
      <w:ind w:left="400"/>
      <w:outlineLvl w:val="9"/>
    </w:pPr>
    <w:rPr>
      <w:rFonts w:ascii="Cambria" w:eastAsia="Times New Roman" w:hAnsi="Cambria"/>
      <w:b w:val="0"/>
      <w:bCs w:val="0"/>
      <w:i w:val="0"/>
      <w:iCs w:val="0"/>
      <w:color w:val="auto"/>
      <w:sz w:val="22"/>
      <w:szCs w:val="22"/>
    </w:rPr>
  </w:style>
  <w:style w:type="paragraph" w:styleId="TOC4">
    <w:name w:val="toc 4"/>
    <w:basedOn w:val="TOC5"/>
    <w:next w:val="Normal"/>
    <w:autoRedefine/>
    <w:rsid w:val="005B378E"/>
    <w:pPr>
      <w:ind w:left="600"/>
    </w:pPr>
  </w:style>
  <w:style w:type="paragraph" w:styleId="TOC5">
    <w:name w:val="toc 5"/>
    <w:basedOn w:val="BodyText4"/>
    <w:next w:val="Normal"/>
    <w:autoRedefine/>
    <w:rsid w:val="005B378E"/>
    <w:pPr>
      <w:spacing w:before="0" w:line="300" w:lineRule="atLeast"/>
      <w:ind w:left="800"/>
    </w:pPr>
    <w:rPr>
      <w:rFonts w:ascii="Cambria" w:hAnsi="Cambria"/>
      <w:sz w:val="20"/>
      <w:szCs w:val="20"/>
    </w:rPr>
  </w:style>
  <w:style w:type="paragraph" w:styleId="TOC6">
    <w:name w:val="toc 6"/>
    <w:basedOn w:val="Normal"/>
    <w:next w:val="Normal"/>
    <w:autoRedefine/>
    <w:rsid w:val="005B378E"/>
    <w:pPr>
      <w:ind w:left="1000"/>
    </w:pPr>
    <w:rPr>
      <w:rFonts w:ascii="Cambria" w:hAnsi="Cambria"/>
      <w:szCs w:val="20"/>
    </w:rPr>
  </w:style>
  <w:style w:type="paragraph" w:styleId="TOC7">
    <w:name w:val="toc 7"/>
    <w:basedOn w:val="Normal"/>
    <w:next w:val="Normal"/>
    <w:autoRedefine/>
    <w:rsid w:val="005B378E"/>
    <w:pPr>
      <w:ind w:left="1200"/>
    </w:pPr>
    <w:rPr>
      <w:rFonts w:ascii="Cambria" w:hAnsi="Cambria"/>
      <w:szCs w:val="20"/>
    </w:rPr>
  </w:style>
  <w:style w:type="paragraph" w:styleId="TOC8">
    <w:name w:val="toc 8"/>
    <w:basedOn w:val="Normal"/>
    <w:next w:val="Normal"/>
    <w:autoRedefine/>
    <w:rsid w:val="005B378E"/>
    <w:pPr>
      <w:ind w:left="1400"/>
    </w:pPr>
    <w:rPr>
      <w:rFonts w:ascii="Cambria" w:hAnsi="Cambria"/>
      <w:szCs w:val="20"/>
    </w:rPr>
  </w:style>
  <w:style w:type="paragraph" w:styleId="TOC9">
    <w:name w:val="toc 9"/>
    <w:basedOn w:val="Normal"/>
    <w:next w:val="Normal"/>
    <w:autoRedefine/>
    <w:rsid w:val="005B378E"/>
    <w:pPr>
      <w:ind w:left="1600"/>
    </w:pPr>
    <w:rPr>
      <w:rFonts w:ascii="Cambria" w:hAnsi="Cambria"/>
      <w:szCs w:val="20"/>
    </w:rPr>
  </w:style>
  <w:style w:type="character" w:customStyle="1" w:styleId="ListNumber2Char">
    <w:name w:val="List Number 2 Char"/>
    <w:link w:val="ListNumber2"/>
    <w:rsid w:val="005B378E"/>
    <w:rPr>
      <w:rFonts w:ascii="Arial" w:eastAsia="Times New Roman" w:hAnsi="Arial"/>
      <w:sz w:val="24"/>
      <w:szCs w:val="24"/>
      <w:lang w:val="en-GB" w:eastAsia="en-GB"/>
    </w:rPr>
  </w:style>
  <w:style w:type="character" w:styleId="Hyperlink">
    <w:name w:val="Hyperlink"/>
    <w:qFormat/>
    <w:rsid w:val="005B378E"/>
    <w:rPr>
      <w:color w:val="0000FF"/>
      <w:u w:val="single"/>
    </w:rPr>
  </w:style>
  <w:style w:type="paragraph" w:styleId="BalloonText">
    <w:name w:val="Balloon Text"/>
    <w:basedOn w:val="Normal"/>
    <w:link w:val="BalloonTextChar"/>
    <w:rsid w:val="005B378E"/>
    <w:rPr>
      <w:rFonts w:cs="Tahoma"/>
      <w:sz w:val="16"/>
      <w:szCs w:val="16"/>
    </w:rPr>
  </w:style>
  <w:style w:type="character" w:customStyle="1" w:styleId="BalloonTextChar">
    <w:name w:val="Balloon Text Char"/>
    <w:link w:val="BalloonText"/>
    <w:rsid w:val="005B378E"/>
    <w:rPr>
      <w:rFonts w:ascii="Tahoma" w:eastAsia="Times New Roman" w:hAnsi="Tahoma" w:cs="Tahoma"/>
      <w:sz w:val="16"/>
      <w:szCs w:val="16"/>
      <w:lang w:val="en-GB" w:eastAsia="en-GB"/>
    </w:rPr>
  </w:style>
  <w:style w:type="paragraph" w:customStyle="1" w:styleId="Question">
    <w:name w:val="Question"/>
    <w:basedOn w:val="TableHeading"/>
    <w:rsid w:val="005B378E"/>
    <w:rPr>
      <w:b/>
      <w:color w:val="FFFFFF"/>
    </w:rPr>
  </w:style>
  <w:style w:type="character" w:styleId="CommentReference">
    <w:name w:val="annotation reference"/>
    <w:rsid w:val="005B378E"/>
    <w:rPr>
      <w:sz w:val="16"/>
      <w:szCs w:val="16"/>
    </w:rPr>
  </w:style>
  <w:style w:type="paragraph" w:styleId="CommentText">
    <w:name w:val="annotation text"/>
    <w:basedOn w:val="Normal"/>
    <w:link w:val="CommentTextChar"/>
    <w:rsid w:val="005B378E"/>
    <w:rPr>
      <w:szCs w:val="20"/>
    </w:rPr>
  </w:style>
  <w:style w:type="character" w:customStyle="1" w:styleId="CommentTextChar">
    <w:name w:val="Comment Text Char"/>
    <w:link w:val="CommentText"/>
    <w:rsid w:val="005B378E"/>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rsid w:val="005B378E"/>
    <w:rPr>
      <w:b/>
      <w:bCs/>
    </w:rPr>
  </w:style>
  <w:style w:type="character" w:customStyle="1" w:styleId="CommentSubjectChar">
    <w:name w:val="Comment Subject Char"/>
    <w:link w:val="CommentSubject"/>
    <w:rsid w:val="005B378E"/>
    <w:rPr>
      <w:rFonts w:ascii="Tahoma" w:eastAsia="Times New Roman" w:hAnsi="Tahoma" w:cs="Times New Roman"/>
      <w:b/>
      <w:bCs/>
      <w:sz w:val="20"/>
      <w:szCs w:val="20"/>
      <w:lang w:val="en-GB" w:eastAsia="en-GB"/>
    </w:rPr>
  </w:style>
  <w:style w:type="character" w:styleId="FollowedHyperlink">
    <w:name w:val="FollowedHyperlink"/>
    <w:rsid w:val="009E7589"/>
    <w:rPr>
      <w:color w:val="800080"/>
      <w:u w:val="single"/>
    </w:rPr>
  </w:style>
  <w:style w:type="character" w:styleId="PageNumber">
    <w:name w:val="page number"/>
    <w:basedOn w:val="DefaultParagraphFont"/>
    <w:rsid w:val="00C954D7"/>
  </w:style>
  <w:style w:type="paragraph" w:customStyle="1" w:styleId="GridTable31">
    <w:name w:val="Grid Table 31"/>
    <w:basedOn w:val="Heading1"/>
    <w:next w:val="Normal"/>
    <w:uiPriority w:val="39"/>
    <w:unhideWhenUsed/>
    <w:rsid w:val="00C954D7"/>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w:eastAsia="MS Gothic" w:hAnsi="Calibri" w:cs="Times New Roman"/>
      <w:iCs w:val="0"/>
      <w:color w:val="365F91"/>
      <w:kern w:val="0"/>
      <w:szCs w:val="28"/>
      <w:lang w:val="en-US" w:eastAsia="en-US"/>
    </w:rPr>
  </w:style>
  <w:style w:type="paragraph" w:customStyle="1" w:styleId="ColorfulList-Accent11">
    <w:name w:val="Colorful List - Accent 11"/>
    <w:basedOn w:val="Normal"/>
    <w:uiPriority w:val="34"/>
    <w:rsid w:val="00377752"/>
    <w:pPr>
      <w:ind w:left="720"/>
      <w:contextualSpacing/>
    </w:pPr>
  </w:style>
  <w:style w:type="paragraph" w:styleId="Caption">
    <w:name w:val="caption"/>
    <w:basedOn w:val="Normal"/>
    <w:next w:val="Normal"/>
    <w:rsid w:val="00513631"/>
    <w:pPr>
      <w:spacing w:after="200" w:line="240" w:lineRule="auto"/>
    </w:pPr>
    <w:rPr>
      <w:b/>
      <w:bCs/>
      <w:color w:val="4F81BD"/>
      <w:sz w:val="18"/>
      <w:szCs w:val="18"/>
    </w:rPr>
  </w:style>
  <w:style w:type="paragraph" w:customStyle="1" w:styleId="ColorfulShading-Accent11">
    <w:name w:val="Colorful Shading - Accent 11"/>
    <w:hidden/>
    <w:rsid w:val="00FB71C1"/>
    <w:rPr>
      <w:rFonts w:ascii="Tahoma" w:eastAsia="Times New Roman" w:hAnsi="Tahoma"/>
      <w:szCs w:val="24"/>
      <w:lang w:val="en-GB" w:eastAsia="en-GB"/>
    </w:rPr>
  </w:style>
  <w:style w:type="paragraph" w:customStyle="1" w:styleId="Timetable02">
    <w:name w:val="Timetable 02"/>
    <w:basedOn w:val="Timetable01"/>
    <w:qFormat/>
    <w:rsid w:val="0086142A"/>
    <w:pPr>
      <w:numPr>
        <w:ilvl w:val="0"/>
      </w:numPr>
      <w:shd w:val="clear" w:color="auto" w:fill="0096D7"/>
      <w:ind w:left="720" w:hanging="720"/>
    </w:pPr>
  </w:style>
  <w:style w:type="paragraph" w:customStyle="1" w:styleId="Timetable03">
    <w:name w:val="Timetable 03"/>
    <w:basedOn w:val="Timetable01"/>
    <w:qFormat/>
    <w:rsid w:val="0086142A"/>
    <w:pPr>
      <w:shd w:val="clear" w:color="auto" w:fill="9A4D9E"/>
    </w:pPr>
  </w:style>
  <w:style w:type="paragraph" w:customStyle="1" w:styleId="Timetable04">
    <w:name w:val="Timetable 04"/>
    <w:basedOn w:val="Timetable01"/>
    <w:qFormat/>
    <w:rsid w:val="0086142A"/>
    <w:pPr>
      <w:shd w:val="clear" w:color="auto" w:fill="F59114"/>
    </w:pPr>
  </w:style>
  <w:style w:type="paragraph" w:customStyle="1" w:styleId="Contents02">
    <w:name w:val="Contents 02"/>
    <w:basedOn w:val="Contents01"/>
    <w:next w:val="Normal"/>
    <w:link w:val="Contents02Char"/>
    <w:qFormat/>
    <w:rsid w:val="005D4A2B"/>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Contents03">
    <w:name w:val="Contents 03"/>
    <w:basedOn w:val="Contents01"/>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Contents04">
    <w:name w:val="Contents 04"/>
    <w:basedOn w:val="Contents01"/>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customStyle="1" w:styleId="Heading02">
    <w:name w:val="Heading 02"/>
    <w:basedOn w:val="Heading01"/>
    <w:next w:val="Normal"/>
    <w:qFormat/>
    <w:rsid w:val="006E7560"/>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Heading03">
    <w:name w:val="Heading 03"/>
    <w:basedOn w:val="Heading01"/>
    <w:next w:val="Normal"/>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Heading04">
    <w:name w:val="Heading 04"/>
    <w:basedOn w:val="Heading01"/>
    <w:next w:val="Normal"/>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styleId="Header">
    <w:name w:val="header"/>
    <w:basedOn w:val="Normal"/>
    <w:link w:val="HeaderChar"/>
    <w:rsid w:val="0001312A"/>
    <w:pPr>
      <w:tabs>
        <w:tab w:val="center" w:pos="4320"/>
        <w:tab w:val="right" w:pos="8640"/>
      </w:tabs>
    </w:pPr>
  </w:style>
  <w:style w:type="character" w:customStyle="1" w:styleId="HeaderChar">
    <w:name w:val="Header Char"/>
    <w:link w:val="Header"/>
    <w:rsid w:val="0001312A"/>
    <w:rPr>
      <w:rFonts w:ascii="Tahoma" w:eastAsia="Times New Roman" w:hAnsi="Tahoma"/>
      <w:szCs w:val="24"/>
      <w:lang w:eastAsia="en-GB"/>
    </w:rPr>
  </w:style>
  <w:style w:type="paragraph" w:customStyle="1" w:styleId="ModChecklist">
    <w:name w:val="Mod Checklist"/>
    <w:basedOn w:val="Contents01"/>
    <w:qFormat/>
    <w:rsid w:val="00D122BE"/>
    <w:rPr>
      <w:b/>
    </w:rPr>
  </w:style>
  <w:style w:type="paragraph" w:customStyle="1" w:styleId="TOCContents02WGR">
    <w:name w:val="TOC Contents 02 WGR"/>
    <w:basedOn w:val="Normal"/>
    <w:qFormat/>
    <w:rsid w:val="003A016A"/>
    <w:pPr>
      <w:tabs>
        <w:tab w:val="left" w:pos="382"/>
        <w:tab w:val="right" w:pos="7655"/>
      </w:tabs>
      <w:ind w:right="318"/>
    </w:pPr>
    <w:rPr>
      <w:b/>
      <w:bCs/>
      <w:noProof/>
      <w:color w:val="0096D7"/>
      <w:sz w:val="24"/>
    </w:rPr>
  </w:style>
  <w:style w:type="paragraph" w:customStyle="1" w:styleId="TOCContents03DMR">
    <w:name w:val="TOC Contents 03 DMR"/>
    <w:basedOn w:val="TOCContents02WGR"/>
    <w:qFormat/>
    <w:rsid w:val="008A17EB"/>
    <w:rPr>
      <w:color w:val="9A4D9E"/>
    </w:rPr>
  </w:style>
  <w:style w:type="paragraph" w:customStyle="1" w:styleId="TOCContents04FMR">
    <w:name w:val="TOC Contents 04 FMR"/>
    <w:basedOn w:val="TOCContents03DMR"/>
    <w:qFormat/>
    <w:rsid w:val="008A17EB"/>
    <w:rPr>
      <w:color w:val="DA8111"/>
    </w:rPr>
  </w:style>
  <w:style w:type="paragraph" w:customStyle="1" w:styleId="MediumGrid21">
    <w:name w:val="Medium Grid 21"/>
    <w:rsid w:val="005C2175"/>
    <w:rPr>
      <w:rFonts w:ascii="Arial" w:eastAsia="Times New Roman" w:hAnsi="Arial"/>
      <w:szCs w:val="24"/>
      <w:lang w:val="en-GB" w:eastAsia="en-GB"/>
    </w:rPr>
  </w:style>
  <w:style w:type="paragraph" w:styleId="Title">
    <w:name w:val="Title"/>
    <w:basedOn w:val="Normal"/>
    <w:next w:val="Normal"/>
    <w:link w:val="TitleChar"/>
    <w:qFormat/>
    <w:rsid w:val="0000619E"/>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rsid w:val="0000619E"/>
    <w:rPr>
      <w:rFonts w:ascii="Calibri" w:eastAsia="MS Gothic" w:hAnsi="Calibri" w:cs="Times New Roman"/>
      <w:b/>
      <w:bCs/>
      <w:kern w:val="28"/>
      <w:sz w:val="32"/>
      <w:szCs w:val="32"/>
      <w:lang w:eastAsia="en-GB"/>
    </w:rPr>
  </w:style>
  <w:style w:type="paragraph" w:styleId="TOAHeading">
    <w:name w:val="toa heading"/>
    <w:basedOn w:val="Normal"/>
    <w:next w:val="Normal"/>
    <w:rsid w:val="006F378F"/>
    <w:rPr>
      <w:rFonts w:ascii="Calibri" w:eastAsia="MS Gothic" w:hAnsi="Calibri"/>
      <w:b/>
      <w:bCs/>
      <w:sz w:val="24"/>
    </w:rPr>
  </w:style>
  <w:style w:type="paragraph" w:styleId="List">
    <w:name w:val="List"/>
    <w:basedOn w:val="Normal"/>
    <w:rsid w:val="006F378F"/>
    <w:pPr>
      <w:ind w:left="283" w:hanging="283"/>
      <w:contextualSpacing/>
    </w:pPr>
  </w:style>
  <w:style w:type="paragraph" w:customStyle="1" w:styleId="ModInstructions">
    <w:name w:val="Mod Instructions"/>
    <w:basedOn w:val="Normal"/>
    <w:qFormat/>
    <w:rsid w:val="00D2126B"/>
    <w:pPr>
      <w:framePr w:hSpace="180" w:wrap="around" w:vAnchor="page" w:hAnchor="page" w:x="775" w:y="1474"/>
      <w:ind w:left="113" w:right="113"/>
    </w:pPr>
    <w:rPr>
      <w:rFonts w:cs="Arial"/>
      <w:i/>
      <w:color w:val="00B274"/>
      <w:sz w:val="24"/>
    </w:rPr>
  </w:style>
  <w:style w:type="paragraph" w:styleId="Quote">
    <w:name w:val="Quote"/>
    <w:basedOn w:val="Normal"/>
    <w:next w:val="Normal"/>
    <w:link w:val="QuoteChar"/>
    <w:rsid w:val="00CF08FF"/>
    <w:pPr>
      <w:spacing w:before="200" w:after="160"/>
      <w:ind w:left="864" w:right="864"/>
      <w:jc w:val="center"/>
    </w:pPr>
    <w:rPr>
      <w:i/>
      <w:iCs/>
      <w:color w:val="404040"/>
    </w:rPr>
  </w:style>
  <w:style w:type="character" w:customStyle="1" w:styleId="QuoteChar">
    <w:name w:val="Quote Char"/>
    <w:link w:val="Quote"/>
    <w:rsid w:val="00CF08FF"/>
    <w:rPr>
      <w:rFonts w:ascii="Arial" w:eastAsia="Times New Roman" w:hAnsi="Arial"/>
      <w:i/>
      <w:iCs/>
      <w:color w:val="404040"/>
      <w:szCs w:val="24"/>
    </w:rPr>
  </w:style>
  <w:style w:type="paragraph" w:customStyle="1" w:styleId="UNC1Mod">
    <w:name w:val="UNC 1 Mod"/>
    <w:basedOn w:val="Contents01"/>
    <w:next w:val="Normal"/>
    <w:link w:val="UNC1ModChar"/>
    <w:qFormat/>
    <w:rsid w:val="00CA3630"/>
    <w:pPr>
      <w:pBdr>
        <w:top w:val="single" w:sz="48" w:space="10" w:color="00B274"/>
        <w:bottom w:val="single" w:sz="48" w:space="10" w:color="00B274"/>
      </w:pBdr>
      <w:spacing w:before="100" w:beforeAutospacing="1" w:after="100" w:afterAutospacing="1"/>
      <w:ind w:left="136"/>
    </w:pPr>
    <w:rPr>
      <w:b/>
      <w:szCs w:val="28"/>
    </w:rPr>
  </w:style>
  <w:style w:type="paragraph" w:customStyle="1" w:styleId="UNCStage1">
    <w:name w:val="UNC Stage 1"/>
    <w:basedOn w:val="UNC1Mod"/>
    <w:next w:val="Normal"/>
    <w:link w:val="UNCStage1Char"/>
    <w:qFormat/>
    <w:rsid w:val="00CA3630"/>
    <w:pPr>
      <w:pBdr>
        <w:top w:val="single" w:sz="48" w:space="1" w:color="00B274"/>
        <w:bottom w:val="single" w:sz="48" w:space="0" w:color="00B274"/>
      </w:pBdr>
      <w:spacing w:before="0" w:after="0"/>
      <w:outlineLvl w:val="9"/>
    </w:pPr>
    <w:rPr>
      <w:b w:val="0"/>
      <w:sz w:val="20"/>
      <w:szCs w:val="20"/>
    </w:rPr>
  </w:style>
  <w:style w:type="character" w:customStyle="1" w:styleId="Contents01Char">
    <w:name w:val="Contents 01 Char"/>
    <w:link w:val="Contents01"/>
    <w:rsid w:val="00FD6F76"/>
    <w:rPr>
      <w:rFonts w:ascii="Arial" w:eastAsia="Times New Roman" w:hAnsi="Arial" w:cs="Arial"/>
      <w:bCs/>
      <w:color w:val="FFFFFF"/>
      <w:kern w:val="32"/>
      <w:sz w:val="28"/>
      <w:szCs w:val="32"/>
      <w:shd w:val="clear" w:color="auto" w:fill="00B274"/>
      <w:lang w:eastAsia="en-GB"/>
    </w:rPr>
  </w:style>
  <w:style w:type="character" w:customStyle="1" w:styleId="UNC1ModChar">
    <w:name w:val="UNC 1 Mod Char"/>
    <w:link w:val="UNC1Mod"/>
    <w:rsid w:val="00CA3630"/>
    <w:rPr>
      <w:rFonts w:ascii="Arial" w:eastAsia="Times New Roman" w:hAnsi="Arial" w:cs="Arial"/>
      <w:b/>
      <w:bCs/>
      <w:color w:val="FFFFFF"/>
      <w:kern w:val="32"/>
      <w:sz w:val="28"/>
      <w:szCs w:val="28"/>
      <w:shd w:val="clear" w:color="auto" w:fill="00B274"/>
    </w:rPr>
  </w:style>
  <w:style w:type="paragraph" w:customStyle="1" w:styleId="UNCStage2">
    <w:name w:val="UNC Stage 2"/>
    <w:basedOn w:val="UNCStage1"/>
    <w:link w:val="UNCStage2Char"/>
    <w:qFormat/>
    <w:rsid w:val="00C6615E"/>
    <w:pPr>
      <w:pBdr>
        <w:top w:val="single" w:sz="48" w:space="1" w:color="0096D7"/>
        <w:left w:val="single" w:sz="48" w:space="4" w:color="0096D7"/>
        <w:bottom w:val="single" w:sz="48" w:space="0" w:color="0096D7"/>
        <w:right w:val="single" w:sz="48" w:space="4" w:color="0096D7"/>
      </w:pBdr>
      <w:shd w:val="clear" w:color="auto" w:fill="0096D7"/>
      <w:spacing w:before="100" w:after="100"/>
      <w:contextualSpacing/>
    </w:pPr>
  </w:style>
  <w:style w:type="character" w:customStyle="1" w:styleId="UNCStage1Char">
    <w:name w:val="UNC Stage 1 Char"/>
    <w:link w:val="UNCStage1"/>
    <w:rsid w:val="00CA3630"/>
    <w:rPr>
      <w:rFonts w:ascii="Arial" w:eastAsia="Times New Roman" w:hAnsi="Arial" w:cs="Arial"/>
      <w:bCs/>
      <w:color w:val="FFFFFF"/>
      <w:kern w:val="32"/>
      <w:shd w:val="clear" w:color="auto" w:fill="00B274"/>
    </w:rPr>
  </w:style>
  <w:style w:type="paragraph" w:customStyle="1" w:styleId="UNC">
    <w:name w:val="UNC"/>
    <w:basedOn w:val="UNCStage1"/>
    <w:link w:val="UNCChar"/>
    <w:rsid w:val="009E76C1"/>
    <w:pPr>
      <w:pBdr>
        <w:top w:val="none" w:sz="0" w:space="0" w:color="auto"/>
        <w:left w:val="none" w:sz="0" w:space="0" w:color="auto"/>
        <w:bottom w:val="none" w:sz="0" w:space="0" w:color="auto"/>
        <w:right w:val="none" w:sz="0" w:space="0" w:color="auto"/>
      </w:pBdr>
      <w:shd w:val="clear" w:color="auto" w:fill="0096D7"/>
    </w:pPr>
  </w:style>
  <w:style w:type="paragraph" w:customStyle="1" w:styleId="UNC2WGR">
    <w:name w:val="UNC 2 WGR"/>
    <w:basedOn w:val="UNC1Mod"/>
    <w:next w:val="Normal"/>
    <w:link w:val="UNC2WGRChar"/>
    <w:qFormat/>
    <w:rsid w:val="00C6615E"/>
    <w:pPr>
      <w:pBdr>
        <w:top w:val="single" w:sz="48" w:space="10" w:color="0096D7"/>
        <w:left w:val="single" w:sz="48" w:space="4" w:color="0096D7"/>
        <w:bottom w:val="single" w:sz="48" w:space="10" w:color="0096D7"/>
        <w:right w:val="single" w:sz="48" w:space="4" w:color="0096D7"/>
      </w:pBdr>
      <w:shd w:val="clear" w:color="auto" w:fill="0096D7"/>
    </w:pPr>
  </w:style>
  <w:style w:type="character" w:customStyle="1" w:styleId="UNCStage2Char">
    <w:name w:val="UNC Stage 2 Char"/>
    <w:link w:val="UNCStage2"/>
    <w:rsid w:val="00C6615E"/>
    <w:rPr>
      <w:rFonts w:ascii="Arial" w:eastAsia="Times New Roman" w:hAnsi="Arial" w:cs="Arial"/>
      <w:b w:val="0"/>
      <w:bCs/>
      <w:color w:val="FFFFFF"/>
      <w:kern w:val="32"/>
      <w:sz w:val="28"/>
      <w:szCs w:val="28"/>
      <w:shd w:val="clear" w:color="auto" w:fill="0096D7"/>
    </w:rPr>
  </w:style>
  <w:style w:type="character" w:customStyle="1" w:styleId="UNCChar">
    <w:name w:val="UNC Char"/>
    <w:link w:val="UNC"/>
    <w:rsid w:val="009E76C1"/>
    <w:rPr>
      <w:rFonts w:ascii="Arial" w:eastAsia="Times New Roman" w:hAnsi="Arial" w:cs="Arial"/>
      <w:b w:val="0"/>
      <w:bCs/>
      <w:color w:val="FFFFFF"/>
      <w:kern w:val="32"/>
      <w:sz w:val="28"/>
      <w:szCs w:val="28"/>
      <w:shd w:val="clear" w:color="auto" w:fill="0096D7"/>
      <w:lang w:eastAsia="en-GB"/>
    </w:rPr>
  </w:style>
  <w:style w:type="paragraph" w:customStyle="1" w:styleId="UNC3DMR">
    <w:name w:val="UNC 3 DMR"/>
    <w:basedOn w:val="UNC1Mod"/>
    <w:link w:val="UNC3DMRChar"/>
    <w:qFormat/>
    <w:rsid w:val="001D2BFA"/>
    <w:pPr>
      <w:pBdr>
        <w:top w:val="single" w:sz="48" w:space="10" w:color="9A4D9E"/>
        <w:left w:val="single" w:sz="48" w:space="4" w:color="9A4D9E"/>
        <w:bottom w:val="single" w:sz="48" w:space="10" w:color="9A4D9E"/>
        <w:right w:val="single" w:sz="48" w:space="4" w:color="9A4D9E"/>
      </w:pBdr>
      <w:shd w:val="clear" w:color="auto" w:fill="9A4D9E"/>
    </w:pPr>
  </w:style>
  <w:style w:type="character" w:customStyle="1" w:styleId="Contents02Char">
    <w:name w:val="Contents 02 Char"/>
    <w:link w:val="Contents02"/>
    <w:rsid w:val="00225131"/>
    <w:rPr>
      <w:rFonts w:ascii="Arial" w:eastAsia="Times New Roman" w:hAnsi="Arial" w:cs="Arial"/>
      <w:bCs/>
      <w:color w:val="FFFFFF"/>
      <w:kern w:val="32"/>
      <w:sz w:val="28"/>
      <w:szCs w:val="32"/>
      <w:shd w:val="clear" w:color="auto" w:fill="0096D7"/>
      <w:lang w:eastAsia="en-GB"/>
    </w:rPr>
  </w:style>
  <w:style w:type="character" w:customStyle="1" w:styleId="UNC2WGRChar">
    <w:name w:val="UNC 2 WGR Char"/>
    <w:link w:val="UNC2WGR"/>
    <w:rsid w:val="00C6615E"/>
    <w:rPr>
      <w:rFonts w:ascii="Arial" w:eastAsia="Times New Roman" w:hAnsi="Arial" w:cs="Arial"/>
      <w:b/>
      <w:bCs/>
      <w:color w:val="FFFFFF"/>
      <w:kern w:val="32"/>
      <w:sz w:val="28"/>
      <w:szCs w:val="28"/>
      <w:shd w:val="clear" w:color="auto" w:fill="0096D7"/>
    </w:rPr>
  </w:style>
  <w:style w:type="paragraph" w:customStyle="1" w:styleId="UNCStage3">
    <w:name w:val="UNC Stage 3"/>
    <w:basedOn w:val="UNCStage1"/>
    <w:link w:val="UNCStage3Char"/>
    <w:qFormat/>
    <w:rsid w:val="001D2BFA"/>
    <w:pPr>
      <w:pBdr>
        <w:top w:val="single" w:sz="48" w:space="1" w:color="9A4D9E"/>
        <w:left w:val="single" w:sz="48" w:space="4" w:color="9A4D9E"/>
        <w:bottom w:val="single" w:sz="48" w:space="0" w:color="9A4D9E"/>
        <w:right w:val="single" w:sz="48" w:space="4" w:color="9A4D9E"/>
      </w:pBdr>
      <w:shd w:val="clear" w:color="auto" w:fill="9A4D9E"/>
    </w:pPr>
  </w:style>
  <w:style w:type="character" w:customStyle="1" w:styleId="UNC3DMRChar">
    <w:name w:val="UNC 3 DMR Char"/>
    <w:link w:val="UNC3DMR"/>
    <w:rsid w:val="001D2BFA"/>
    <w:rPr>
      <w:rFonts w:ascii="Arial" w:eastAsia="Times New Roman" w:hAnsi="Arial" w:cs="Arial"/>
      <w:b/>
      <w:bCs/>
      <w:color w:val="FFFFFF"/>
      <w:kern w:val="32"/>
      <w:sz w:val="28"/>
      <w:szCs w:val="28"/>
      <w:shd w:val="clear" w:color="auto" w:fill="9A4D9E"/>
    </w:rPr>
  </w:style>
  <w:style w:type="paragraph" w:customStyle="1" w:styleId="UNCStgae4">
    <w:name w:val="UNC Stgae 4"/>
    <w:basedOn w:val="UNCStage3"/>
    <w:link w:val="UNCStgae4Char"/>
    <w:qFormat/>
    <w:rsid w:val="001D2BFA"/>
    <w:pPr>
      <w:pBdr>
        <w:top w:val="single" w:sz="48" w:space="1" w:color="F59114"/>
        <w:left w:val="single" w:sz="48" w:space="4" w:color="F59114"/>
        <w:bottom w:val="single" w:sz="48" w:space="0" w:color="F59114"/>
        <w:right w:val="single" w:sz="48" w:space="4" w:color="F59114"/>
      </w:pBdr>
      <w:shd w:val="clear" w:color="auto" w:fill="F59114"/>
    </w:pPr>
  </w:style>
  <w:style w:type="character" w:customStyle="1" w:styleId="UNCStage3Char">
    <w:name w:val="UNC Stage 3 Char"/>
    <w:link w:val="UNCStage3"/>
    <w:rsid w:val="001D2BFA"/>
    <w:rPr>
      <w:rFonts w:ascii="Arial" w:eastAsia="Times New Roman" w:hAnsi="Arial" w:cs="Arial"/>
      <w:bCs/>
      <w:color w:val="FFFFFF"/>
      <w:kern w:val="32"/>
      <w:shd w:val="clear" w:color="auto" w:fill="9A4D9E"/>
    </w:rPr>
  </w:style>
  <w:style w:type="paragraph" w:customStyle="1" w:styleId="UNC4FMR">
    <w:name w:val="UNC 4 FMR"/>
    <w:basedOn w:val="UNC1Mod"/>
    <w:link w:val="UNC4FMRChar"/>
    <w:qFormat/>
    <w:rsid w:val="001D2BFA"/>
    <w:pPr>
      <w:pBdr>
        <w:top w:val="single" w:sz="48" w:space="10" w:color="F59114"/>
        <w:left w:val="single" w:sz="48" w:space="4" w:color="F59114"/>
        <w:bottom w:val="single" w:sz="48" w:space="10" w:color="F59114"/>
        <w:right w:val="single" w:sz="48" w:space="4" w:color="F59114"/>
      </w:pBdr>
      <w:shd w:val="clear" w:color="auto" w:fill="F59114"/>
    </w:pPr>
  </w:style>
  <w:style w:type="character" w:customStyle="1" w:styleId="UNCStgae4Char">
    <w:name w:val="UNC Stgae 4 Char"/>
    <w:link w:val="UNCStgae4"/>
    <w:rsid w:val="001D2BFA"/>
    <w:rPr>
      <w:rFonts w:ascii="Arial" w:eastAsia="Times New Roman" w:hAnsi="Arial" w:cs="Arial"/>
      <w:bCs/>
      <w:color w:val="FFFFFF"/>
      <w:kern w:val="32"/>
      <w:shd w:val="clear" w:color="auto" w:fill="F59114"/>
    </w:rPr>
  </w:style>
  <w:style w:type="paragraph" w:customStyle="1" w:styleId="Default">
    <w:name w:val="Default"/>
    <w:rsid w:val="00FD5848"/>
    <w:pPr>
      <w:autoSpaceDE w:val="0"/>
      <w:autoSpaceDN w:val="0"/>
      <w:adjustRightInd w:val="0"/>
    </w:pPr>
    <w:rPr>
      <w:rFonts w:ascii="Arial" w:hAnsi="Arial" w:cs="Arial"/>
      <w:color w:val="000000"/>
      <w:sz w:val="24"/>
      <w:szCs w:val="24"/>
    </w:rPr>
  </w:style>
  <w:style w:type="character" w:customStyle="1" w:styleId="UNC4FMRChar">
    <w:name w:val="UNC 4 FMR Char"/>
    <w:link w:val="UNC4FMR"/>
    <w:rsid w:val="001D2BFA"/>
    <w:rPr>
      <w:rFonts w:ascii="Arial" w:eastAsia="Times New Roman" w:hAnsi="Arial" w:cs="Arial"/>
      <w:b/>
      <w:bCs/>
      <w:color w:val="FFFFFF"/>
      <w:kern w:val="32"/>
      <w:sz w:val="28"/>
      <w:szCs w:val="28"/>
      <w:shd w:val="clear" w:color="auto" w:fill="F59114"/>
    </w:rPr>
  </w:style>
  <w:style w:type="paragraph" w:styleId="ListParagraph">
    <w:name w:val="List Paragraph"/>
    <w:basedOn w:val="Normal"/>
    <w:uiPriority w:val="34"/>
    <w:qFormat/>
    <w:rsid w:val="000767C1"/>
    <w:pPr>
      <w:spacing w:before="0" w:after="0" w:line="240" w:lineRule="auto"/>
      <w:ind w:left="720"/>
      <w:contextualSpacing/>
    </w:pPr>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504AEA"/>
    <w:rPr>
      <w:color w:val="605E5C"/>
      <w:shd w:val="clear" w:color="auto" w:fill="E1DFDD"/>
    </w:rPr>
  </w:style>
  <w:style w:type="paragraph" w:styleId="FootnoteText">
    <w:name w:val="footnote text"/>
    <w:basedOn w:val="Normal"/>
    <w:link w:val="FootnoteTextChar"/>
    <w:rsid w:val="002642EF"/>
    <w:rPr>
      <w:szCs w:val="20"/>
    </w:rPr>
  </w:style>
  <w:style w:type="character" w:customStyle="1" w:styleId="FootnoteTextChar">
    <w:name w:val="Footnote Text Char"/>
    <w:basedOn w:val="DefaultParagraphFont"/>
    <w:link w:val="FootnoteText"/>
    <w:rsid w:val="002642EF"/>
    <w:rPr>
      <w:rFonts w:ascii="Arial" w:eastAsia="Times New Roman" w:hAnsi="Arial"/>
      <w:lang w:val="en-GB" w:eastAsia="en-GB"/>
    </w:rPr>
  </w:style>
  <w:style w:type="character" w:styleId="FootnoteReference">
    <w:name w:val="footnote reference"/>
    <w:rsid w:val="002642EF"/>
    <w:rPr>
      <w:vertAlign w:val="superscript"/>
    </w:rPr>
  </w:style>
  <w:style w:type="paragraph" w:customStyle="1" w:styleId="TitleBand">
    <w:name w:val="Title Band"/>
    <w:basedOn w:val="Heading1"/>
    <w:next w:val="Normal"/>
    <w:qFormat/>
    <w:rsid w:val="003E1EF8"/>
    <w:pPr>
      <w:spacing w:line="240" w:lineRule="auto"/>
    </w:pPr>
  </w:style>
  <w:style w:type="paragraph" w:customStyle="1" w:styleId="Sub-heading">
    <w:name w:val="Sub-heading"/>
    <w:basedOn w:val="BodyText"/>
    <w:qFormat/>
    <w:rsid w:val="003E1EF8"/>
    <w:pPr>
      <w:spacing w:before="240"/>
    </w:pPr>
    <w:rPr>
      <w:rFonts w:cs="Arial"/>
      <w:b/>
      <w:bCs/>
      <w:color w:val="008576"/>
      <w:sz w:val="24"/>
      <w:szCs w:val="28"/>
    </w:rPr>
  </w:style>
  <w:style w:type="paragraph" w:customStyle="1" w:styleId="BodyTest5">
    <w:name w:val="Body Test 5"/>
    <w:basedOn w:val="BodyText4"/>
    <w:rsid w:val="003E1EF8"/>
    <w:rPr>
      <w:b/>
      <w:color w:val="00B274"/>
    </w:rPr>
  </w:style>
  <w:style w:type="character" w:styleId="UnresolvedMention">
    <w:name w:val="Unresolved Mention"/>
    <w:uiPriority w:val="47"/>
    <w:rsid w:val="003E1EF8"/>
    <w:rPr>
      <w:color w:val="605E5C"/>
      <w:shd w:val="clear" w:color="auto" w:fill="E1DFDD"/>
    </w:rPr>
  </w:style>
  <w:style w:type="paragraph" w:customStyle="1" w:styleId="TOCContent04FMR">
    <w:name w:val="TOC Content 04 FMR"/>
    <w:basedOn w:val="Normal"/>
    <w:qFormat/>
    <w:rsid w:val="009166AA"/>
    <w:pPr>
      <w:tabs>
        <w:tab w:val="left" w:pos="382"/>
        <w:tab w:val="right" w:pos="7655"/>
      </w:tabs>
      <w:ind w:right="318"/>
    </w:pPr>
    <w:rPr>
      <w:b/>
      <w:bCs/>
      <w:noProof/>
      <w:color w:val="DA811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9430">
      <w:bodyDiv w:val="1"/>
      <w:marLeft w:val="0"/>
      <w:marRight w:val="0"/>
      <w:marTop w:val="0"/>
      <w:marBottom w:val="0"/>
      <w:divBdr>
        <w:top w:val="none" w:sz="0" w:space="0" w:color="auto"/>
        <w:left w:val="none" w:sz="0" w:space="0" w:color="auto"/>
        <w:bottom w:val="none" w:sz="0" w:space="0" w:color="auto"/>
        <w:right w:val="none" w:sz="0" w:space="0" w:color="auto"/>
      </w:divBdr>
    </w:div>
    <w:div w:id="133720050">
      <w:bodyDiv w:val="1"/>
      <w:marLeft w:val="0"/>
      <w:marRight w:val="0"/>
      <w:marTop w:val="0"/>
      <w:marBottom w:val="0"/>
      <w:divBdr>
        <w:top w:val="none" w:sz="0" w:space="0" w:color="auto"/>
        <w:left w:val="none" w:sz="0" w:space="0" w:color="auto"/>
        <w:bottom w:val="none" w:sz="0" w:space="0" w:color="auto"/>
        <w:right w:val="none" w:sz="0" w:space="0" w:color="auto"/>
      </w:divBdr>
      <w:divsChild>
        <w:div w:id="187986095">
          <w:marLeft w:val="547"/>
          <w:marRight w:val="0"/>
          <w:marTop w:val="0"/>
          <w:marBottom w:val="0"/>
          <w:divBdr>
            <w:top w:val="none" w:sz="0" w:space="0" w:color="auto"/>
            <w:left w:val="none" w:sz="0" w:space="0" w:color="auto"/>
            <w:bottom w:val="none" w:sz="0" w:space="0" w:color="auto"/>
            <w:right w:val="none" w:sz="0" w:space="0" w:color="auto"/>
          </w:divBdr>
        </w:div>
      </w:divsChild>
    </w:div>
    <w:div w:id="133840293">
      <w:bodyDiv w:val="1"/>
      <w:marLeft w:val="0"/>
      <w:marRight w:val="0"/>
      <w:marTop w:val="0"/>
      <w:marBottom w:val="0"/>
      <w:divBdr>
        <w:top w:val="none" w:sz="0" w:space="0" w:color="auto"/>
        <w:left w:val="none" w:sz="0" w:space="0" w:color="auto"/>
        <w:bottom w:val="none" w:sz="0" w:space="0" w:color="auto"/>
        <w:right w:val="none" w:sz="0" w:space="0" w:color="auto"/>
      </w:divBdr>
      <w:divsChild>
        <w:div w:id="1680497147">
          <w:marLeft w:val="850"/>
          <w:marRight w:val="0"/>
          <w:marTop w:val="0"/>
          <w:marBottom w:val="240"/>
          <w:divBdr>
            <w:top w:val="none" w:sz="0" w:space="0" w:color="auto"/>
            <w:left w:val="none" w:sz="0" w:space="0" w:color="auto"/>
            <w:bottom w:val="none" w:sz="0" w:space="0" w:color="auto"/>
            <w:right w:val="none" w:sz="0" w:space="0" w:color="auto"/>
          </w:divBdr>
        </w:div>
      </w:divsChild>
    </w:div>
    <w:div w:id="156726842">
      <w:bodyDiv w:val="1"/>
      <w:marLeft w:val="0"/>
      <w:marRight w:val="0"/>
      <w:marTop w:val="0"/>
      <w:marBottom w:val="0"/>
      <w:divBdr>
        <w:top w:val="none" w:sz="0" w:space="0" w:color="auto"/>
        <w:left w:val="none" w:sz="0" w:space="0" w:color="auto"/>
        <w:bottom w:val="none" w:sz="0" w:space="0" w:color="auto"/>
        <w:right w:val="none" w:sz="0" w:space="0" w:color="auto"/>
      </w:divBdr>
    </w:div>
    <w:div w:id="164782483">
      <w:bodyDiv w:val="1"/>
      <w:marLeft w:val="0"/>
      <w:marRight w:val="0"/>
      <w:marTop w:val="0"/>
      <w:marBottom w:val="0"/>
      <w:divBdr>
        <w:top w:val="none" w:sz="0" w:space="0" w:color="auto"/>
        <w:left w:val="none" w:sz="0" w:space="0" w:color="auto"/>
        <w:bottom w:val="none" w:sz="0" w:space="0" w:color="auto"/>
        <w:right w:val="none" w:sz="0" w:space="0" w:color="auto"/>
      </w:divBdr>
    </w:div>
    <w:div w:id="187989917">
      <w:bodyDiv w:val="1"/>
      <w:marLeft w:val="0"/>
      <w:marRight w:val="0"/>
      <w:marTop w:val="0"/>
      <w:marBottom w:val="0"/>
      <w:divBdr>
        <w:top w:val="none" w:sz="0" w:space="0" w:color="auto"/>
        <w:left w:val="none" w:sz="0" w:space="0" w:color="auto"/>
        <w:bottom w:val="none" w:sz="0" w:space="0" w:color="auto"/>
        <w:right w:val="none" w:sz="0" w:space="0" w:color="auto"/>
      </w:divBdr>
    </w:div>
    <w:div w:id="207496625">
      <w:bodyDiv w:val="1"/>
      <w:marLeft w:val="0"/>
      <w:marRight w:val="0"/>
      <w:marTop w:val="0"/>
      <w:marBottom w:val="0"/>
      <w:divBdr>
        <w:top w:val="none" w:sz="0" w:space="0" w:color="auto"/>
        <w:left w:val="none" w:sz="0" w:space="0" w:color="auto"/>
        <w:bottom w:val="none" w:sz="0" w:space="0" w:color="auto"/>
        <w:right w:val="none" w:sz="0" w:space="0" w:color="auto"/>
      </w:divBdr>
    </w:div>
    <w:div w:id="216286712">
      <w:bodyDiv w:val="1"/>
      <w:marLeft w:val="0"/>
      <w:marRight w:val="0"/>
      <w:marTop w:val="0"/>
      <w:marBottom w:val="0"/>
      <w:divBdr>
        <w:top w:val="none" w:sz="0" w:space="0" w:color="auto"/>
        <w:left w:val="none" w:sz="0" w:space="0" w:color="auto"/>
        <w:bottom w:val="none" w:sz="0" w:space="0" w:color="auto"/>
        <w:right w:val="none" w:sz="0" w:space="0" w:color="auto"/>
      </w:divBdr>
    </w:div>
    <w:div w:id="314069338">
      <w:bodyDiv w:val="1"/>
      <w:marLeft w:val="0"/>
      <w:marRight w:val="0"/>
      <w:marTop w:val="0"/>
      <w:marBottom w:val="0"/>
      <w:divBdr>
        <w:top w:val="none" w:sz="0" w:space="0" w:color="auto"/>
        <w:left w:val="none" w:sz="0" w:space="0" w:color="auto"/>
        <w:bottom w:val="none" w:sz="0" w:space="0" w:color="auto"/>
        <w:right w:val="none" w:sz="0" w:space="0" w:color="auto"/>
      </w:divBdr>
    </w:div>
    <w:div w:id="427122719">
      <w:bodyDiv w:val="1"/>
      <w:marLeft w:val="0"/>
      <w:marRight w:val="0"/>
      <w:marTop w:val="0"/>
      <w:marBottom w:val="0"/>
      <w:divBdr>
        <w:top w:val="none" w:sz="0" w:space="0" w:color="auto"/>
        <w:left w:val="none" w:sz="0" w:space="0" w:color="auto"/>
        <w:bottom w:val="none" w:sz="0" w:space="0" w:color="auto"/>
        <w:right w:val="none" w:sz="0" w:space="0" w:color="auto"/>
      </w:divBdr>
    </w:div>
    <w:div w:id="473449374">
      <w:bodyDiv w:val="1"/>
      <w:marLeft w:val="0"/>
      <w:marRight w:val="0"/>
      <w:marTop w:val="0"/>
      <w:marBottom w:val="0"/>
      <w:divBdr>
        <w:top w:val="none" w:sz="0" w:space="0" w:color="auto"/>
        <w:left w:val="none" w:sz="0" w:space="0" w:color="auto"/>
        <w:bottom w:val="none" w:sz="0" w:space="0" w:color="auto"/>
        <w:right w:val="none" w:sz="0" w:space="0" w:color="auto"/>
      </w:divBdr>
    </w:div>
    <w:div w:id="543177966">
      <w:bodyDiv w:val="1"/>
      <w:marLeft w:val="0"/>
      <w:marRight w:val="0"/>
      <w:marTop w:val="0"/>
      <w:marBottom w:val="0"/>
      <w:divBdr>
        <w:top w:val="none" w:sz="0" w:space="0" w:color="auto"/>
        <w:left w:val="none" w:sz="0" w:space="0" w:color="auto"/>
        <w:bottom w:val="none" w:sz="0" w:space="0" w:color="auto"/>
        <w:right w:val="none" w:sz="0" w:space="0" w:color="auto"/>
      </w:divBdr>
    </w:div>
    <w:div w:id="607539707">
      <w:bodyDiv w:val="1"/>
      <w:marLeft w:val="0"/>
      <w:marRight w:val="0"/>
      <w:marTop w:val="0"/>
      <w:marBottom w:val="0"/>
      <w:divBdr>
        <w:top w:val="none" w:sz="0" w:space="0" w:color="auto"/>
        <w:left w:val="none" w:sz="0" w:space="0" w:color="auto"/>
        <w:bottom w:val="none" w:sz="0" w:space="0" w:color="auto"/>
        <w:right w:val="none" w:sz="0" w:space="0" w:color="auto"/>
      </w:divBdr>
      <w:divsChild>
        <w:div w:id="978413572">
          <w:marLeft w:val="446"/>
          <w:marRight w:val="0"/>
          <w:marTop w:val="0"/>
          <w:marBottom w:val="240"/>
          <w:divBdr>
            <w:top w:val="none" w:sz="0" w:space="0" w:color="auto"/>
            <w:left w:val="none" w:sz="0" w:space="0" w:color="auto"/>
            <w:bottom w:val="none" w:sz="0" w:space="0" w:color="auto"/>
            <w:right w:val="none" w:sz="0" w:space="0" w:color="auto"/>
          </w:divBdr>
        </w:div>
        <w:div w:id="951058626">
          <w:marLeft w:val="850"/>
          <w:marRight w:val="0"/>
          <w:marTop w:val="0"/>
          <w:marBottom w:val="240"/>
          <w:divBdr>
            <w:top w:val="none" w:sz="0" w:space="0" w:color="auto"/>
            <w:left w:val="none" w:sz="0" w:space="0" w:color="auto"/>
            <w:bottom w:val="none" w:sz="0" w:space="0" w:color="auto"/>
            <w:right w:val="none" w:sz="0" w:space="0" w:color="auto"/>
          </w:divBdr>
        </w:div>
      </w:divsChild>
    </w:div>
    <w:div w:id="673187559">
      <w:bodyDiv w:val="1"/>
      <w:marLeft w:val="0"/>
      <w:marRight w:val="0"/>
      <w:marTop w:val="0"/>
      <w:marBottom w:val="0"/>
      <w:divBdr>
        <w:top w:val="none" w:sz="0" w:space="0" w:color="auto"/>
        <w:left w:val="none" w:sz="0" w:space="0" w:color="auto"/>
        <w:bottom w:val="none" w:sz="0" w:space="0" w:color="auto"/>
        <w:right w:val="none" w:sz="0" w:space="0" w:color="auto"/>
      </w:divBdr>
    </w:div>
    <w:div w:id="676884056">
      <w:bodyDiv w:val="1"/>
      <w:marLeft w:val="0"/>
      <w:marRight w:val="0"/>
      <w:marTop w:val="0"/>
      <w:marBottom w:val="0"/>
      <w:divBdr>
        <w:top w:val="none" w:sz="0" w:space="0" w:color="auto"/>
        <w:left w:val="none" w:sz="0" w:space="0" w:color="auto"/>
        <w:bottom w:val="none" w:sz="0" w:space="0" w:color="auto"/>
        <w:right w:val="none" w:sz="0" w:space="0" w:color="auto"/>
      </w:divBdr>
    </w:div>
    <w:div w:id="691421441">
      <w:bodyDiv w:val="1"/>
      <w:marLeft w:val="0"/>
      <w:marRight w:val="0"/>
      <w:marTop w:val="0"/>
      <w:marBottom w:val="0"/>
      <w:divBdr>
        <w:top w:val="none" w:sz="0" w:space="0" w:color="auto"/>
        <w:left w:val="none" w:sz="0" w:space="0" w:color="auto"/>
        <w:bottom w:val="none" w:sz="0" w:space="0" w:color="auto"/>
        <w:right w:val="none" w:sz="0" w:space="0" w:color="auto"/>
      </w:divBdr>
      <w:divsChild>
        <w:div w:id="1727413233">
          <w:marLeft w:val="547"/>
          <w:marRight w:val="0"/>
          <w:marTop w:val="0"/>
          <w:marBottom w:val="0"/>
          <w:divBdr>
            <w:top w:val="none" w:sz="0" w:space="0" w:color="auto"/>
            <w:left w:val="none" w:sz="0" w:space="0" w:color="auto"/>
            <w:bottom w:val="none" w:sz="0" w:space="0" w:color="auto"/>
            <w:right w:val="none" w:sz="0" w:space="0" w:color="auto"/>
          </w:divBdr>
        </w:div>
      </w:divsChild>
    </w:div>
    <w:div w:id="695541308">
      <w:bodyDiv w:val="1"/>
      <w:marLeft w:val="0"/>
      <w:marRight w:val="0"/>
      <w:marTop w:val="0"/>
      <w:marBottom w:val="0"/>
      <w:divBdr>
        <w:top w:val="none" w:sz="0" w:space="0" w:color="auto"/>
        <w:left w:val="none" w:sz="0" w:space="0" w:color="auto"/>
        <w:bottom w:val="none" w:sz="0" w:space="0" w:color="auto"/>
        <w:right w:val="none" w:sz="0" w:space="0" w:color="auto"/>
      </w:divBdr>
    </w:div>
    <w:div w:id="699891008">
      <w:bodyDiv w:val="1"/>
      <w:marLeft w:val="0"/>
      <w:marRight w:val="0"/>
      <w:marTop w:val="0"/>
      <w:marBottom w:val="0"/>
      <w:divBdr>
        <w:top w:val="none" w:sz="0" w:space="0" w:color="auto"/>
        <w:left w:val="none" w:sz="0" w:space="0" w:color="auto"/>
        <w:bottom w:val="none" w:sz="0" w:space="0" w:color="auto"/>
        <w:right w:val="none" w:sz="0" w:space="0" w:color="auto"/>
      </w:divBdr>
      <w:divsChild>
        <w:div w:id="212011047">
          <w:marLeft w:val="1267"/>
          <w:marRight w:val="0"/>
          <w:marTop w:val="0"/>
          <w:marBottom w:val="216"/>
          <w:divBdr>
            <w:top w:val="none" w:sz="0" w:space="0" w:color="auto"/>
            <w:left w:val="none" w:sz="0" w:space="0" w:color="auto"/>
            <w:bottom w:val="none" w:sz="0" w:space="0" w:color="auto"/>
            <w:right w:val="none" w:sz="0" w:space="0" w:color="auto"/>
          </w:divBdr>
        </w:div>
        <w:div w:id="340402776">
          <w:marLeft w:val="1267"/>
          <w:marRight w:val="0"/>
          <w:marTop w:val="0"/>
          <w:marBottom w:val="216"/>
          <w:divBdr>
            <w:top w:val="none" w:sz="0" w:space="0" w:color="auto"/>
            <w:left w:val="none" w:sz="0" w:space="0" w:color="auto"/>
            <w:bottom w:val="none" w:sz="0" w:space="0" w:color="auto"/>
            <w:right w:val="none" w:sz="0" w:space="0" w:color="auto"/>
          </w:divBdr>
        </w:div>
      </w:divsChild>
    </w:div>
    <w:div w:id="799686317">
      <w:bodyDiv w:val="1"/>
      <w:marLeft w:val="0"/>
      <w:marRight w:val="0"/>
      <w:marTop w:val="0"/>
      <w:marBottom w:val="0"/>
      <w:divBdr>
        <w:top w:val="none" w:sz="0" w:space="0" w:color="auto"/>
        <w:left w:val="none" w:sz="0" w:space="0" w:color="auto"/>
        <w:bottom w:val="none" w:sz="0" w:space="0" w:color="auto"/>
        <w:right w:val="none" w:sz="0" w:space="0" w:color="auto"/>
      </w:divBdr>
      <w:divsChild>
        <w:div w:id="78720885">
          <w:marLeft w:val="605"/>
          <w:marRight w:val="0"/>
          <w:marTop w:val="0"/>
          <w:marBottom w:val="240"/>
          <w:divBdr>
            <w:top w:val="none" w:sz="0" w:space="0" w:color="auto"/>
            <w:left w:val="none" w:sz="0" w:space="0" w:color="auto"/>
            <w:bottom w:val="none" w:sz="0" w:space="0" w:color="auto"/>
            <w:right w:val="none" w:sz="0" w:space="0" w:color="auto"/>
          </w:divBdr>
        </w:div>
      </w:divsChild>
    </w:div>
    <w:div w:id="806899304">
      <w:bodyDiv w:val="1"/>
      <w:marLeft w:val="0"/>
      <w:marRight w:val="0"/>
      <w:marTop w:val="0"/>
      <w:marBottom w:val="0"/>
      <w:divBdr>
        <w:top w:val="none" w:sz="0" w:space="0" w:color="auto"/>
        <w:left w:val="none" w:sz="0" w:space="0" w:color="auto"/>
        <w:bottom w:val="none" w:sz="0" w:space="0" w:color="auto"/>
        <w:right w:val="none" w:sz="0" w:space="0" w:color="auto"/>
      </w:divBdr>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1001011115">
      <w:bodyDiv w:val="1"/>
      <w:marLeft w:val="0"/>
      <w:marRight w:val="0"/>
      <w:marTop w:val="0"/>
      <w:marBottom w:val="0"/>
      <w:divBdr>
        <w:top w:val="none" w:sz="0" w:space="0" w:color="auto"/>
        <w:left w:val="none" w:sz="0" w:space="0" w:color="auto"/>
        <w:bottom w:val="none" w:sz="0" w:space="0" w:color="auto"/>
        <w:right w:val="none" w:sz="0" w:space="0" w:color="auto"/>
      </w:divBdr>
      <w:divsChild>
        <w:div w:id="1397171354">
          <w:marLeft w:val="446"/>
          <w:marRight w:val="0"/>
          <w:marTop w:val="0"/>
          <w:marBottom w:val="240"/>
          <w:divBdr>
            <w:top w:val="none" w:sz="0" w:space="0" w:color="auto"/>
            <w:left w:val="none" w:sz="0" w:space="0" w:color="auto"/>
            <w:bottom w:val="none" w:sz="0" w:space="0" w:color="auto"/>
            <w:right w:val="none" w:sz="0" w:space="0" w:color="auto"/>
          </w:divBdr>
        </w:div>
      </w:divsChild>
    </w:div>
    <w:div w:id="1037504698">
      <w:bodyDiv w:val="1"/>
      <w:marLeft w:val="0"/>
      <w:marRight w:val="0"/>
      <w:marTop w:val="0"/>
      <w:marBottom w:val="0"/>
      <w:divBdr>
        <w:top w:val="none" w:sz="0" w:space="0" w:color="auto"/>
        <w:left w:val="none" w:sz="0" w:space="0" w:color="auto"/>
        <w:bottom w:val="none" w:sz="0" w:space="0" w:color="auto"/>
        <w:right w:val="none" w:sz="0" w:space="0" w:color="auto"/>
      </w:divBdr>
    </w:div>
    <w:div w:id="1216310329">
      <w:bodyDiv w:val="1"/>
      <w:marLeft w:val="0"/>
      <w:marRight w:val="0"/>
      <w:marTop w:val="0"/>
      <w:marBottom w:val="0"/>
      <w:divBdr>
        <w:top w:val="none" w:sz="0" w:space="0" w:color="auto"/>
        <w:left w:val="none" w:sz="0" w:space="0" w:color="auto"/>
        <w:bottom w:val="none" w:sz="0" w:space="0" w:color="auto"/>
        <w:right w:val="none" w:sz="0" w:space="0" w:color="auto"/>
      </w:divBdr>
    </w:div>
    <w:div w:id="1283926099">
      <w:bodyDiv w:val="1"/>
      <w:marLeft w:val="0"/>
      <w:marRight w:val="0"/>
      <w:marTop w:val="0"/>
      <w:marBottom w:val="0"/>
      <w:divBdr>
        <w:top w:val="none" w:sz="0" w:space="0" w:color="auto"/>
        <w:left w:val="none" w:sz="0" w:space="0" w:color="auto"/>
        <w:bottom w:val="none" w:sz="0" w:space="0" w:color="auto"/>
        <w:right w:val="none" w:sz="0" w:space="0" w:color="auto"/>
      </w:divBdr>
    </w:div>
    <w:div w:id="1347714002">
      <w:bodyDiv w:val="1"/>
      <w:marLeft w:val="0"/>
      <w:marRight w:val="0"/>
      <w:marTop w:val="0"/>
      <w:marBottom w:val="0"/>
      <w:divBdr>
        <w:top w:val="none" w:sz="0" w:space="0" w:color="auto"/>
        <w:left w:val="none" w:sz="0" w:space="0" w:color="auto"/>
        <w:bottom w:val="none" w:sz="0" w:space="0" w:color="auto"/>
        <w:right w:val="none" w:sz="0" w:space="0" w:color="auto"/>
      </w:divBdr>
      <w:divsChild>
        <w:div w:id="1597445147">
          <w:marLeft w:val="274"/>
          <w:marRight w:val="0"/>
          <w:marTop w:val="0"/>
          <w:marBottom w:val="240"/>
          <w:divBdr>
            <w:top w:val="none" w:sz="0" w:space="0" w:color="auto"/>
            <w:left w:val="none" w:sz="0" w:space="0" w:color="auto"/>
            <w:bottom w:val="none" w:sz="0" w:space="0" w:color="auto"/>
            <w:right w:val="none" w:sz="0" w:space="0" w:color="auto"/>
          </w:divBdr>
        </w:div>
      </w:divsChild>
    </w:div>
    <w:div w:id="1430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5467914">
          <w:marLeft w:val="605"/>
          <w:marRight w:val="0"/>
          <w:marTop w:val="0"/>
          <w:marBottom w:val="240"/>
          <w:divBdr>
            <w:top w:val="none" w:sz="0" w:space="0" w:color="auto"/>
            <w:left w:val="none" w:sz="0" w:space="0" w:color="auto"/>
            <w:bottom w:val="none" w:sz="0" w:space="0" w:color="auto"/>
            <w:right w:val="none" w:sz="0" w:space="0" w:color="auto"/>
          </w:divBdr>
        </w:div>
      </w:divsChild>
    </w:div>
    <w:div w:id="1439370713">
      <w:bodyDiv w:val="1"/>
      <w:marLeft w:val="0"/>
      <w:marRight w:val="0"/>
      <w:marTop w:val="0"/>
      <w:marBottom w:val="0"/>
      <w:divBdr>
        <w:top w:val="none" w:sz="0" w:space="0" w:color="auto"/>
        <w:left w:val="none" w:sz="0" w:space="0" w:color="auto"/>
        <w:bottom w:val="none" w:sz="0" w:space="0" w:color="auto"/>
        <w:right w:val="none" w:sz="0" w:space="0" w:color="auto"/>
      </w:divBdr>
    </w:div>
    <w:div w:id="1445417695">
      <w:bodyDiv w:val="1"/>
      <w:marLeft w:val="0"/>
      <w:marRight w:val="0"/>
      <w:marTop w:val="0"/>
      <w:marBottom w:val="0"/>
      <w:divBdr>
        <w:top w:val="none" w:sz="0" w:space="0" w:color="auto"/>
        <w:left w:val="none" w:sz="0" w:space="0" w:color="auto"/>
        <w:bottom w:val="none" w:sz="0" w:space="0" w:color="auto"/>
        <w:right w:val="none" w:sz="0" w:space="0" w:color="auto"/>
      </w:divBdr>
      <w:divsChild>
        <w:div w:id="917255728">
          <w:marLeft w:val="274"/>
          <w:marRight w:val="0"/>
          <w:marTop w:val="0"/>
          <w:marBottom w:val="240"/>
          <w:divBdr>
            <w:top w:val="none" w:sz="0" w:space="0" w:color="auto"/>
            <w:left w:val="none" w:sz="0" w:space="0" w:color="auto"/>
            <w:bottom w:val="none" w:sz="0" w:space="0" w:color="auto"/>
            <w:right w:val="none" w:sz="0" w:space="0" w:color="auto"/>
          </w:divBdr>
        </w:div>
      </w:divsChild>
    </w:div>
    <w:div w:id="1489639448">
      <w:bodyDiv w:val="1"/>
      <w:marLeft w:val="0"/>
      <w:marRight w:val="0"/>
      <w:marTop w:val="0"/>
      <w:marBottom w:val="0"/>
      <w:divBdr>
        <w:top w:val="none" w:sz="0" w:space="0" w:color="auto"/>
        <w:left w:val="none" w:sz="0" w:space="0" w:color="auto"/>
        <w:bottom w:val="none" w:sz="0" w:space="0" w:color="auto"/>
        <w:right w:val="none" w:sz="0" w:space="0" w:color="auto"/>
      </w:divBdr>
    </w:div>
    <w:div w:id="1494643178">
      <w:bodyDiv w:val="1"/>
      <w:marLeft w:val="0"/>
      <w:marRight w:val="0"/>
      <w:marTop w:val="0"/>
      <w:marBottom w:val="0"/>
      <w:divBdr>
        <w:top w:val="none" w:sz="0" w:space="0" w:color="auto"/>
        <w:left w:val="none" w:sz="0" w:space="0" w:color="auto"/>
        <w:bottom w:val="none" w:sz="0" w:space="0" w:color="auto"/>
        <w:right w:val="none" w:sz="0" w:space="0" w:color="auto"/>
      </w:divBdr>
    </w:div>
    <w:div w:id="1514302105">
      <w:bodyDiv w:val="1"/>
      <w:marLeft w:val="0"/>
      <w:marRight w:val="0"/>
      <w:marTop w:val="0"/>
      <w:marBottom w:val="0"/>
      <w:divBdr>
        <w:top w:val="none" w:sz="0" w:space="0" w:color="auto"/>
        <w:left w:val="none" w:sz="0" w:space="0" w:color="auto"/>
        <w:bottom w:val="none" w:sz="0" w:space="0" w:color="auto"/>
        <w:right w:val="none" w:sz="0" w:space="0" w:color="auto"/>
      </w:divBdr>
    </w:div>
    <w:div w:id="1550803400">
      <w:bodyDiv w:val="1"/>
      <w:marLeft w:val="0"/>
      <w:marRight w:val="0"/>
      <w:marTop w:val="0"/>
      <w:marBottom w:val="0"/>
      <w:divBdr>
        <w:top w:val="none" w:sz="0" w:space="0" w:color="auto"/>
        <w:left w:val="none" w:sz="0" w:space="0" w:color="auto"/>
        <w:bottom w:val="none" w:sz="0" w:space="0" w:color="auto"/>
        <w:right w:val="none" w:sz="0" w:space="0" w:color="auto"/>
      </w:divBdr>
    </w:div>
    <w:div w:id="1582720258">
      <w:bodyDiv w:val="1"/>
      <w:marLeft w:val="0"/>
      <w:marRight w:val="0"/>
      <w:marTop w:val="0"/>
      <w:marBottom w:val="0"/>
      <w:divBdr>
        <w:top w:val="none" w:sz="0" w:space="0" w:color="auto"/>
        <w:left w:val="none" w:sz="0" w:space="0" w:color="auto"/>
        <w:bottom w:val="none" w:sz="0" w:space="0" w:color="auto"/>
        <w:right w:val="none" w:sz="0" w:space="0" w:color="auto"/>
      </w:divBdr>
      <w:divsChild>
        <w:div w:id="1916280606">
          <w:marLeft w:val="850"/>
          <w:marRight w:val="0"/>
          <w:marTop w:val="0"/>
          <w:marBottom w:val="240"/>
          <w:divBdr>
            <w:top w:val="none" w:sz="0" w:space="0" w:color="auto"/>
            <w:left w:val="none" w:sz="0" w:space="0" w:color="auto"/>
            <w:bottom w:val="none" w:sz="0" w:space="0" w:color="auto"/>
            <w:right w:val="none" w:sz="0" w:space="0" w:color="auto"/>
          </w:divBdr>
        </w:div>
      </w:divsChild>
    </w:div>
    <w:div w:id="1736245421">
      <w:bodyDiv w:val="1"/>
      <w:marLeft w:val="0"/>
      <w:marRight w:val="0"/>
      <w:marTop w:val="0"/>
      <w:marBottom w:val="0"/>
      <w:divBdr>
        <w:top w:val="none" w:sz="0" w:space="0" w:color="auto"/>
        <w:left w:val="none" w:sz="0" w:space="0" w:color="auto"/>
        <w:bottom w:val="none" w:sz="0" w:space="0" w:color="auto"/>
        <w:right w:val="none" w:sz="0" w:space="0" w:color="auto"/>
      </w:divBdr>
    </w:div>
    <w:div w:id="1758987262">
      <w:bodyDiv w:val="1"/>
      <w:marLeft w:val="0"/>
      <w:marRight w:val="0"/>
      <w:marTop w:val="0"/>
      <w:marBottom w:val="0"/>
      <w:divBdr>
        <w:top w:val="none" w:sz="0" w:space="0" w:color="auto"/>
        <w:left w:val="none" w:sz="0" w:space="0" w:color="auto"/>
        <w:bottom w:val="none" w:sz="0" w:space="0" w:color="auto"/>
        <w:right w:val="none" w:sz="0" w:space="0" w:color="auto"/>
      </w:divBdr>
    </w:div>
    <w:div w:id="1799645084">
      <w:bodyDiv w:val="1"/>
      <w:marLeft w:val="0"/>
      <w:marRight w:val="0"/>
      <w:marTop w:val="0"/>
      <w:marBottom w:val="0"/>
      <w:divBdr>
        <w:top w:val="none" w:sz="0" w:space="0" w:color="auto"/>
        <w:left w:val="none" w:sz="0" w:space="0" w:color="auto"/>
        <w:bottom w:val="none" w:sz="0" w:space="0" w:color="auto"/>
        <w:right w:val="none" w:sz="0" w:space="0" w:color="auto"/>
      </w:divBdr>
    </w:div>
    <w:div w:id="1812400972">
      <w:bodyDiv w:val="1"/>
      <w:marLeft w:val="0"/>
      <w:marRight w:val="0"/>
      <w:marTop w:val="0"/>
      <w:marBottom w:val="0"/>
      <w:divBdr>
        <w:top w:val="none" w:sz="0" w:space="0" w:color="auto"/>
        <w:left w:val="none" w:sz="0" w:space="0" w:color="auto"/>
        <w:bottom w:val="none" w:sz="0" w:space="0" w:color="auto"/>
        <w:right w:val="none" w:sz="0" w:space="0" w:color="auto"/>
      </w:divBdr>
      <w:divsChild>
        <w:div w:id="1997685614">
          <w:marLeft w:val="446"/>
          <w:marRight w:val="0"/>
          <w:marTop w:val="0"/>
          <w:marBottom w:val="240"/>
          <w:divBdr>
            <w:top w:val="none" w:sz="0" w:space="0" w:color="auto"/>
            <w:left w:val="none" w:sz="0" w:space="0" w:color="auto"/>
            <w:bottom w:val="none" w:sz="0" w:space="0" w:color="auto"/>
            <w:right w:val="none" w:sz="0" w:space="0" w:color="auto"/>
          </w:divBdr>
        </w:div>
      </w:divsChild>
    </w:div>
    <w:div w:id="1817911602">
      <w:bodyDiv w:val="1"/>
      <w:marLeft w:val="0"/>
      <w:marRight w:val="0"/>
      <w:marTop w:val="0"/>
      <w:marBottom w:val="0"/>
      <w:divBdr>
        <w:top w:val="none" w:sz="0" w:space="0" w:color="auto"/>
        <w:left w:val="none" w:sz="0" w:space="0" w:color="auto"/>
        <w:bottom w:val="none" w:sz="0" w:space="0" w:color="auto"/>
        <w:right w:val="none" w:sz="0" w:space="0" w:color="auto"/>
      </w:divBdr>
    </w:div>
    <w:div w:id="1847086511">
      <w:bodyDiv w:val="1"/>
      <w:marLeft w:val="0"/>
      <w:marRight w:val="0"/>
      <w:marTop w:val="0"/>
      <w:marBottom w:val="0"/>
      <w:divBdr>
        <w:top w:val="none" w:sz="0" w:space="0" w:color="auto"/>
        <w:left w:val="none" w:sz="0" w:space="0" w:color="auto"/>
        <w:bottom w:val="none" w:sz="0" w:space="0" w:color="auto"/>
        <w:right w:val="none" w:sz="0" w:space="0" w:color="auto"/>
      </w:divBdr>
      <w:divsChild>
        <w:div w:id="1388338889">
          <w:marLeft w:val="432"/>
          <w:marRight w:val="0"/>
          <w:marTop w:val="0"/>
          <w:marBottom w:val="240"/>
          <w:divBdr>
            <w:top w:val="none" w:sz="0" w:space="0" w:color="auto"/>
            <w:left w:val="none" w:sz="0" w:space="0" w:color="auto"/>
            <w:bottom w:val="none" w:sz="0" w:space="0" w:color="auto"/>
            <w:right w:val="none" w:sz="0" w:space="0" w:color="auto"/>
          </w:divBdr>
        </w:div>
      </w:divsChild>
    </w:div>
    <w:div w:id="1919289438">
      <w:bodyDiv w:val="1"/>
      <w:marLeft w:val="0"/>
      <w:marRight w:val="0"/>
      <w:marTop w:val="0"/>
      <w:marBottom w:val="0"/>
      <w:divBdr>
        <w:top w:val="none" w:sz="0" w:space="0" w:color="auto"/>
        <w:left w:val="none" w:sz="0" w:space="0" w:color="auto"/>
        <w:bottom w:val="none" w:sz="0" w:space="0" w:color="auto"/>
        <w:right w:val="none" w:sz="0" w:space="0" w:color="auto"/>
      </w:divBdr>
    </w:div>
    <w:div w:id="1983001438">
      <w:bodyDiv w:val="1"/>
      <w:marLeft w:val="0"/>
      <w:marRight w:val="0"/>
      <w:marTop w:val="0"/>
      <w:marBottom w:val="0"/>
      <w:divBdr>
        <w:top w:val="none" w:sz="0" w:space="0" w:color="auto"/>
        <w:left w:val="none" w:sz="0" w:space="0" w:color="auto"/>
        <w:bottom w:val="none" w:sz="0" w:space="0" w:color="auto"/>
        <w:right w:val="none" w:sz="0" w:space="0" w:color="auto"/>
      </w:divBdr>
    </w:div>
    <w:div w:id="2004160507">
      <w:bodyDiv w:val="1"/>
      <w:marLeft w:val="0"/>
      <w:marRight w:val="0"/>
      <w:marTop w:val="0"/>
      <w:marBottom w:val="0"/>
      <w:divBdr>
        <w:top w:val="none" w:sz="0" w:space="0" w:color="auto"/>
        <w:left w:val="none" w:sz="0" w:space="0" w:color="auto"/>
        <w:bottom w:val="none" w:sz="0" w:space="0" w:color="auto"/>
        <w:right w:val="none" w:sz="0" w:space="0" w:color="auto"/>
      </w:divBdr>
    </w:div>
    <w:div w:id="211609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jpeg"/><Relationship Id="rId26" Type="http://schemas.openxmlformats.org/officeDocument/2006/relationships/image" Target="media/image8.jpeg"/><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hyperlink" Target="mailto:enquiries@gasgovernance.co.uk" TargetMode="External"/><Relationship Id="rId34" Type="http://schemas.openxmlformats.org/officeDocument/2006/relationships/image" Target="media/image9.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hyperlink" Target="mailto:enquiries@gasgovernance.co.uk" TargetMode="External"/><Relationship Id="rId33" Type="http://schemas.openxmlformats.org/officeDocument/2006/relationships/chart" Target="charts/chart1.xml"/><Relationship Id="rId38"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mailto:UKLink@xoserve.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image" Target="media/image7.jpeg"/><Relationship Id="rId32" Type="http://schemas.openxmlformats.org/officeDocument/2006/relationships/hyperlink" Target="https://www.gasgovernance.co.uk/0716/050320" TargetMode="External"/><Relationship Id="rId37" Type="http://schemas.openxmlformats.org/officeDocument/2006/relationships/image" Target="media/image12.png"/><Relationship Id="rId40" Type="http://schemas.openxmlformats.org/officeDocument/2006/relationships/header" Target="head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6.emf"/><Relationship Id="rId28" Type="http://schemas.openxmlformats.org/officeDocument/2006/relationships/hyperlink" Target="mailto:benoit.enault@storengy.co.uk"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www.ofgem.gov.uk/system/files/docs/2019/12/unc678_minded_to_decis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mailto:enquiries@gasgovernance.co.uk" TargetMode="External"/><Relationship Id="rId27" Type="http://schemas.openxmlformats.org/officeDocument/2006/relationships/hyperlink" Target="mailto:Anna.Stankiewicz@nationalgrid.com" TargetMode="External"/><Relationship Id="rId30" Type="http://schemas.openxmlformats.org/officeDocument/2006/relationships/hyperlink" Target="mailto:nick@waterswye.co.uk" TargetMode="External"/><Relationship Id="rId35" Type="http://schemas.openxmlformats.org/officeDocument/2006/relationships/image" Target="media/image10.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asgov-mst-files.s3.eu-west-1.amazonaws.com/s3fs-public/ggf/book/2020-03/Mod%200716%20Tx%20WG%20050320_0.pdf?BSR7TUILgNTN4HZ6w68FEsayotIzYG24=" TargetMode="External"/><Relationship Id="rId1" Type="http://schemas.openxmlformats.org/officeDocument/2006/relationships/hyperlink" Target="https://www.ofgem.gov.uk/publications-and-updates/amendments-gas-transmission-charging-regime-minded-decision-and-draft-impact-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Nick\Documents\UNC%20mods\716\WWA%20BactonSTCapacity250320%20(version%201).xl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Bacton UKCS D0 + Int Booked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4"/>
          <c:order val="4"/>
          <c:tx>
            <c:strRef>
              <c:f>'WWA BactonSTCapacity250320'!$G$1</c:f>
              <c:strCache>
                <c:ptCount val="1"/>
                <c:pt idx="0">
                  <c:v>Total booked</c:v>
                </c:pt>
              </c:strCache>
            </c:strRef>
          </c:tx>
          <c:spPr>
            <a:ln w="28575" cap="rnd">
              <a:solidFill>
                <a:schemeClr val="accent5"/>
              </a:solidFill>
              <a:round/>
            </a:ln>
            <a:effectLst/>
          </c:spPr>
          <c:marker>
            <c:symbol val="none"/>
          </c:marker>
          <c:cat>
            <c:strRef>
              <c:f>'WWA BactonSTCapacity250320'!$A:$A</c:f>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extLst/>
            </c:strRef>
          </c:cat>
          <c:val>
            <c:numRef>
              <c:f>'WWA BactonSTCapacity250320'!$G$2:$G$349</c:f>
              <c:numCache>
                <c:formatCode>General</c:formatCode>
                <c:ptCount val="347"/>
                <c:pt idx="0">
                  <c:v>647215514</c:v>
                </c:pt>
                <c:pt idx="1">
                  <c:v>620199777</c:v>
                </c:pt>
                <c:pt idx="2">
                  <c:v>619433752</c:v>
                </c:pt>
                <c:pt idx="3">
                  <c:v>619039361</c:v>
                </c:pt>
                <c:pt idx="4">
                  <c:v>620013467</c:v>
                </c:pt>
                <c:pt idx="5">
                  <c:v>619979515</c:v>
                </c:pt>
                <c:pt idx="6">
                  <c:v>630005419</c:v>
                </c:pt>
                <c:pt idx="7">
                  <c:v>599091915</c:v>
                </c:pt>
                <c:pt idx="8">
                  <c:v>602233140</c:v>
                </c:pt>
                <c:pt idx="9">
                  <c:v>596891461</c:v>
                </c:pt>
                <c:pt idx="10">
                  <c:v>596891461</c:v>
                </c:pt>
                <c:pt idx="11">
                  <c:v>604839054</c:v>
                </c:pt>
                <c:pt idx="12">
                  <c:v>599386599</c:v>
                </c:pt>
                <c:pt idx="13">
                  <c:v>608071714</c:v>
                </c:pt>
                <c:pt idx="14">
                  <c:v>612720919</c:v>
                </c:pt>
                <c:pt idx="15">
                  <c:v>593994561</c:v>
                </c:pt>
                <c:pt idx="16">
                  <c:v>585107594</c:v>
                </c:pt>
                <c:pt idx="17">
                  <c:v>590276893</c:v>
                </c:pt>
                <c:pt idx="18">
                  <c:v>592122419</c:v>
                </c:pt>
                <c:pt idx="19">
                  <c:v>610806014</c:v>
                </c:pt>
                <c:pt idx="20">
                  <c:v>588690476</c:v>
                </c:pt>
                <c:pt idx="21">
                  <c:v>596416982</c:v>
                </c:pt>
                <c:pt idx="22">
                  <c:v>574425960</c:v>
                </c:pt>
                <c:pt idx="23">
                  <c:v>567596647</c:v>
                </c:pt>
                <c:pt idx="24">
                  <c:v>566037205</c:v>
                </c:pt>
                <c:pt idx="25">
                  <c:v>565982706</c:v>
                </c:pt>
                <c:pt idx="26">
                  <c:v>581605436</c:v>
                </c:pt>
                <c:pt idx="27">
                  <c:v>595863849</c:v>
                </c:pt>
                <c:pt idx="28">
                  <c:v>585918539</c:v>
                </c:pt>
                <c:pt idx="29">
                  <c:v>571668257</c:v>
                </c:pt>
                <c:pt idx="30">
                  <c:v>569688810</c:v>
                </c:pt>
                <c:pt idx="31">
                  <c:v>570007353</c:v>
                </c:pt>
                <c:pt idx="32">
                  <c:v>571932925</c:v>
                </c:pt>
                <c:pt idx="33">
                  <c:v>570704890</c:v>
                </c:pt>
                <c:pt idx="34">
                  <c:v>595423177</c:v>
                </c:pt>
                <c:pt idx="35">
                  <c:v>557084198</c:v>
                </c:pt>
                <c:pt idx="36">
                  <c:v>557059221</c:v>
                </c:pt>
                <c:pt idx="37">
                  <c:v>562524423</c:v>
                </c:pt>
                <c:pt idx="38">
                  <c:v>556752066</c:v>
                </c:pt>
                <c:pt idx="39">
                  <c:v>559246494</c:v>
                </c:pt>
                <c:pt idx="40">
                  <c:v>574258368</c:v>
                </c:pt>
                <c:pt idx="41">
                  <c:v>584415591</c:v>
                </c:pt>
                <c:pt idx="42">
                  <c:v>558223755</c:v>
                </c:pt>
                <c:pt idx="43">
                  <c:v>557153917</c:v>
                </c:pt>
                <c:pt idx="44">
                  <c:v>556656351</c:v>
                </c:pt>
                <c:pt idx="45">
                  <c:v>560841900</c:v>
                </c:pt>
                <c:pt idx="46">
                  <c:v>562906341</c:v>
                </c:pt>
                <c:pt idx="47">
                  <c:v>575714661</c:v>
                </c:pt>
                <c:pt idx="48">
                  <c:v>585990928</c:v>
                </c:pt>
                <c:pt idx="49">
                  <c:v>551600834</c:v>
                </c:pt>
                <c:pt idx="50">
                  <c:v>554362473</c:v>
                </c:pt>
                <c:pt idx="51">
                  <c:v>556587674</c:v>
                </c:pt>
                <c:pt idx="52">
                  <c:v>550880038</c:v>
                </c:pt>
                <c:pt idx="53">
                  <c:v>549887512</c:v>
                </c:pt>
                <c:pt idx="54">
                  <c:v>560536523</c:v>
                </c:pt>
                <c:pt idx="55">
                  <c:v>570439890</c:v>
                </c:pt>
                <c:pt idx="56">
                  <c:v>542871312</c:v>
                </c:pt>
                <c:pt idx="57">
                  <c:v>530798701</c:v>
                </c:pt>
                <c:pt idx="58">
                  <c:v>543715182</c:v>
                </c:pt>
                <c:pt idx="59">
                  <c:v>542806289</c:v>
                </c:pt>
                <c:pt idx="60">
                  <c:v>538795792</c:v>
                </c:pt>
                <c:pt idx="61">
                  <c:v>550575895</c:v>
                </c:pt>
                <c:pt idx="62">
                  <c:v>563280949</c:v>
                </c:pt>
                <c:pt idx="63">
                  <c:v>562610309</c:v>
                </c:pt>
                <c:pt idx="64">
                  <c:v>546491252</c:v>
                </c:pt>
                <c:pt idx="65">
                  <c:v>542625224</c:v>
                </c:pt>
                <c:pt idx="66">
                  <c:v>547921167</c:v>
                </c:pt>
                <c:pt idx="67">
                  <c:v>554952353</c:v>
                </c:pt>
                <c:pt idx="68">
                  <c:v>567626679</c:v>
                </c:pt>
                <c:pt idx="69">
                  <c:v>580499696</c:v>
                </c:pt>
                <c:pt idx="70">
                  <c:v>573569238</c:v>
                </c:pt>
                <c:pt idx="71">
                  <c:v>580101071</c:v>
                </c:pt>
                <c:pt idx="72">
                  <c:v>577581215</c:v>
                </c:pt>
                <c:pt idx="73">
                  <c:v>593770501</c:v>
                </c:pt>
                <c:pt idx="74">
                  <c:v>582256562</c:v>
                </c:pt>
                <c:pt idx="75">
                  <c:v>594481488</c:v>
                </c:pt>
                <c:pt idx="76">
                  <c:v>606026485</c:v>
                </c:pt>
                <c:pt idx="77">
                  <c:v>585696230</c:v>
                </c:pt>
                <c:pt idx="78">
                  <c:v>586592163</c:v>
                </c:pt>
                <c:pt idx="79">
                  <c:v>587063703</c:v>
                </c:pt>
                <c:pt idx="80">
                  <c:v>589574990</c:v>
                </c:pt>
                <c:pt idx="81">
                  <c:v>602551750</c:v>
                </c:pt>
                <c:pt idx="82">
                  <c:v>615616634</c:v>
                </c:pt>
                <c:pt idx="83">
                  <c:v>593083060</c:v>
                </c:pt>
                <c:pt idx="84">
                  <c:v>600503766</c:v>
                </c:pt>
                <c:pt idx="85">
                  <c:v>594702014</c:v>
                </c:pt>
                <c:pt idx="86">
                  <c:v>597852730</c:v>
                </c:pt>
                <c:pt idx="87">
                  <c:v>598273469</c:v>
                </c:pt>
                <c:pt idx="88">
                  <c:v>613880903</c:v>
                </c:pt>
                <c:pt idx="89">
                  <c:v>626057802</c:v>
                </c:pt>
                <c:pt idx="90">
                  <c:v>600699414</c:v>
                </c:pt>
                <c:pt idx="91">
                  <c:v>650748205</c:v>
                </c:pt>
                <c:pt idx="92">
                  <c:v>601728523</c:v>
                </c:pt>
                <c:pt idx="93">
                  <c:v>607190754</c:v>
                </c:pt>
                <c:pt idx="94">
                  <c:v>612939392</c:v>
                </c:pt>
                <c:pt idx="95">
                  <c:v>585259867</c:v>
                </c:pt>
                <c:pt idx="96">
                  <c:v>596397980</c:v>
                </c:pt>
                <c:pt idx="97">
                  <c:v>603357917</c:v>
                </c:pt>
                <c:pt idx="98">
                  <c:v>578178474</c:v>
                </c:pt>
                <c:pt idx="99">
                  <c:v>577240935</c:v>
                </c:pt>
                <c:pt idx="100">
                  <c:v>587540337</c:v>
                </c:pt>
                <c:pt idx="101">
                  <c:v>597539655</c:v>
                </c:pt>
                <c:pt idx="102">
                  <c:v>581001714</c:v>
                </c:pt>
                <c:pt idx="103">
                  <c:v>584001463</c:v>
                </c:pt>
                <c:pt idx="104">
                  <c:v>602065311</c:v>
                </c:pt>
                <c:pt idx="105">
                  <c:v>600069370</c:v>
                </c:pt>
                <c:pt idx="106">
                  <c:v>599494384</c:v>
                </c:pt>
                <c:pt idx="107">
                  <c:v>610755852</c:v>
                </c:pt>
                <c:pt idx="108">
                  <c:v>606923850</c:v>
                </c:pt>
                <c:pt idx="109">
                  <c:v>580796178</c:v>
                </c:pt>
                <c:pt idx="110">
                  <c:v>580029936</c:v>
                </c:pt>
                <c:pt idx="111">
                  <c:v>580881091</c:v>
                </c:pt>
                <c:pt idx="112">
                  <c:v>581688181</c:v>
                </c:pt>
                <c:pt idx="113">
                  <c:v>581847288</c:v>
                </c:pt>
                <c:pt idx="114">
                  <c:v>598561217</c:v>
                </c:pt>
                <c:pt idx="115">
                  <c:v>604112884</c:v>
                </c:pt>
                <c:pt idx="116">
                  <c:v>582062074</c:v>
                </c:pt>
                <c:pt idx="117">
                  <c:v>583562116</c:v>
                </c:pt>
                <c:pt idx="118">
                  <c:v>585954796</c:v>
                </c:pt>
                <c:pt idx="119">
                  <c:v>640909911</c:v>
                </c:pt>
                <c:pt idx="120">
                  <c:v>604431105</c:v>
                </c:pt>
                <c:pt idx="121">
                  <c:v>614073699</c:v>
                </c:pt>
                <c:pt idx="122">
                  <c:v>611743284</c:v>
                </c:pt>
                <c:pt idx="123">
                  <c:v>615799644</c:v>
                </c:pt>
                <c:pt idx="124">
                  <c:v>622999093</c:v>
                </c:pt>
                <c:pt idx="125">
                  <c:v>622701530</c:v>
                </c:pt>
                <c:pt idx="126">
                  <c:v>629755194</c:v>
                </c:pt>
                <c:pt idx="127">
                  <c:v>638364010</c:v>
                </c:pt>
                <c:pt idx="128">
                  <c:v>649848875</c:v>
                </c:pt>
                <c:pt idx="129">
                  <c:v>653541312</c:v>
                </c:pt>
                <c:pt idx="130">
                  <c:v>642436476</c:v>
                </c:pt>
                <c:pt idx="131">
                  <c:v>643714043</c:v>
                </c:pt>
                <c:pt idx="132">
                  <c:v>643825073</c:v>
                </c:pt>
                <c:pt idx="133">
                  <c:v>645285925</c:v>
                </c:pt>
                <c:pt idx="134">
                  <c:v>657187936</c:v>
                </c:pt>
                <c:pt idx="135">
                  <c:v>672029115</c:v>
                </c:pt>
                <c:pt idx="136">
                  <c:v>655117160</c:v>
                </c:pt>
                <c:pt idx="137">
                  <c:v>657708857</c:v>
                </c:pt>
                <c:pt idx="138">
                  <c:v>657059943</c:v>
                </c:pt>
                <c:pt idx="139">
                  <c:v>662989541</c:v>
                </c:pt>
                <c:pt idx="140">
                  <c:v>664674596</c:v>
                </c:pt>
                <c:pt idx="141">
                  <c:v>683105665</c:v>
                </c:pt>
                <c:pt idx="142">
                  <c:v>689719369</c:v>
                </c:pt>
                <c:pt idx="143">
                  <c:v>669775375</c:v>
                </c:pt>
                <c:pt idx="144">
                  <c:v>675102808</c:v>
                </c:pt>
                <c:pt idx="145">
                  <c:v>674032107</c:v>
                </c:pt>
                <c:pt idx="146">
                  <c:v>683150601</c:v>
                </c:pt>
                <c:pt idx="147">
                  <c:v>680380529</c:v>
                </c:pt>
                <c:pt idx="148">
                  <c:v>685663474</c:v>
                </c:pt>
                <c:pt idx="149">
                  <c:v>695210691</c:v>
                </c:pt>
                <c:pt idx="150">
                  <c:v>678317988</c:v>
                </c:pt>
                <c:pt idx="151">
                  <c:v>679434319</c:v>
                </c:pt>
                <c:pt idx="152">
                  <c:v>687600704</c:v>
                </c:pt>
                <c:pt idx="153">
                  <c:v>675184957</c:v>
                </c:pt>
                <c:pt idx="154">
                  <c:v>672746284</c:v>
                </c:pt>
                <c:pt idx="155">
                  <c:v>677226971</c:v>
                </c:pt>
                <c:pt idx="156">
                  <c:v>680560525</c:v>
                </c:pt>
                <c:pt idx="157">
                  <c:v>668234409</c:v>
                </c:pt>
                <c:pt idx="158">
                  <c:v>672147361</c:v>
                </c:pt>
                <c:pt idx="159">
                  <c:v>665307334</c:v>
                </c:pt>
                <c:pt idx="160">
                  <c:v>662428017</c:v>
                </c:pt>
                <c:pt idx="161">
                  <c:v>661443121</c:v>
                </c:pt>
                <c:pt idx="162">
                  <c:v>669306677</c:v>
                </c:pt>
                <c:pt idx="163">
                  <c:v>677819004</c:v>
                </c:pt>
                <c:pt idx="164">
                  <c:v>665104415</c:v>
                </c:pt>
                <c:pt idx="165">
                  <c:v>665775610</c:v>
                </c:pt>
                <c:pt idx="166">
                  <c:v>667099413</c:v>
                </c:pt>
                <c:pt idx="167">
                  <c:v>665565484</c:v>
                </c:pt>
                <c:pt idx="168">
                  <c:v>661009574</c:v>
                </c:pt>
                <c:pt idx="169">
                  <c:v>669965465</c:v>
                </c:pt>
                <c:pt idx="170">
                  <c:v>681405532</c:v>
                </c:pt>
                <c:pt idx="171">
                  <c:v>655060506</c:v>
                </c:pt>
                <c:pt idx="172">
                  <c:v>654764201</c:v>
                </c:pt>
                <c:pt idx="173">
                  <c:v>664813082</c:v>
                </c:pt>
                <c:pt idx="174">
                  <c:v>653734282</c:v>
                </c:pt>
                <c:pt idx="175">
                  <c:v>650207339</c:v>
                </c:pt>
                <c:pt idx="176">
                  <c:v>669491167</c:v>
                </c:pt>
                <c:pt idx="177">
                  <c:v>400509890</c:v>
                </c:pt>
                <c:pt idx="178">
                  <c:v>339255338</c:v>
                </c:pt>
                <c:pt idx="179">
                  <c:v>337559313</c:v>
                </c:pt>
                <c:pt idx="180">
                  <c:v>335720979</c:v>
                </c:pt>
                <c:pt idx="181">
                  <c:v>330345127</c:v>
                </c:pt>
                <c:pt idx="182">
                  <c:v>342812673</c:v>
                </c:pt>
                <c:pt idx="183">
                  <c:v>367309724</c:v>
                </c:pt>
                <c:pt idx="184">
                  <c:v>327466591</c:v>
                </c:pt>
                <c:pt idx="185">
                  <c:v>347882157</c:v>
                </c:pt>
                <c:pt idx="186">
                  <c:v>344504254</c:v>
                </c:pt>
                <c:pt idx="187">
                  <c:v>344723395</c:v>
                </c:pt>
                <c:pt idx="188">
                  <c:v>343737973</c:v>
                </c:pt>
                <c:pt idx="189">
                  <c:v>353181349</c:v>
                </c:pt>
                <c:pt idx="190">
                  <c:v>391110644</c:v>
                </c:pt>
                <c:pt idx="191">
                  <c:v>379443478</c:v>
                </c:pt>
                <c:pt idx="192">
                  <c:v>368605526</c:v>
                </c:pt>
                <c:pt idx="193">
                  <c:v>315018324</c:v>
                </c:pt>
                <c:pt idx="194">
                  <c:v>332235829</c:v>
                </c:pt>
                <c:pt idx="195">
                  <c:v>340856605</c:v>
                </c:pt>
                <c:pt idx="196">
                  <c:v>346771848</c:v>
                </c:pt>
                <c:pt idx="197">
                  <c:v>333600268</c:v>
                </c:pt>
                <c:pt idx="198">
                  <c:v>318862144</c:v>
                </c:pt>
                <c:pt idx="199">
                  <c:v>316397074</c:v>
                </c:pt>
                <c:pt idx="200">
                  <c:v>321596415</c:v>
                </c:pt>
                <c:pt idx="201">
                  <c:v>335374640</c:v>
                </c:pt>
                <c:pt idx="202">
                  <c:v>346951411</c:v>
                </c:pt>
                <c:pt idx="203">
                  <c:v>364922838</c:v>
                </c:pt>
                <c:pt idx="204">
                  <c:v>338419757</c:v>
                </c:pt>
                <c:pt idx="205">
                  <c:v>356144704</c:v>
                </c:pt>
                <c:pt idx="206">
                  <c:v>377835393</c:v>
                </c:pt>
                <c:pt idx="207">
                  <c:v>401392264</c:v>
                </c:pt>
                <c:pt idx="208">
                  <c:v>432966153</c:v>
                </c:pt>
                <c:pt idx="209">
                  <c:v>391340383</c:v>
                </c:pt>
                <c:pt idx="210">
                  <c:v>392432950</c:v>
                </c:pt>
                <c:pt idx="211">
                  <c:v>365432680</c:v>
                </c:pt>
                <c:pt idx="212">
                  <c:v>381149020</c:v>
                </c:pt>
                <c:pt idx="213">
                  <c:v>399952434</c:v>
                </c:pt>
                <c:pt idx="214">
                  <c:v>385109944</c:v>
                </c:pt>
                <c:pt idx="215">
                  <c:v>403430560</c:v>
                </c:pt>
                <c:pt idx="216">
                  <c:v>383738586</c:v>
                </c:pt>
                <c:pt idx="217">
                  <c:v>360249401</c:v>
                </c:pt>
                <c:pt idx="218">
                  <c:v>359441764</c:v>
                </c:pt>
                <c:pt idx="219">
                  <c:v>417905729</c:v>
                </c:pt>
                <c:pt idx="220">
                  <c:v>429869671</c:v>
                </c:pt>
                <c:pt idx="221">
                  <c:v>420094663</c:v>
                </c:pt>
                <c:pt idx="222">
                  <c:v>422211977</c:v>
                </c:pt>
                <c:pt idx="223">
                  <c:v>389812614</c:v>
                </c:pt>
                <c:pt idx="224">
                  <c:v>412036296</c:v>
                </c:pt>
                <c:pt idx="225">
                  <c:v>464330222</c:v>
                </c:pt>
                <c:pt idx="226">
                  <c:v>420760824</c:v>
                </c:pt>
                <c:pt idx="227">
                  <c:v>407087209</c:v>
                </c:pt>
                <c:pt idx="228">
                  <c:v>417807924</c:v>
                </c:pt>
                <c:pt idx="229">
                  <c:v>428135935</c:v>
                </c:pt>
                <c:pt idx="230">
                  <c:v>408776675</c:v>
                </c:pt>
                <c:pt idx="231">
                  <c:v>464833284</c:v>
                </c:pt>
                <c:pt idx="232">
                  <c:v>401733563</c:v>
                </c:pt>
                <c:pt idx="233">
                  <c:v>416874973</c:v>
                </c:pt>
                <c:pt idx="234">
                  <c:v>473814089</c:v>
                </c:pt>
                <c:pt idx="235">
                  <c:v>478108561</c:v>
                </c:pt>
                <c:pt idx="236">
                  <c:v>497688355</c:v>
                </c:pt>
                <c:pt idx="237">
                  <c:v>455562717</c:v>
                </c:pt>
                <c:pt idx="238">
                  <c:v>395822908</c:v>
                </c:pt>
                <c:pt idx="239">
                  <c:v>390844372</c:v>
                </c:pt>
                <c:pt idx="240">
                  <c:v>403273089</c:v>
                </c:pt>
                <c:pt idx="241">
                  <c:v>407091748</c:v>
                </c:pt>
                <c:pt idx="242">
                  <c:v>411920854</c:v>
                </c:pt>
                <c:pt idx="243">
                  <c:v>447830711</c:v>
                </c:pt>
                <c:pt idx="244">
                  <c:v>427496162</c:v>
                </c:pt>
                <c:pt idx="245">
                  <c:v>433552430</c:v>
                </c:pt>
                <c:pt idx="246">
                  <c:v>437938379</c:v>
                </c:pt>
                <c:pt idx="247">
                  <c:v>539925012</c:v>
                </c:pt>
                <c:pt idx="248">
                  <c:v>498839647</c:v>
                </c:pt>
                <c:pt idx="249">
                  <c:v>437584340</c:v>
                </c:pt>
                <c:pt idx="250">
                  <c:v>514946197</c:v>
                </c:pt>
                <c:pt idx="251">
                  <c:v>526042387</c:v>
                </c:pt>
                <c:pt idx="252">
                  <c:v>500383734</c:v>
                </c:pt>
                <c:pt idx="253">
                  <c:v>489735814</c:v>
                </c:pt>
                <c:pt idx="254">
                  <c:v>496018601</c:v>
                </c:pt>
                <c:pt idx="255">
                  <c:v>493908136</c:v>
                </c:pt>
                <c:pt idx="256">
                  <c:v>452640542</c:v>
                </c:pt>
                <c:pt idx="257">
                  <c:v>462322050</c:v>
                </c:pt>
                <c:pt idx="258">
                  <c:v>475900777</c:v>
                </c:pt>
                <c:pt idx="259">
                  <c:v>446759671</c:v>
                </c:pt>
                <c:pt idx="260">
                  <c:v>438635914</c:v>
                </c:pt>
                <c:pt idx="261">
                  <c:v>488179796</c:v>
                </c:pt>
                <c:pt idx="262">
                  <c:v>487472120</c:v>
                </c:pt>
                <c:pt idx="263">
                  <c:v>460291443</c:v>
                </c:pt>
                <c:pt idx="264">
                  <c:v>458206774</c:v>
                </c:pt>
                <c:pt idx="265">
                  <c:v>389279719</c:v>
                </c:pt>
                <c:pt idx="266">
                  <c:v>388067720</c:v>
                </c:pt>
                <c:pt idx="267">
                  <c:v>387534717</c:v>
                </c:pt>
                <c:pt idx="268">
                  <c:v>382508864</c:v>
                </c:pt>
                <c:pt idx="269">
                  <c:v>400461153</c:v>
                </c:pt>
                <c:pt idx="270">
                  <c:v>389458799</c:v>
                </c:pt>
                <c:pt idx="271">
                  <c:v>354929666</c:v>
                </c:pt>
                <c:pt idx="272">
                  <c:v>386729413</c:v>
                </c:pt>
                <c:pt idx="273">
                  <c:v>348090370</c:v>
                </c:pt>
                <c:pt idx="274">
                  <c:v>348503687</c:v>
                </c:pt>
                <c:pt idx="275">
                  <c:v>348298799</c:v>
                </c:pt>
                <c:pt idx="276">
                  <c:v>359563502</c:v>
                </c:pt>
                <c:pt idx="277">
                  <c:v>373176608</c:v>
                </c:pt>
                <c:pt idx="278">
                  <c:v>346761499</c:v>
                </c:pt>
                <c:pt idx="279">
                  <c:v>500143500</c:v>
                </c:pt>
                <c:pt idx="280">
                  <c:v>355017322</c:v>
                </c:pt>
                <c:pt idx="281">
                  <c:v>357841542</c:v>
                </c:pt>
                <c:pt idx="282">
                  <c:v>362982880</c:v>
                </c:pt>
                <c:pt idx="283">
                  <c:v>519193238</c:v>
                </c:pt>
                <c:pt idx="284">
                  <c:v>377889335</c:v>
                </c:pt>
                <c:pt idx="285">
                  <c:v>359521494</c:v>
                </c:pt>
                <c:pt idx="286">
                  <c:v>364116140</c:v>
                </c:pt>
                <c:pt idx="287">
                  <c:v>356765715</c:v>
                </c:pt>
                <c:pt idx="288">
                  <c:v>357216576</c:v>
                </c:pt>
                <c:pt idx="289">
                  <c:v>369867540</c:v>
                </c:pt>
                <c:pt idx="290">
                  <c:v>441876573</c:v>
                </c:pt>
                <c:pt idx="291">
                  <c:v>362165314</c:v>
                </c:pt>
                <c:pt idx="292">
                  <c:v>363726490</c:v>
                </c:pt>
                <c:pt idx="293">
                  <c:v>363184447</c:v>
                </c:pt>
                <c:pt idx="294">
                  <c:v>367375616</c:v>
                </c:pt>
                <c:pt idx="295">
                  <c:v>368921995</c:v>
                </c:pt>
                <c:pt idx="296">
                  <c:v>379443278</c:v>
                </c:pt>
                <c:pt idx="297">
                  <c:v>400130346</c:v>
                </c:pt>
                <c:pt idx="298">
                  <c:v>378354453</c:v>
                </c:pt>
                <c:pt idx="299">
                  <c:v>374652840</c:v>
                </c:pt>
                <c:pt idx="300">
                  <c:v>374629548</c:v>
                </c:pt>
                <c:pt idx="301">
                  <c:v>364597586</c:v>
                </c:pt>
                <c:pt idx="302">
                  <c:v>364597586</c:v>
                </c:pt>
                <c:pt idx="303">
                  <c:v>371240309</c:v>
                </c:pt>
                <c:pt idx="304">
                  <c:v>384502258</c:v>
                </c:pt>
                <c:pt idx="305">
                  <c:v>397411514</c:v>
                </c:pt>
                <c:pt idx="306">
                  <c:v>474857215</c:v>
                </c:pt>
                <c:pt idx="307">
                  <c:v>375193277</c:v>
                </c:pt>
                <c:pt idx="308">
                  <c:v>374995515</c:v>
                </c:pt>
                <c:pt idx="309">
                  <c:v>373793361</c:v>
                </c:pt>
                <c:pt idx="310">
                  <c:v>372825441</c:v>
                </c:pt>
                <c:pt idx="311">
                  <c:v>385162404</c:v>
                </c:pt>
                <c:pt idx="312">
                  <c:v>397304010</c:v>
                </c:pt>
                <c:pt idx="313">
                  <c:v>375244809</c:v>
                </c:pt>
                <c:pt idx="314">
                  <c:v>475204363</c:v>
                </c:pt>
                <c:pt idx="315">
                  <c:v>375310642</c:v>
                </c:pt>
                <c:pt idx="316">
                  <c:v>469609369</c:v>
                </c:pt>
                <c:pt idx="317">
                  <c:v>367637028</c:v>
                </c:pt>
                <c:pt idx="318">
                  <c:v>381270976</c:v>
                </c:pt>
                <c:pt idx="319">
                  <c:v>393970194</c:v>
                </c:pt>
                <c:pt idx="320">
                  <c:v>364661420</c:v>
                </c:pt>
                <c:pt idx="321">
                  <c:v>366653041</c:v>
                </c:pt>
                <c:pt idx="322">
                  <c:v>370798309</c:v>
                </c:pt>
                <c:pt idx="323">
                  <c:v>370900402</c:v>
                </c:pt>
                <c:pt idx="324">
                  <c:v>383862775</c:v>
                </c:pt>
                <c:pt idx="325">
                  <c:v>398028619</c:v>
                </c:pt>
                <c:pt idx="326">
                  <c:v>375966642</c:v>
                </c:pt>
                <c:pt idx="327">
                  <c:v>376159627</c:v>
                </c:pt>
                <c:pt idx="328">
                  <c:v>380717120</c:v>
                </c:pt>
                <c:pt idx="329">
                  <c:v>381885767</c:v>
                </c:pt>
                <c:pt idx="330">
                  <c:v>383042791</c:v>
                </c:pt>
                <c:pt idx="331">
                  <c:v>400864855</c:v>
                </c:pt>
                <c:pt idx="332">
                  <c:v>412106955</c:v>
                </c:pt>
                <c:pt idx="333">
                  <c:v>385732524</c:v>
                </c:pt>
                <c:pt idx="334">
                  <c:v>380096926</c:v>
                </c:pt>
                <c:pt idx="335">
                  <c:v>379765899</c:v>
                </c:pt>
                <c:pt idx="336">
                  <c:v>532548617</c:v>
                </c:pt>
                <c:pt idx="337">
                  <c:v>385609190</c:v>
                </c:pt>
                <c:pt idx="338">
                  <c:v>395563230</c:v>
                </c:pt>
                <c:pt idx="339">
                  <c:v>409033290</c:v>
                </c:pt>
                <c:pt idx="340">
                  <c:v>385414464</c:v>
                </c:pt>
                <c:pt idx="341">
                  <c:v>385680583</c:v>
                </c:pt>
                <c:pt idx="342">
                  <c:v>383576305</c:v>
                </c:pt>
                <c:pt idx="343">
                  <c:v>389351194</c:v>
                </c:pt>
                <c:pt idx="344">
                  <c:v>385299880</c:v>
                </c:pt>
                <c:pt idx="345">
                  <c:v>398947106</c:v>
                </c:pt>
                <c:pt idx="346">
                  <c:v>412163065</c:v>
                </c:pt>
              </c:numCache>
              <c:extLst/>
            </c:numRef>
          </c:val>
          <c:smooth val="0"/>
          <c:extLst>
            <c:ext xmlns:c16="http://schemas.microsoft.com/office/drawing/2014/chart" uri="{C3380CC4-5D6E-409C-BE32-E72D297353CC}">
              <c16:uniqueId val="{00000000-9D0C-4E12-97EB-9871709E8CB7}"/>
            </c:ext>
          </c:extLst>
        </c:ser>
        <c:ser>
          <c:idx val="7"/>
          <c:order val="7"/>
          <c:tx>
            <c:strRef>
              <c:f>'WWA BactonSTCapacity250320'!$J$1</c:f>
              <c:strCache>
                <c:ptCount val="1"/>
                <c:pt idx="0">
                  <c:v>Release Oblig</c:v>
                </c:pt>
              </c:strCache>
            </c:strRef>
          </c:tx>
          <c:spPr>
            <a:ln w="28575" cap="rnd">
              <a:solidFill>
                <a:schemeClr val="accent2">
                  <a:lumMod val="60000"/>
                </a:schemeClr>
              </a:solidFill>
              <a:round/>
            </a:ln>
            <a:effectLst/>
          </c:spPr>
          <c:marker>
            <c:symbol val="none"/>
          </c:marker>
          <c:cat>
            <c:strRef>
              <c:f>'WWA BactonSTCapacity250320'!$A:$A</c:f>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extLst/>
            </c:strRef>
          </c:cat>
          <c:val>
            <c:numRef>
              <c:f>'WWA BactonSTCapacity250320'!$J$2:$J$349</c:f>
              <c:numCache>
                <c:formatCode>#,##0_ ;[Red]\-#,##0\ </c:formatCode>
                <c:ptCount val="347"/>
                <c:pt idx="0">
                  <c:v>485600000</c:v>
                </c:pt>
                <c:pt idx="1">
                  <c:v>485600000</c:v>
                </c:pt>
                <c:pt idx="2">
                  <c:v>485600000</c:v>
                </c:pt>
                <c:pt idx="3">
                  <c:v>485600000</c:v>
                </c:pt>
                <c:pt idx="4">
                  <c:v>485600000</c:v>
                </c:pt>
                <c:pt idx="5">
                  <c:v>485600000</c:v>
                </c:pt>
                <c:pt idx="6">
                  <c:v>485600000</c:v>
                </c:pt>
                <c:pt idx="7">
                  <c:v>485600000</c:v>
                </c:pt>
                <c:pt idx="8">
                  <c:v>485600000</c:v>
                </c:pt>
                <c:pt idx="9">
                  <c:v>485600000</c:v>
                </c:pt>
                <c:pt idx="10">
                  <c:v>485600000</c:v>
                </c:pt>
                <c:pt idx="11">
                  <c:v>485600000</c:v>
                </c:pt>
                <c:pt idx="12">
                  <c:v>485600000</c:v>
                </c:pt>
                <c:pt idx="13">
                  <c:v>485600000</c:v>
                </c:pt>
                <c:pt idx="14">
                  <c:v>485600000</c:v>
                </c:pt>
                <c:pt idx="15">
                  <c:v>485600000</c:v>
                </c:pt>
                <c:pt idx="16">
                  <c:v>485600000</c:v>
                </c:pt>
                <c:pt idx="17">
                  <c:v>485600000</c:v>
                </c:pt>
                <c:pt idx="18">
                  <c:v>485600000</c:v>
                </c:pt>
                <c:pt idx="19">
                  <c:v>485600000</c:v>
                </c:pt>
                <c:pt idx="20">
                  <c:v>485600000</c:v>
                </c:pt>
                <c:pt idx="21">
                  <c:v>485600000</c:v>
                </c:pt>
                <c:pt idx="22">
                  <c:v>485600000</c:v>
                </c:pt>
                <c:pt idx="23">
                  <c:v>485600000</c:v>
                </c:pt>
                <c:pt idx="24">
                  <c:v>485600000</c:v>
                </c:pt>
                <c:pt idx="25">
                  <c:v>485600000</c:v>
                </c:pt>
                <c:pt idx="26">
                  <c:v>485600000</c:v>
                </c:pt>
                <c:pt idx="27">
                  <c:v>485600000</c:v>
                </c:pt>
                <c:pt idx="28">
                  <c:v>485600000</c:v>
                </c:pt>
                <c:pt idx="29">
                  <c:v>485600000</c:v>
                </c:pt>
                <c:pt idx="30">
                  <c:v>485600000</c:v>
                </c:pt>
                <c:pt idx="31">
                  <c:v>485600000</c:v>
                </c:pt>
                <c:pt idx="32">
                  <c:v>485600000</c:v>
                </c:pt>
                <c:pt idx="33">
                  <c:v>485600000</c:v>
                </c:pt>
                <c:pt idx="34">
                  <c:v>485600000</c:v>
                </c:pt>
                <c:pt idx="35">
                  <c:v>485600000</c:v>
                </c:pt>
                <c:pt idx="36">
                  <c:v>485600000</c:v>
                </c:pt>
                <c:pt idx="37">
                  <c:v>485600000</c:v>
                </c:pt>
                <c:pt idx="38">
                  <c:v>485600000</c:v>
                </c:pt>
                <c:pt idx="39">
                  <c:v>485600000</c:v>
                </c:pt>
                <c:pt idx="40">
                  <c:v>485600000</c:v>
                </c:pt>
                <c:pt idx="41">
                  <c:v>485600000</c:v>
                </c:pt>
                <c:pt idx="42">
                  <c:v>485600000</c:v>
                </c:pt>
                <c:pt idx="43">
                  <c:v>485600000</c:v>
                </c:pt>
                <c:pt idx="44">
                  <c:v>485600000</c:v>
                </c:pt>
                <c:pt idx="45">
                  <c:v>485600000</c:v>
                </c:pt>
                <c:pt idx="46">
                  <c:v>485600000</c:v>
                </c:pt>
                <c:pt idx="47">
                  <c:v>485600000</c:v>
                </c:pt>
                <c:pt idx="48">
                  <c:v>485600000</c:v>
                </c:pt>
                <c:pt idx="49">
                  <c:v>485600000</c:v>
                </c:pt>
                <c:pt idx="50">
                  <c:v>485600000</c:v>
                </c:pt>
                <c:pt idx="51">
                  <c:v>485600000</c:v>
                </c:pt>
                <c:pt idx="52">
                  <c:v>485600000</c:v>
                </c:pt>
                <c:pt idx="53">
                  <c:v>485600000</c:v>
                </c:pt>
                <c:pt idx="54">
                  <c:v>485600000</c:v>
                </c:pt>
                <c:pt idx="55">
                  <c:v>485600000</c:v>
                </c:pt>
                <c:pt idx="56">
                  <c:v>485600000</c:v>
                </c:pt>
                <c:pt idx="57">
                  <c:v>485600000</c:v>
                </c:pt>
                <c:pt idx="58">
                  <c:v>485600000</c:v>
                </c:pt>
                <c:pt idx="59">
                  <c:v>485600000</c:v>
                </c:pt>
                <c:pt idx="60">
                  <c:v>485600000</c:v>
                </c:pt>
                <c:pt idx="61">
                  <c:v>485600000</c:v>
                </c:pt>
                <c:pt idx="62">
                  <c:v>485600000</c:v>
                </c:pt>
                <c:pt idx="63">
                  <c:v>485600000</c:v>
                </c:pt>
                <c:pt idx="64">
                  <c:v>485600000</c:v>
                </c:pt>
                <c:pt idx="65">
                  <c:v>485600000</c:v>
                </c:pt>
                <c:pt idx="66">
                  <c:v>485600000</c:v>
                </c:pt>
                <c:pt idx="67">
                  <c:v>485600000</c:v>
                </c:pt>
                <c:pt idx="68">
                  <c:v>485600000</c:v>
                </c:pt>
                <c:pt idx="69">
                  <c:v>485600000</c:v>
                </c:pt>
                <c:pt idx="70">
                  <c:v>485600000</c:v>
                </c:pt>
                <c:pt idx="71">
                  <c:v>485600000</c:v>
                </c:pt>
                <c:pt idx="72">
                  <c:v>485600000</c:v>
                </c:pt>
                <c:pt idx="73">
                  <c:v>485600000</c:v>
                </c:pt>
                <c:pt idx="74">
                  <c:v>485600000</c:v>
                </c:pt>
                <c:pt idx="75">
                  <c:v>485600000</c:v>
                </c:pt>
                <c:pt idx="76">
                  <c:v>485600000</c:v>
                </c:pt>
                <c:pt idx="77">
                  <c:v>485600000</c:v>
                </c:pt>
                <c:pt idx="78">
                  <c:v>485600000</c:v>
                </c:pt>
                <c:pt idx="79">
                  <c:v>485600000</c:v>
                </c:pt>
                <c:pt idx="80">
                  <c:v>485600000</c:v>
                </c:pt>
                <c:pt idx="81">
                  <c:v>485600000</c:v>
                </c:pt>
                <c:pt idx="82">
                  <c:v>485600000</c:v>
                </c:pt>
                <c:pt idx="83">
                  <c:v>485600000</c:v>
                </c:pt>
                <c:pt idx="84">
                  <c:v>485600000</c:v>
                </c:pt>
                <c:pt idx="85">
                  <c:v>485600000</c:v>
                </c:pt>
                <c:pt idx="86">
                  <c:v>485600000</c:v>
                </c:pt>
                <c:pt idx="87">
                  <c:v>485600000</c:v>
                </c:pt>
                <c:pt idx="88">
                  <c:v>485600000</c:v>
                </c:pt>
                <c:pt idx="89">
                  <c:v>485600000</c:v>
                </c:pt>
                <c:pt idx="90">
                  <c:v>485600000</c:v>
                </c:pt>
                <c:pt idx="91">
                  <c:v>485600000</c:v>
                </c:pt>
                <c:pt idx="92">
                  <c:v>485600000</c:v>
                </c:pt>
                <c:pt idx="93">
                  <c:v>485600000</c:v>
                </c:pt>
                <c:pt idx="94">
                  <c:v>485600000</c:v>
                </c:pt>
                <c:pt idx="95">
                  <c:v>485600000</c:v>
                </c:pt>
                <c:pt idx="96">
                  <c:v>485600000</c:v>
                </c:pt>
                <c:pt idx="97">
                  <c:v>485600000</c:v>
                </c:pt>
                <c:pt idx="98">
                  <c:v>485600000</c:v>
                </c:pt>
                <c:pt idx="99">
                  <c:v>485600000</c:v>
                </c:pt>
                <c:pt idx="100">
                  <c:v>485600000</c:v>
                </c:pt>
                <c:pt idx="101">
                  <c:v>485600000</c:v>
                </c:pt>
                <c:pt idx="102">
                  <c:v>485600000</c:v>
                </c:pt>
                <c:pt idx="103">
                  <c:v>485600000</c:v>
                </c:pt>
                <c:pt idx="104">
                  <c:v>485600000</c:v>
                </c:pt>
                <c:pt idx="105">
                  <c:v>485600000</c:v>
                </c:pt>
                <c:pt idx="106">
                  <c:v>485600000</c:v>
                </c:pt>
                <c:pt idx="107">
                  <c:v>485600000</c:v>
                </c:pt>
                <c:pt idx="108">
                  <c:v>485600000</c:v>
                </c:pt>
                <c:pt idx="109">
                  <c:v>485600000</c:v>
                </c:pt>
                <c:pt idx="110">
                  <c:v>485600000</c:v>
                </c:pt>
                <c:pt idx="111">
                  <c:v>485600000</c:v>
                </c:pt>
                <c:pt idx="112">
                  <c:v>485600000</c:v>
                </c:pt>
                <c:pt idx="113">
                  <c:v>485600000</c:v>
                </c:pt>
                <c:pt idx="114">
                  <c:v>485600000</c:v>
                </c:pt>
                <c:pt idx="115">
                  <c:v>485600000</c:v>
                </c:pt>
                <c:pt idx="116">
                  <c:v>485600000</c:v>
                </c:pt>
                <c:pt idx="117">
                  <c:v>485600000</c:v>
                </c:pt>
                <c:pt idx="118">
                  <c:v>485600000</c:v>
                </c:pt>
                <c:pt idx="119">
                  <c:v>485600000</c:v>
                </c:pt>
                <c:pt idx="120">
                  <c:v>485600000</c:v>
                </c:pt>
                <c:pt idx="121">
                  <c:v>485600000</c:v>
                </c:pt>
                <c:pt idx="122">
                  <c:v>485600000</c:v>
                </c:pt>
                <c:pt idx="123">
                  <c:v>485600000</c:v>
                </c:pt>
                <c:pt idx="124">
                  <c:v>485600000</c:v>
                </c:pt>
                <c:pt idx="125">
                  <c:v>485600000</c:v>
                </c:pt>
                <c:pt idx="126">
                  <c:v>485600000</c:v>
                </c:pt>
                <c:pt idx="127">
                  <c:v>485600000</c:v>
                </c:pt>
                <c:pt idx="128">
                  <c:v>485600000</c:v>
                </c:pt>
                <c:pt idx="129">
                  <c:v>485600000</c:v>
                </c:pt>
                <c:pt idx="130">
                  <c:v>485600000</c:v>
                </c:pt>
                <c:pt idx="131">
                  <c:v>485600000</c:v>
                </c:pt>
                <c:pt idx="132">
                  <c:v>485600000</c:v>
                </c:pt>
                <c:pt idx="133">
                  <c:v>485600000</c:v>
                </c:pt>
                <c:pt idx="134">
                  <c:v>485600000</c:v>
                </c:pt>
                <c:pt idx="135">
                  <c:v>485600000</c:v>
                </c:pt>
                <c:pt idx="136">
                  <c:v>485600000</c:v>
                </c:pt>
                <c:pt idx="137">
                  <c:v>485600000</c:v>
                </c:pt>
                <c:pt idx="138">
                  <c:v>485600000</c:v>
                </c:pt>
                <c:pt idx="139">
                  <c:v>485600000</c:v>
                </c:pt>
                <c:pt idx="140">
                  <c:v>485600000</c:v>
                </c:pt>
                <c:pt idx="141">
                  <c:v>485600000</c:v>
                </c:pt>
                <c:pt idx="142">
                  <c:v>485600000</c:v>
                </c:pt>
                <c:pt idx="143">
                  <c:v>485600000</c:v>
                </c:pt>
                <c:pt idx="144">
                  <c:v>485600000</c:v>
                </c:pt>
                <c:pt idx="145">
                  <c:v>485600000</c:v>
                </c:pt>
                <c:pt idx="146">
                  <c:v>485600000</c:v>
                </c:pt>
                <c:pt idx="147">
                  <c:v>485600000</c:v>
                </c:pt>
                <c:pt idx="148">
                  <c:v>485600000</c:v>
                </c:pt>
                <c:pt idx="149">
                  <c:v>485600000</c:v>
                </c:pt>
                <c:pt idx="150">
                  <c:v>485600000</c:v>
                </c:pt>
                <c:pt idx="151">
                  <c:v>485600000</c:v>
                </c:pt>
                <c:pt idx="152">
                  <c:v>485600000</c:v>
                </c:pt>
                <c:pt idx="153">
                  <c:v>485600000</c:v>
                </c:pt>
                <c:pt idx="154">
                  <c:v>485600000</c:v>
                </c:pt>
                <c:pt idx="155">
                  <c:v>485600000</c:v>
                </c:pt>
                <c:pt idx="156">
                  <c:v>485600000</c:v>
                </c:pt>
                <c:pt idx="157">
                  <c:v>485600000</c:v>
                </c:pt>
                <c:pt idx="158">
                  <c:v>485600000</c:v>
                </c:pt>
                <c:pt idx="159">
                  <c:v>485600000</c:v>
                </c:pt>
                <c:pt idx="160">
                  <c:v>485600000</c:v>
                </c:pt>
                <c:pt idx="161">
                  <c:v>485600000</c:v>
                </c:pt>
                <c:pt idx="162">
                  <c:v>485600000</c:v>
                </c:pt>
                <c:pt idx="163">
                  <c:v>485600000</c:v>
                </c:pt>
                <c:pt idx="164">
                  <c:v>485600000</c:v>
                </c:pt>
                <c:pt idx="165">
                  <c:v>485600000</c:v>
                </c:pt>
                <c:pt idx="166">
                  <c:v>485600000</c:v>
                </c:pt>
                <c:pt idx="167">
                  <c:v>485600000</c:v>
                </c:pt>
                <c:pt idx="168">
                  <c:v>485600000</c:v>
                </c:pt>
                <c:pt idx="169">
                  <c:v>485600000</c:v>
                </c:pt>
                <c:pt idx="170">
                  <c:v>485600000</c:v>
                </c:pt>
                <c:pt idx="171">
                  <c:v>485600000</c:v>
                </c:pt>
                <c:pt idx="172">
                  <c:v>485600000</c:v>
                </c:pt>
                <c:pt idx="173">
                  <c:v>485600000</c:v>
                </c:pt>
                <c:pt idx="174">
                  <c:v>485600000</c:v>
                </c:pt>
                <c:pt idx="175">
                  <c:v>485600000</c:v>
                </c:pt>
                <c:pt idx="176">
                  <c:v>485600000</c:v>
                </c:pt>
                <c:pt idx="177">
                  <c:v>485600000</c:v>
                </c:pt>
                <c:pt idx="178">
                  <c:v>485600000</c:v>
                </c:pt>
                <c:pt idx="179">
                  <c:v>485600000</c:v>
                </c:pt>
                <c:pt idx="180">
                  <c:v>485600000</c:v>
                </c:pt>
                <c:pt idx="181">
                  <c:v>485600000</c:v>
                </c:pt>
                <c:pt idx="182">
                  <c:v>485600000</c:v>
                </c:pt>
                <c:pt idx="183">
                  <c:v>485600000</c:v>
                </c:pt>
                <c:pt idx="184">
                  <c:v>485600000</c:v>
                </c:pt>
                <c:pt idx="185">
                  <c:v>485600000</c:v>
                </c:pt>
                <c:pt idx="186">
                  <c:v>485600000</c:v>
                </c:pt>
                <c:pt idx="187">
                  <c:v>485600000</c:v>
                </c:pt>
                <c:pt idx="188">
                  <c:v>485600000</c:v>
                </c:pt>
                <c:pt idx="189">
                  <c:v>485600000</c:v>
                </c:pt>
                <c:pt idx="190">
                  <c:v>485600000</c:v>
                </c:pt>
                <c:pt idx="191">
                  <c:v>485600000</c:v>
                </c:pt>
                <c:pt idx="192">
                  <c:v>485600000</c:v>
                </c:pt>
                <c:pt idx="193">
                  <c:v>485600000</c:v>
                </c:pt>
                <c:pt idx="194">
                  <c:v>485600000</c:v>
                </c:pt>
                <c:pt idx="195">
                  <c:v>485600000</c:v>
                </c:pt>
                <c:pt idx="196">
                  <c:v>485600000</c:v>
                </c:pt>
                <c:pt idx="197">
                  <c:v>485600000</c:v>
                </c:pt>
                <c:pt idx="198">
                  <c:v>485600000</c:v>
                </c:pt>
                <c:pt idx="199">
                  <c:v>485600000</c:v>
                </c:pt>
                <c:pt idx="200">
                  <c:v>485600000</c:v>
                </c:pt>
                <c:pt idx="201">
                  <c:v>485600000</c:v>
                </c:pt>
                <c:pt idx="202">
                  <c:v>485600000</c:v>
                </c:pt>
                <c:pt idx="203">
                  <c:v>485600000</c:v>
                </c:pt>
                <c:pt idx="204">
                  <c:v>485600000</c:v>
                </c:pt>
                <c:pt idx="205">
                  <c:v>485600000</c:v>
                </c:pt>
                <c:pt idx="206">
                  <c:v>485600000</c:v>
                </c:pt>
                <c:pt idx="207">
                  <c:v>485600000</c:v>
                </c:pt>
                <c:pt idx="208">
                  <c:v>485600000</c:v>
                </c:pt>
                <c:pt idx="209">
                  <c:v>485600000</c:v>
                </c:pt>
                <c:pt idx="210">
                  <c:v>485600000</c:v>
                </c:pt>
                <c:pt idx="211">
                  <c:v>485600000</c:v>
                </c:pt>
                <c:pt idx="212">
                  <c:v>485600000</c:v>
                </c:pt>
                <c:pt idx="213">
                  <c:v>485600000</c:v>
                </c:pt>
                <c:pt idx="214">
                  <c:v>485600000</c:v>
                </c:pt>
                <c:pt idx="215">
                  <c:v>485600000</c:v>
                </c:pt>
                <c:pt idx="216">
                  <c:v>485600000</c:v>
                </c:pt>
                <c:pt idx="217">
                  <c:v>485600000</c:v>
                </c:pt>
                <c:pt idx="218">
                  <c:v>485600000</c:v>
                </c:pt>
                <c:pt idx="219">
                  <c:v>485600000</c:v>
                </c:pt>
                <c:pt idx="220">
                  <c:v>485600000</c:v>
                </c:pt>
                <c:pt idx="221">
                  <c:v>485600000</c:v>
                </c:pt>
                <c:pt idx="222">
                  <c:v>485600000</c:v>
                </c:pt>
                <c:pt idx="223">
                  <c:v>485600000</c:v>
                </c:pt>
                <c:pt idx="224">
                  <c:v>485600000</c:v>
                </c:pt>
                <c:pt idx="225">
                  <c:v>485600000</c:v>
                </c:pt>
                <c:pt idx="226">
                  <c:v>485600000</c:v>
                </c:pt>
                <c:pt idx="227">
                  <c:v>485600000</c:v>
                </c:pt>
                <c:pt idx="228">
                  <c:v>485600000</c:v>
                </c:pt>
                <c:pt idx="229">
                  <c:v>485600000</c:v>
                </c:pt>
                <c:pt idx="230">
                  <c:v>485600000</c:v>
                </c:pt>
                <c:pt idx="231">
                  <c:v>485600000</c:v>
                </c:pt>
                <c:pt idx="232">
                  <c:v>485600000</c:v>
                </c:pt>
                <c:pt idx="233">
                  <c:v>485600000</c:v>
                </c:pt>
                <c:pt idx="234">
                  <c:v>485600000</c:v>
                </c:pt>
                <c:pt idx="235">
                  <c:v>485600000</c:v>
                </c:pt>
                <c:pt idx="236">
                  <c:v>485600000</c:v>
                </c:pt>
                <c:pt idx="237">
                  <c:v>485600000</c:v>
                </c:pt>
                <c:pt idx="238">
                  <c:v>485600000</c:v>
                </c:pt>
                <c:pt idx="239">
                  <c:v>485600000</c:v>
                </c:pt>
                <c:pt idx="240">
                  <c:v>485600000</c:v>
                </c:pt>
                <c:pt idx="241">
                  <c:v>485600000</c:v>
                </c:pt>
                <c:pt idx="242">
                  <c:v>485600000</c:v>
                </c:pt>
                <c:pt idx="243">
                  <c:v>485600000</c:v>
                </c:pt>
                <c:pt idx="244">
                  <c:v>485600000</c:v>
                </c:pt>
                <c:pt idx="245">
                  <c:v>485600000</c:v>
                </c:pt>
                <c:pt idx="246">
                  <c:v>485600000</c:v>
                </c:pt>
                <c:pt idx="247">
                  <c:v>485600000</c:v>
                </c:pt>
                <c:pt idx="248">
                  <c:v>485600000</c:v>
                </c:pt>
                <c:pt idx="249">
                  <c:v>485600000</c:v>
                </c:pt>
                <c:pt idx="250">
                  <c:v>485600000</c:v>
                </c:pt>
                <c:pt idx="251">
                  <c:v>485600000</c:v>
                </c:pt>
                <c:pt idx="252">
                  <c:v>485600000</c:v>
                </c:pt>
                <c:pt idx="253">
                  <c:v>485600000</c:v>
                </c:pt>
                <c:pt idx="254">
                  <c:v>485600000</c:v>
                </c:pt>
                <c:pt idx="255">
                  <c:v>485600000</c:v>
                </c:pt>
                <c:pt idx="256">
                  <c:v>485600000</c:v>
                </c:pt>
                <c:pt idx="257">
                  <c:v>485600000</c:v>
                </c:pt>
                <c:pt idx="258">
                  <c:v>485600000</c:v>
                </c:pt>
                <c:pt idx="259">
                  <c:v>485600000</c:v>
                </c:pt>
                <c:pt idx="260">
                  <c:v>485600000</c:v>
                </c:pt>
                <c:pt idx="261">
                  <c:v>485600000</c:v>
                </c:pt>
                <c:pt idx="262">
                  <c:v>485600000</c:v>
                </c:pt>
                <c:pt idx="263">
                  <c:v>485600000</c:v>
                </c:pt>
                <c:pt idx="264">
                  <c:v>485600000</c:v>
                </c:pt>
                <c:pt idx="265">
                  <c:v>485600000</c:v>
                </c:pt>
                <c:pt idx="266">
                  <c:v>485600000</c:v>
                </c:pt>
                <c:pt idx="267">
                  <c:v>485600000</c:v>
                </c:pt>
                <c:pt idx="268">
                  <c:v>485600000</c:v>
                </c:pt>
                <c:pt idx="269">
                  <c:v>485600000</c:v>
                </c:pt>
                <c:pt idx="270">
                  <c:v>485600000</c:v>
                </c:pt>
                <c:pt idx="271">
                  <c:v>485600000</c:v>
                </c:pt>
                <c:pt idx="272">
                  <c:v>485600000</c:v>
                </c:pt>
                <c:pt idx="273">
                  <c:v>485600000</c:v>
                </c:pt>
                <c:pt idx="274">
                  <c:v>485600000</c:v>
                </c:pt>
                <c:pt idx="275">
                  <c:v>485600000</c:v>
                </c:pt>
                <c:pt idx="276">
                  <c:v>485600000</c:v>
                </c:pt>
                <c:pt idx="277">
                  <c:v>485600000</c:v>
                </c:pt>
                <c:pt idx="278">
                  <c:v>485600000</c:v>
                </c:pt>
                <c:pt idx="279">
                  <c:v>485600000</c:v>
                </c:pt>
                <c:pt idx="280">
                  <c:v>485600000</c:v>
                </c:pt>
                <c:pt idx="281">
                  <c:v>485600000</c:v>
                </c:pt>
                <c:pt idx="282">
                  <c:v>485600000</c:v>
                </c:pt>
                <c:pt idx="283">
                  <c:v>485600000</c:v>
                </c:pt>
                <c:pt idx="284">
                  <c:v>485600000</c:v>
                </c:pt>
                <c:pt idx="285">
                  <c:v>485600000</c:v>
                </c:pt>
                <c:pt idx="286">
                  <c:v>485600000</c:v>
                </c:pt>
                <c:pt idx="287">
                  <c:v>485600000</c:v>
                </c:pt>
                <c:pt idx="288">
                  <c:v>485600000</c:v>
                </c:pt>
                <c:pt idx="289">
                  <c:v>485600000</c:v>
                </c:pt>
                <c:pt idx="290">
                  <c:v>485600000</c:v>
                </c:pt>
                <c:pt idx="291">
                  <c:v>485600000</c:v>
                </c:pt>
                <c:pt idx="292">
                  <c:v>485600000</c:v>
                </c:pt>
                <c:pt idx="293">
                  <c:v>485600000</c:v>
                </c:pt>
                <c:pt idx="294">
                  <c:v>485600000</c:v>
                </c:pt>
                <c:pt idx="295">
                  <c:v>485600000</c:v>
                </c:pt>
                <c:pt idx="296">
                  <c:v>485600000</c:v>
                </c:pt>
                <c:pt idx="297">
                  <c:v>485600000</c:v>
                </c:pt>
                <c:pt idx="298">
                  <c:v>485600000</c:v>
                </c:pt>
                <c:pt idx="299">
                  <c:v>485600000</c:v>
                </c:pt>
                <c:pt idx="300">
                  <c:v>485600000</c:v>
                </c:pt>
                <c:pt idx="301">
                  <c:v>485600000</c:v>
                </c:pt>
                <c:pt idx="302">
                  <c:v>485600000</c:v>
                </c:pt>
                <c:pt idx="303">
                  <c:v>485600000</c:v>
                </c:pt>
                <c:pt idx="304">
                  <c:v>485600000</c:v>
                </c:pt>
                <c:pt idx="305">
                  <c:v>485600000</c:v>
                </c:pt>
                <c:pt idx="306">
                  <c:v>485600000</c:v>
                </c:pt>
                <c:pt idx="307">
                  <c:v>485600000</c:v>
                </c:pt>
                <c:pt idx="308">
                  <c:v>485600000</c:v>
                </c:pt>
                <c:pt idx="309">
                  <c:v>485600000</c:v>
                </c:pt>
                <c:pt idx="310">
                  <c:v>485600000</c:v>
                </c:pt>
                <c:pt idx="311">
                  <c:v>485600000</c:v>
                </c:pt>
                <c:pt idx="312">
                  <c:v>485600000</c:v>
                </c:pt>
                <c:pt idx="313">
                  <c:v>485600000</c:v>
                </c:pt>
                <c:pt idx="314">
                  <c:v>485600000</c:v>
                </c:pt>
                <c:pt idx="315">
                  <c:v>485600000</c:v>
                </c:pt>
                <c:pt idx="316">
                  <c:v>485600000</c:v>
                </c:pt>
                <c:pt idx="317">
                  <c:v>485600000</c:v>
                </c:pt>
                <c:pt idx="318">
                  <c:v>485600000</c:v>
                </c:pt>
                <c:pt idx="319">
                  <c:v>485600000</c:v>
                </c:pt>
                <c:pt idx="320">
                  <c:v>485600000</c:v>
                </c:pt>
                <c:pt idx="321">
                  <c:v>485600000</c:v>
                </c:pt>
                <c:pt idx="322">
                  <c:v>485600000</c:v>
                </c:pt>
                <c:pt idx="323">
                  <c:v>485600000</c:v>
                </c:pt>
                <c:pt idx="324">
                  <c:v>485600000</c:v>
                </c:pt>
                <c:pt idx="325">
                  <c:v>485600000</c:v>
                </c:pt>
                <c:pt idx="326">
                  <c:v>485600000</c:v>
                </c:pt>
                <c:pt idx="327">
                  <c:v>485600000</c:v>
                </c:pt>
                <c:pt idx="328">
                  <c:v>485600000</c:v>
                </c:pt>
                <c:pt idx="329">
                  <c:v>485600000</c:v>
                </c:pt>
                <c:pt idx="330">
                  <c:v>485600000</c:v>
                </c:pt>
                <c:pt idx="331">
                  <c:v>485600000</c:v>
                </c:pt>
                <c:pt idx="332">
                  <c:v>485600000</c:v>
                </c:pt>
                <c:pt idx="333">
                  <c:v>485600000</c:v>
                </c:pt>
                <c:pt idx="334">
                  <c:v>485600000</c:v>
                </c:pt>
                <c:pt idx="335">
                  <c:v>485600000</c:v>
                </c:pt>
                <c:pt idx="336">
                  <c:v>485600000</c:v>
                </c:pt>
                <c:pt idx="337">
                  <c:v>485600000</c:v>
                </c:pt>
                <c:pt idx="338">
                  <c:v>485600000</c:v>
                </c:pt>
                <c:pt idx="339">
                  <c:v>485600000</c:v>
                </c:pt>
                <c:pt idx="340">
                  <c:v>485600000</c:v>
                </c:pt>
                <c:pt idx="341">
                  <c:v>485600000</c:v>
                </c:pt>
                <c:pt idx="342">
                  <c:v>485600000</c:v>
                </c:pt>
                <c:pt idx="343">
                  <c:v>485600000</c:v>
                </c:pt>
                <c:pt idx="344">
                  <c:v>485600000</c:v>
                </c:pt>
                <c:pt idx="345">
                  <c:v>485600000</c:v>
                </c:pt>
                <c:pt idx="346">
                  <c:v>485600000</c:v>
                </c:pt>
              </c:numCache>
              <c:extLst/>
            </c:numRef>
          </c:val>
          <c:smooth val="0"/>
          <c:extLst>
            <c:ext xmlns:c16="http://schemas.microsoft.com/office/drawing/2014/chart" uri="{C3380CC4-5D6E-409C-BE32-E72D297353CC}">
              <c16:uniqueId val="{00000001-9D0C-4E12-97EB-9871709E8CB7}"/>
            </c:ext>
          </c:extLst>
        </c:ser>
        <c:ser>
          <c:idx val="8"/>
          <c:order val="8"/>
          <c:tx>
            <c:strRef>
              <c:f>'WWA BactonSTCapacity250320'!$K$1</c:f>
              <c:strCache>
                <c:ptCount val="1"/>
                <c:pt idx="0">
                  <c:v>Flow</c:v>
                </c:pt>
              </c:strCache>
            </c:strRef>
          </c:tx>
          <c:spPr>
            <a:ln w="28575" cap="rnd">
              <a:solidFill>
                <a:schemeClr val="accent3">
                  <a:lumMod val="60000"/>
                </a:schemeClr>
              </a:solidFill>
              <a:round/>
            </a:ln>
            <a:effectLst/>
          </c:spPr>
          <c:marker>
            <c:symbol val="none"/>
          </c:marker>
          <c:cat>
            <c:strLit>
              <c:ptCount val="347"/>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extLst>
                <c:ext xmlns:c15="http://schemas.microsoft.com/office/drawing/2012/chart" uri="{02D57815-91ED-43cb-92C2-25804820EDAC}">
                  <c15:autoCat val="1"/>
                </c:ext>
              </c:extLst>
            </c:strLit>
          </c:cat>
          <c:val>
            <c:numRef>
              <c:f>'WWA BactonSTCapacity250320'!$K$2:$K$349</c:f>
              <c:numCache>
                <c:formatCode>General</c:formatCode>
                <c:ptCount val="347"/>
                <c:pt idx="0">
                  <c:v>397343717</c:v>
                </c:pt>
                <c:pt idx="1">
                  <c:v>393103930</c:v>
                </c:pt>
                <c:pt idx="2">
                  <c:v>397399148</c:v>
                </c:pt>
                <c:pt idx="3">
                  <c:v>396440270</c:v>
                </c:pt>
                <c:pt idx="4">
                  <c:v>380545989</c:v>
                </c:pt>
                <c:pt idx="5">
                  <c:v>393443667</c:v>
                </c:pt>
                <c:pt idx="6">
                  <c:v>379621226</c:v>
                </c:pt>
                <c:pt idx="7">
                  <c:v>385774885</c:v>
                </c:pt>
                <c:pt idx="8">
                  <c:v>397913067</c:v>
                </c:pt>
                <c:pt idx="9">
                  <c:v>398468697</c:v>
                </c:pt>
                <c:pt idx="10">
                  <c:v>357717917</c:v>
                </c:pt>
                <c:pt idx="11">
                  <c:v>389932614</c:v>
                </c:pt>
                <c:pt idx="12">
                  <c:v>385926104</c:v>
                </c:pt>
                <c:pt idx="13">
                  <c:v>502992349</c:v>
                </c:pt>
                <c:pt idx="14">
                  <c:v>387478305</c:v>
                </c:pt>
                <c:pt idx="15">
                  <c:v>386208397</c:v>
                </c:pt>
                <c:pt idx="16">
                  <c:v>373149397</c:v>
                </c:pt>
                <c:pt idx="17">
                  <c:v>374874472</c:v>
                </c:pt>
                <c:pt idx="18">
                  <c:v>326470323</c:v>
                </c:pt>
                <c:pt idx="19">
                  <c:v>342504111</c:v>
                </c:pt>
                <c:pt idx="20">
                  <c:v>342020224</c:v>
                </c:pt>
                <c:pt idx="21">
                  <c:v>329961285</c:v>
                </c:pt>
                <c:pt idx="22">
                  <c:v>380666756</c:v>
                </c:pt>
                <c:pt idx="23">
                  <c:v>356956446</c:v>
                </c:pt>
                <c:pt idx="24">
                  <c:v>679825863</c:v>
                </c:pt>
                <c:pt idx="25">
                  <c:v>353403069</c:v>
                </c:pt>
                <c:pt idx="26">
                  <c:v>397251749</c:v>
                </c:pt>
                <c:pt idx="27">
                  <c:v>397544490</c:v>
                </c:pt>
                <c:pt idx="28">
                  <c:v>349052067</c:v>
                </c:pt>
                <c:pt idx="29">
                  <c:v>378102853</c:v>
                </c:pt>
                <c:pt idx="30">
                  <c:v>398840527</c:v>
                </c:pt>
                <c:pt idx="31">
                  <c:v>393666450</c:v>
                </c:pt>
                <c:pt idx="32">
                  <c:v>393940986</c:v>
                </c:pt>
                <c:pt idx="33">
                  <c:v>397223036</c:v>
                </c:pt>
                <c:pt idx="34">
                  <c:v>388890970</c:v>
                </c:pt>
                <c:pt idx="35">
                  <c:v>383602100</c:v>
                </c:pt>
                <c:pt idx="36">
                  <c:v>392117422</c:v>
                </c:pt>
                <c:pt idx="37">
                  <c:v>385371471</c:v>
                </c:pt>
                <c:pt idx="38">
                  <c:v>391758133</c:v>
                </c:pt>
                <c:pt idx="39">
                  <c:v>374124648</c:v>
                </c:pt>
                <c:pt idx="40">
                  <c:v>351693858</c:v>
                </c:pt>
                <c:pt idx="41">
                  <c:v>389377969</c:v>
                </c:pt>
                <c:pt idx="42">
                  <c:v>395172090</c:v>
                </c:pt>
                <c:pt idx="43">
                  <c:v>378020997</c:v>
                </c:pt>
                <c:pt idx="44">
                  <c:v>759258400</c:v>
                </c:pt>
                <c:pt idx="45">
                  <c:v>389451498</c:v>
                </c:pt>
                <c:pt idx="46">
                  <c:v>398410472</c:v>
                </c:pt>
                <c:pt idx="47">
                  <c:v>402983392</c:v>
                </c:pt>
                <c:pt idx="48">
                  <c:v>396124953</c:v>
                </c:pt>
                <c:pt idx="49">
                  <c:v>397580833</c:v>
                </c:pt>
                <c:pt idx="50">
                  <c:v>396844863</c:v>
                </c:pt>
                <c:pt idx="51">
                  <c:v>394639630</c:v>
                </c:pt>
                <c:pt idx="52">
                  <c:v>371672272</c:v>
                </c:pt>
                <c:pt idx="53">
                  <c:v>366223073</c:v>
                </c:pt>
                <c:pt idx="54">
                  <c:v>365306978</c:v>
                </c:pt>
                <c:pt idx="55">
                  <c:v>373049277</c:v>
                </c:pt>
                <c:pt idx="56">
                  <c:v>367134698</c:v>
                </c:pt>
                <c:pt idx="57">
                  <c:v>368575144</c:v>
                </c:pt>
                <c:pt idx="58">
                  <c:v>360123771</c:v>
                </c:pt>
                <c:pt idx="59">
                  <c:v>355823341</c:v>
                </c:pt>
                <c:pt idx="60">
                  <c:v>141206913</c:v>
                </c:pt>
                <c:pt idx="61">
                  <c:v>172459173</c:v>
                </c:pt>
                <c:pt idx="62">
                  <c:v>166774679</c:v>
                </c:pt>
                <c:pt idx="63">
                  <c:v>183555403</c:v>
                </c:pt>
                <c:pt idx="64">
                  <c:v>286321452</c:v>
                </c:pt>
                <c:pt idx="65">
                  <c:v>308966905</c:v>
                </c:pt>
                <c:pt idx="66">
                  <c:v>328417755</c:v>
                </c:pt>
                <c:pt idx="67">
                  <c:v>314069166</c:v>
                </c:pt>
                <c:pt idx="68">
                  <c:v>306345262</c:v>
                </c:pt>
                <c:pt idx="69">
                  <c:v>313934996</c:v>
                </c:pt>
                <c:pt idx="70">
                  <c:v>339178805</c:v>
                </c:pt>
                <c:pt idx="71">
                  <c:v>357092904</c:v>
                </c:pt>
                <c:pt idx="72">
                  <c:v>362142634</c:v>
                </c:pt>
                <c:pt idx="73">
                  <c:v>357296446</c:v>
                </c:pt>
                <c:pt idx="74">
                  <c:v>318452099</c:v>
                </c:pt>
                <c:pt idx="75">
                  <c:v>379246419</c:v>
                </c:pt>
                <c:pt idx="76">
                  <c:v>384347901</c:v>
                </c:pt>
                <c:pt idx="77">
                  <c:v>344019776</c:v>
                </c:pt>
                <c:pt idx="78">
                  <c:v>378116470</c:v>
                </c:pt>
                <c:pt idx="79">
                  <c:v>750956182</c:v>
                </c:pt>
                <c:pt idx="80">
                  <c:v>366600310</c:v>
                </c:pt>
                <c:pt idx="81">
                  <c:v>297582972</c:v>
                </c:pt>
                <c:pt idx="82">
                  <c:v>354050103</c:v>
                </c:pt>
                <c:pt idx="83">
                  <c:v>364912360</c:v>
                </c:pt>
                <c:pt idx="84">
                  <c:v>372071063</c:v>
                </c:pt>
                <c:pt idx="85">
                  <c:v>375740075</c:v>
                </c:pt>
                <c:pt idx="86">
                  <c:v>372480765</c:v>
                </c:pt>
                <c:pt idx="87">
                  <c:v>339165551</c:v>
                </c:pt>
                <c:pt idx="88">
                  <c:v>339385856</c:v>
                </c:pt>
                <c:pt idx="89">
                  <c:v>349277810</c:v>
                </c:pt>
                <c:pt idx="90">
                  <c:v>563176283</c:v>
                </c:pt>
                <c:pt idx="91">
                  <c:v>344253537</c:v>
                </c:pt>
                <c:pt idx="92">
                  <c:v>337551384</c:v>
                </c:pt>
                <c:pt idx="93">
                  <c:v>317706314</c:v>
                </c:pt>
                <c:pt idx="94">
                  <c:v>350317408</c:v>
                </c:pt>
                <c:pt idx="95">
                  <c:v>372577468</c:v>
                </c:pt>
                <c:pt idx="96">
                  <c:v>348465598</c:v>
                </c:pt>
                <c:pt idx="97">
                  <c:v>276332821</c:v>
                </c:pt>
                <c:pt idx="98">
                  <c:v>302834866</c:v>
                </c:pt>
                <c:pt idx="99">
                  <c:v>256719989</c:v>
                </c:pt>
                <c:pt idx="100">
                  <c:v>257371900</c:v>
                </c:pt>
                <c:pt idx="101">
                  <c:v>329645778</c:v>
                </c:pt>
                <c:pt idx="102">
                  <c:v>360933734</c:v>
                </c:pt>
                <c:pt idx="103">
                  <c:v>475979357</c:v>
                </c:pt>
                <c:pt idx="104">
                  <c:v>386751364</c:v>
                </c:pt>
                <c:pt idx="105">
                  <c:v>377487019</c:v>
                </c:pt>
                <c:pt idx="106">
                  <c:v>367600068</c:v>
                </c:pt>
                <c:pt idx="107">
                  <c:v>367007094</c:v>
                </c:pt>
                <c:pt idx="108">
                  <c:v>369118991</c:v>
                </c:pt>
                <c:pt idx="109">
                  <c:v>365412935</c:v>
                </c:pt>
                <c:pt idx="110">
                  <c:v>376827133</c:v>
                </c:pt>
                <c:pt idx="111">
                  <c:v>361087667</c:v>
                </c:pt>
                <c:pt idx="112">
                  <c:v>343757473</c:v>
                </c:pt>
                <c:pt idx="113">
                  <c:v>354527725</c:v>
                </c:pt>
                <c:pt idx="114">
                  <c:v>327069714</c:v>
                </c:pt>
                <c:pt idx="115">
                  <c:v>303959690</c:v>
                </c:pt>
                <c:pt idx="116">
                  <c:v>269766261</c:v>
                </c:pt>
                <c:pt idx="117">
                  <c:v>286416550</c:v>
                </c:pt>
                <c:pt idx="118">
                  <c:v>282322817</c:v>
                </c:pt>
                <c:pt idx="119">
                  <c:v>275329001</c:v>
                </c:pt>
                <c:pt idx="120">
                  <c:v>232589392</c:v>
                </c:pt>
                <c:pt idx="121">
                  <c:v>133759313</c:v>
                </c:pt>
                <c:pt idx="122">
                  <c:v>150785127</c:v>
                </c:pt>
                <c:pt idx="123">
                  <c:v>173685868</c:v>
                </c:pt>
                <c:pt idx="124">
                  <c:v>151062941</c:v>
                </c:pt>
                <c:pt idx="125">
                  <c:v>203003192</c:v>
                </c:pt>
                <c:pt idx="126">
                  <c:v>282006717</c:v>
                </c:pt>
                <c:pt idx="127">
                  <c:v>217336953</c:v>
                </c:pt>
                <c:pt idx="128">
                  <c:v>191347158</c:v>
                </c:pt>
                <c:pt idx="129">
                  <c:v>224094979</c:v>
                </c:pt>
                <c:pt idx="130">
                  <c:v>241520697</c:v>
                </c:pt>
                <c:pt idx="131">
                  <c:v>260290169</c:v>
                </c:pt>
                <c:pt idx="132">
                  <c:v>273456664</c:v>
                </c:pt>
                <c:pt idx="133">
                  <c:v>309928957</c:v>
                </c:pt>
                <c:pt idx="134">
                  <c:v>311372815</c:v>
                </c:pt>
                <c:pt idx="135">
                  <c:v>287902703</c:v>
                </c:pt>
                <c:pt idx="136">
                  <c:v>263734162</c:v>
                </c:pt>
                <c:pt idx="137">
                  <c:v>271268327</c:v>
                </c:pt>
                <c:pt idx="138">
                  <c:v>279880858</c:v>
                </c:pt>
                <c:pt idx="139">
                  <c:v>285846622</c:v>
                </c:pt>
                <c:pt idx="140">
                  <c:v>288427652</c:v>
                </c:pt>
                <c:pt idx="141">
                  <c:v>294790891</c:v>
                </c:pt>
                <c:pt idx="142">
                  <c:v>289712232</c:v>
                </c:pt>
                <c:pt idx="143">
                  <c:v>284981994</c:v>
                </c:pt>
                <c:pt idx="144">
                  <c:v>281253195</c:v>
                </c:pt>
                <c:pt idx="145">
                  <c:v>284061835</c:v>
                </c:pt>
                <c:pt idx="146">
                  <c:v>299143263</c:v>
                </c:pt>
                <c:pt idx="147">
                  <c:v>298937343</c:v>
                </c:pt>
                <c:pt idx="148">
                  <c:v>255752226</c:v>
                </c:pt>
                <c:pt idx="149">
                  <c:v>215228037</c:v>
                </c:pt>
                <c:pt idx="150">
                  <c:v>242597747</c:v>
                </c:pt>
                <c:pt idx="151">
                  <c:v>240401793</c:v>
                </c:pt>
                <c:pt idx="152">
                  <c:v>221888411</c:v>
                </c:pt>
                <c:pt idx="153">
                  <c:v>206376874</c:v>
                </c:pt>
                <c:pt idx="154">
                  <c:v>212434484</c:v>
                </c:pt>
                <c:pt idx="155">
                  <c:v>209129382</c:v>
                </c:pt>
                <c:pt idx="156">
                  <c:v>231584241</c:v>
                </c:pt>
                <c:pt idx="157">
                  <c:v>266834064</c:v>
                </c:pt>
                <c:pt idx="158">
                  <c:v>267117292</c:v>
                </c:pt>
                <c:pt idx="159">
                  <c:v>243400681</c:v>
                </c:pt>
                <c:pt idx="160">
                  <c:v>240116015</c:v>
                </c:pt>
                <c:pt idx="161">
                  <c:v>240116015</c:v>
                </c:pt>
                <c:pt idx="162">
                  <c:v>209129382</c:v>
                </c:pt>
                <c:pt idx="163">
                  <c:v>291232269</c:v>
                </c:pt>
                <c:pt idx="164">
                  <c:v>322429497</c:v>
                </c:pt>
                <c:pt idx="165">
                  <c:v>327611667</c:v>
                </c:pt>
                <c:pt idx="166">
                  <c:v>332288901</c:v>
                </c:pt>
                <c:pt idx="167">
                  <c:v>327996470</c:v>
                </c:pt>
                <c:pt idx="168">
                  <c:v>316693229</c:v>
                </c:pt>
                <c:pt idx="169">
                  <c:v>316823357</c:v>
                </c:pt>
                <c:pt idx="170">
                  <c:v>324816773</c:v>
                </c:pt>
                <c:pt idx="171">
                  <c:v>196533598</c:v>
                </c:pt>
                <c:pt idx="172">
                  <c:v>327799474</c:v>
                </c:pt>
                <c:pt idx="173">
                  <c:v>308142849</c:v>
                </c:pt>
                <c:pt idx="174">
                  <c:v>326017888</c:v>
                </c:pt>
                <c:pt idx="175">
                  <c:v>338914811</c:v>
                </c:pt>
                <c:pt idx="176">
                  <c:v>343005719</c:v>
                </c:pt>
                <c:pt idx="177">
                  <c:v>350540316</c:v>
                </c:pt>
                <c:pt idx="178">
                  <c:v>347512616</c:v>
                </c:pt>
                <c:pt idx="179">
                  <c:v>322579790</c:v>
                </c:pt>
                <c:pt idx="180">
                  <c:v>328777024</c:v>
                </c:pt>
                <c:pt idx="181">
                  <c:v>327217132</c:v>
                </c:pt>
                <c:pt idx="182">
                  <c:v>302428882</c:v>
                </c:pt>
                <c:pt idx="183">
                  <c:v>320127971</c:v>
                </c:pt>
                <c:pt idx="184">
                  <c:v>326265221</c:v>
                </c:pt>
                <c:pt idx="185">
                  <c:v>320270450</c:v>
                </c:pt>
                <c:pt idx="186">
                  <c:v>330554893</c:v>
                </c:pt>
                <c:pt idx="187">
                  <c:v>329772872</c:v>
                </c:pt>
                <c:pt idx="188">
                  <c:v>329753135</c:v>
                </c:pt>
                <c:pt idx="189">
                  <c:v>302230762</c:v>
                </c:pt>
                <c:pt idx="190">
                  <c:v>344306329</c:v>
                </c:pt>
                <c:pt idx="191">
                  <c:v>337681488</c:v>
                </c:pt>
                <c:pt idx="192">
                  <c:v>336950784</c:v>
                </c:pt>
                <c:pt idx="193">
                  <c:v>352647007</c:v>
                </c:pt>
                <c:pt idx="194">
                  <c:v>355856052</c:v>
                </c:pt>
                <c:pt idx="195">
                  <c:v>354216455</c:v>
                </c:pt>
                <c:pt idx="196">
                  <c:v>347453907</c:v>
                </c:pt>
                <c:pt idx="197">
                  <c:v>352752148</c:v>
                </c:pt>
                <c:pt idx="198">
                  <c:v>357608926</c:v>
                </c:pt>
                <c:pt idx="199">
                  <c:v>193689066</c:v>
                </c:pt>
                <c:pt idx="200">
                  <c:v>139836441</c:v>
                </c:pt>
                <c:pt idx="201">
                  <c:v>305813577</c:v>
                </c:pt>
                <c:pt idx="202">
                  <c:v>355315449</c:v>
                </c:pt>
                <c:pt idx="203">
                  <c:v>346994677</c:v>
                </c:pt>
                <c:pt idx="204">
                  <c:v>363424375</c:v>
                </c:pt>
                <c:pt idx="205">
                  <c:v>282924537</c:v>
                </c:pt>
                <c:pt idx="206">
                  <c:v>214869690</c:v>
                </c:pt>
                <c:pt idx="207">
                  <c:v>277678780</c:v>
                </c:pt>
                <c:pt idx="208">
                  <c:v>351393863</c:v>
                </c:pt>
                <c:pt idx="209">
                  <c:v>366669014</c:v>
                </c:pt>
                <c:pt idx="210">
                  <c:v>339028498</c:v>
                </c:pt>
                <c:pt idx="211">
                  <c:v>336397794</c:v>
                </c:pt>
                <c:pt idx="212">
                  <c:v>342694722</c:v>
                </c:pt>
                <c:pt idx="213">
                  <c:v>326299474</c:v>
                </c:pt>
                <c:pt idx="214">
                  <c:v>329322689</c:v>
                </c:pt>
                <c:pt idx="215">
                  <c:v>650036774</c:v>
                </c:pt>
                <c:pt idx="216">
                  <c:v>321958677</c:v>
                </c:pt>
                <c:pt idx="217">
                  <c:v>318364506</c:v>
                </c:pt>
                <c:pt idx="218">
                  <c:v>323257690</c:v>
                </c:pt>
                <c:pt idx="219">
                  <c:v>346500592</c:v>
                </c:pt>
                <c:pt idx="220">
                  <c:v>352009519</c:v>
                </c:pt>
                <c:pt idx="221">
                  <c:v>336188286</c:v>
                </c:pt>
                <c:pt idx="222">
                  <c:v>338079999</c:v>
                </c:pt>
                <c:pt idx="223">
                  <c:v>337824325</c:v>
                </c:pt>
                <c:pt idx="224">
                  <c:v>336948588</c:v>
                </c:pt>
                <c:pt idx="225">
                  <c:v>343138056</c:v>
                </c:pt>
                <c:pt idx="226">
                  <c:v>331656757</c:v>
                </c:pt>
                <c:pt idx="227">
                  <c:v>327680671</c:v>
                </c:pt>
                <c:pt idx="228">
                  <c:v>341767762</c:v>
                </c:pt>
                <c:pt idx="229">
                  <c:v>336489292</c:v>
                </c:pt>
                <c:pt idx="230">
                  <c:v>330072360</c:v>
                </c:pt>
                <c:pt idx="231">
                  <c:v>339798585</c:v>
                </c:pt>
                <c:pt idx="232">
                  <c:v>355581422</c:v>
                </c:pt>
                <c:pt idx="233">
                  <c:v>382480848</c:v>
                </c:pt>
                <c:pt idx="234">
                  <c:v>372889589</c:v>
                </c:pt>
                <c:pt idx="235">
                  <c:v>362079708</c:v>
                </c:pt>
                <c:pt idx="236">
                  <c:v>356533813</c:v>
                </c:pt>
                <c:pt idx="237">
                  <c:v>357509938</c:v>
                </c:pt>
                <c:pt idx="238">
                  <c:v>358047414</c:v>
                </c:pt>
                <c:pt idx="239">
                  <c:v>364678599</c:v>
                </c:pt>
                <c:pt idx="240">
                  <c:v>352664978</c:v>
                </c:pt>
                <c:pt idx="241">
                  <c:v>355971394</c:v>
                </c:pt>
                <c:pt idx="242">
                  <c:v>380621389</c:v>
                </c:pt>
                <c:pt idx="243">
                  <c:v>280267951</c:v>
                </c:pt>
                <c:pt idx="244">
                  <c:v>251018831</c:v>
                </c:pt>
                <c:pt idx="245">
                  <c:v>257992345</c:v>
                </c:pt>
                <c:pt idx="246">
                  <c:v>254930337</c:v>
                </c:pt>
                <c:pt idx="247">
                  <c:v>255966362</c:v>
                </c:pt>
                <c:pt idx="248">
                  <c:v>245172805</c:v>
                </c:pt>
                <c:pt idx="249">
                  <c:v>265669982</c:v>
                </c:pt>
                <c:pt idx="250">
                  <c:v>355040184</c:v>
                </c:pt>
                <c:pt idx="251">
                  <c:v>321597288</c:v>
                </c:pt>
                <c:pt idx="252">
                  <c:v>361481623</c:v>
                </c:pt>
                <c:pt idx="253">
                  <c:v>386771131</c:v>
                </c:pt>
                <c:pt idx="254">
                  <c:v>388463667</c:v>
                </c:pt>
                <c:pt idx="255">
                  <c:v>387561565</c:v>
                </c:pt>
                <c:pt idx="256">
                  <c:v>394380018</c:v>
                </c:pt>
                <c:pt idx="257">
                  <c:v>392509607</c:v>
                </c:pt>
                <c:pt idx="258">
                  <c:v>391507592</c:v>
                </c:pt>
                <c:pt idx="259">
                  <c:v>384612929</c:v>
                </c:pt>
                <c:pt idx="260">
                  <c:v>395151492</c:v>
                </c:pt>
                <c:pt idx="261">
                  <c:v>391228644</c:v>
                </c:pt>
                <c:pt idx="262">
                  <c:v>403678552</c:v>
                </c:pt>
                <c:pt idx="263">
                  <c:v>399479868</c:v>
                </c:pt>
                <c:pt idx="264">
                  <c:v>395575103</c:v>
                </c:pt>
                <c:pt idx="265">
                  <c:v>402957176</c:v>
                </c:pt>
                <c:pt idx="266">
                  <c:v>392696521</c:v>
                </c:pt>
                <c:pt idx="267">
                  <c:v>369445930</c:v>
                </c:pt>
                <c:pt idx="268">
                  <c:v>384408301</c:v>
                </c:pt>
                <c:pt idx="269">
                  <c:v>392868670</c:v>
                </c:pt>
                <c:pt idx="270">
                  <c:v>407140539</c:v>
                </c:pt>
                <c:pt idx="271">
                  <c:v>413114100</c:v>
                </c:pt>
                <c:pt idx="272">
                  <c:v>412956585</c:v>
                </c:pt>
                <c:pt idx="273">
                  <c:v>413024510</c:v>
                </c:pt>
                <c:pt idx="274">
                  <c:v>414455210</c:v>
                </c:pt>
                <c:pt idx="275">
                  <c:v>410697936</c:v>
                </c:pt>
                <c:pt idx="276">
                  <c:v>412299661</c:v>
                </c:pt>
                <c:pt idx="277">
                  <c:v>411481831</c:v>
                </c:pt>
                <c:pt idx="278">
                  <c:v>396896172</c:v>
                </c:pt>
                <c:pt idx="279">
                  <c:v>412313368</c:v>
                </c:pt>
                <c:pt idx="280">
                  <c:v>414588822</c:v>
                </c:pt>
                <c:pt idx="281">
                  <c:v>395469685</c:v>
                </c:pt>
                <c:pt idx="282">
                  <c:v>392425906</c:v>
                </c:pt>
                <c:pt idx="283">
                  <c:v>377190513</c:v>
                </c:pt>
                <c:pt idx="284">
                  <c:v>379970761</c:v>
                </c:pt>
                <c:pt idx="285">
                  <c:v>376231451</c:v>
                </c:pt>
                <c:pt idx="286">
                  <c:v>393714887</c:v>
                </c:pt>
                <c:pt idx="287">
                  <c:v>397942182</c:v>
                </c:pt>
                <c:pt idx="288">
                  <c:v>412916286</c:v>
                </c:pt>
                <c:pt idx="289">
                  <c:v>397471587</c:v>
                </c:pt>
                <c:pt idx="290">
                  <c:v>406862231</c:v>
                </c:pt>
                <c:pt idx="291">
                  <c:v>375203939</c:v>
                </c:pt>
                <c:pt idx="292">
                  <c:v>402158715</c:v>
                </c:pt>
                <c:pt idx="293">
                  <c:v>415649144</c:v>
                </c:pt>
                <c:pt idx="294">
                  <c:v>411834618</c:v>
                </c:pt>
                <c:pt idx="295">
                  <c:v>407051580</c:v>
                </c:pt>
                <c:pt idx="296">
                  <c:v>406059243</c:v>
                </c:pt>
                <c:pt idx="297">
                  <c:v>400919096</c:v>
                </c:pt>
                <c:pt idx="298">
                  <c:v>394871223</c:v>
                </c:pt>
                <c:pt idx="299">
                  <c:v>400975298</c:v>
                </c:pt>
                <c:pt idx="300">
                  <c:v>400975298</c:v>
                </c:pt>
                <c:pt idx="301">
                  <c:v>388554794</c:v>
                </c:pt>
                <c:pt idx="302">
                  <c:v>395394470</c:v>
                </c:pt>
                <c:pt idx="303">
                  <c:v>400770902</c:v>
                </c:pt>
                <c:pt idx="304">
                  <c:v>396255618</c:v>
                </c:pt>
                <c:pt idx="305">
                  <c:v>398397160</c:v>
                </c:pt>
                <c:pt idx="306">
                  <c:v>349391054</c:v>
                </c:pt>
                <c:pt idx="307">
                  <c:v>351202478</c:v>
                </c:pt>
                <c:pt idx="308">
                  <c:v>390740859</c:v>
                </c:pt>
                <c:pt idx="309">
                  <c:v>353328449</c:v>
                </c:pt>
                <c:pt idx="310">
                  <c:v>402398409</c:v>
                </c:pt>
                <c:pt idx="311">
                  <c:v>402364859</c:v>
                </c:pt>
                <c:pt idx="312">
                  <c:v>382760071</c:v>
                </c:pt>
                <c:pt idx="313">
                  <c:v>399216594</c:v>
                </c:pt>
                <c:pt idx="314">
                  <c:v>544815186</c:v>
                </c:pt>
                <c:pt idx="315">
                  <c:v>395427903</c:v>
                </c:pt>
                <c:pt idx="316">
                  <c:v>385623819</c:v>
                </c:pt>
                <c:pt idx="317">
                  <c:v>387156463</c:v>
                </c:pt>
                <c:pt idx="318">
                  <c:v>397659191</c:v>
                </c:pt>
                <c:pt idx="319">
                  <c:v>404435804</c:v>
                </c:pt>
                <c:pt idx="320">
                  <c:v>393974211</c:v>
                </c:pt>
                <c:pt idx="321">
                  <c:v>507681184</c:v>
                </c:pt>
                <c:pt idx="322">
                  <c:v>395423028</c:v>
                </c:pt>
                <c:pt idx="323">
                  <c:v>395646793</c:v>
                </c:pt>
                <c:pt idx="324">
                  <c:v>386085890</c:v>
                </c:pt>
                <c:pt idx="325">
                  <c:v>373694484</c:v>
                </c:pt>
                <c:pt idx="326">
                  <c:v>391058203</c:v>
                </c:pt>
                <c:pt idx="327">
                  <c:v>390056242</c:v>
                </c:pt>
                <c:pt idx="328">
                  <c:v>393788127</c:v>
                </c:pt>
                <c:pt idx="329">
                  <c:v>392098007</c:v>
                </c:pt>
                <c:pt idx="330">
                  <c:v>351909302</c:v>
                </c:pt>
                <c:pt idx="331">
                  <c:v>347824266</c:v>
                </c:pt>
                <c:pt idx="332">
                  <c:v>349610549</c:v>
                </c:pt>
                <c:pt idx="333">
                  <c:v>463905911</c:v>
                </c:pt>
                <c:pt idx="334">
                  <c:v>356544892</c:v>
                </c:pt>
                <c:pt idx="335">
                  <c:v>359586988</c:v>
                </c:pt>
                <c:pt idx="336">
                  <c:v>351912949</c:v>
                </c:pt>
                <c:pt idx="337">
                  <c:v>366672896</c:v>
                </c:pt>
                <c:pt idx="338">
                  <c:v>365253102</c:v>
                </c:pt>
                <c:pt idx="339">
                  <c:v>352544641</c:v>
                </c:pt>
                <c:pt idx="340">
                  <c:v>344012783</c:v>
                </c:pt>
                <c:pt idx="341">
                  <c:v>369752971</c:v>
                </c:pt>
                <c:pt idx="342">
                  <c:v>398039277</c:v>
                </c:pt>
                <c:pt idx="343">
                  <c:v>398801202</c:v>
                </c:pt>
                <c:pt idx="344">
                  <c:v>354674992</c:v>
                </c:pt>
                <c:pt idx="345">
                  <c:v>392434853</c:v>
                </c:pt>
                <c:pt idx="346">
                  <c:v>353742009</c:v>
                </c:pt>
              </c:numCache>
              <c:extLst/>
            </c:numRef>
          </c:val>
          <c:smooth val="0"/>
          <c:extLst>
            <c:ext xmlns:c16="http://schemas.microsoft.com/office/drawing/2014/chart" uri="{C3380CC4-5D6E-409C-BE32-E72D297353CC}">
              <c16:uniqueId val="{00000002-9D0C-4E12-97EB-9871709E8CB7}"/>
            </c:ext>
          </c:extLst>
        </c:ser>
        <c:dLbls>
          <c:showLegendKey val="0"/>
          <c:showVal val="0"/>
          <c:showCatName val="0"/>
          <c:showSerName val="0"/>
          <c:showPercent val="0"/>
          <c:showBubbleSize val="0"/>
        </c:dLbls>
        <c:smooth val="0"/>
        <c:axId val="611078512"/>
        <c:axId val="611078840"/>
        <c:extLst>
          <c:ext xmlns:c15="http://schemas.microsoft.com/office/drawing/2012/chart" uri="{02D57815-91ED-43cb-92C2-25804820EDAC}">
            <c15:filteredLineSeries>
              <c15:ser>
                <c:idx val="0"/>
                <c:order val="0"/>
                <c:tx>
                  <c:strRef>
                    <c:extLst>
                      <c:ext uri="{02D57815-91ED-43cb-92C2-25804820EDAC}">
                        <c15:formulaRef>
                          <c15:sqref>'WWA BactonSTCapacity250320'!$C$1</c15:sqref>
                        </c15:formulaRef>
                      </c:ext>
                    </c:extLst>
                    <c:strCache>
                      <c:ptCount val="1"/>
                      <c:pt idx="0">
                        <c:v>Int Available</c:v>
                      </c:pt>
                    </c:strCache>
                  </c:strRef>
                </c:tx>
                <c:spPr>
                  <a:ln w="28575" cap="rnd">
                    <a:solidFill>
                      <a:schemeClr val="accent1"/>
                    </a:solidFill>
                    <a:round/>
                  </a:ln>
                  <a:effectLst/>
                </c:spPr>
                <c:marker>
                  <c:symbol val="none"/>
                </c:marker>
                <c:cat>
                  <c:strRef>
                    <c:extLst>
                      <c:ext uri="{02D57815-91ED-43cb-92C2-25804820EDAC}">
                        <c15:formulaRef>
                          <c15:sqref>'WWA BactonSTCapacity250320'!$A:$A</c15:sqref>
                        </c15:formulaRef>
                      </c:ext>
                    </c:extLst>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strRef>
                </c:cat>
                <c:val>
                  <c:numRef>
                    <c:extLst>
                      <c:ext uri="{02D57815-91ED-43cb-92C2-25804820EDAC}">
                        <c15:formulaRef>
                          <c15:sqref>'WWA BactonSTCapacity250320'!$C$2:$C$349</c15:sqref>
                        </c15:formulaRef>
                      </c:ext>
                    </c:extLst>
                    <c:numCache>
                      <c:formatCode>General</c:formatCode>
                      <c:ptCount val="347"/>
                      <c:pt idx="0">
                        <c:v>216918662</c:v>
                      </c:pt>
                      <c:pt idx="1">
                        <c:v>189902925</c:v>
                      </c:pt>
                      <c:pt idx="2">
                        <c:v>189136900</c:v>
                      </c:pt>
                      <c:pt idx="3">
                        <c:v>188742511</c:v>
                      </c:pt>
                      <c:pt idx="4">
                        <c:v>189716616</c:v>
                      </c:pt>
                      <c:pt idx="5">
                        <c:v>189682666</c:v>
                      </c:pt>
                      <c:pt idx="6">
                        <c:v>199708566</c:v>
                      </c:pt>
                      <c:pt idx="7">
                        <c:v>209447686</c:v>
                      </c:pt>
                      <c:pt idx="8">
                        <c:v>180255577</c:v>
                      </c:pt>
                      <c:pt idx="9">
                        <c:v>177330565</c:v>
                      </c:pt>
                      <c:pt idx="10">
                        <c:v>177330565</c:v>
                      </c:pt>
                      <c:pt idx="11">
                        <c:v>174542203</c:v>
                      </c:pt>
                      <c:pt idx="12">
                        <c:v>169089748</c:v>
                      </c:pt>
                      <c:pt idx="13">
                        <c:v>175924863</c:v>
                      </c:pt>
                      <c:pt idx="14">
                        <c:v>182424068</c:v>
                      </c:pt>
                      <c:pt idx="15">
                        <c:v>158697712</c:v>
                      </c:pt>
                      <c:pt idx="16">
                        <c:v>154810744</c:v>
                      </c:pt>
                      <c:pt idx="17">
                        <c:v>152353928</c:v>
                      </c:pt>
                      <c:pt idx="18">
                        <c:v>148825569</c:v>
                      </c:pt>
                      <c:pt idx="19">
                        <c:v>145509163</c:v>
                      </c:pt>
                      <c:pt idx="20">
                        <c:v>155793626</c:v>
                      </c:pt>
                      <c:pt idx="21">
                        <c:v>166120132</c:v>
                      </c:pt>
                      <c:pt idx="22">
                        <c:v>139629110</c:v>
                      </c:pt>
                      <c:pt idx="23">
                        <c:v>137299797</c:v>
                      </c:pt>
                      <c:pt idx="24">
                        <c:v>135740353</c:v>
                      </c:pt>
                      <c:pt idx="25">
                        <c:v>135685856</c:v>
                      </c:pt>
                      <c:pt idx="26">
                        <c:v>135208584</c:v>
                      </c:pt>
                      <c:pt idx="27">
                        <c:v>145566998</c:v>
                      </c:pt>
                      <c:pt idx="28">
                        <c:v>155621689</c:v>
                      </c:pt>
                      <c:pt idx="29">
                        <c:v>135971407</c:v>
                      </c:pt>
                      <c:pt idx="30">
                        <c:v>134391960</c:v>
                      </c:pt>
                      <c:pt idx="31">
                        <c:v>134494122</c:v>
                      </c:pt>
                      <c:pt idx="32">
                        <c:v>133072019</c:v>
                      </c:pt>
                      <c:pt idx="33">
                        <c:v>140408039</c:v>
                      </c:pt>
                      <c:pt idx="34">
                        <c:v>150126327</c:v>
                      </c:pt>
                      <c:pt idx="35">
                        <c:v>126787345</c:v>
                      </c:pt>
                      <c:pt idx="36">
                        <c:v>126262368</c:v>
                      </c:pt>
                      <c:pt idx="37">
                        <c:v>126227572</c:v>
                      </c:pt>
                      <c:pt idx="38">
                        <c:v>126455214</c:v>
                      </c:pt>
                      <c:pt idx="39">
                        <c:v>126449642</c:v>
                      </c:pt>
                      <c:pt idx="40">
                        <c:v>138961516</c:v>
                      </c:pt>
                      <c:pt idx="41">
                        <c:v>152118740</c:v>
                      </c:pt>
                      <c:pt idx="42">
                        <c:v>126426903</c:v>
                      </c:pt>
                      <c:pt idx="43">
                        <c:v>126857065</c:v>
                      </c:pt>
                      <c:pt idx="44">
                        <c:v>126359500</c:v>
                      </c:pt>
                      <c:pt idx="45">
                        <c:v>126545049</c:v>
                      </c:pt>
                      <c:pt idx="46">
                        <c:v>126609490</c:v>
                      </c:pt>
                      <c:pt idx="47">
                        <c:v>139417810</c:v>
                      </c:pt>
                      <c:pt idx="48">
                        <c:v>151915410</c:v>
                      </c:pt>
                      <c:pt idx="49">
                        <c:v>121303984</c:v>
                      </c:pt>
                      <c:pt idx="50">
                        <c:v>121565620</c:v>
                      </c:pt>
                      <c:pt idx="51">
                        <c:v>121290822</c:v>
                      </c:pt>
                      <c:pt idx="52">
                        <c:v>120583186</c:v>
                      </c:pt>
                      <c:pt idx="53">
                        <c:v>119590660</c:v>
                      </c:pt>
                      <c:pt idx="54">
                        <c:v>130239670</c:v>
                      </c:pt>
                      <c:pt idx="55">
                        <c:v>140143037</c:v>
                      </c:pt>
                      <c:pt idx="56">
                        <c:v>112574460</c:v>
                      </c:pt>
                      <c:pt idx="57">
                        <c:v>110501848</c:v>
                      </c:pt>
                      <c:pt idx="58">
                        <c:v>110818329</c:v>
                      </c:pt>
                      <c:pt idx="59">
                        <c:v>110509438</c:v>
                      </c:pt>
                      <c:pt idx="60">
                        <c:v>108498941</c:v>
                      </c:pt>
                      <c:pt idx="61">
                        <c:v>120279042</c:v>
                      </c:pt>
                      <c:pt idx="62">
                        <c:v>132984098</c:v>
                      </c:pt>
                      <c:pt idx="63">
                        <c:v>109813457</c:v>
                      </c:pt>
                      <c:pt idx="64">
                        <c:v>109444399</c:v>
                      </c:pt>
                      <c:pt idx="65">
                        <c:v>109328372</c:v>
                      </c:pt>
                      <c:pt idx="66">
                        <c:v>117624315</c:v>
                      </c:pt>
                      <c:pt idx="67">
                        <c:v>124655501</c:v>
                      </c:pt>
                      <c:pt idx="68">
                        <c:v>137329827</c:v>
                      </c:pt>
                      <c:pt idx="69">
                        <c:v>150202844</c:v>
                      </c:pt>
                      <c:pt idx="70">
                        <c:v>143272386</c:v>
                      </c:pt>
                      <c:pt idx="71">
                        <c:v>145304219</c:v>
                      </c:pt>
                      <c:pt idx="72">
                        <c:v>147284364</c:v>
                      </c:pt>
                      <c:pt idx="73">
                        <c:v>149473650</c:v>
                      </c:pt>
                      <c:pt idx="74">
                        <c:v>151959709</c:v>
                      </c:pt>
                      <c:pt idx="75">
                        <c:v>164184636</c:v>
                      </c:pt>
                      <c:pt idx="76">
                        <c:v>175729634</c:v>
                      </c:pt>
                      <c:pt idx="77">
                        <c:v>155399378</c:v>
                      </c:pt>
                      <c:pt idx="78">
                        <c:v>156295312</c:v>
                      </c:pt>
                      <c:pt idx="79">
                        <c:v>156766850</c:v>
                      </c:pt>
                      <c:pt idx="80">
                        <c:v>159278138</c:v>
                      </c:pt>
                      <c:pt idx="81">
                        <c:v>172254899</c:v>
                      </c:pt>
                      <c:pt idx="82">
                        <c:v>185319783</c:v>
                      </c:pt>
                      <c:pt idx="83">
                        <c:v>162786208</c:v>
                      </c:pt>
                      <c:pt idx="84">
                        <c:v>163397011</c:v>
                      </c:pt>
                      <c:pt idx="85">
                        <c:v>164405161</c:v>
                      </c:pt>
                      <c:pt idx="86">
                        <c:v>167555879</c:v>
                      </c:pt>
                      <c:pt idx="87">
                        <c:v>167976618</c:v>
                      </c:pt>
                      <c:pt idx="88">
                        <c:v>180184052</c:v>
                      </c:pt>
                      <c:pt idx="89">
                        <c:v>192360949</c:v>
                      </c:pt>
                      <c:pt idx="90">
                        <c:v>167002563</c:v>
                      </c:pt>
                      <c:pt idx="91">
                        <c:v>167051355</c:v>
                      </c:pt>
                      <c:pt idx="92">
                        <c:v>168031674</c:v>
                      </c:pt>
                      <c:pt idx="93">
                        <c:v>173493904</c:v>
                      </c:pt>
                      <c:pt idx="94">
                        <c:v>179242542</c:v>
                      </c:pt>
                      <c:pt idx="95">
                        <c:v>151563018</c:v>
                      </c:pt>
                      <c:pt idx="96">
                        <c:v>148701130</c:v>
                      </c:pt>
                      <c:pt idx="97">
                        <c:v>145661065</c:v>
                      </c:pt>
                      <c:pt idx="98">
                        <c:v>144481623</c:v>
                      </c:pt>
                      <c:pt idx="99">
                        <c:v>143544083</c:v>
                      </c:pt>
                      <c:pt idx="100">
                        <c:v>153843487</c:v>
                      </c:pt>
                      <c:pt idx="101">
                        <c:v>163842805</c:v>
                      </c:pt>
                      <c:pt idx="102">
                        <c:v>147304864</c:v>
                      </c:pt>
                      <c:pt idx="103">
                        <c:v>150304612</c:v>
                      </c:pt>
                      <c:pt idx="104">
                        <c:v>151831164</c:v>
                      </c:pt>
                      <c:pt idx="105">
                        <c:v>151549522</c:v>
                      </c:pt>
                      <c:pt idx="106">
                        <c:v>150797534</c:v>
                      </c:pt>
                      <c:pt idx="107">
                        <c:v>160759003</c:v>
                      </c:pt>
                      <c:pt idx="108">
                        <c:v>173227000</c:v>
                      </c:pt>
                      <c:pt idx="109">
                        <c:v>147099328</c:v>
                      </c:pt>
                      <c:pt idx="110">
                        <c:v>146333084</c:v>
                      </c:pt>
                      <c:pt idx="111">
                        <c:v>147184242</c:v>
                      </c:pt>
                      <c:pt idx="112">
                        <c:v>147991332</c:v>
                      </c:pt>
                      <c:pt idx="113">
                        <c:v>148150437</c:v>
                      </c:pt>
                      <c:pt idx="114">
                        <c:v>158614367</c:v>
                      </c:pt>
                      <c:pt idx="115">
                        <c:v>170416035</c:v>
                      </c:pt>
                      <c:pt idx="116">
                        <c:v>148365224</c:v>
                      </c:pt>
                      <c:pt idx="117">
                        <c:v>149865267</c:v>
                      </c:pt>
                      <c:pt idx="118">
                        <c:v>152257945</c:v>
                      </c:pt>
                      <c:pt idx="119">
                        <c:v>157213062</c:v>
                      </c:pt>
                      <c:pt idx="120">
                        <c:v>168734256</c:v>
                      </c:pt>
                      <c:pt idx="121">
                        <c:v>180376849</c:v>
                      </c:pt>
                      <c:pt idx="122">
                        <c:v>167546430</c:v>
                      </c:pt>
                      <c:pt idx="123">
                        <c:v>174372604</c:v>
                      </c:pt>
                      <c:pt idx="124">
                        <c:v>181256022</c:v>
                      </c:pt>
                      <c:pt idx="125">
                        <c:v>185536237</c:v>
                      </c:pt>
                      <c:pt idx="126">
                        <c:v>193681205</c:v>
                      </c:pt>
                      <c:pt idx="127">
                        <c:v>204667159</c:v>
                      </c:pt>
                      <c:pt idx="128">
                        <c:v>216152024</c:v>
                      </c:pt>
                      <c:pt idx="129">
                        <c:v>204844464</c:v>
                      </c:pt>
                      <c:pt idx="130">
                        <c:v>208739624</c:v>
                      </c:pt>
                      <c:pt idx="131">
                        <c:v>210017193</c:v>
                      </c:pt>
                      <c:pt idx="132">
                        <c:v>210128222</c:v>
                      </c:pt>
                      <c:pt idx="133">
                        <c:v>211589074</c:v>
                      </c:pt>
                      <c:pt idx="134">
                        <c:v>223491085</c:v>
                      </c:pt>
                      <c:pt idx="135">
                        <c:v>235832266</c:v>
                      </c:pt>
                      <c:pt idx="136">
                        <c:v>216914753</c:v>
                      </c:pt>
                      <c:pt idx="137">
                        <c:v>219900896</c:v>
                      </c:pt>
                      <c:pt idx="138">
                        <c:v>223363092</c:v>
                      </c:pt>
                      <c:pt idx="139">
                        <c:v>226554384</c:v>
                      </c:pt>
                      <c:pt idx="140">
                        <c:v>228977745</c:v>
                      </c:pt>
                      <c:pt idx="141">
                        <c:v>240686591</c:v>
                      </c:pt>
                      <c:pt idx="142">
                        <c:v>252744713</c:v>
                      </c:pt>
                      <c:pt idx="143">
                        <c:v>236078524</c:v>
                      </c:pt>
                      <c:pt idx="144">
                        <c:v>238017068</c:v>
                      </c:pt>
                      <c:pt idx="145">
                        <c:v>240335257</c:v>
                      </c:pt>
                      <c:pt idx="146">
                        <c:v>241953749</c:v>
                      </c:pt>
                      <c:pt idx="147">
                        <c:v>242683677</c:v>
                      </c:pt>
                      <c:pt idx="148">
                        <c:v>251966624</c:v>
                      </c:pt>
                      <c:pt idx="149">
                        <c:v>261513842</c:v>
                      </c:pt>
                      <c:pt idx="150">
                        <c:v>243621140</c:v>
                      </c:pt>
                      <c:pt idx="151">
                        <c:v>245737468</c:v>
                      </c:pt>
                      <c:pt idx="152">
                        <c:v>245403855</c:v>
                      </c:pt>
                      <c:pt idx="153">
                        <c:v>242099106</c:v>
                      </c:pt>
                      <c:pt idx="154">
                        <c:v>239049433</c:v>
                      </c:pt>
                      <c:pt idx="155">
                        <c:v>243530120</c:v>
                      </c:pt>
                      <c:pt idx="156">
                        <c:v>246863675</c:v>
                      </c:pt>
                      <c:pt idx="157">
                        <c:v>234537558</c:v>
                      </c:pt>
                      <c:pt idx="158">
                        <c:v>233450511</c:v>
                      </c:pt>
                      <c:pt idx="159">
                        <c:v>231610485</c:v>
                      </c:pt>
                      <c:pt idx="160">
                        <c:v>228731168</c:v>
                      </c:pt>
                      <c:pt idx="161">
                        <c:v>227746271</c:v>
                      </c:pt>
                      <c:pt idx="162">
                        <c:v>235609827</c:v>
                      </c:pt>
                      <c:pt idx="163">
                        <c:v>244122153</c:v>
                      </c:pt>
                      <c:pt idx="164">
                        <c:v>231407565</c:v>
                      </c:pt>
                      <c:pt idx="165">
                        <c:v>232078759</c:v>
                      </c:pt>
                      <c:pt idx="166">
                        <c:v>231097826</c:v>
                      </c:pt>
                      <c:pt idx="167">
                        <c:v>229681801</c:v>
                      </c:pt>
                      <c:pt idx="168">
                        <c:v>227312724</c:v>
                      </c:pt>
                      <c:pt idx="169">
                        <c:v>236268614</c:v>
                      </c:pt>
                      <c:pt idx="170">
                        <c:v>245508683</c:v>
                      </c:pt>
                      <c:pt idx="171">
                        <c:v>221363655</c:v>
                      </c:pt>
                      <c:pt idx="172">
                        <c:v>220067351</c:v>
                      </c:pt>
                      <c:pt idx="173">
                        <c:v>218616234</c:v>
                      </c:pt>
                      <c:pt idx="174">
                        <c:v>217282515</c:v>
                      </c:pt>
                      <c:pt idx="175">
                        <c:v>216510487</c:v>
                      </c:pt>
                      <c:pt idx="176">
                        <c:v>225794315</c:v>
                      </c:pt>
                      <c:pt idx="177">
                        <c:v>235196373</c:v>
                      </c:pt>
                      <c:pt idx="178">
                        <c:v>212541819</c:v>
                      </c:pt>
                      <c:pt idx="179">
                        <c:v>210745793</c:v>
                      </c:pt>
                      <c:pt idx="180">
                        <c:v>208103779</c:v>
                      </c:pt>
                      <c:pt idx="181">
                        <c:v>201631611</c:v>
                      </c:pt>
                      <c:pt idx="182">
                        <c:v>209728337</c:v>
                      </c:pt>
                      <c:pt idx="183">
                        <c:v>218296206</c:v>
                      </c:pt>
                      <c:pt idx="184">
                        <c:v>193628074</c:v>
                      </c:pt>
                      <c:pt idx="185">
                        <c:v>190168642</c:v>
                      </c:pt>
                      <c:pt idx="186">
                        <c:v>186790738</c:v>
                      </c:pt>
                      <c:pt idx="187">
                        <c:v>184009876</c:v>
                      </c:pt>
                      <c:pt idx="188">
                        <c:v>182024455</c:v>
                      </c:pt>
                      <c:pt idx="189">
                        <c:v>191467832</c:v>
                      </c:pt>
                      <c:pt idx="190">
                        <c:v>199412614</c:v>
                      </c:pt>
                      <c:pt idx="191">
                        <c:v>178729961</c:v>
                      </c:pt>
                      <c:pt idx="192">
                        <c:v>176892009</c:v>
                      </c:pt>
                      <c:pt idx="193">
                        <c:v>175274622</c:v>
                      </c:pt>
                      <c:pt idx="194">
                        <c:v>174522310</c:v>
                      </c:pt>
                      <c:pt idx="195">
                        <c:v>174900830</c:v>
                      </c:pt>
                      <c:pt idx="196">
                        <c:v>187316073</c:v>
                      </c:pt>
                      <c:pt idx="197">
                        <c:v>200886748</c:v>
                      </c:pt>
                      <c:pt idx="198">
                        <c:v>178841933</c:v>
                      </c:pt>
                      <c:pt idx="199">
                        <c:v>185183555</c:v>
                      </c:pt>
                      <c:pt idx="200">
                        <c:v>192882898</c:v>
                      </c:pt>
                      <c:pt idx="201">
                        <c:v>195661122</c:v>
                      </c:pt>
                      <c:pt idx="202">
                        <c:v>208237892</c:v>
                      </c:pt>
                      <c:pt idx="203">
                        <c:v>219209319</c:v>
                      </c:pt>
                      <c:pt idx="204">
                        <c:v>196706239</c:v>
                      </c:pt>
                      <c:pt idx="205">
                        <c:v>199442803</c:v>
                      </c:pt>
                      <c:pt idx="206">
                        <c:v>206621875</c:v>
                      </c:pt>
                      <c:pt idx="207">
                        <c:v>209678747</c:v>
                      </c:pt>
                      <c:pt idx="208">
                        <c:v>210066038</c:v>
                      </c:pt>
                      <c:pt idx="209">
                        <c:v>221626866</c:v>
                      </c:pt>
                      <c:pt idx="210">
                        <c:v>233719432</c:v>
                      </c:pt>
                      <c:pt idx="211">
                        <c:v>209719162</c:v>
                      </c:pt>
                      <c:pt idx="212">
                        <c:v>207935502</c:v>
                      </c:pt>
                      <c:pt idx="213">
                        <c:v>209042545</c:v>
                      </c:pt>
                      <c:pt idx="214">
                        <c:v>213865111</c:v>
                      </c:pt>
                      <c:pt idx="215">
                        <c:v>225951385</c:v>
                      </c:pt>
                      <c:pt idx="216">
                        <c:v>237025067</c:v>
                      </c:pt>
                      <c:pt idx="217">
                        <c:v>217535881</c:v>
                      </c:pt>
                      <c:pt idx="218">
                        <c:v>216728244</c:v>
                      </c:pt>
                      <c:pt idx="219">
                        <c:v>218192209</c:v>
                      </c:pt>
                      <c:pt idx="220">
                        <c:v>218156151</c:v>
                      </c:pt>
                      <c:pt idx="221">
                        <c:v>218381143</c:v>
                      </c:pt>
                      <c:pt idx="222">
                        <c:v>230498460</c:v>
                      </c:pt>
                      <c:pt idx="223">
                        <c:v>241599094</c:v>
                      </c:pt>
                      <c:pt idx="224">
                        <c:v>220722777</c:v>
                      </c:pt>
                      <c:pt idx="225">
                        <c:v>219432191</c:v>
                      </c:pt>
                      <c:pt idx="226">
                        <c:v>221047304</c:v>
                      </c:pt>
                      <c:pt idx="227">
                        <c:v>218299858</c:v>
                      </c:pt>
                      <c:pt idx="228">
                        <c:v>224094406</c:v>
                      </c:pt>
                      <c:pt idx="229">
                        <c:v>232422416</c:v>
                      </c:pt>
                      <c:pt idx="230">
                        <c:v>213563156</c:v>
                      </c:pt>
                      <c:pt idx="231">
                        <c:v>216119767</c:v>
                      </c:pt>
                      <c:pt idx="232">
                        <c:v>219310184</c:v>
                      </c:pt>
                      <c:pt idx="233">
                        <c:v>218661453</c:v>
                      </c:pt>
                      <c:pt idx="234">
                        <c:v>213600571</c:v>
                      </c:pt>
                      <c:pt idx="235">
                        <c:v>224895042</c:v>
                      </c:pt>
                      <c:pt idx="236">
                        <c:v>238474836</c:v>
                      </c:pt>
                      <c:pt idx="237">
                        <c:v>217349199</c:v>
                      </c:pt>
                      <c:pt idx="238">
                        <c:v>220326313</c:v>
                      </c:pt>
                      <c:pt idx="239">
                        <c:v>221030854</c:v>
                      </c:pt>
                      <c:pt idx="240">
                        <c:v>221150351</c:v>
                      </c:pt>
                      <c:pt idx="241">
                        <c:v>225468802</c:v>
                      </c:pt>
                      <c:pt idx="242">
                        <c:v>238307337</c:v>
                      </c:pt>
                      <c:pt idx="243">
                        <c:v>250161982</c:v>
                      </c:pt>
                      <c:pt idx="244">
                        <c:v>237876678</c:v>
                      </c:pt>
                      <c:pt idx="245">
                        <c:v>240338911</c:v>
                      </c:pt>
                      <c:pt idx="246">
                        <c:v>243224859</c:v>
                      </c:pt>
                      <c:pt idx="247">
                        <c:v>246026981</c:v>
                      </c:pt>
                      <c:pt idx="248">
                        <c:v>245426127</c:v>
                      </c:pt>
                      <c:pt idx="249">
                        <c:v>256870819</c:v>
                      </c:pt>
                      <c:pt idx="250">
                        <c:v>266798337</c:v>
                      </c:pt>
                      <c:pt idx="251">
                        <c:v>245328869</c:v>
                      </c:pt>
                      <c:pt idx="252">
                        <c:v>244973313</c:v>
                      </c:pt>
                      <c:pt idx="253">
                        <c:v>245037783</c:v>
                      </c:pt>
                      <c:pt idx="254">
                        <c:v>247805081</c:v>
                      </c:pt>
                      <c:pt idx="255">
                        <c:v>247254823</c:v>
                      </c:pt>
                      <c:pt idx="256">
                        <c:v>257427022</c:v>
                      </c:pt>
                      <c:pt idx="257">
                        <c:v>269608529</c:v>
                      </c:pt>
                      <c:pt idx="258">
                        <c:v>244187258</c:v>
                      </c:pt>
                      <c:pt idx="259">
                        <c:v>246046151</c:v>
                      </c:pt>
                      <c:pt idx="260">
                        <c:v>246222395</c:v>
                      </c:pt>
                      <c:pt idx="261">
                        <c:v>245766277</c:v>
                      </c:pt>
                      <c:pt idx="262">
                        <c:v>245058601</c:v>
                      </c:pt>
                      <c:pt idx="263">
                        <c:v>256977923</c:v>
                      </c:pt>
                      <c:pt idx="264">
                        <c:v>268993255</c:v>
                      </c:pt>
                      <c:pt idx="265">
                        <c:v>244581720</c:v>
                      </c:pt>
                      <c:pt idx="266">
                        <c:v>243869690</c:v>
                      </c:pt>
                      <c:pt idx="267">
                        <c:v>242836687</c:v>
                      </c:pt>
                      <c:pt idx="268">
                        <c:v>240810833</c:v>
                      </c:pt>
                      <c:pt idx="269">
                        <c:v>253763122</c:v>
                      </c:pt>
                      <c:pt idx="270">
                        <c:v>259260767</c:v>
                      </c:pt>
                      <c:pt idx="271">
                        <c:v>227731635</c:v>
                      </c:pt>
                      <c:pt idx="272">
                        <c:v>222531382</c:v>
                      </c:pt>
                      <c:pt idx="273">
                        <c:v>217892339</c:v>
                      </c:pt>
                      <c:pt idx="274">
                        <c:v>215305656</c:v>
                      </c:pt>
                      <c:pt idx="275">
                        <c:v>213100768</c:v>
                      </c:pt>
                      <c:pt idx="276">
                        <c:v>224365471</c:v>
                      </c:pt>
                      <c:pt idx="277">
                        <c:v>237978577</c:v>
                      </c:pt>
                      <c:pt idx="278">
                        <c:v>211563468</c:v>
                      </c:pt>
                      <c:pt idx="279">
                        <c:v>212945469</c:v>
                      </c:pt>
                      <c:pt idx="280">
                        <c:v>214819291</c:v>
                      </c:pt>
                      <c:pt idx="281">
                        <c:v>216643511</c:v>
                      </c:pt>
                      <c:pt idx="282">
                        <c:v>218586816</c:v>
                      </c:pt>
                      <c:pt idx="283">
                        <c:v>229995207</c:v>
                      </c:pt>
                      <c:pt idx="284">
                        <c:v>242691304</c:v>
                      </c:pt>
                      <c:pt idx="285">
                        <c:v>218323463</c:v>
                      </c:pt>
                      <c:pt idx="286">
                        <c:v>222918108</c:v>
                      </c:pt>
                      <c:pt idx="287">
                        <c:v>221567684</c:v>
                      </c:pt>
                      <c:pt idx="288">
                        <c:v>222018545</c:v>
                      </c:pt>
                      <c:pt idx="289">
                        <c:v>240669509</c:v>
                      </c:pt>
                      <c:pt idx="290">
                        <c:v>253678543</c:v>
                      </c:pt>
                      <c:pt idx="291">
                        <c:v>227967283</c:v>
                      </c:pt>
                      <c:pt idx="292">
                        <c:v>229528458</c:v>
                      </c:pt>
                      <c:pt idx="293">
                        <c:v>228986416</c:v>
                      </c:pt>
                      <c:pt idx="294">
                        <c:v>230177585</c:v>
                      </c:pt>
                      <c:pt idx="295">
                        <c:v>231723963</c:v>
                      </c:pt>
                      <c:pt idx="296">
                        <c:v>245245247</c:v>
                      </c:pt>
                      <c:pt idx="297">
                        <c:v>259932315</c:v>
                      </c:pt>
                      <c:pt idx="298">
                        <c:v>238156421</c:v>
                      </c:pt>
                      <c:pt idx="299">
                        <c:v>240454809</c:v>
                      </c:pt>
                      <c:pt idx="300">
                        <c:v>240431517</c:v>
                      </c:pt>
                      <c:pt idx="301">
                        <c:v>240399554</c:v>
                      </c:pt>
                      <c:pt idx="302">
                        <c:v>240399554</c:v>
                      </c:pt>
                      <c:pt idx="303">
                        <c:v>242042278</c:v>
                      </c:pt>
                      <c:pt idx="304">
                        <c:v>255304227</c:v>
                      </c:pt>
                      <c:pt idx="305">
                        <c:v>268213483</c:v>
                      </c:pt>
                      <c:pt idx="306">
                        <c:v>245659185</c:v>
                      </c:pt>
                      <c:pt idx="307">
                        <c:v>245995246</c:v>
                      </c:pt>
                      <c:pt idx="308">
                        <c:v>245797484</c:v>
                      </c:pt>
                      <c:pt idx="309">
                        <c:v>244595330</c:v>
                      </c:pt>
                      <c:pt idx="310">
                        <c:v>243627409</c:v>
                      </c:pt>
                      <c:pt idx="311">
                        <c:v>255964373</c:v>
                      </c:pt>
                      <c:pt idx="312">
                        <c:v>268105979</c:v>
                      </c:pt>
                      <c:pt idx="313">
                        <c:v>246046778</c:v>
                      </c:pt>
                      <c:pt idx="314">
                        <c:v>246006332</c:v>
                      </c:pt>
                      <c:pt idx="315">
                        <c:v>246112611</c:v>
                      </c:pt>
                      <c:pt idx="316">
                        <c:v>240411338</c:v>
                      </c:pt>
                      <c:pt idx="317">
                        <c:v>240238996</c:v>
                      </c:pt>
                      <c:pt idx="318">
                        <c:v>252072945</c:v>
                      </c:pt>
                      <c:pt idx="319">
                        <c:v>264772163</c:v>
                      </c:pt>
                      <c:pt idx="320">
                        <c:v>233463389</c:v>
                      </c:pt>
                      <c:pt idx="321">
                        <c:v>237455010</c:v>
                      </c:pt>
                      <c:pt idx="322">
                        <c:v>241600278</c:v>
                      </c:pt>
                      <c:pt idx="323">
                        <c:v>241702371</c:v>
                      </c:pt>
                      <c:pt idx="324">
                        <c:v>254664744</c:v>
                      </c:pt>
                      <c:pt idx="325">
                        <c:v>267830587</c:v>
                      </c:pt>
                      <c:pt idx="326">
                        <c:v>244768611</c:v>
                      </c:pt>
                      <c:pt idx="327">
                        <c:v>244159627</c:v>
                      </c:pt>
                      <c:pt idx="328">
                        <c:v>245519090</c:v>
                      </c:pt>
                      <c:pt idx="329">
                        <c:v>246687736</c:v>
                      </c:pt>
                      <c:pt idx="330">
                        <c:v>247844760</c:v>
                      </c:pt>
                      <c:pt idx="331">
                        <c:v>260666824</c:v>
                      </c:pt>
                      <c:pt idx="332">
                        <c:v>271908924</c:v>
                      </c:pt>
                      <c:pt idx="333">
                        <c:v>245534493</c:v>
                      </c:pt>
                      <c:pt idx="334">
                        <c:v>245898895</c:v>
                      </c:pt>
                      <c:pt idx="335">
                        <c:v>245567868</c:v>
                      </c:pt>
                      <c:pt idx="336">
                        <c:v>247350586</c:v>
                      </c:pt>
                      <c:pt idx="337">
                        <c:v>248272270</c:v>
                      </c:pt>
                      <c:pt idx="338">
                        <c:v>261365199</c:v>
                      </c:pt>
                      <c:pt idx="339">
                        <c:v>274835259</c:v>
                      </c:pt>
                      <c:pt idx="340">
                        <c:v>251216432</c:v>
                      </c:pt>
                      <c:pt idx="341">
                        <c:v>251482552</c:v>
                      </c:pt>
                      <c:pt idx="342">
                        <c:v>249378274</c:v>
                      </c:pt>
                      <c:pt idx="343">
                        <c:v>255153163</c:v>
                      </c:pt>
                      <c:pt idx="344">
                        <c:v>256101849</c:v>
                      </c:pt>
                      <c:pt idx="345">
                        <c:v>269749075</c:v>
                      </c:pt>
                      <c:pt idx="346">
                        <c:v>282965033</c:v>
                      </c:pt>
                    </c:numCache>
                  </c:numRef>
                </c:val>
                <c:smooth val="0"/>
                <c:extLst>
                  <c:ext xmlns:c16="http://schemas.microsoft.com/office/drawing/2014/chart" uri="{C3380CC4-5D6E-409C-BE32-E72D297353CC}">
                    <c16:uniqueId val="{00000003-9D0C-4E12-97EB-9871709E8CB7}"/>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'WWA BactonSTCapacity250320'!$D$1</c15:sqref>
                        </c15:formulaRef>
                      </c:ext>
                    </c:extLst>
                    <c:strCache>
                      <c:ptCount val="1"/>
                      <c:pt idx="0">
                        <c:v>Int Booked</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'WWA BactonSTCapacity250320'!$A:$A</c15:sqref>
                        </c15:formulaRef>
                      </c:ext>
                    </c:extLst>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strRef>
                </c:cat>
                <c:val>
                  <c:numRef>
                    <c:extLst xmlns:c15="http://schemas.microsoft.com/office/drawing/2012/chart">
                      <c:ext xmlns:c15="http://schemas.microsoft.com/office/drawing/2012/chart" uri="{02D57815-91ED-43cb-92C2-25804820EDAC}">
                        <c15:formulaRef>
                          <c15:sqref>'WWA BactonSTCapacity250320'!$D$2:$D$349</c15:sqref>
                        </c15:formulaRef>
                      </c:ext>
                    </c:extLst>
                    <c:numCache>
                      <c:formatCode>General</c:formatCode>
                      <c:ptCount val="347"/>
                      <c:pt idx="0">
                        <c:v>216918661</c:v>
                      </c:pt>
                      <c:pt idx="1">
                        <c:v>189902924</c:v>
                      </c:pt>
                      <c:pt idx="2">
                        <c:v>189136899</c:v>
                      </c:pt>
                      <c:pt idx="3">
                        <c:v>188742509</c:v>
                      </c:pt>
                      <c:pt idx="4">
                        <c:v>189716614</c:v>
                      </c:pt>
                      <c:pt idx="5">
                        <c:v>189682664</c:v>
                      </c:pt>
                      <c:pt idx="6">
                        <c:v>199708566</c:v>
                      </c:pt>
                      <c:pt idx="7">
                        <c:v>209447684</c:v>
                      </c:pt>
                      <c:pt idx="8">
                        <c:v>180255576</c:v>
                      </c:pt>
                      <c:pt idx="9">
                        <c:v>177330564</c:v>
                      </c:pt>
                      <c:pt idx="10">
                        <c:v>177330564</c:v>
                      </c:pt>
                      <c:pt idx="11">
                        <c:v>174542201</c:v>
                      </c:pt>
                      <c:pt idx="12">
                        <c:v>169089747</c:v>
                      </c:pt>
                      <c:pt idx="13">
                        <c:v>175924861</c:v>
                      </c:pt>
                      <c:pt idx="14">
                        <c:v>182424067</c:v>
                      </c:pt>
                      <c:pt idx="15">
                        <c:v>158697710</c:v>
                      </c:pt>
                      <c:pt idx="16">
                        <c:v>154810742</c:v>
                      </c:pt>
                      <c:pt idx="17">
                        <c:v>152353927</c:v>
                      </c:pt>
                      <c:pt idx="18">
                        <c:v>148825566</c:v>
                      </c:pt>
                      <c:pt idx="19">
                        <c:v>145509161</c:v>
                      </c:pt>
                      <c:pt idx="20">
                        <c:v>155793624</c:v>
                      </c:pt>
                      <c:pt idx="21">
                        <c:v>166120130</c:v>
                      </c:pt>
                      <c:pt idx="22">
                        <c:v>139629108</c:v>
                      </c:pt>
                      <c:pt idx="23">
                        <c:v>137299794</c:v>
                      </c:pt>
                      <c:pt idx="24">
                        <c:v>135740352</c:v>
                      </c:pt>
                      <c:pt idx="25">
                        <c:v>135685853</c:v>
                      </c:pt>
                      <c:pt idx="26">
                        <c:v>135208582</c:v>
                      </c:pt>
                      <c:pt idx="27">
                        <c:v>145566996</c:v>
                      </c:pt>
                      <c:pt idx="28">
                        <c:v>155621687</c:v>
                      </c:pt>
                      <c:pt idx="29">
                        <c:v>135971405</c:v>
                      </c:pt>
                      <c:pt idx="30">
                        <c:v>134391958</c:v>
                      </c:pt>
                      <c:pt idx="31">
                        <c:v>134494121</c:v>
                      </c:pt>
                      <c:pt idx="32">
                        <c:v>133072018</c:v>
                      </c:pt>
                      <c:pt idx="33">
                        <c:v>140408038</c:v>
                      </c:pt>
                      <c:pt idx="34">
                        <c:v>150126325</c:v>
                      </c:pt>
                      <c:pt idx="35">
                        <c:v>126787344</c:v>
                      </c:pt>
                      <c:pt idx="36">
                        <c:v>126262367</c:v>
                      </c:pt>
                      <c:pt idx="37">
                        <c:v>126227571</c:v>
                      </c:pt>
                      <c:pt idx="38">
                        <c:v>126455213</c:v>
                      </c:pt>
                      <c:pt idx="39">
                        <c:v>126449641</c:v>
                      </c:pt>
                      <c:pt idx="40">
                        <c:v>138961515</c:v>
                      </c:pt>
                      <c:pt idx="41">
                        <c:v>152118739</c:v>
                      </c:pt>
                      <c:pt idx="42">
                        <c:v>126426903</c:v>
                      </c:pt>
                      <c:pt idx="43">
                        <c:v>126857064</c:v>
                      </c:pt>
                      <c:pt idx="44">
                        <c:v>126359499</c:v>
                      </c:pt>
                      <c:pt idx="45">
                        <c:v>126545048</c:v>
                      </c:pt>
                      <c:pt idx="46">
                        <c:v>126609489</c:v>
                      </c:pt>
                      <c:pt idx="47">
                        <c:v>139417809</c:v>
                      </c:pt>
                      <c:pt idx="48">
                        <c:v>151915409</c:v>
                      </c:pt>
                      <c:pt idx="49">
                        <c:v>121303982</c:v>
                      </c:pt>
                      <c:pt idx="50">
                        <c:v>121565620</c:v>
                      </c:pt>
                      <c:pt idx="51">
                        <c:v>121290822</c:v>
                      </c:pt>
                      <c:pt idx="52">
                        <c:v>120583186</c:v>
                      </c:pt>
                      <c:pt idx="53">
                        <c:v>119590660</c:v>
                      </c:pt>
                      <c:pt idx="54">
                        <c:v>130239670</c:v>
                      </c:pt>
                      <c:pt idx="55">
                        <c:v>140143037</c:v>
                      </c:pt>
                      <c:pt idx="56">
                        <c:v>112574460</c:v>
                      </c:pt>
                      <c:pt idx="57">
                        <c:v>110501848</c:v>
                      </c:pt>
                      <c:pt idx="58">
                        <c:v>110818329</c:v>
                      </c:pt>
                      <c:pt idx="59">
                        <c:v>110509437</c:v>
                      </c:pt>
                      <c:pt idx="60">
                        <c:v>108498940</c:v>
                      </c:pt>
                      <c:pt idx="61">
                        <c:v>120279041</c:v>
                      </c:pt>
                      <c:pt idx="62">
                        <c:v>132984097</c:v>
                      </c:pt>
                      <c:pt idx="63">
                        <c:v>109813456</c:v>
                      </c:pt>
                      <c:pt idx="64">
                        <c:v>109444399</c:v>
                      </c:pt>
                      <c:pt idx="65">
                        <c:v>109328371</c:v>
                      </c:pt>
                      <c:pt idx="66">
                        <c:v>117624314</c:v>
                      </c:pt>
                      <c:pt idx="67">
                        <c:v>124655501</c:v>
                      </c:pt>
                      <c:pt idx="68">
                        <c:v>137329826</c:v>
                      </c:pt>
                      <c:pt idx="69">
                        <c:v>150202843</c:v>
                      </c:pt>
                      <c:pt idx="70">
                        <c:v>143272385</c:v>
                      </c:pt>
                      <c:pt idx="71">
                        <c:v>145304218</c:v>
                      </c:pt>
                      <c:pt idx="72">
                        <c:v>147284363</c:v>
                      </c:pt>
                      <c:pt idx="73">
                        <c:v>149473649</c:v>
                      </c:pt>
                      <c:pt idx="74">
                        <c:v>151959708</c:v>
                      </c:pt>
                      <c:pt idx="75">
                        <c:v>164184635</c:v>
                      </c:pt>
                      <c:pt idx="76">
                        <c:v>175729633</c:v>
                      </c:pt>
                      <c:pt idx="77">
                        <c:v>155399377</c:v>
                      </c:pt>
                      <c:pt idx="78">
                        <c:v>156295311</c:v>
                      </c:pt>
                      <c:pt idx="79">
                        <c:v>156766849</c:v>
                      </c:pt>
                      <c:pt idx="80">
                        <c:v>159278137</c:v>
                      </c:pt>
                      <c:pt idx="81">
                        <c:v>172254898</c:v>
                      </c:pt>
                      <c:pt idx="82">
                        <c:v>185319782</c:v>
                      </c:pt>
                      <c:pt idx="83">
                        <c:v>162786207</c:v>
                      </c:pt>
                      <c:pt idx="84">
                        <c:v>163397010</c:v>
                      </c:pt>
                      <c:pt idx="85">
                        <c:v>164405160</c:v>
                      </c:pt>
                      <c:pt idx="86">
                        <c:v>167555878</c:v>
                      </c:pt>
                      <c:pt idx="87">
                        <c:v>167976617</c:v>
                      </c:pt>
                      <c:pt idx="88">
                        <c:v>180184051</c:v>
                      </c:pt>
                      <c:pt idx="89">
                        <c:v>192360948</c:v>
                      </c:pt>
                      <c:pt idx="90">
                        <c:v>167002562</c:v>
                      </c:pt>
                      <c:pt idx="91">
                        <c:v>167051353</c:v>
                      </c:pt>
                      <c:pt idx="92">
                        <c:v>168031672</c:v>
                      </c:pt>
                      <c:pt idx="93">
                        <c:v>173493902</c:v>
                      </c:pt>
                      <c:pt idx="94">
                        <c:v>179242540</c:v>
                      </c:pt>
                      <c:pt idx="95">
                        <c:v>151563016</c:v>
                      </c:pt>
                      <c:pt idx="96">
                        <c:v>148701129</c:v>
                      </c:pt>
                      <c:pt idx="97">
                        <c:v>145661064</c:v>
                      </c:pt>
                      <c:pt idx="98">
                        <c:v>144481622</c:v>
                      </c:pt>
                      <c:pt idx="99">
                        <c:v>143544082</c:v>
                      </c:pt>
                      <c:pt idx="100">
                        <c:v>153843485</c:v>
                      </c:pt>
                      <c:pt idx="101">
                        <c:v>163842803</c:v>
                      </c:pt>
                      <c:pt idx="102">
                        <c:v>147304862</c:v>
                      </c:pt>
                      <c:pt idx="103">
                        <c:v>150304611</c:v>
                      </c:pt>
                      <c:pt idx="104">
                        <c:v>151831162</c:v>
                      </c:pt>
                      <c:pt idx="105">
                        <c:v>151549521</c:v>
                      </c:pt>
                      <c:pt idx="106">
                        <c:v>150797533</c:v>
                      </c:pt>
                      <c:pt idx="107">
                        <c:v>160759001</c:v>
                      </c:pt>
                      <c:pt idx="108">
                        <c:v>173226999</c:v>
                      </c:pt>
                      <c:pt idx="109">
                        <c:v>147099327</c:v>
                      </c:pt>
                      <c:pt idx="110">
                        <c:v>146333083</c:v>
                      </c:pt>
                      <c:pt idx="111">
                        <c:v>147184240</c:v>
                      </c:pt>
                      <c:pt idx="112">
                        <c:v>147991330</c:v>
                      </c:pt>
                      <c:pt idx="113">
                        <c:v>148150436</c:v>
                      </c:pt>
                      <c:pt idx="114">
                        <c:v>158614365</c:v>
                      </c:pt>
                      <c:pt idx="115">
                        <c:v>170416034</c:v>
                      </c:pt>
                      <c:pt idx="116">
                        <c:v>148365223</c:v>
                      </c:pt>
                      <c:pt idx="117">
                        <c:v>149865265</c:v>
                      </c:pt>
                      <c:pt idx="118">
                        <c:v>152257945</c:v>
                      </c:pt>
                      <c:pt idx="119">
                        <c:v>157213059</c:v>
                      </c:pt>
                      <c:pt idx="120">
                        <c:v>168734254</c:v>
                      </c:pt>
                      <c:pt idx="121">
                        <c:v>180376849</c:v>
                      </c:pt>
                      <c:pt idx="122">
                        <c:v>167546430</c:v>
                      </c:pt>
                      <c:pt idx="123">
                        <c:v>174372604</c:v>
                      </c:pt>
                      <c:pt idx="124">
                        <c:v>181256022</c:v>
                      </c:pt>
                      <c:pt idx="125">
                        <c:v>185536237</c:v>
                      </c:pt>
                      <c:pt idx="126">
                        <c:v>193681205</c:v>
                      </c:pt>
                      <c:pt idx="127">
                        <c:v>204667159</c:v>
                      </c:pt>
                      <c:pt idx="128">
                        <c:v>216152024</c:v>
                      </c:pt>
                      <c:pt idx="129">
                        <c:v>204844461</c:v>
                      </c:pt>
                      <c:pt idx="130">
                        <c:v>208739624</c:v>
                      </c:pt>
                      <c:pt idx="131">
                        <c:v>210017192</c:v>
                      </c:pt>
                      <c:pt idx="132">
                        <c:v>210128222</c:v>
                      </c:pt>
                      <c:pt idx="133">
                        <c:v>211589074</c:v>
                      </c:pt>
                      <c:pt idx="134">
                        <c:v>223491085</c:v>
                      </c:pt>
                      <c:pt idx="135">
                        <c:v>235832266</c:v>
                      </c:pt>
                      <c:pt idx="136">
                        <c:v>216914753</c:v>
                      </c:pt>
                      <c:pt idx="137">
                        <c:v>219900896</c:v>
                      </c:pt>
                      <c:pt idx="138">
                        <c:v>223363092</c:v>
                      </c:pt>
                      <c:pt idx="139">
                        <c:v>226554384</c:v>
                      </c:pt>
                      <c:pt idx="140">
                        <c:v>228977745</c:v>
                      </c:pt>
                      <c:pt idx="141">
                        <c:v>240686591</c:v>
                      </c:pt>
                      <c:pt idx="142">
                        <c:v>252744711</c:v>
                      </c:pt>
                      <c:pt idx="143">
                        <c:v>236078524</c:v>
                      </c:pt>
                      <c:pt idx="144">
                        <c:v>238017068</c:v>
                      </c:pt>
                      <c:pt idx="145">
                        <c:v>240335256</c:v>
                      </c:pt>
                      <c:pt idx="146">
                        <c:v>241953748</c:v>
                      </c:pt>
                      <c:pt idx="147">
                        <c:v>242683677</c:v>
                      </c:pt>
                      <c:pt idx="148">
                        <c:v>251966623</c:v>
                      </c:pt>
                      <c:pt idx="149">
                        <c:v>261513840</c:v>
                      </c:pt>
                      <c:pt idx="150">
                        <c:v>243621139</c:v>
                      </c:pt>
                      <c:pt idx="151">
                        <c:v>245737468</c:v>
                      </c:pt>
                      <c:pt idx="152">
                        <c:v>245403855</c:v>
                      </c:pt>
                      <c:pt idx="153">
                        <c:v>242099106</c:v>
                      </c:pt>
                      <c:pt idx="154">
                        <c:v>239049433</c:v>
                      </c:pt>
                      <c:pt idx="155">
                        <c:v>243530120</c:v>
                      </c:pt>
                      <c:pt idx="156">
                        <c:v>246863674</c:v>
                      </c:pt>
                      <c:pt idx="157">
                        <c:v>234537558</c:v>
                      </c:pt>
                      <c:pt idx="158">
                        <c:v>233450510</c:v>
                      </c:pt>
                      <c:pt idx="159">
                        <c:v>231610484</c:v>
                      </c:pt>
                      <c:pt idx="160">
                        <c:v>228731168</c:v>
                      </c:pt>
                      <c:pt idx="161">
                        <c:v>227746270</c:v>
                      </c:pt>
                      <c:pt idx="162">
                        <c:v>235609826</c:v>
                      </c:pt>
                      <c:pt idx="163">
                        <c:v>244122152</c:v>
                      </c:pt>
                      <c:pt idx="164">
                        <c:v>231407564</c:v>
                      </c:pt>
                      <c:pt idx="165">
                        <c:v>232078758</c:v>
                      </c:pt>
                      <c:pt idx="166">
                        <c:v>231097825</c:v>
                      </c:pt>
                      <c:pt idx="167">
                        <c:v>229681800</c:v>
                      </c:pt>
                      <c:pt idx="168">
                        <c:v>227312723</c:v>
                      </c:pt>
                      <c:pt idx="169">
                        <c:v>236268613</c:v>
                      </c:pt>
                      <c:pt idx="170">
                        <c:v>245508682</c:v>
                      </c:pt>
                      <c:pt idx="171">
                        <c:v>221363654</c:v>
                      </c:pt>
                      <c:pt idx="172">
                        <c:v>220067350</c:v>
                      </c:pt>
                      <c:pt idx="173">
                        <c:v>218616232</c:v>
                      </c:pt>
                      <c:pt idx="174">
                        <c:v>217282514</c:v>
                      </c:pt>
                      <c:pt idx="175">
                        <c:v>216510486</c:v>
                      </c:pt>
                      <c:pt idx="176">
                        <c:v>225794314</c:v>
                      </c:pt>
                      <c:pt idx="177">
                        <c:v>235196372</c:v>
                      </c:pt>
                      <c:pt idx="178">
                        <c:v>212541819</c:v>
                      </c:pt>
                      <c:pt idx="179">
                        <c:v>210745793</c:v>
                      </c:pt>
                      <c:pt idx="180">
                        <c:v>208103776</c:v>
                      </c:pt>
                      <c:pt idx="181">
                        <c:v>201631608</c:v>
                      </c:pt>
                      <c:pt idx="182">
                        <c:v>209728334</c:v>
                      </c:pt>
                      <c:pt idx="183">
                        <c:v>218296204</c:v>
                      </c:pt>
                      <c:pt idx="184">
                        <c:v>193628073</c:v>
                      </c:pt>
                      <c:pt idx="185">
                        <c:v>190168639</c:v>
                      </c:pt>
                      <c:pt idx="186">
                        <c:v>186790736</c:v>
                      </c:pt>
                      <c:pt idx="187">
                        <c:v>184009875</c:v>
                      </c:pt>
                      <c:pt idx="188">
                        <c:v>182024453</c:v>
                      </c:pt>
                      <c:pt idx="189">
                        <c:v>191467830</c:v>
                      </c:pt>
                      <c:pt idx="190">
                        <c:v>199412612</c:v>
                      </c:pt>
                      <c:pt idx="191">
                        <c:v>178729959</c:v>
                      </c:pt>
                      <c:pt idx="192">
                        <c:v>176892007</c:v>
                      </c:pt>
                      <c:pt idx="193">
                        <c:v>175274621</c:v>
                      </c:pt>
                      <c:pt idx="194">
                        <c:v>174522309</c:v>
                      </c:pt>
                      <c:pt idx="195">
                        <c:v>174900829</c:v>
                      </c:pt>
                      <c:pt idx="196">
                        <c:v>187316072</c:v>
                      </c:pt>
                      <c:pt idx="197">
                        <c:v>200886748</c:v>
                      </c:pt>
                      <c:pt idx="198">
                        <c:v>178841932</c:v>
                      </c:pt>
                      <c:pt idx="199">
                        <c:v>185183554</c:v>
                      </c:pt>
                      <c:pt idx="200">
                        <c:v>192882896</c:v>
                      </c:pt>
                      <c:pt idx="201">
                        <c:v>195661120</c:v>
                      </c:pt>
                      <c:pt idx="202">
                        <c:v>208237891</c:v>
                      </c:pt>
                      <c:pt idx="203">
                        <c:v>219209318</c:v>
                      </c:pt>
                      <c:pt idx="204">
                        <c:v>196706238</c:v>
                      </c:pt>
                      <c:pt idx="205">
                        <c:v>199442801</c:v>
                      </c:pt>
                      <c:pt idx="206">
                        <c:v>206621874</c:v>
                      </c:pt>
                      <c:pt idx="207">
                        <c:v>209678746</c:v>
                      </c:pt>
                      <c:pt idx="208">
                        <c:v>210066036</c:v>
                      </c:pt>
                      <c:pt idx="209">
                        <c:v>221626865</c:v>
                      </c:pt>
                      <c:pt idx="210">
                        <c:v>233719431</c:v>
                      </c:pt>
                      <c:pt idx="211">
                        <c:v>209719161</c:v>
                      </c:pt>
                      <c:pt idx="212">
                        <c:v>207935501</c:v>
                      </c:pt>
                      <c:pt idx="213">
                        <c:v>209042544</c:v>
                      </c:pt>
                      <c:pt idx="214">
                        <c:v>213865110</c:v>
                      </c:pt>
                      <c:pt idx="215">
                        <c:v>225951384</c:v>
                      </c:pt>
                      <c:pt idx="216">
                        <c:v>237025066</c:v>
                      </c:pt>
                      <c:pt idx="217">
                        <c:v>217535880</c:v>
                      </c:pt>
                      <c:pt idx="218">
                        <c:v>216728243</c:v>
                      </c:pt>
                      <c:pt idx="219">
                        <c:v>218192208</c:v>
                      </c:pt>
                      <c:pt idx="220">
                        <c:v>218156150</c:v>
                      </c:pt>
                      <c:pt idx="221">
                        <c:v>218381142</c:v>
                      </c:pt>
                      <c:pt idx="222">
                        <c:v>230498459</c:v>
                      </c:pt>
                      <c:pt idx="223">
                        <c:v>241599094</c:v>
                      </c:pt>
                      <c:pt idx="224">
                        <c:v>220722776</c:v>
                      </c:pt>
                      <c:pt idx="225">
                        <c:v>219432190</c:v>
                      </c:pt>
                      <c:pt idx="226">
                        <c:v>221047303</c:v>
                      </c:pt>
                      <c:pt idx="227">
                        <c:v>218299858</c:v>
                      </c:pt>
                      <c:pt idx="228">
                        <c:v>224094405</c:v>
                      </c:pt>
                      <c:pt idx="229">
                        <c:v>232422415</c:v>
                      </c:pt>
                      <c:pt idx="230">
                        <c:v>213563155</c:v>
                      </c:pt>
                      <c:pt idx="231">
                        <c:v>216119766</c:v>
                      </c:pt>
                      <c:pt idx="232">
                        <c:v>219310183</c:v>
                      </c:pt>
                      <c:pt idx="233">
                        <c:v>218661452</c:v>
                      </c:pt>
                      <c:pt idx="234">
                        <c:v>213600570</c:v>
                      </c:pt>
                      <c:pt idx="235">
                        <c:v>224895042</c:v>
                      </c:pt>
                      <c:pt idx="236">
                        <c:v>238474835</c:v>
                      </c:pt>
                      <c:pt idx="237">
                        <c:v>217349198</c:v>
                      </c:pt>
                      <c:pt idx="238">
                        <c:v>220326312</c:v>
                      </c:pt>
                      <c:pt idx="239">
                        <c:v>221030853</c:v>
                      </c:pt>
                      <c:pt idx="240">
                        <c:v>221150350</c:v>
                      </c:pt>
                      <c:pt idx="241">
                        <c:v>225468801</c:v>
                      </c:pt>
                      <c:pt idx="242">
                        <c:v>238307336</c:v>
                      </c:pt>
                      <c:pt idx="243">
                        <c:v>250161982</c:v>
                      </c:pt>
                      <c:pt idx="244">
                        <c:v>237876678</c:v>
                      </c:pt>
                      <c:pt idx="245">
                        <c:v>240338910</c:v>
                      </c:pt>
                      <c:pt idx="246">
                        <c:v>243224858</c:v>
                      </c:pt>
                      <c:pt idx="247">
                        <c:v>246026980</c:v>
                      </c:pt>
                      <c:pt idx="248">
                        <c:v>245426126</c:v>
                      </c:pt>
                      <c:pt idx="249">
                        <c:v>256870819</c:v>
                      </c:pt>
                      <c:pt idx="250">
                        <c:v>266732678</c:v>
                      </c:pt>
                      <c:pt idx="251">
                        <c:v>245328868</c:v>
                      </c:pt>
                      <c:pt idx="252">
                        <c:v>244973312</c:v>
                      </c:pt>
                      <c:pt idx="253">
                        <c:v>245037782</c:v>
                      </c:pt>
                      <c:pt idx="254">
                        <c:v>247805081</c:v>
                      </c:pt>
                      <c:pt idx="255">
                        <c:v>247254823</c:v>
                      </c:pt>
                      <c:pt idx="256">
                        <c:v>257427022</c:v>
                      </c:pt>
                      <c:pt idx="257">
                        <c:v>269608529</c:v>
                      </c:pt>
                      <c:pt idx="258">
                        <c:v>244187257</c:v>
                      </c:pt>
                      <c:pt idx="259">
                        <c:v>246046150</c:v>
                      </c:pt>
                      <c:pt idx="260">
                        <c:v>246222394</c:v>
                      </c:pt>
                      <c:pt idx="261">
                        <c:v>245766276</c:v>
                      </c:pt>
                      <c:pt idx="262">
                        <c:v>245058600</c:v>
                      </c:pt>
                      <c:pt idx="263">
                        <c:v>256977923</c:v>
                      </c:pt>
                      <c:pt idx="264">
                        <c:v>268993254</c:v>
                      </c:pt>
                      <c:pt idx="265">
                        <c:v>244581720</c:v>
                      </c:pt>
                      <c:pt idx="266">
                        <c:v>243869689</c:v>
                      </c:pt>
                      <c:pt idx="267">
                        <c:v>242836685</c:v>
                      </c:pt>
                      <c:pt idx="268">
                        <c:v>240810832</c:v>
                      </c:pt>
                      <c:pt idx="269">
                        <c:v>253763121</c:v>
                      </c:pt>
                      <c:pt idx="270">
                        <c:v>259260767</c:v>
                      </c:pt>
                      <c:pt idx="271">
                        <c:v>227731634</c:v>
                      </c:pt>
                      <c:pt idx="272">
                        <c:v>222531381</c:v>
                      </c:pt>
                      <c:pt idx="273">
                        <c:v>217892338</c:v>
                      </c:pt>
                      <c:pt idx="274">
                        <c:v>215305655</c:v>
                      </c:pt>
                      <c:pt idx="275">
                        <c:v>213100767</c:v>
                      </c:pt>
                      <c:pt idx="276">
                        <c:v>224365470</c:v>
                      </c:pt>
                      <c:pt idx="277">
                        <c:v>237978576</c:v>
                      </c:pt>
                      <c:pt idx="278">
                        <c:v>211563467</c:v>
                      </c:pt>
                      <c:pt idx="279">
                        <c:v>212945468</c:v>
                      </c:pt>
                      <c:pt idx="280">
                        <c:v>214819290</c:v>
                      </c:pt>
                      <c:pt idx="281">
                        <c:v>216643510</c:v>
                      </c:pt>
                      <c:pt idx="282">
                        <c:v>218586815</c:v>
                      </c:pt>
                      <c:pt idx="283">
                        <c:v>229995206</c:v>
                      </c:pt>
                      <c:pt idx="284">
                        <c:v>242691303</c:v>
                      </c:pt>
                      <c:pt idx="285">
                        <c:v>218323462</c:v>
                      </c:pt>
                      <c:pt idx="286">
                        <c:v>222918108</c:v>
                      </c:pt>
                      <c:pt idx="287">
                        <c:v>221567683</c:v>
                      </c:pt>
                      <c:pt idx="288">
                        <c:v>222018544</c:v>
                      </c:pt>
                      <c:pt idx="289">
                        <c:v>240669508</c:v>
                      </c:pt>
                      <c:pt idx="290">
                        <c:v>253678541</c:v>
                      </c:pt>
                      <c:pt idx="291">
                        <c:v>227967282</c:v>
                      </c:pt>
                      <c:pt idx="292">
                        <c:v>229528458</c:v>
                      </c:pt>
                      <c:pt idx="293">
                        <c:v>228986415</c:v>
                      </c:pt>
                      <c:pt idx="294">
                        <c:v>230177584</c:v>
                      </c:pt>
                      <c:pt idx="295">
                        <c:v>231723963</c:v>
                      </c:pt>
                      <c:pt idx="296">
                        <c:v>245245246</c:v>
                      </c:pt>
                      <c:pt idx="297">
                        <c:v>259932314</c:v>
                      </c:pt>
                      <c:pt idx="298">
                        <c:v>238156421</c:v>
                      </c:pt>
                      <c:pt idx="299">
                        <c:v>240454808</c:v>
                      </c:pt>
                      <c:pt idx="300">
                        <c:v>240431516</c:v>
                      </c:pt>
                      <c:pt idx="301">
                        <c:v>240399554</c:v>
                      </c:pt>
                      <c:pt idx="302">
                        <c:v>240399554</c:v>
                      </c:pt>
                      <c:pt idx="303">
                        <c:v>242042277</c:v>
                      </c:pt>
                      <c:pt idx="304">
                        <c:v>255304226</c:v>
                      </c:pt>
                      <c:pt idx="305">
                        <c:v>268213482</c:v>
                      </c:pt>
                      <c:pt idx="306">
                        <c:v>245659184</c:v>
                      </c:pt>
                      <c:pt idx="307">
                        <c:v>245995245</c:v>
                      </c:pt>
                      <c:pt idx="308">
                        <c:v>245797483</c:v>
                      </c:pt>
                      <c:pt idx="309">
                        <c:v>244595329</c:v>
                      </c:pt>
                      <c:pt idx="310">
                        <c:v>243627409</c:v>
                      </c:pt>
                      <c:pt idx="311">
                        <c:v>255964372</c:v>
                      </c:pt>
                      <c:pt idx="312">
                        <c:v>268105978</c:v>
                      </c:pt>
                      <c:pt idx="313">
                        <c:v>246046777</c:v>
                      </c:pt>
                      <c:pt idx="314">
                        <c:v>246006331</c:v>
                      </c:pt>
                      <c:pt idx="315">
                        <c:v>246112610</c:v>
                      </c:pt>
                      <c:pt idx="316">
                        <c:v>240411337</c:v>
                      </c:pt>
                      <c:pt idx="317">
                        <c:v>240238996</c:v>
                      </c:pt>
                      <c:pt idx="318">
                        <c:v>252072944</c:v>
                      </c:pt>
                      <c:pt idx="319">
                        <c:v>264772162</c:v>
                      </c:pt>
                      <c:pt idx="320">
                        <c:v>233463388</c:v>
                      </c:pt>
                      <c:pt idx="321">
                        <c:v>237455009</c:v>
                      </c:pt>
                      <c:pt idx="322">
                        <c:v>241600277</c:v>
                      </c:pt>
                      <c:pt idx="323">
                        <c:v>241702370</c:v>
                      </c:pt>
                      <c:pt idx="324">
                        <c:v>254664743</c:v>
                      </c:pt>
                      <c:pt idx="325">
                        <c:v>267830587</c:v>
                      </c:pt>
                      <c:pt idx="326">
                        <c:v>244768610</c:v>
                      </c:pt>
                      <c:pt idx="327">
                        <c:v>244159627</c:v>
                      </c:pt>
                      <c:pt idx="328">
                        <c:v>245519088</c:v>
                      </c:pt>
                      <c:pt idx="329">
                        <c:v>246687735</c:v>
                      </c:pt>
                      <c:pt idx="330">
                        <c:v>247844759</c:v>
                      </c:pt>
                      <c:pt idx="331">
                        <c:v>260666823</c:v>
                      </c:pt>
                      <c:pt idx="332">
                        <c:v>271908923</c:v>
                      </c:pt>
                      <c:pt idx="333">
                        <c:v>245534492</c:v>
                      </c:pt>
                      <c:pt idx="334">
                        <c:v>245898894</c:v>
                      </c:pt>
                      <c:pt idx="335">
                        <c:v>245567867</c:v>
                      </c:pt>
                      <c:pt idx="336">
                        <c:v>247350585</c:v>
                      </c:pt>
                      <c:pt idx="337">
                        <c:v>248272269</c:v>
                      </c:pt>
                      <c:pt idx="338">
                        <c:v>261365198</c:v>
                      </c:pt>
                      <c:pt idx="339">
                        <c:v>274835258</c:v>
                      </c:pt>
                      <c:pt idx="340">
                        <c:v>251216432</c:v>
                      </c:pt>
                      <c:pt idx="341">
                        <c:v>251482551</c:v>
                      </c:pt>
                      <c:pt idx="342">
                        <c:v>249378273</c:v>
                      </c:pt>
                      <c:pt idx="343">
                        <c:v>255153162</c:v>
                      </c:pt>
                      <c:pt idx="344">
                        <c:v>256101848</c:v>
                      </c:pt>
                      <c:pt idx="345">
                        <c:v>269749074</c:v>
                      </c:pt>
                      <c:pt idx="346">
                        <c:v>282965033</c:v>
                      </c:pt>
                    </c:numCache>
                  </c:numRef>
                </c:val>
                <c:smooth val="0"/>
                <c:extLst xmlns:c15="http://schemas.microsoft.com/office/drawing/2012/chart">
                  <c:ext xmlns:c16="http://schemas.microsoft.com/office/drawing/2014/chart" uri="{C3380CC4-5D6E-409C-BE32-E72D297353CC}">
                    <c16:uniqueId val="{00000004-9D0C-4E12-97EB-9871709E8CB7}"/>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'WWA BactonSTCapacity250320'!$E$1</c15:sqref>
                        </c15:formulaRef>
                      </c:ext>
                    </c:extLst>
                    <c:strCache>
                      <c:ptCount val="1"/>
                      <c:pt idx="0">
                        <c:v>D0 Available</c:v>
                      </c:pt>
                    </c:strCache>
                  </c:strRef>
                </c:tx>
                <c:spPr>
                  <a:ln w="28575" cap="rnd">
                    <a:solidFill>
                      <a:schemeClr val="accent3"/>
                    </a:solidFill>
                    <a:round/>
                  </a:ln>
                  <a:effectLst/>
                </c:spPr>
                <c:marker>
                  <c:symbol val="none"/>
                </c:marker>
                <c:cat>
                  <c:strRef>
                    <c:extLst xmlns:c15="http://schemas.microsoft.com/office/drawing/2012/chart">
                      <c:ext xmlns:c15="http://schemas.microsoft.com/office/drawing/2012/chart" uri="{02D57815-91ED-43cb-92C2-25804820EDAC}">
                        <c15:formulaRef>
                          <c15:sqref>'WWA BactonSTCapacity250320'!$A:$A</c15:sqref>
                        </c15:formulaRef>
                      </c:ext>
                    </c:extLst>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strRef>
                </c:cat>
                <c:val>
                  <c:numRef>
                    <c:extLst xmlns:c15="http://schemas.microsoft.com/office/drawing/2012/chart">
                      <c:ext xmlns:c15="http://schemas.microsoft.com/office/drawing/2012/chart" uri="{02D57815-91ED-43cb-92C2-25804820EDAC}">
                        <c15:formulaRef>
                          <c15:sqref>'WWA BactonSTCapacity250320'!$E$2:$E$349</c15:sqref>
                        </c15:formulaRef>
                      </c:ext>
                    </c:extLst>
                    <c:numCache>
                      <c:formatCode>General</c:formatCode>
                      <c:ptCount val="347"/>
                      <c:pt idx="0">
                        <c:v>430296854</c:v>
                      </c:pt>
                      <c:pt idx="1">
                        <c:v>430296854</c:v>
                      </c:pt>
                      <c:pt idx="2">
                        <c:v>430296854</c:v>
                      </c:pt>
                      <c:pt idx="3">
                        <c:v>430296854</c:v>
                      </c:pt>
                      <c:pt idx="4">
                        <c:v>430296854</c:v>
                      </c:pt>
                      <c:pt idx="5">
                        <c:v>430296854</c:v>
                      </c:pt>
                      <c:pt idx="6">
                        <c:v>430296854</c:v>
                      </c:pt>
                      <c:pt idx="7">
                        <c:v>430296854</c:v>
                      </c:pt>
                      <c:pt idx="8">
                        <c:v>430296854</c:v>
                      </c:pt>
                      <c:pt idx="9">
                        <c:v>430296854</c:v>
                      </c:pt>
                      <c:pt idx="10">
                        <c:v>430296854</c:v>
                      </c:pt>
                      <c:pt idx="11">
                        <c:v>430296854</c:v>
                      </c:pt>
                      <c:pt idx="12">
                        <c:v>430296854</c:v>
                      </c:pt>
                      <c:pt idx="13">
                        <c:v>432146855</c:v>
                      </c:pt>
                      <c:pt idx="14">
                        <c:v>430296854</c:v>
                      </c:pt>
                      <c:pt idx="15">
                        <c:v>435296854</c:v>
                      </c:pt>
                      <c:pt idx="16">
                        <c:v>430296854</c:v>
                      </c:pt>
                      <c:pt idx="17">
                        <c:v>437922969</c:v>
                      </c:pt>
                      <c:pt idx="18">
                        <c:v>443296855</c:v>
                      </c:pt>
                      <c:pt idx="19">
                        <c:v>465296855</c:v>
                      </c:pt>
                      <c:pt idx="20">
                        <c:v>432896855</c:v>
                      </c:pt>
                      <c:pt idx="21">
                        <c:v>430296854</c:v>
                      </c:pt>
                      <c:pt idx="22">
                        <c:v>434796854</c:v>
                      </c:pt>
                      <c:pt idx="23">
                        <c:v>430296854</c:v>
                      </c:pt>
                      <c:pt idx="24">
                        <c:v>430296854</c:v>
                      </c:pt>
                      <c:pt idx="25">
                        <c:v>430296854</c:v>
                      </c:pt>
                      <c:pt idx="26">
                        <c:v>446396854</c:v>
                      </c:pt>
                      <c:pt idx="27">
                        <c:v>450296853</c:v>
                      </c:pt>
                      <c:pt idx="28">
                        <c:v>430296854</c:v>
                      </c:pt>
                      <c:pt idx="29">
                        <c:v>435696854</c:v>
                      </c:pt>
                      <c:pt idx="30">
                        <c:v>435296852</c:v>
                      </c:pt>
                      <c:pt idx="31">
                        <c:v>435513233</c:v>
                      </c:pt>
                      <c:pt idx="32">
                        <c:v>438860909</c:v>
                      </c:pt>
                      <c:pt idx="33">
                        <c:v>430296854</c:v>
                      </c:pt>
                      <c:pt idx="34">
                        <c:v>445296854</c:v>
                      </c:pt>
                      <c:pt idx="35">
                        <c:v>430296854</c:v>
                      </c:pt>
                      <c:pt idx="36">
                        <c:v>430796854</c:v>
                      </c:pt>
                      <c:pt idx="37">
                        <c:v>436296852</c:v>
                      </c:pt>
                      <c:pt idx="38">
                        <c:v>430296854</c:v>
                      </c:pt>
                      <c:pt idx="39">
                        <c:v>432796854</c:v>
                      </c:pt>
                      <c:pt idx="40">
                        <c:v>435296854</c:v>
                      </c:pt>
                      <c:pt idx="41">
                        <c:v>432296854</c:v>
                      </c:pt>
                      <c:pt idx="42">
                        <c:v>431796854</c:v>
                      </c:pt>
                      <c:pt idx="43">
                        <c:v>430296854</c:v>
                      </c:pt>
                      <c:pt idx="44">
                        <c:v>430296854</c:v>
                      </c:pt>
                      <c:pt idx="45">
                        <c:v>434296854</c:v>
                      </c:pt>
                      <c:pt idx="46">
                        <c:v>436296854</c:v>
                      </c:pt>
                      <c:pt idx="47">
                        <c:v>436296854</c:v>
                      </c:pt>
                      <c:pt idx="48">
                        <c:v>434075521</c:v>
                      </c:pt>
                      <c:pt idx="49">
                        <c:v>430296854</c:v>
                      </c:pt>
                      <c:pt idx="50">
                        <c:v>432796854</c:v>
                      </c:pt>
                      <c:pt idx="51">
                        <c:v>435296854</c:v>
                      </c:pt>
                      <c:pt idx="52">
                        <c:v>430296854</c:v>
                      </c:pt>
                      <c:pt idx="53">
                        <c:v>430296854</c:v>
                      </c:pt>
                      <c:pt idx="54">
                        <c:v>430296854</c:v>
                      </c:pt>
                      <c:pt idx="55">
                        <c:v>430296854</c:v>
                      </c:pt>
                      <c:pt idx="56">
                        <c:v>430296854</c:v>
                      </c:pt>
                      <c:pt idx="57">
                        <c:v>420296854</c:v>
                      </c:pt>
                      <c:pt idx="58">
                        <c:v>432896854</c:v>
                      </c:pt>
                      <c:pt idx="59">
                        <c:v>432296854</c:v>
                      </c:pt>
                      <c:pt idx="60">
                        <c:v>430296854</c:v>
                      </c:pt>
                      <c:pt idx="61">
                        <c:v>433296854</c:v>
                      </c:pt>
                      <c:pt idx="62">
                        <c:v>430296854</c:v>
                      </c:pt>
                      <c:pt idx="63">
                        <c:v>452796854</c:v>
                      </c:pt>
                      <c:pt idx="64">
                        <c:v>437046854</c:v>
                      </c:pt>
                      <c:pt idx="65">
                        <c:v>433296854</c:v>
                      </c:pt>
                      <c:pt idx="66">
                        <c:v>430296854</c:v>
                      </c:pt>
                      <c:pt idx="67">
                        <c:v>430296854</c:v>
                      </c:pt>
                      <c:pt idx="68">
                        <c:v>430296854</c:v>
                      </c:pt>
                      <c:pt idx="69">
                        <c:v>430296854</c:v>
                      </c:pt>
                      <c:pt idx="70">
                        <c:v>430296854</c:v>
                      </c:pt>
                      <c:pt idx="71">
                        <c:v>434796854</c:v>
                      </c:pt>
                      <c:pt idx="72">
                        <c:v>430296854</c:v>
                      </c:pt>
                      <c:pt idx="73">
                        <c:v>444296854</c:v>
                      </c:pt>
                      <c:pt idx="74">
                        <c:v>430296854</c:v>
                      </c:pt>
                      <c:pt idx="75">
                        <c:v>430296854</c:v>
                      </c:pt>
                      <c:pt idx="76">
                        <c:v>430296854</c:v>
                      </c:pt>
                      <c:pt idx="77">
                        <c:v>430296854</c:v>
                      </c:pt>
                      <c:pt idx="78">
                        <c:v>430296854</c:v>
                      </c:pt>
                      <c:pt idx="79">
                        <c:v>430296854</c:v>
                      </c:pt>
                      <c:pt idx="80">
                        <c:v>430296854</c:v>
                      </c:pt>
                      <c:pt idx="81">
                        <c:v>430296854</c:v>
                      </c:pt>
                      <c:pt idx="82">
                        <c:v>430296854</c:v>
                      </c:pt>
                      <c:pt idx="83">
                        <c:v>430296854</c:v>
                      </c:pt>
                      <c:pt idx="84">
                        <c:v>437106759</c:v>
                      </c:pt>
                      <c:pt idx="85">
                        <c:v>430296854</c:v>
                      </c:pt>
                      <c:pt idx="86">
                        <c:v>430296854</c:v>
                      </c:pt>
                      <c:pt idx="87">
                        <c:v>430296854</c:v>
                      </c:pt>
                      <c:pt idx="88">
                        <c:v>433696854</c:v>
                      </c:pt>
                      <c:pt idx="89">
                        <c:v>433696854</c:v>
                      </c:pt>
                      <c:pt idx="90">
                        <c:v>433696854</c:v>
                      </c:pt>
                      <c:pt idx="91">
                        <c:v>483696854</c:v>
                      </c:pt>
                      <c:pt idx="92">
                        <c:v>433696854</c:v>
                      </c:pt>
                      <c:pt idx="93">
                        <c:v>433696854</c:v>
                      </c:pt>
                      <c:pt idx="94">
                        <c:v>433696854</c:v>
                      </c:pt>
                      <c:pt idx="95">
                        <c:v>433696854</c:v>
                      </c:pt>
                      <c:pt idx="96">
                        <c:v>447696854</c:v>
                      </c:pt>
                      <c:pt idx="97">
                        <c:v>458196855</c:v>
                      </c:pt>
                      <c:pt idx="98">
                        <c:v>433696854</c:v>
                      </c:pt>
                      <c:pt idx="99">
                        <c:v>433696854</c:v>
                      </c:pt>
                      <c:pt idx="100">
                        <c:v>433696854</c:v>
                      </c:pt>
                      <c:pt idx="101">
                        <c:v>433696854</c:v>
                      </c:pt>
                      <c:pt idx="102">
                        <c:v>433696854</c:v>
                      </c:pt>
                      <c:pt idx="103">
                        <c:v>433696854</c:v>
                      </c:pt>
                      <c:pt idx="104">
                        <c:v>450234150</c:v>
                      </c:pt>
                      <c:pt idx="105">
                        <c:v>448519852</c:v>
                      </c:pt>
                      <c:pt idx="106">
                        <c:v>448696854</c:v>
                      </c:pt>
                      <c:pt idx="107">
                        <c:v>449996851</c:v>
                      </c:pt>
                      <c:pt idx="108">
                        <c:v>433696854</c:v>
                      </c:pt>
                      <c:pt idx="109">
                        <c:v>433696854</c:v>
                      </c:pt>
                      <c:pt idx="110">
                        <c:v>433696854</c:v>
                      </c:pt>
                      <c:pt idx="111">
                        <c:v>433696854</c:v>
                      </c:pt>
                      <c:pt idx="112">
                        <c:v>433696854</c:v>
                      </c:pt>
                      <c:pt idx="113">
                        <c:v>433696854</c:v>
                      </c:pt>
                      <c:pt idx="114">
                        <c:v>439946854</c:v>
                      </c:pt>
                      <c:pt idx="115">
                        <c:v>433696854</c:v>
                      </c:pt>
                      <c:pt idx="116">
                        <c:v>433696854</c:v>
                      </c:pt>
                      <c:pt idx="117">
                        <c:v>433696854</c:v>
                      </c:pt>
                      <c:pt idx="118">
                        <c:v>433696854</c:v>
                      </c:pt>
                      <c:pt idx="119">
                        <c:v>483696854</c:v>
                      </c:pt>
                      <c:pt idx="120">
                        <c:v>435696854</c:v>
                      </c:pt>
                      <c:pt idx="121">
                        <c:v>433696854</c:v>
                      </c:pt>
                      <c:pt idx="122">
                        <c:v>444196854</c:v>
                      </c:pt>
                      <c:pt idx="123">
                        <c:v>441427042</c:v>
                      </c:pt>
                      <c:pt idx="124">
                        <c:v>441743077</c:v>
                      </c:pt>
                      <c:pt idx="125">
                        <c:v>437165298</c:v>
                      </c:pt>
                      <c:pt idx="126">
                        <c:v>436073993</c:v>
                      </c:pt>
                      <c:pt idx="127">
                        <c:v>433696854</c:v>
                      </c:pt>
                      <c:pt idx="128">
                        <c:v>433696854</c:v>
                      </c:pt>
                      <c:pt idx="129">
                        <c:v>448696854</c:v>
                      </c:pt>
                      <c:pt idx="130">
                        <c:v>433696854</c:v>
                      </c:pt>
                      <c:pt idx="131">
                        <c:v>433696854</c:v>
                      </c:pt>
                      <c:pt idx="132">
                        <c:v>433696854</c:v>
                      </c:pt>
                      <c:pt idx="133">
                        <c:v>433696854</c:v>
                      </c:pt>
                      <c:pt idx="134">
                        <c:v>433696854</c:v>
                      </c:pt>
                      <c:pt idx="135">
                        <c:v>436196854</c:v>
                      </c:pt>
                      <c:pt idx="136">
                        <c:v>438202410</c:v>
                      </c:pt>
                      <c:pt idx="137">
                        <c:v>437807965</c:v>
                      </c:pt>
                      <c:pt idx="138">
                        <c:v>433696854</c:v>
                      </c:pt>
                      <c:pt idx="139">
                        <c:v>436435157</c:v>
                      </c:pt>
                      <c:pt idx="140">
                        <c:v>435696854</c:v>
                      </c:pt>
                      <c:pt idx="141">
                        <c:v>442419076</c:v>
                      </c:pt>
                      <c:pt idx="142">
                        <c:v>436974660</c:v>
                      </c:pt>
                      <c:pt idx="143">
                        <c:v>433696854</c:v>
                      </c:pt>
                      <c:pt idx="144">
                        <c:v>437085743</c:v>
                      </c:pt>
                      <c:pt idx="145">
                        <c:v>433696854</c:v>
                      </c:pt>
                      <c:pt idx="146">
                        <c:v>441196854</c:v>
                      </c:pt>
                      <c:pt idx="147">
                        <c:v>437696854</c:v>
                      </c:pt>
                      <c:pt idx="148">
                        <c:v>433696854</c:v>
                      </c:pt>
                      <c:pt idx="149">
                        <c:v>433696854</c:v>
                      </c:pt>
                      <c:pt idx="150">
                        <c:v>434696854</c:v>
                      </c:pt>
                      <c:pt idx="151">
                        <c:v>433696854</c:v>
                      </c:pt>
                      <c:pt idx="152">
                        <c:v>442196854</c:v>
                      </c:pt>
                      <c:pt idx="153">
                        <c:v>433085854</c:v>
                      </c:pt>
                      <c:pt idx="154">
                        <c:v>433696854</c:v>
                      </c:pt>
                      <c:pt idx="155">
                        <c:v>433696854</c:v>
                      </c:pt>
                      <c:pt idx="156">
                        <c:v>433696854</c:v>
                      </c:pt>
                      <c:pt idx="157">
                        <c:v>433696854</c:v>
                      </c:pt>
                      <c:pt idx="158">
                        <c:v>438696854</c:v>
                      </c:pt>
                      <c:pt idx="159">
                        <c:v>433696854</c:v>
                      </c:pt>
                      <c:pt idx="160">
                        <c:v>433696854</c:v>
                      </c:pt>
                      <c:pt idx="161">
                        <c:v>433696854</c:v>
                      </c:pt>
                      <c:pt idx="162">
                        <c:v>433696854</c:v>
                      </c:pt>
                      <c:pt idx="163">
                        <c:v>433696854</c:v>
                      </c:pt>
                      <c:pt idx="164">
                        <c:v>433696854</c:v>
                      </c:pt>
                      <c:pt idx="165">
                        <c:v>433696854</c:v>
                      </c:pt>
                      <c:pt idx="166">
                        <c:v>436001591</c:v>
                      </c:pt>
                      <c:pt idx="167">
                        <c:v>435883687</c:v>
                      </c:pt>
                      <c:pt idx="168">
                        <c:v>433696854</c:v>
                      </c:pt>
                      <c:pt idx="169">
                        <c:v>433696854</c:v>
                      </c:pt>
                      <c:pt idx="170">
                        <c:v>435896854</c:v>
                      </c:pt>
                      <c:pt idx="171">
                        <c:v>433696854</c:v>
                      </c:pt>
                      <c:pt idx="172">
                        <c:v>434696854</c:v>
                      </c:pt>
                      <c:pt idx="173">
                        <c:v>446196854</c:v>
                      </c:pt>
                      <c:pt idx="174">
                        <c:v>436451771</c:v>
                      </c:pt>
                      <c:pt idx="175">
                        <c:v>433696854</c:v>
                      </c:pt>
                      <c:pt idx="176">
                        <c:v>443696854</c:v>
                      </c:pt>
                      <c:pt idx="177">
                        <c:v>165313521</c:v>
                      </c:pt>
                      <c:pt idx="178">
                        <c:v>126713521</c:v>
                      </c:pt>
                      <c:pt idx="179">
                        <c:v>126813521</c:v>
                      </c:pt>
                      <c:pt idx="180">
                        <c:v>127617203</c:v>
                      </c:pt>
                      <c:pt idx="181">
                        <c:v>128713519</c:v>
                      </c:pt>
                      <c:pt idx="182">
                        <c:v>133084340</c:v>
                      </c:pt>
                      <c:pt idx="183">
                        <c:v>149013521</c:v>
                      </c:pt>
                      <c:pt idx="184">
                        <c:v>133838521</c:v>
                      </c:pt>
                      <c:pt idx="185">
                        <c:v>157713521</c:v>
                      </c:pt>
                      <c:pt idx="186">
                        <c:v>157713521</c:v>
                      </c:pt>
                      <c:pt idx="187">
                        <c:v>160713521</c:v>
                      </c:pt>
                      <c:pt idx="188">
                        <c:v>161713521</c:v>
                      </c:pt>
                      <c:pt idx="189">
                        <c:v>161713521</c:v>
                      </c:pt>
                      <c:pt idx="190">
                        <c:v>191713521</c:v>
                      </c:pt>
                      <c:pt idx="191">
                        <c:v>200713519</c:v>
                      </c:pt>
                      <c:pt idx="192">
                        <c:v>191713521</c:v>
                      </c:pt>
                      <c:pt idx="193">
                        <c:v>139743704</c:v>
                      </c:pt>
                      <c:pt idx="194">
                        <c:v>157713521</c:v>
                      </c:pt>
                      <c:pt idx="195">
                        <c:v>165955776</c:v>
                      </c:pt>
                      <c:pt idx="196">
                        <c:v>159455777</c:v>
                      </c:pt>
                      <c:pt idx="197">
                        <c:v>132713521</c:v>
                      </c:pt>
                      <c:pt idx="198">
                        <c:v>140020213</c:v>
                      </c:pt>
                      <c:pt idx="199">
                        <c:v>131213521</c:v>
                      </c:pt>
                      <c:pt idx="200">
                        <c:v>128713521</c:v>
                      </c:pt>
                      <c:pt idx="201">
                        <c:v>139713521</c:v>
                      </c:pt>
                      <c:pt idx="202">
                        <c:v>138713521</c:v>
                      </c:pt>
                      <c:pt idx="203">
                        <c:v>145713521</c:v>
                      </c:pt>
                      <c:pt idx="204">
                        <c:v>141713521</c:v>
                      </c:pt>
                      <c:pt idx="205">
                        <c:v>156701903</c:v>
                      </c:pt>
                      <c:pt idx="206">
                        <c:v>171213521</c:v>
                      </c:pt>
                      <c:pt idx="207">
                        <c:v>191713521</c:v>
                      </c:pt>
                      <c:pt idx="208">
                        <c:v>222900119</c:v>
                      </c:pt>
                      <c:pt idx="209">
                        <c:v>169713521</c:v>
                      </c:pt>
                      <c:pt idx="210">
                        <c:v>158713519</c:v>
                      </c:pt>
                      <c:pt idx="211">
                        <c:v>155713521</c:v>
                      </c:pt>
                      <c:pt idx="212">
                        <c:v>173213521</c:v>
                      </c:pt>
                      <c:pt idx="213">
                        <c:v>190909891</c:v>
                      </c:pt>
                      <c:pt idx="214">
                        <c:v>171244835</c:v>
                      </c:pt>
                      <c:pt idx="215">
                        <c:v>177479178</c:v>
                      </c:pt>
                      <c:pt idx="216">
                        <c:v>146713521</c:v>
                      </c:pt>
                      <c:pt idx="217">
                        <c:v>142713521</c:v>
                      </c:pt>
                      <c:pt idx="218">
                        <c:v>142713521</c:v>
                      </c:pt>
                      <c:pt idx="219">
                        <c:v>199713521</c:v>
                      </c:pt>
                      <c:pt idx="220">
                        <c:v>211713521</c:v>
                      </c:pt>
                      <c:pt idx="221">
                        <c:v>201713521</c:v>
                      </c:pt>
                      <c:pt idx="222">
                        <c:v>191713521</c:v>
                      </c:pt>
                      <c:pt idx="223">
                        <c:v>148213520</c:v>
                      </c:pt>
                      <c:pt idx="224">
                        <c:v>191313521</c:v>
                      </c:pt>
                      <c:pt idx="225">
                        <c:v>244898032</c:v>
                      </c:pt>
                      <c:pt idx="226">
                        <c:v>199713521</c:v>
                      </c:pt>
                      <c:pt idx="227">
                        <c:v>188787353</c:v>
                      </c:pt>
                      <c:pt idx="228">
                        <c:v>193713521</c:v>
                      </c:pt>
                      <c:pt idx="229">
                        <c:v>195713521</c:v>
                      </c:pt>
                      <c:pt idx="230">
                        <c:v>195213521</c:v>
                      </c:pt>
                      <c:pt idx="231">
                        <c:v>248713521</c:v>
                      </c:pt>
                      <c:pt idx="232">
                        <c:v>182423382</c:v>
                      </c:pt>
                      <c:pt idx="233">
                        <c:v>198213521</c:v>
                      </c:pt>
                      <c:pt idx="234">
                        <c:v>260213521</c:v>
                      </c:pt>
                      <c:pt idx="235">
                        <c:v>253213521</c:v>
                      </c:pt>
                      <c:pt idx="236">
                        <c:v>259213521</c:v>
                      </c:pt>
                      <c:pt idx="237">
                        <c:v>238213521</c:v>
                      </c:pt>
                      <c:pt idx="238">
                        <c:v>175496598</c:v>
                      </c:pt>
                      <c:pt idx="239">
                        <c:v>169813521</c:v>
                      </c:pt>
                      <c:pt idx="240">
                        <c:v>182122741</c:v>
                      </c:pt>
                      <c:pt idx="241">
                        <c:v>181622949</c:v>
                      </c:pt>
                      <c:pt idx="242">
                        <c:v>173613521</c:v>
                      </c:pt>
                      <c:pt idx="243">
                        <c:v>197668729</c:v>
                      </c:pt>
                      <c:pt idx="244">
                        <c:v>189619488</c:v>
                      </c:pt>
                      <c:pt idx="245">
                        <c:v>193213521</c:v>
                      </c:pt>
                      <c:pt idx="246">
                        <c:v>194713521</c:v>
                      </c:pt>
                      <c:pt idx="247">
                        <c:v>293913521</c:v>
                      </c:pt>
                      <c:pt idx="248">
                        <c:v>253413521</c:v>
                      </c:pt>
                      <c:pt idx="249">
                        <c:v>180713521</c:v>
                      </c:pt>
                      <c:pt idx="250">
                        <c:v>248213521</c:v>
                      </c:pt>
                      <c:pt idx="251">
                        <c:v>280713521</c:v>
                      </c:pt>
                      <c:pt idx="252">
                        <c:v>255410424</c:v>
                      </c:pt>
                      <c:pt idx="253">
                        <c:v>244713521</c:v>
                      </c:pt>
                      <c:pt idx="254">
                        <c:v>248213521</c:v>
                      </c:pt>
                      <c:pt idx="255">
                        <c:v>246653314</c:v>
                      </c:pt>
                      <c:pt idx="256">
                        <c:v>195213521</c:v>
                      </c:pt>
                      <c:pt idx="257">
                        <c:v>192713521</c:v>
                      </c:pt>
                      <c:pt idx="258">
                        <c:v>231713521</c:v>
                      </c:pt>
                      <c:pt idx="259">
                        <c:v>200713521</c:v>
                      </c:pt>
                      <c:pt idx="260">
                        <c:v>192413521</c:v>
                      </c:pt>
                      <c:pt idx="261">
                        <c:v>242413521</c:v>
                      </c:pt>
                      <c:pt idx="262">
                        <c:v>242413521</c:v>
                      </c:pt>
                      <c:pt idx="263">
                        <c:v>203313521</c:v>
                      </c:pt>
                      <c:pt idx="264">
                        <c:v>189213521</c:v>
                      </c:pt>
                      <c:pt idx="265">
                        <c:v>144698000</c:v>
                      </c:pt>
                      <c:pt idx="266">
                        <c:v>144198032</c:v>
                      </c:pt>
                      <c:pt idx="267">
                        <c:v>144698032</c:v>
                      </c:pt>
                      <c:pt idx="268">
                        <c:v>141698032</c:v>
                      </c:pt>
                      <c:pt idx="269">
                        <c:v>146698032</c:v>
                      </c:pt>
                      <c:pt idx="270">
                        <c:v>130198032</c:v>
                      </c:pt>
                      <c:pt idx="271">
                        <c:v>127198032</c:v>
                      </c:pt>
                      <c:pt idx="272">
                        <c:v>164198032</c:v>
                      </c:pt>
                      <c:pt idx="273">
                        <c:v>130198032</c:v>
                      </c:pt>
                      <c:pt idx="274">
                        <c:v>133198032</c:v>
                      </c:pt>
                      <c:pt idx="275">
                        <c:v>135198032</c:v>
                      </c:pt>
                      <c:pt idx="276">
                        <c:v>135198032</c:v>
                      </c:pt>
                      <c:pt idx="277">
                        <c:v>135198032</c:v>
                      </c:pt>
                      <c:pt idx="278">
                        <c:v>135198032</c:v>
                      </c:pt>
                      <c:pt idx="279">
                        <c:v>287198032</c:v>
                      </c:pt>
                      <c:pt idx="280">
                        <c:v>140198032</c:v>
                      </c:pt>
                      <c:pt idx="281">
                        <c:v>141198032</c:v>
                      </c:pt>
                      <c:pt idx="282">
                        <c:v>144396065</c:v>
                      </c:pt>
                      <c:pt idx="283">
                        <c:v>289198032</c:v>
                      </c:pt>
                      <c:pt idx="284">
                        <c:v>135198032</c:v>
                      </c:pt>
                      <c:pt idx="285">
                        <c:v>141198032</c:v>
                      </c:pt>
                      <c:pt idx="286">
                        <c:v>141198032</c:v>
                      </c:pt>
                      <c:pt idx="287">
                        <c:v>135198032</c:v>
                      </c:pt>
                      <c:pt idx="288">
                        <c:v>135198032</c:v>
                      </c:pt>
                      <c:pt idx="289">
                        <c:v>129198032</c:v>
                      </c:pt>
                      <c:pt idx="290">
                        <c:v>188198188</c:v>
                      </c:pt>
                      <c:pt idx="291">
                        <c:v>134198032</c:v>
                      </c:pt>
                      <c:pt idx="292">
                        <c:v>134198032</c:v>
                      </c:pt>
                      <c:pt idx="293">
                        <c:v>134198032</c:v>
                      </c:pt>
                      <c:pt idx="294">
                        <c:v>137198032</c:v>
                      </c:pt>
                      <c:pt idx="295">
                        <c:v>137198032</c:v>
                      </c:pt>
                      <c:pt idx="296">
                        <c:v>134198032</c:v>
                      </c:pt>
                      <c:pt idx="297">
                        <c:v>140198032</c:v>
                      </c:pt>
                      <c:pt idx="298">
                        <c:v>140198032</c:v>
                      </c:pt>
                      <c:pt idx="299">
                        <c:v>134198032</c:v>
                      </c:pt>
                      <c:pt idx="300">
                        <c:v>134198032</c:v>
                      </c:pt>
                      <c:pt idx="301">
                        <c:v>124198032</c:v>
                      </c:pt>
                      <c:pt idx="302">
                        <c:v>124198032</c:v>
                      </c:pt>
                      <c:pt idx="303">
                        <c:v>129198032</c:v>
                      </c:pt>
                      <c:pt idx="304">
                        <c:v>129198032</c:v>
                      </c:pt>
                      <c:pt idx="305">
                        <c:v>129198032</c:v>
                      </c:pt>
                      <c:pt idx="306">
                        <c:v>229198032</c:v>
                      </c:pt>
                      <c:pt idx="307">
                        <c:v>129198032</c:v>
                      </c:pt>
                      <c:pt idx="308">
                        <c:v>129198032</c:v>
                      </c:pt>
                      <c:pt idx="309">
                        <c:v>129198032</c:v>
                      </c:pt>
                      <c:pt idx="310">
                        <c:v>129198032</c:v>
                      </c:pt>
                      <c:pt idx="311">
                        <c:v>129198032</c:v>
                      </c:pt>
                      <c:pt idx="312">
                        <c:v>129198032</c:v>
                      </c:pt>
                      <c:pt idx="313">
                        <c:v>129198032</c:v>
                      </c:pt>
                      <c:pt idx="314">
                        <c:v>229198032</c:v>
                      </c:pt>
                      <c:pt idx="315">
                        <c:v>129198032</c:v>
                      </c:pt>
                      <c:pt idx="316">
                        <c:v>229198032</c:v>
                      </c:pt>
                      <c:pt idx="317">
                        <c:v>127398032</c:v>
                      </c:pt>
                      <c:pt idx="318">
                        <c:v>129198032</c:v>
                      </c:pt>
                      <c:pt idx="319">
                        <c:v>129198032</c:v>
                      </c:pt>
                      <c:pt idx="320">
                        <c:v>131198032</c:v>
                      </c:pt>
                      <c:pt idx="321">
                        <c:v>129198032</c:v>
                      </c:pt>
                      <c:pt idx="322">
                        <c:v>129198032</c:v>
                      </c:pt>
                      <c:pt idx="323">
                        <c:v>129198032</c:v>
                      </c:pt>
                      <c:pt idx="324">
                        <c:v>129198032</c:v>
                      </c:pt>
                      <c:pt idx="325">
                        <c:v>130198032</c:v>
                      </c:pt>
                      <c:pt idx="326">
                        <c:v>131198032</c:v>
                      </c:pt>
                      <c:pt idx="327">
                        <c:v>132000000</c:v>
                      </c:pt>
                      <c:pt idx="328">
                        <c:v>135198032</c:v>
                      </c:pt>
                      <c:pt idx="329">
                        <c:v>135198032</c:v>
                      </c:pt>
                      <c:pt idx="330">
                        <c:v>135198032</c:v>
                      </c:pt>
                      <c:pt idx="331">
                        <c:v>140198032</c:v>
                      </c:pt>
                      <c:pt idx="332">
                        <c:v>140198032</c:v>
                      </c:pt>
                      <c:pt idx="333">
                        <c:v>140198032</c:v>
                      </c:pt>
                      <c:pt idx="334">
                        <c:v>134198032</c:v>
                      </c:pt>
                      <c:pt idx="335">
                        <c:v>134198032</c:v>
                      </c:pt>
                      <c:pt idx="336">
                        <c:v>285198032</c:v>
                      </c:pt>
                      <c:pt idx="337">
                        <c:v>137336921</c:v>
                      </c:pt>
                      <c:pt idx="338">
                        <c:v>134198032</c:v>
                      </c:pt>
                      <c:pt idx="339">
                        <c:v>134198032</c:v>
                      </c:pt>
                      <c:pt idx="340">
                        <c:v>134198032</c:v>
                      </c:pt>
                      <c:pt idx="341">
                        <c:v>134198032</c:v>
                      </c:pt>
                      <c:pt idx="342">
                        <c:v>134198032</c:v>
                      </c:pt>
                      <c:pt idx="343">
                        <c:v>134198032</c:v>
                      </c:pt>
                      <c:pt idx="344">
                        <c:v>129198032</c:v>
                      </c:pt>
                      <c:pt idx="345">
                        <c:v>129198032</c:v>
                      </c:pt>
                      <c:pt idx="346">
                        <c:v>129198032</c:v>
                      </c:pt>
                    </c:numCache>
                  </c:numRef>
                </c:val>
                <c:smooth val="0"/>
                <c:extLst xmlns:c15="http://schemas.microsoft.com/office/drawing/2012/chart">
                  <c:ext xmlns:c16="http://schemas.microsoft.com/office/drawing/2014/chart" uri="{C3380CC4-5D6E-409C-BE32-E72D297353CC}">
                    <c16:uniqueId val="{00000005-9D0C-4E12-97EB-9871709E8CB7}"/>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'WWA BactonSTCapacity250320'!$F$1</c15:sqref>
                        </c15:formulaRef>
                      </c:ext>
                    </c:extLst>
                    <c:strCache>
                      <c:ptCount val="1"/>
                      <c:pt idx="0">
                        <c:v>D0 Booked</c:v>
                      </c:pt>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'WWA BactonSTCapacity250320'!$A:$A</c15:sqref>
                        </c15:formulaRef>
                      </c:ext>
                    </c:extLst>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strRef>
                </c:cat>
                <c:val>
                  <c:numRef>
                    <c:extLst xmlns:c15="http://schemas.microsoft.com/office/drawing/2012/chart">
                      <c:ext xmlns:c15="http://schemas.microsoft.com/office/drawing/2012/chart" uri="{02D57815-91ED-43cb-92C2-25804820EDAC}">
                        <c15:formulaRef>
                          <c15:sqref>'WWA BactonSTCapacity250320'!$F$2:$F$349</c15:sqref>
                        </c15:formulaRef>
                      </c:ext>
                    </c:extLst>
                    <c:numCache>
                      <c:formatCode>General</c:formatCode>
                      <c:ptCount val="347"/>
                      <c:pt idx="0">
                        <c:v>430296853</c:v>
                      </c:pt>
                      <c:pt idx="1">
                        <c:v>430296853</c:v>
                      </c:pt>
                      <c:pt idx="2">
                        <c:v>430296853</c:v>
                      </c:pt>
                      <c:pt idx="3">
                        <c:v>430296852</c:v>
                      </c:pt>
                      <c:pt idx="4">
                        <c:v>430296853</c:v>
                      </c:pt>
                      <c:pt idx="5">
                        <c:v>430296851</c:v>
                      </c:pt>
                      <c:pt idx="6">
                        <c:v>430296853</c:v>
                      </c:pt>
                      <c:pt idx="7">
                        <c:v>389644231</c:v>
                      </c:pt>
                      <c:pt idx="8">
                        <c:v>421977564</c:v>
                      </c:pt>
                      <c:pt idx="9">
                        <c:v>419560897</c:v>
                      </c:pt>
                      <c:pt idx="10">
                        <c:v>419560897</c:v>
                      </c:pt>
                      <c:pt idx="11">
                        <c:v>430296853</c:v>
                      </c:pt>
                      <c:pt idx="12">
                        <c:v>430296852</c:v>
                      </c:pt>
                      <c:pt idx="13">
                        <c:v>432146853</c:v>
                      </c:pt>
                      <c:pt idx="14">
                        <c:v>430296852</c:v>
                      </c:pt>
                      <c:pt idx="15">
                        <c:v>435296851</c:v>
                      </c:pt>
                      <c:pt idx="16">
                        <c:v>430296852</c:v>
                      </c:pt>
                      <c:pt idx="17">
                        <c:v>437922966</c:v>
                      </c:pt>
                      <c:pt idx="18">
                        <c:v>443296853</c:v>
                      </c:pt>
                      <c:pt idx="19">
                        <c:v>465296853</c:v>
                      </c:pt>
                      <c:pt idx="20">
                        <c:v>432896852</c:v>
                      </c:pt>
                      <c:pt idx="21">
                        <c:v>430296852</c:v>
                      </c:pt>
                      <c:pt idx="22">
                        <c:v>434796852</c:v>
                      </c:pt>
                      <c:pt idx="23">
                        <c:v>430296853</c:v>
                      </c:pt>
                      <c:pt idx="24">
                        <c:v>430296853</c:v>
                      </c:pt>
                      <c:pt idx="25">
                        <c:v>430296853</c:v>
                      </c:pt>
                      <c:pt idx="26">
                        <c:v>446396854</c:v>
                      </c:pt>
                      <c:pt idx="27">
                        <c:v>450296853</c:v>
                      </c:pt>
                      <c:pt idx="28">
                        <c:v>430296852</c:v>
                      </c:pt>
                      <c:pt idx="29">
                        <c:v>435696852</c:v>
                      </c:pt>
                      <c:pt idx="30">
                        <c:v>435296852</c:v>
                      </c:pt>
                      <c:pt idx="31">
                        <c:v>435513232</c:v>
                      </c:pt>
                      <c:pt idx="32">
                        <c:v>438860907</c:v>
                      </c:pt>
                      <c:pt idx="33">
                        <c:v>430296852</c:v>
                      </c:pt>
                      <c:pt idx="34">
                        <c:v>445296852</c:v>
                      </c:pt>
                      <c:pt idx="35">
                        <c:v>430296854</c:v>
                      </c:pt>
                      <c:pt idx="36">
                        <c:v>430796854</c:v>
                      </c:pt>
                      <c:pt idx="37">
                        <c:v>436296852</c:v>
                      </c:pt>
                      <c:pt idx="38">
                        <c:v>430296853</c:v>
                      </c:pt>
                      <c:pt idx="39">
                        <c:v>432796853</c:v>
                      </c:pt>
                      <c:pt idx="40">
                        <c:v>435296853</c:v>
                      </c:pt>
                      <c:pt idx="41">
                        <c:v>432296852</c:v>
                      </c:pt>
                      <c:pt idx="42">
                        <c:v>431796852</c:v>
                      </c:pt>
                      <c:pt idx="43">
                        <c:v>430296853</c:v>
                      </c:pt>
                      <c:pt idx="44">
                        <c:v>430296852</c:v>
                      </c:pt>
                      <c:pt idx="45">
                        <c:v>434296852</c:v>
                      </c:pt>
                      <c:pt idx="46">
                        <c:v>436296852</c:v>
                      </c:pt>
                      <c:pt idx="47">
                        <c:v>436296852</c:v>
                      </c:pt>
                      <c:pt idx="48">
                        <c:v>434075519</c:v>
                      </c:pt>
                      <c:pt idx="49">
                        <c:v>430296852</c:v>
                      </c:pt>
                      <c:pt idx="50">
                        <c:v>432796853</c:v>
                      </c:pt>
                      <c:pt idx="51">
                        <c:v>435296852</c:v>
                      </c:pt>
                      <c:pt idx="52">
                        <c:v>430296852</c:v>
                      </c:pt>
                      <c:pt idx="53">
                        <c:v>430296852</c:v>
                      </c:pt>
                      <c:pt idx="54">
                        <c:v>430296853</c:v>
                      </c:pt>
                      <c:pt idx="55">
                        <c:v>430296853</c:v>
                      </c:pt>
                      <c:pt idx="56">
                        <c:v>430296852</c:v>
                      </c:pt>
                      <c:pt idx="57">
                        <c:v>420296853</c:v>
                      </c:pt>
                      <c:pt idx="58">
                        <c:v>432896853</c:v>
                      </c:pt>
                      <c:pt idx="59">
                        <c:v>432296852</c:v>
                      </c:pt>
                      <c:pt idx="60">
                        <c:v>430296852</c:v>
                      </c:pt>
                      <c:pt idx="61">
                        <c:v>430296854</c:v>
                      </c:pt>
                      <c:pt idx="62">
                        <c:v>430296852</c:v>
                      </c:pt>
                      <c:pt idx="63">
                        <c:v>452796853</c:v>
                      </c:pt>
                      <c:pt idx="64">
                        <c:v>437046853</c:v>
                      </c:pt>
                      <c:pt idx="65">
                        <c:v>433296853</c:v>
                      </c:pt>
                      <c:pt idx="66">
                        <c:v>430296853</c:v>
                      </c:pt>
                      <c:pt idx="67">
                        <c:v>430296852</c:v>
                      </c:pt>
                      <c:pt idx="68">
                        <c:v>430296853</c:v>
                      </c:pt>
                      <c:pt idx="69">
                        <c:v>430296853</c:v>
                      </c:pt>
                      <c:pt idx="70">
                        <c:v>430296853</c:v>
                      </c:pt>
                      <c:pt idx="71">
                        <c:v>434796853</c:v>
                      </c:pt>
                      <c:pt idx="72">
                        <c:v>430296852</c:v>
                      </c:pt>
                      <c:pt idx="73">
                        <c:v>444296852</c:v>
                      </c:pt>
                      <c:pt idx="74">
                        <c:v>430296854</c:v>
                      </c:pt>
                      <c:pt idx="75">
                        <c:v>430296853</c:v>
                      </c:pt>
                      <c:pt idx="76">
                        <c:v>430296852</c:v>
                      </c:pt>
                      <c:pt idx="77">
                        <c:v>430296853</c:v>
                      </c:pt>
                      <c:pt idx="78">
                        <c:v>430296852</c:v>
                      </c:pt>
                      <c:pt idx="79">
                        <c:v>430296854</c:v>
                      </c:pt>
                      <c:pt idx="80">
                        <c:v>430296853</c:v>
                      </c:pt>
                      <c:pt idx="81">
                        <c:v>430296852</c:v>
                      </c:pt>
                      <c:pt idx="82">
                        <c:v>430296852</c:v>
                      </c:pt>
                      <c:pt idx="83">
                        <c:v>430296853</c:v>
                      </c:pt>
                      <c:pt idx="84">
                        <c:v>437106756</c:v>
                      </c:pt>
                      <c:pt idx="85">
                        <c:v>430296854</c:v>
                      </c:pt>
                      <c:pt idx="86">
                        <c:v>430296852</c:v>
                      </c:pt>
                      <c:pt idx="87">
                        <c:v>430296852</c:v>
                      </c:pt>
                      <c:pt idx="88">
                        <c:v>433696852</c:v>
                      </c:pt>
                      <c:pt idx="89">
                        <c:v>433696854</c:v>
                      </c:pt>
                      <c:pt idx="90">
                        <c:v>433696852</c:v>
                      </c:pt>
                      <c:pt idx="91">
                        <c:v>483696852</c:v>
                      </c:pt>
                      <c:pt idx="92">
                        <c:v>433696851</c:v>
                      </c:pt>
                      <c:pt idx="93">
                        <c:v>433696852</c:v>
                      </c:pt>
                      <c:pt idx="94">
                        <c:v>433696852</c:v>
                      </c:pt>
                      <c:pt idx="95">
                        <c:v>433696851</c:v>
                      </c:pt>
                      <c:pt idx="96">
                        <c:v>447696851</c:v>
                      </c:pt>
                      <c:pt idx="97">
                        <c:v>457696853</c:v>
                      </c:pt>
                      <c:pt idx="98">
                        <c:v>433696852</c:v>
                      </c:pt>
                      <c:pt idx="99">
                        <c:v>433696853</c:v>
                      </c:pt>
                      <c:pt idx="100">
                        <c:v>433696852</c:v>
                      </c:pt>
                      <c:pt idx="101">
                        <c:v>433696852</c:v>
                      </c:pt>
                      <c:pt idx="102">
                        <c:v>433696852</c:v>
                      </c:pt>
                      <c:pt idx="103">
                        <c:v>433696852</c:v>
                      </c:pt>
                      <c:pt idx="104">
                        <c:v>450234149</c:v>
                      </c:pt>
                      <c:pt idx="105">
                        <c:v>448519849</c:v>
                      </c:pt>
                      <c:pt idx="106">
                        <c:v>448696851</c:v>
                      </c:pt>
                      <c:pt idx="107">
                        <c:v>449996851</c:v>
                      </c:pt>
                      <c:pt idx="108">
                        <c:v>433696851</c:v>
                      </c:pt>
                      <c:pt idx="109">
                        <c:v>433696851</c:v>
                      </c:pt>
                      <c:pt idx="110">
                        <c:v>433696853</c:v>
                      </c:pt>
                      <c:pt idx="111">
                        <c:v>433696851</c:v>
                      </c:pt>
                      <c:pt idx="112">
                        <c:v>433696851</c:v>
                      </c:pt>
                      <c:pt idx="113">
                        <c:v>433696852</c:v>
                      </c:pt>
                      <c:pt idx="114">
                        <c:v>439946852</c:v>
                      </c:pt>
                      <c:pt idx="115">
                        <c:v>433696850</c:v>
                      </c:pt>
                      <c:pt idx="116">
                        <c:v>433696851</c:v>
                      </c:pt>
                      <c:pt idx="117">
                        <c:v>433696851</c:v>
                      </c:pt>
                      <c:pt idx="118">
                        <c:v>433696851</c:v>
                      </c:pt>
                      <c:pt idx="119">
                        <c:v>483696852</c:v>
                      </c:pt>
                      <c:pt idx="120">
                        <c:v>435696851</c:v>
                      </c:pt>
                      <c:pt idx="121">
                        <c:v>433696850</c:v>
                      </c:pt>
                      <c:pt idx="122">
                        <c:v>444196854</c:v>
                      </c:pt>
                      <c:pt idx="123">
                        <c:v>441427040</c:v>
                      </c:pt>
                      <c:pt idx="124">
                        <c:v>441743071</c:v>
                      </c:pt>
                      <c:pt idx="125">
                        <c:v>437165293</c:v>
                      </c:pt>
                      <c:pt idx="126">
                        <c:v>436073989</c:v>
                      </c:pt>
                      <c:pt idx="127">
                        <c:v>433696851</c:v>
                      </c:pt>
                      <c:pt idx="128">
                        <c:v>433696851</c:v>
                      </c:pt>
                      <c:pt idx="129">
                        <c:v>448696851</c:v>
                      </c:pt>
                      <c:pt idx="130">
                        <c:v>433696852</c:v>
                      </c:pt>
                      <c:pt idx="131">
                        <c:v>433696851</c:v>
                      </c:pt>
                      <c:pt idx="132">
                        <c:v>433696851</c:v>
                      </c:pt>
                      <c:pt idx="133">
                        <c:v>433696851</c:v>
                      </c:pt>
                      <c:pt idx="134">
                        <c:v>433696851</c:v>
                      </c:pt>
                      <c:pt idx="135">
                        <c:v>436196849</c:v>
                      </c:pt>
                      <c:pt idx="136">
                        <c:v>438202407</c:v>
                      </c:pt>
                      <c:pt idx="137">
                        <c:v>437807961</c:v>
                      </c:pt>
                      <c:pt idx="138">
                        <c:v>433696851</c:v>
                      </c:pt>
                      <c:pt idx="139">
                        <c:v>436435157</c:v>
                      </c:pt>
                      <c:pt idx="140">
                        <c:v>435696851</c:v>
                      </c:pt>
                      <c:pt idx="141">
                        <c:v>442419074</c:v>
                      </c:pt>
                      <c:pt idx="142">
                        <c:v>436974658</c:v>
                      </c:pt>
                      <c:pt idx="143">
                        <c:v>433696851</c:v>
                      </c:pt>
                      <c:pt idx="144">
                        <c:v>437085740</c:v>
                      </c:pt>
                      <c:pt idx="145">
                        <c:v>433696851</c:v>
                      </c:pt>
                      <c:pt idx="146">
                        <c:v>441196853</c:v>
                      </c:pt>
                      <c:pt idx="147">
                        <c:v>437696852</c:v>
                      </c:pt>
                      <c:pt idx="148">
                        <c:v>433696851</c:v>
                      </c:pt>
                      <c:pt idx="149">
                        <c:v>433696851</c:v>
                      </c:pt>
                      <c:pt idx="150">
                        <c:v>434696849</c:v>
                      </c:pt>
                      <c:pt idx="151">
                        <c:v>433696851</c:v>
                      </c:pt>
                      <c:pt idx="152">
                        <c:v>442196849</c:v>
                      </c:pt>
                      <c:pt idx="153">
                        <c:v>433085851</c:v>
                      </c:pt>
                      <c:pt idx="154">
                        <c:v>433696851</c:v>
                      </c:pt>
                      <c:pt idx="155">
                        <c:v>433696851</c:v>
                      </c:pt>
                      <c:pt idx="156">
                        <c:v>433696851</c:v>
                      </c:pt>
                      <c:pt idx="157">
                        <c:v>433696851</c:v>
                      </c:pt>
                      <c:pt idx="158">
                        <c:v>438696851</c:v>
                      </c:pt>
                      <c:pt idx="159">
                        <c:v>433696850</c:v>
                      </c:pt>
                      <c:pt idx="160">
                        <c:v>433696849</c:v>
                      </c:pt>
                      <c:pt idx="161">
                        <c:v>433696851</c:v>
                      </c:pt>
                      <c:pt idx="162">
                        <c:v>433696851</c:v>
                      </c:pt>
                      <c:pt idx="163">
                        <c:v>433696852</c:v>
                      </c:pt>
                      <c:pt idx="164">
                        <c:v>433696851</c:v>
                      </c:pt>
                      <c:pt idx="165">
                        <c:v>433696852</c:v>
                      </c:pt>
                      <c:pt idx="166">
                        <c:v>436001588</c:v>
                      </c:pt>
                      <c:pt idx="167">
                        <c:v>435883684</c:v>
                      </c:pt>
                      <c:pt idx="168">
                        <c:v>433696851</c:v>
                      </c:pt>
                      <c:pt idx="169">
                        <c:v>433696852</c:v>
                      </c:pt>
                      <c:pt idx="170">
                        <c:v>435896850</c:v>
                      </c:pt>
                      <c:pt idx="171">
                        <c:v>433696852</c:v>
                      </c:pt>
                      <c:pt idx="172">
                        <c:v>434696851</c:v>
                      </c:pt>
                      <c:pt idx="173">
                        <c:v>446196850</c:v>
                      </c:pt>
                      <c:pt idx="174">
                        <c:v>436451768</c:v>
                      </c:pt>
                      <c:pt idx="175">
                        <c:v>433696853</c:v>
                      </c:pt>
                      <c:pt idx="176">
                        <c:v>443696853</c:v>
                      </c:pt>
                      <c:pt idx="177">
                        <c:v>165313518</c:v>
                      </c:pt>
                      <c:pt idx="178">
                        <c:v>126713519</c:v>
                      </c:pt>
                      <c:pt idx="179">
                        <c:v>126813520</c:v>
                      </c:pt>
                      <c:pt idx="180">
                        <c:v>127617203</c:v>
                      </c:pt>
                      <c:pt idx="181">
                        <c:v>128713519</c:v>
                      </c:pt>
                      <c:pt idx="182">
                        <c:v>133084339</c:v>
                      </c:pt>
                      <c:pt idx="183">
                        <c:v>149013520</c:v>
                      </c:pt>
                      <c:pt idx="184">
                        <c:v>133838518</c:v>
                      </c:pt>
                      <c:pt idx="185">
                        <c:v>157713518</c:v>
                      </c:pt>
                      <c:pt idx="186">
                        <c:v>157713518</c:v>
                      </c:pt>
                      <c:pt idx="187">
                        <c:v>160713520</c:v>
                      </c:pt>
                      <c:pt idx="188">
                        <c:v>161713520</c:v>
                      </c:pt>
                      <c:pt idx="189">
                        <c:v>161713519</c:v>
                      </c:pt>
                      <c:pt idx="190">
                        <c:v>191698032</c:v>
                      </c:pt>
                      <c:pt idx="191">
                        <c:v>200713519</c:v>
                      </c:pt>
                      <c:pt idx="192">
                        <c:v>191713519</c:v>
                      </c:pt>
                      <c:pt idx="193">
                        <c:v>139743703</c:v>
                      </c:pt>
                      <c:pt idx="194">
                        <c:v>157713520</c:v>
                      </c:pt>
                      <c:pt idx="195">
                        <c:v>165955776</c:v>
                      </c:pt>
                      <c:pt idx="196">
                        <c:v>159455776</c:v>
                      </c:pt>
                      <c:pt idx="197">
                        <c:v>132713520</c:v>
                      </c:pt>
                      <c:pt idx="198">
                        <c:v>140020212</c:v>
                      </c:pt>
                      <c:pt idx="199">
                        <c:v>131213520</c:v>
                      </c:pt>
                      <c:pt idx="200">
                        <c:v>128713519</c:v>
                      </c:pt>
                      <c:pt idx="201">
                        <c:v>139713520</c:v>
                      </c:pt>
                      <c:pt idx="202">
                        <c:v>138713520</c:v>
                      </c:pt>
                      <c:pt idx="203">
                        <c:v>145713520</c:v>
                      </c:pt>
                      <c:pt idx="204">
                        <c:v>141713519</c:v>
                      </c:pt>
                      <c:pt idx="205">
                        <c:v>156701903</c:v>
                      </c:pt>
                      <c:pt idx="206">
                        <c:v>171213519</c:v>
                      </c:pt>
                      <c:pt idx="207">
                        <c:v>191713518</c:v>
                      </c:pt>
                      <c:pt idx="208">
                        <c:v>222900117</c:v>
                      </c:pt>
                      <c:pt idx="209">
                        <c:v>169713518</c:v>
                      </c:pt>
                      <c:pt idx="210">
                        <c:v>158713519</c:v>
                      </c:pt>
                      <c:pt idx="211">
                        <c:v>155713519</c:v>
                      </c:pt>
                      <c:pt idx="212">
                        <c:v>173213519</c:v>
                      </c:pt>
                      <c:pt idx="213">
                        <c:v>190909890</c:v>
                      </c:pt>
                      <c:pt idx="214">
                        <c:v>171244834</c:v>
                      </c:pt>
                      <c:pt idx="215">
                        <c:v>177479176</c:v>
                      </c:pt>
                      <c:pt idx="216">
                        <c:v>146713520</c:v>
                      </c:pt>
                      <c:pt idx="217">
                        <c:v>142713521</c:v>
                      </c:pt>
                      <c:pt idx="218">
                        <c:v>142713521</c:v>
                      </c:pt>
                      <c:pt idx="219">
                        <c:v>199713521</c:v>
                      </c:pt>
                      <c:pt idx="220">
                        <c:v>211713521</c:v>
                      </c:pt>
                      <c:pt idx="221">
                        <c:v>201713521</c:v>
                      </c:pt>
                      <c:pt idx="222">
                        <c:v>191713518</c:v>
                      </c:pt>
                      <c:pt idx="223">
                        <c:v>148213520</c:v>
                      </c:pt>
                      <c:pt idx="224">
                        <c:v>191313520</c:v>
                      </c:pt>
                      <c:pt idx="225">
                        <c:v>244898032</c:v>
                      </c:pt>
                      <c:pt idx="226">
                        <c:v>199713521</c:v>
                      </c:pt>
                      <c:pt idx="227">
                        <c:v>188787351</c:v>
                      </c:pt>
                      <c:pt idx="228">
                        <c:v>193713519</c:v>
                      </c:pt>
                      <c:pt idx="229">
                        <c:v>195713520</c:v>
                      </c:pt>
                      <c:pt idx="230">
                        <c:v>195213520</c:v>
                      </c:pt>
                      <c:pt idx="231">
                        <c:v>248713518</c:v>
                      </c:pt>
                      <c:pt idx="232">
                        <c:v>182423380</c:v>
                      </c:pt>
                      <c:pt idx="233">
                        <c:v>198213521</c:v>
                      </c:pt>
                      <c:pt idx="234">
                        <c:v>260213519</c:v>
                      </c:pt>
                      <c:pt idx="235">
                        <c:v>253213519</c:v>
                      </c:pt>
                      <c:pt idx="236">
                        <c:v>259213520</c:v>
                      </c:pt>
                      <c:pt idx="237">
                        <c:v>238213519</c:v>
                      </c:pt>
                      <c:pt idx="238">
                        <c:v>175496596</c:v>
                      </c:pt>
                      <c:pt idx="239">
                        <c:v>169813519</c:v>
                      </c:pt>
                      <c:pt idx="240">
                        <c:v>182122739</c:v>
                      </c:pt>
                      <c:pt idx="241">
                        <c:v>181622947</c:v>
                      </c:pt>
                      <c:pt idx="242">
                        <c:v>173613518</c:v>
                      </c:pt>
                      <c:pt idx="243">
                        <c:v>197668729</c:v>
                      </c:pt>
                      <c:pt idx="244">
                        <c:v>189619484</c:v>
                      </c:pt>
                      <c:pt idx="245">
                        <c:v>193213520</c:v>
                      </c:pt>
                      <c:pt idx="246">
                        <c:v>194713521</c:v>
                      </c:pt>
                      <c:pt idx="247">
                        <c:v>293898032</c:v>
                      </c:pt>
                      <c:pt idx="248">
                        <c:v>253413521</c:v>
                      </c:pt>
                      <c:pt idx="249">
                        <c:v>180713521</c:v>
                      </c:pt>
                      <c:pt idx="250">
                        <c:v>248213519</c:v>
                      </c:pt>
                      <c:pt idx="251">
                        <c:v>280713519</c:v>
                      </c:pt>
                      <c:pt idx="252">
                        <c:v>255410422</c:v>
                      </c:pt>
                      <c:pt idx="253">
                        <c:v>244698032</c:v>
                      </c:pt>
                      <c:pt idx="254">
                        <c:v>248213520</c:v>
                      </c:pt>
                      <c:pt idx="255">
                        <c:v>246653313</c:v>
                      </c:pt>
                      <c:pt idx="256">
                        <c:v>195213520</c:v>
                      </c:pt>
                      <c:pt idx="257">
                        <c:v>192713521</c:v>
                      </c:pt>
                      <c:pt idx="258">
                        <c:v>231713520</c:v>
                      </c:pt>
                      <c:pt idx="259">
                        <c:v>200713521</c:v>
                      </c:pt>
                      <c:pt idx="260">
                        <c:v>192413520</c:v>
                      </c:pt>
                      <c:pt idx="261">
                        <c:v>242413520</c:v>
                      </c:pt>
                      <c:pt idx="262">
                        <c:v>242413520</c:v>
                      </c:pt>
                      <c:pt idx="263">
                        <c:v>203313520</c:v>
                      </c:pt>
                      <c:pt idx="264">
                        <c:v>189213520</c:v>
                      </c:pt>
                      <c:pt idx="265">
                        <c:v>144697999</c:v>
                      </c:pt>
                      <c:pt idx="266">
                        <c:v>144198031</c:v>
                      </c:pt>
                      <c:pt idx="267">
                        <c:v>144698032</c:v>
                      </c:pt>
                      <c:pt idx="268">
                        <c:v>141698032</c:v>
                      </c:pt>
                      <c:pt idx="269">
                        <c:v>146698032</c:v>
                      </c:pt>
                      <c:pt idx="270">
                        <c:v>130198032</c:v>
                      </c:pt>
                      <c:pt idx="271">
                        <c:v>127198032</c:v>
                      </c:pt>
                      <c:pt idx="272">
                        <c:v>164198032</c:v>
                      </c:pt>
                      <c:pt idx="273">
                        <c:v>130198032</c:v>
                      </c:pt>
                      <c:pt idx="274">
                        <c:v>133198032</c:v>
                      </c:pt>
                      <c:pt idx="275">
                        <c:v>135198032</c:v>
                      </c:pt>
                      <c:pt idx="276">
                        <c:v>135198032</c:v>
                      </c:pt>
                      <c:pt idx="277">
                        <c:v>135198032</c:v>
                      </c:pt>
                      <c:pt idx="278">
                        <c:v>135198032</c:v>
                      </c:pt>
                      <c:pt idx="279">
                        <c:v>287198032</c:v>
                      </c:pt>
                      <c:pt idx="280">
                        <c:v>140198032</c:v>
                      </c:pt>
                      <c:pt idx="281">
                        <c:v>141198032</c:v>
                      </c:pt>
                      <c:pt idx="282">
                        <c:v>144396065</c:v>
                      </c:pt>
                      <c:pt idx="283">
                        <c:v>289198032</c:v>
                      </c:pt>
                      <c:pt idx="284">
                        <c:v>135198032</c:v>
                      </c:pt>
                      <c:pt idx="285">
                        <c:v>141198032</c:v>
                      </c:pt>
                      <c:pt idx="286">
                        <c:v>141198032</c:v>
                      </c:pt>
                      <c:pt idx="287">
                        <c:v>135198032</c:v>
                      </c:pt>
                      <c:pt idx="288">
                        <c:v>135198032</c:v>
                      </c:pt>
                      <c:pt idx="289">
                        <c:v>129198032</c:v>
                      </c:pt>
                      <c:pt idx="290">
                        <c:v>188198032</c:v>
                      </c:pt>
                      <c:pt idx="291">
                        <c:v>134198032</c:v>
                      </c:pt>
                      <c:pt idx="292">
                        <c:v>134198032</c:v>
                      </c:pt>
                      <c:pt idx="293">
                        <c:v>134198032</c:v>
                      </c:pt>
                      <c:pt idx="294">
                        <c:v>137198032</c:v>
                      </c:pt>
                      <c:pt idx="295">
                        <c:v>137198032</c:v>
                      </c:pt>
                      <c:pt idx="296">
                        <c:v>134198032</c:v>
                      </c:pt>
                      <c:pt idx="297">
                        <c:v>140198032</c:v>
                      </c:pt>
                      <c:pt idx="298">
                        <c:v>140198032</c:v>
                      </c:pt>
                      <c:pt idx="299">
                        <c:v>134198032</c:v>
                      </c:pt>
                      <c:pt idx="300">
                        <c:v>134198032</c:v>
                      </c:pt>
                      <c:pt idx="301">
                        <c:v>124198032</c:v>
                      </c:pt>
                      <c:pt idx="302">
                        <c:v>124198032</c:v>
                      </c:pt>
                      <c:pt idx="303">
                        <c:v>129198032</c:v>
                      </c:pt>
                      <c:pt idx="304">
                        <c:v>129198032</c:v>
                      </c:pt>
                      <c:pt idx="305">
                        <c:v>129198032</c:v>
                      </c:pt>
                      <c:pt idx="306">
                        <c:v>229198031</c:v>
                      </c:pt>
                      <c:pt idx="307">
                        <c:v>129198032</c:v>
                      </c:pt>
                      <c:pt idx="308">
                        <c:v>129198032</c:v>
                      </c:pt>
                      <c:pt idx="309">
                        <c:v>129198032</c:v>
                      </c:pt>
                      <c:pt idx="310">
                        <c:v>129198032</c:v>
                      </c:pt>
                      <c:pt idx="311">
                        <c:v>129198032</c:v>
                      </c:pt>
                      <c:pt idx="312">
                        <c:v>129198032</c:v>
                      </c:pt>
                      <c:pt idx="313">
                        <c:v>129198032</c:v>
                      </c:pt>
                      <c:pt idx="314">
                        <c:v>229198032</c:v>
                      </c:pt>
                      <c:pt idx="315">
                        <c:v>129198032</c:v>
                      </c:pt>
                      <c:pt idx="316">
                        <c:v>229198032</c:v>
                      </c:pt>
                      <c:pt idx="317">
                        <c:v>127398032</c:v>
                      </c:pt>
                      <c:pt idx="318">
                        <c:v>129198032</c:v>
                      </c:pt>
                      <c:pt idx="319">
                        <c:v>129198032</c:v>
                      </c:pt>
                      <c:pt idx="320">
                        <c:v>131198032</c:v>
                      </c:pt>
                      <c:pt idx="321">
                        <c:v>129198032</c:v>
                      </c:pt>
                      <c:pt idx="322">
                        <c:v>129198032</c:v>
                      </c:pt>
                      <c:pt idx="323">
                        <c:v>129198032</c:v>
                      </c:pt>
                      <c:pt idx="324">
                        <c:v>129198032</c:v>
                      </c:pt>
                      <c:pt idx="325">
                        <c:v>130198032</c:v>
                      </c:pt>
                      <c:pt idx="326">
                        <c:v>131198032</c:v>
                      </c:pt>
                      <c:pt idx="327">
                        <c:v>132000000</c:v>
                      </c:pt>
                      <c:pt idx="328">
                        <c:v>135198032</c:v>
                      </c:pt>
                      <c:pt idx="329">
                        <c:v>135198032</c:v>
                      </c:pt>
                      <c:pt idx="330">
                        <c:v>135198032</c:v>
                      </c:pt>
                      <c:pt idx="331">
                        <c:v>140198032</c:v>
                      </c:pt>
                      <c:pt idx="332">
                        <c:v>140198032</c:v>
                      </c:pt>
                      <c:pt idx="333">
                        <c:v>140198032</c:v>
                      </c:pt>
                      <c:pt idx="334">
                        <c:v>134198032</c:v>
                      </c:pt>
                      <c:pt idx="335">
                        <c:v>134198032</c:v>
                      </c:pt>
                      <c:pt idx="336">
                        <c:v>285198032</c:v>
                      </c:pt>
                      <c:pt idx="337">
                        <c:v>137336921</c:v>
                      </c:pt>
                      <c:pt idx="338">
                        <c:v>134198032</c:v>
                      </c:pt>
                      <c:pt idx="339">
                        <c:v>134198032</c:v>
                      </c:pt>
                      <c:pt idx="340">
                        <c:v>134198032</c:v>
                      </c:pt>
                      <c:pt idx="341">
                        <c:v>134198032</c:v>
                      </c:pt>
                      <c:pt idx="342">
                        <c:v>134198032</c:v>
                      </c:pt>
                      <c:pt idx="343">
                        <c:v>134198032</c:v>
                      </c:pt>
                      <c:pt idx="344">
                        <c:v>129198032</c:v>
                      </c:pt>
                      <c:pt idx="345">
                        <c:v>129198032</c:v>
                      </c:pt>
                      <c:pt idx="346">
                        <c:v>129198032</c:v>
                      </c:pt>
                    </c:numCache>
                  </c:numRef>
                </c:val>
                <c:smooth val="0"/>
                <c:extLst xmlns:c15="http://schemas.microsoft.com/office/drawing/2012/chart">
                  <c:ext xmlns:c16="http://schemas.microsoft.com/office/drawing/2014/chart" uri="{C3380CC4-5D6E-409C-BE32-E72D297353CC}">
                    <c16:uniqueId val="{00000006-9D0C-4E12-97EB-9871709E8CB7}"/>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'WWA BactonSTCapacity250320'!$H$1</c15:sqref>
                        </c15:formulaRef>
                      </c:ext>
                    </c:extLst>
                    <c:strCache>
                      <c:ptCount val="1"/>
                      <c:pt idx="0">
                        <c:v>Int Avail - Booked</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'WWA BactonSTCapacity250320'!$A:$A</c15:sqref>
                        </c15:formulaRef>
                      </c:ext>
                    </c:extLst>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strRef>
                </c:cat>
                <c:val>
                  <c:numRef>
                    <c:extLst xmlns:c15="http://schemas.microsoft.com/office/drawing/2012/chart">
                      <c:ext xmlns:c15="http://schemas.microsoft.com/office/drawing/2012/chart" uri="{02D57815-91ED-43cb-92C2-25804820EDAC}">
                        <c15:formulaRef>
                          <c15:sqref>'WWA BactonSTCapacity250320'!$H$2:$H$349</c15:sqref>
                        </c15:formulaRef>
                      </c:ext>
                    </c:extLst>
                    <c:numCache>
                      <c:formatCode>General</c:formatCode>
                      <c:ptCount val="347"/>
                      <c:pt idx="0">
                        <c:v>1</c:v>
                      </c:pt>
                      <c:pt idx="1">
                        <c:v>1</c:v>
                      </c:pt>
                      <c:pt idx="2">
                        <c:v>1</c:v>
                      </c:pt>
                      <c:pt idx="3">
                        <c:v>2</c:v>
                      </c:pt>
                      <c:pt idx="4">
                        <c:v>2</c:v>
                      </c:pt>
                      <c:pt idx="5">
                        <c:v>2</c:v>
                      </c:pt>
                      <c:pt idx="6">
                        <c:v>0</c:v>
                      </c:pt>
                      <c:pt idx="7">
                        <c:v>2</c:v>
                      </c:pt>
                      <c:pt idx="8">
                        <c:v>1</c:v>
                      </c:pt>
                      <c:pt idx="9">
                        <c:v>1</c:v>
                      </c:pt>
                      <c:pt idx="10">
                        <c:v>1</c:v>
                      </c:pt>
                      <c:pt idx="11">
                        <c:v>2</c:v>
                      </c:pt>
                      <c:pt idx="12">
                        <c:v>1</c:v>
                      </c:pt>
                      <c:pt idx="13">
                        <c:v>2</c:v>
                      </c:pt>
                      <c:pt idx="14">
                        <c:v>1</c:v>
                      </c:pt>
                      <c:pt idx="15">
                        <c:v>2</c:v>
                      </c:pt>
                      <c:pt idx="16">
                        <c:v>2</c:v>
                      </c:pt>
                      <c:pt idx="17">
                        <c:v>1</c:v>
                      </c:pt>
                      <c:pt idx="18">
                        <c:v>3</c:v>
                      </c:pt>
                      <c:pt idx="19">
                        <c:v>2</c:v>
                      </c:pt>
                      <c:pt idx="20">
                        <c:v>2</c:v>
                      </c:pt>
                      <c:pt idx="21">
                        <c:v>2</c:v>
                      </c:pt>
                      <c:pt idx="22">
                        <c:v>2</c:v>
                      </c:pt>
                      <c:pt idx="23">
                        <c:v>3</c:v>
                      </c:pt>
                      <c:pt idx="24">
                        <c:v>1</c:v>
                      </c:pt>
                      <c:pt idx="25">
                        <c:v>3</c:v>
                      </c:pt>
                      <c:pt idx="26">
                        <c:v>2</c:v>
                      </c:pt>
                      <c:pt idx="27">
                        <c:v>2</c:v>
                      </c:pt>
                      <c:pt idx="28">
                        <c:v>2</c:v>
                      </c:pt>
                      <c:pt idx="29">
                        <c:v>2</c:v>
                      </c:pt>
                      <c:pt idx="30">
                        <c:v>2</c:v>
                      </c:pt>
                      <c:pt idx="31">
                        <c:v>1</c:v>
                      </c:pt>
                      <c:pt idx="32">
                        <c:v>1</c:v>
                      </c:pt>
                      <c:pt idx="33">
                        <c:v>1</c:v>
                      </c:pt>
                      <c:pt idx="34">
                        <c:v>2</c:v>
                      </c:pt>
                      <c:pt idx="35">
                        <c:v>1</c:v>
                      </c:pt>
                      <c:pt idx="36">
                        <c:v>1</c:v>
                      </c:pt>
                      <c:pt idx="37">
                        <c:v>1</c:v>
                      </c:pt>
                      <c:pt idx="38">
                        <c:v>1</c:v>
                      </c:pt>
                      <c:pt idx="39">
                        <c:v>1</c:v>
                      </c:pt>
                      <c:pt idx="40">
                        <c:v>1</c:v>
                      </c:pt>
                      <c:pt idx="41">
                        <c:v>1</c:v>
                      </c:pt>
                      <c:pt idx="42">
                        <c:v>0</c:v>
                      </c:pt>
                      <c:pt idx="43">
                        <c:v>1</c:v>
                      </c:pt>
                      <c:pt idx="44">
                        <c:v>1</c:v>
                      </c:pt>
                      <c:pt idx="45">
                        <c:v>1</c:v>
                      </c:pt>
                      <c:pt idx="46">
                        <c:v>1</c:v>
                      </c:pt>
                      <c:pt idx="47">
                        <c:v>1</c:v>
                      </c:pt>
                      <c:pt idx="48">
                        <c:v>1</c:v>
                      </c:pt>
                      <c:pt idx="49">
                        <c:v>2</c:v>
                      </c:pt>
                      <c:pt idx="50">
                        <c:v>0</c:v>
                      </c:pt>
                      <c:pt idx="51">
                        <c:v>0</c:v>
                      </c:pt>
                      <c:pt idx="52">
                        <c:v>0</c:v>
                      </c:pt>
                      <c:pt idx="53">
                        <c:v>0</c:v>
                      </c:pt>
                      <c:pt idx="54">
                        <c:v>0</c:v>
                      </c:pt>
                      <c:pt idx="55">
                        <c:v>0</c:v>
                      </c:pt>
                      <c:pt idx="56">
                        <c:v>0</c:v>
                      </c:pt>
                      <c:pt idx="57">
                        <c:v>0</c:v>
                      </c:pt>
                      <c:pt idx="58">
                        <c:v>0</c:v>
                      </c:pt>
                      <c:pt idx="59">
                        <c:v>1</c:v>
                      </c:pt>
                      <c:pt idx="60">
                        <c:v>1</c:v>
                      </c:pt>
                      <c:pt idx="61">
                        <c:v>1</c:v>
                      </c:pt>
                      <c:pt idx="62">
                        <c:v>1</c:v>
                      </c:pt>
                      <c:pt idx="63">
                        <c:v>1</c:v>
                      </c:pt>
                      <c:pt idx="64">
                        <c:v>0</c:v>
                      </c:pt>
                      <c:pt idx="65">
                        <c:v>1</c:v>
                      </c:pt>
                      <c:pt idx="66">
                        <c:v>1</c:v>
                      </c:pt>
                      <c:pt idx="67">
                        <c:v>0</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2</c:v>
                      </c:pt>
                      <c:pt idx="92">
                        <c:v>2</c:v>
                      </c:pt>
                      <c:pt idx="93">
                        <c:v>2</c:v>
                      </c:pt>
                      <c:pt idx="94">
                        <c:v>2</c:v>
                      </c:pt>
                      <c:pt idx="95">
                        <c:v>2</c:v>
                      </c:pt>
                      <c:pt idx="96">
                        <c:v>1</c:v>
                      </c:pt>
                      <c:pt idx="97">
                        <c:v>1</c:v>
                      </c:pt>
                      <c:pt idx="98">
                        <c:v>1</c:v>
                      </c:pt>
                      <c:pt idx="99">
                        <c:v>1</c:v>
                      </c:pt>
                      <c:pt idx="100">
                        <c:v>2</c:v>
                      </c:pt>
                      <c:pt idx="101">
                        <c:v>2</c:v>
                      </c:pt>
                      <c:pt idx="102">
                        <c:v>2</c:v>
                      </c:pt>
                      <c:pt idx="103">
                        <c:v>1</c:v>
                      </c:pt>
                      <c:pt idx="104">
                        <c:v>2</c:v>
                      </c:pt>
                      <c:pt idx="105">
                        <c:v>1</c:v>
                      </c:pt>
                      <c:pt idx="106">
                        <c:v>1</c:v>
                      </c:pt>
                      <c:pt idx="107">
                        <c:v>2</c:v>
                      </c:pt>
                      <c:pt idx="108">
                        <c:v>1</c:v>
                      </c:pt>
                      <c:pt idx="109">
                        <c:v>1</c:v>
                      </c:pt>
                      <c:pt idx="110">
                        <c:v>1</c:v>
                      </c:pt>
                      <c:pt idx="111">
                        <c:v>2</c:v>
                      </c:pt>
                      <c:pt idx="112">
                        <c:v>2</c:v>
                      </c:pt>
                      <c:pt idx="113">
                        <c:v>1</c:v>
                      </c:pt>
                      <c:pt idx="114">
                        <c:v>2</c:v>
                      </c:pt>
                      <c:pt idx="115">
                        <c:v>1</c:v>
                      </c:pt>
                      <c:pt idx="116">
                        <c:v>1</c:v>
                      </c:pt>
                      <c:pt idx="117">
                        <c:v>2</c:v>
                      </c:pt>
                      <c:pt idx="118">
                        <c:v>0</c:v>
                      </c:pt>
                      <c:pt idx="119">
                        <c:v>3</c:v>
                      </c:pt>
                      <c:pt idx="120">
                        <c:v>2</c:v>
                      </c:pt>
                      <c:pt idx="121">
                        <c:v>0</c:v>
                      </c:pt>
                      <c:pt idx="122">
                        <c:v>0</c:v>
                      </c:pt>
                      <c:pt idx="123">
                        <c:v>0</c:v>
                      </c:pt>
                      <c:pt idx="124">
                        <c:v>0</c:v>
                      </c:pt>
                      <c:pt idx="125">
                        <c:v>0</c:v>
                      </c:pt>
                      <c:pt idx="126">
                        <c:v>0</c:v>
                      </c:pt>
                      <c:pt idx="127">
                        <c:v>0</c:v>
                      </c:pt>
                      <c:pt idx="128">
                        <c:v>0</c:v>
                      </c:pt>
                      <c:pt idx="129">
                        <c:v>3</c:v>
                      </c:pt>
                      <c:pt idx="130">
                        <c:v>0</c:v>
                      </c:pt>
                      <c:pt idx="131">
                        <c:v>1</c:v>
                      </c:pt>
                      <c:pt idx="132">
                        <c:v>0</c:v>
                      </c:pt>
                      <c:pt idx="133">
                        <c:v>0</c:v>
                      </c:pt>
                      <c:pt idx="134">
                        <c:v>0</c:v>
                      </c:pt>
                      <c:pt idx="135">
                        <c:v>0</c:v>
                      </c:pt>
                      <c:pt idx="136">
                        <c:v>0</c:v>
                      </c:pt>
                      <c:pt idx="137">
                        <c:v>0</c:v>
                      </c:pt>
                      <c:pt idx="138">
                        <c:v>0</c:v>
                      </c:pt>
                      <c:pt idx="139">
                        <c:v>0</c:v>
                      </c:pt>
                      <c:pt idx="140">
                        <c:v>0</c:v>
                      </c:pt>
                      <c:pt idx="141">
                        <c:v>0</c:v>
                      </c:pt>
                      <c:pt idx="142">
                        <c:v>2</c:v>
                      </c:pt>
                      <c:pt idx="143">
                        <c:v>0</c:v>
                      </c:pt>
                      <c:pt idx="144">
                        <c:v>0</c:v>
                      </c:pt>
                      <c:pt idx="145">
                        <c:v>1</c:v>
                      </c:pt>
                      <c:pt idx="146">
                        <c:v>1</c:v>
                      </c:pt>
                      <c:pt idx="147">
                        <c:v>0</c:v>
                      </c:pt>
                      <c:pt idx="148">
                        <c:v>1</c:v>
                      </c:pt>
                      <c:pt idx="149">
                        <c:v>2</c:v>
                      </c:pt>
                      <c:pt idx="150">
                        <c:v>1</c:v>
                      </c:pt>
                      <c:pt idx="151">
                        <c:v>0</c:v>
                      </c:pt>
                      <c:pt idx="152">
                        <c:v>0</c:v>
                      </c:pt>
                      <c:pt idx="153">
                        <c:v>0</c:v>
                      </c:pt>
                      <c:pt idx="154">
                        <c:v>0</c:v>
                      </c:pt>
                      <c:pt idx="155">
                        <c:v>0</c:v>
                      </c:pt>
                      <c:pt idx="156">
                        <c:v>1</c:v>
                      </c:pt>
                      <c:pt idx="157">
                        <c:v>0</c:v>
                      </c:pt>
                      <c:pt idx="158">
                        <c:v>1</c:v>
                      </c:pt>
                      <c:pt idx="159">
                        <c:v>1</c:v>
                      </c:pt>
                      <c:pt idx="160">
                        <c:v>0</c:v>
                      </c:pt>
                      <c:pt idx="161">
                        <c:v>1</c:v>
                      </c:pt>
                      <c:pt idx="162">
                        <c:v>1</c:v>
                      </c:pt>
                      <c:pt idx="163">
                        <c:v>1</c:v>
                      </c:pt>
                      <c:pt idx="164">
                        <c:v>1</c:v>
                      </c:pt>
                      <c:pt idx="165">
                        <c:v>1</c:v>
                      </c:pt>
                      <c:pt idx="166">
                        <c:v>1</c:v>
                      </c:pt>
                      <c:pt idx="167">
                        <c:v>1</c:v>
                      </c:pt>
                      <c:pt idx="168">
                        <c:v>1</c:v>
                      </c:pt>
                      <c:pt idx="169">
                        <c:v>1</c:v>
                      </c:pt>
                      <c:pt idx="170">
                        <c:v>1</c:v>
                      </c:pt>
                      <c:pt idx="171">
                        <c:v>1</c:v>
                      </c:pt>
                      <c:pt idx="172">
                        <c:v>1</c:v>
                      </c:pt>
                      <c:pt idx="173">
                        <c:v>2</c:v>
                      </c:pt>
                      <c:pt idx="174">
                        <c:v>1</c:v>
                      </c:pt>
                      <c:pt idx="175">
                        <c:v>1</c:v>
                      </c:pt>
                      <c:pt idx="176">
                        <c:v>1</c:v>
                      </c:pt>
                      <c:pt idx="177">
                        <c:v>1</c:v>
                      </c:pt>
                      <c:pt idx="178">
                        <c:v>0</c:v>
                      </c:pt>
                      <c:pt idx="179">
                        <c:v>0</c:v>
                      </c:pt>
                      <c:pt idx="180">
                        <c:v>3</c:v>
                      </c:pt>
                      <c:pt idx="181">
                        <c:v>3</c:v>
                      </c:pt>
                      <c:pt idx="182">
                        <c:v>3</c:v>
                      </c:pt>
                      <c:pt idx="183">
                        <c:v>2</c:v>
                      </c:pt>
                      <c:pt idx="184">
                        <c:v>1</c:v>
                      </c:pt>
                      <c:pt idx="185">
                        <c:v>3</c:v>
                      </c:pt>
                      <c:pt idx="186">
                        <c:v>2</c:v>
                      </c:pt>
                      <c:pt idx="187">
                        <c:v>1</c:v>
                      </c:pt>
                      <c:pt idx="188">
                        <c:v>2</c:v>
                      </c:pt>
                      <c:pt idx="189">
                        <c:v>2</c:v>
                      </c:pt>
                      <c:pt idx="190">
                        <c:v>2</c:v>
                      </c:pt>
                      <c:pt idx="191">
                        <c:v>2</c:v>
                      </c:pt>
                      <c:pt idx="192">
                        <c:v>2</c:v>
                      </c:pt>
                      <c:pt idx="193">
                        <c:v>1</c:v>
                      </c:pt>
                      <c:pt idx="194">
                        <c:v>1</c:v>
                      </c:pt>
                      <c:pt idx="195">
                        <c:v>1</c:v>
                      </c:pt>
                      <c:pt idx="196">
                        <c:v>1</c:v>
                      </c:pt>
                      <c:pt idx="197">
                        <c:v>0</c:v>
                      </c:pt>
                      <c:pt idx="198">
                        <c:v>1</c:v>
                      </c:pt>
                      <c:pt idx="199">
                        <c:v>1</c:v>
                      </c:pt>
                      <c:pt idx="200">
                        <c:v>2</c:v>
                      </c:pt>
                      <c:pt idx="201">
                        <c:v>2</c:v>
                      </c:pt>
                      <c:pt idx="202">
                        <c:v>1</c:v>
                      </c:pt>
                      <c:pt idx="203">
                        <c:v>1</c:v>
                      </c:pt>
                      <c:pt idx="204">
                        <c:v>1</c:v>
                      </c:pt>
                      <c:pt idx="205">
                        <c:v>2</c:v>
                      </c:pt>
                      <c:pt idx="206">
                        <c:v>1</c:v>
                      </c:pt>
                      <c:pt idx="207">
                        <c:v>1</c:v>
                      </c:pt>
                      <c:pt idx="208">
                        <c:v>2</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0</c:v>
                      </c:pt>
                      <c:pt idx="224">
                        <c:v>1</c:v>
                      </c:pt>
                      <c:pt idx="225">
                        <c:v>1</c:v>
                      </c:pt>
                      <c:pt idx="226">
                        <c:v>1</c:v>
                      </c:pt>
                      <c:pt idx="227">
                        <c:v>0</c:v>
                      </c:pt>
                      <c:pt idx="228">
                        <c:v>1</c:v>
                      </c:pt>
                      <c:pt idx="229">
                        <c:v>1</c:v>
                      </c:pt>
                      <c:pt idx="230">
                        <c:v>1</c:v>
                      </c:pt>
                      <c:pt idx="231">
                        <c:v>1</c:v>
                      </c:pt>
                      <c:pt idx="232">
                        <c:v>1</c:v>
                      </c:pt>
                      <c:pt idx="233">
                        <c:v>1</c:v>
                      </c:pt>
                      <c:pt idx="234">
                        <c:v>1</c:v>
                      </c:pt>
                      <c:pt idx="235">
                        <c:v>0</c:v>
                      </c:pt>
                      <c:pt idx="236">
                        <c:v>1</c:v>
                      </c:pt>
                      <c:pt idx="237">
                        <c:v>1</c:v>
                      </c:pt>
                      <c:pt idx="238">
                        <c:v>1</c:v>
                      </c:pt>
                      <c:pt idx="239">
                        <c:v>1</c:v>
                      </c:pt>
                      <c:pt idx="240">
                        <c:v>1</c:v>
                      </c:pt>
                      <c:pt idx="241">
                        <c:v>1</c:v>
                      </c:pt>
                      <c:pt idx="242">
                        <c:v>1</c:v>
                      </c:pt>
                      <c:pt idx="243">
                        <c:v>0</c:v>
                      </c:pt>
                      <c:pt idx="244">
                        <c:v>0</c:v>
                      </c:pt>
                      <c:pt idx="245">
                        <c:v>1</c:v>
                      </c:pt>
                      <c:pt idx="246">
                        <c:v>1</c:v>
                      </c:pt>
                      <c:pt idx="247">
                        <c:v>1</c:v>
                      </c:pt>
                      <c:pt idx="248">
                        <c:v>1</c:v>
                      </c:pt>
                      <c:pt idx="249">
                        <c:v>0</c:v>
                      </c:pt>
                      <c:pt idx="250">
                        <c:v>65659</c:v>
                      </c:pt>
                      <c:pt idx="251">
                        <c:v>1</c:v>
                      </c:pt>
                      <c:pt idx="252">
                        <c:v>1</c:v>
                      </c:pt>
                      <c:pt idx="253">
                        <c:v>1</c:v>
                      </c:pt>
                      <c:pt idx="254">
                        <c:v>0</c:v>
                      </c:pt>
                      <c:pt idx="255">
                        <c:v>0</c:v>
                      </c:pt>
                      <c:pt idx="256">
                        <c:v>0</c:v>
                      </c:pt>
                      <c:pt idx="257">
                        <c:v>0</c:v>
                      </c:pt>
                      <c:pt idx="258">
                        <c:v>1</c:v>
                      </c:pt>
                      <c:pt idx="259">
                        <c:v>1</c:v>
                      </c:pt>
                      <c:pt idx="260">
                        <c:v>1</c:v>
                      </c:pt>
                      <c:pt idx="261">
                        <c:v>1</c:v>
                      </c:pt>
                      <c:pt idx="262">
                        <c:v>1</c:v>
                      </c:pt>
                      <c:pt idx="263">
                        <c:v>0</c:v>
                      </c:pt>
                      <c:pt idx="264">
                        <c:v>1</c:v>
                      </c:pt>
                      <c:pt idx="265">
                        <c:v>0</c:v>
                      </c:pt>
                      <c:pt idx="266">
                        <c:v>1</c:v>
                      </c:pt>
                      <c:pt idx="267">
                        <c:v>2</c:v>
                      </c:pt>
                      <c:pt idx="268">
                        <c:v>1</c:v>
                      </c:pt>
                      <c:pt idx="269">
                        <c:v>1</c:v>
                      </c:pt>
                      <c:pt idx="270">
                        <c:v>0</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c:v>
                      </c:pt>
                      <c:pt idx="287">
                        <c:v>1</c:v>
                      </c:pt>
                      <c:pt idx="288">
                        <c:v>1</c:v>
                      </c:pt>
                      <c:pt idx="289">
                        <c:v>1</c:v>
                      </c:pt>
                      <c:pt idx="290">
                        <c:v>2</c:v>
                      </c:pt>
                      <c:pt idx="291">
                        <c:v>1</c:v>
                      </c:pt>
                      <c:pt idx="292">
                        <c:v>0</c:v>
                      </c:pt>
                      <c:pt idx="293">
                        <c:v>1</c:v>
                      </c:pt>
                      <c:pt idx="294">
                        <c:v>1</c:v>
                      </c:pt>
                      <c:pt idx="295">
                        <c:v>0</c:v>
                      </c:pt>
                      <c:pt idx="296">
                        <c:v>1</c:v>
                      </c:pt>
                      <c:pt idx="297">
                        <c:v>1</c:v>
                      </c:pt>
                      <c:pt idx="298">
                        <c:v>0</c:v>
                      </c:pt>
                      <c:pt idx="299">
                        <c:v>1</c:v>
                      </c:pt>
                      <c:pt idx="300">
                        <c:v>1</c:v>
                      </c:pt>
                      <c:pt idx="301">
                        <c:v>0</c:v>
                      </c:pt>
                      <c:pt idx="302">
                        <c:v>0</c:v>
                      </c:pt>
                      <c:pt idx="303">
                        <c:v>1</c:v>
                      </c:pt>
                      <c:pt idx="304">
                        <c:v>1</c:v>
                      </c:pt>
                      <c:pt idx="305">
                        <c:v>1</c:v>
                      </c:pt>
                      <c:pt idx="306">
                        <c:v>1</c:v>
                      </c:pt>
                      <c:pt idx="307">
                        <c:v>1</c:v>
                      </c:pt>
                      <c:pt idx="308">
                        <c:v>1</c:v>
                      </c:pt>
                      <c:pt idx="309">
                        <c:v>1</c:v>
                      </c:pt>
                      <c:pt idx="310">
                        <c:v>0</c:v>
                      </c:pt>
                      <c:pt idx="311">
                        <c:v>1</c:v>
                      </c:pt>
                      <c:pt idx="312">
                        <c:v>1</c:v>
                      </c:pt>
                      <c:pt idx="313">
                        <c:v>1</c:v>
                      </c:pt>
                      <c:pt idx="314">
                        <c:v>1</c:v>
                      </c:pt>
                      <c:pt idx="315">
                        <c:v>1</c:v>
                      </c:pt>
                      <c:pt idx="316">
                        <c:v>1</c:v>
                      </c:pt>
                      <c:pt idx="317">
                        <c:v>0</c:v>
                      </c:pt>
                      <c:pt idx="318">
                        <c:v>1</c:v>
                      </c:pt>
                      <c:pt idx="319">
                        <c:v>1</c:v>
                      </c:pt>
                      <c:pt idx="320">
                        <c:v>1</c:v>
                      </c:pt>
                      <c:pt idx="321">
                        <c:v>1</c:v>
                      </c:pt>
                      <c:pt idx="322">
                        <c:v>1</c:v>
                      </c:pt>
                      <c:pt idx="323">
                        <c:v>1</c:v>
                      </c:pt>
                      <c:pt idx="324">
                        <c:v>1</c:v>
                      </c:pt>
                      <c:pt idx="325">
                        <c:v>0</c:v>
                      </c:pt>
                      <c:pt idx="326">
                        <c:v>1</c:v>
                      </c:pt>
                      <c:pt idx="327">
                        <c:v>0</c:v>
                      </c:pt>
                      <c:pt idx="328">
                        <c:v>2</c:v>
                      </c:pt>
                      <c:pt idx="329">
                        <c:v>1</c:v>
                      </c:pt>
                      <c:pt idx="330">
                        <c:v>1</c:v>
                      </c:pt>
                      <c:pt idx="331">
                        <c:v>1</c:v>
                      </c:pt>
                      <c:pt idx="332">
                        <c:v>1</c:v>
                      </c:pt>
                      <c:pt idx="333">
                        <c:v>1</c:v>
                      </c:pt>
                      <c:pt idx="334">
                        <c:v>1</c:v>
                      </c:pt>
                      <c:pt idx="335">
                        <c:v>1</c:v>
                      </c:pt>
                      <c:pt idx="336">
                        <c:v>1</c:v>
                      </c:pt>
                      <c:pt idx="337">
                        <c:v>1</c:v>
                      </c:pt>
                      <c:pt idx="338">
                        <c:v>1</c:v>
                      </c:pt>
                      <c:pt idx="339">
                        <c:v>1</c:v>
                      </c:pt>
                      <c:pt idx="340">
                        <c:v>0</c:v>
                      </c:pt>
                      <c:pt idx="341">
                        <c:v>1</c:v>
                      </c:pt>
                      <c:pt idx="342">
                        <c:v>1</c:v>
                      </c:pt>
                      <c:pt idx="343">
                        <c:v>1</c:v>
                      </c:pt>
                      <c:pt idx="344">
                        <c:v>1</c:v>
                      </c:pt>
                      <c:pt idx="345">
                        <c:v>1</c:v>
                      </c:pt>
                      <c:pt idx="346">
                        <c:v>0</c:v>
                      </c:pt>
                    </c:numCache>
                  </c:numRef>
                </c:val>
                <c:smooth val="0"/>
                <c:extLst xmlns:c15="http://schemas.microsoft.com/office/drawing/2012/chart">
                  <c:ext xmlns:c16="http://schemas.microsoft.com/office/drawing/2014/chart" uri="{C3380CC4-5D6E-409C-BE32-E72D297353CC}">
                    <c16:uniqueId val="{00000007-9D0C-4E12-97EB-9871709E8CB7}"/>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'WWA BactonSTCapacity250320'!$I$1</c15:sqref>
                        </c15:formulaRef>
                      </c:ext>
                    </c:extLst>
                    <c:strCache>
                      <c:ptCount val="1"/>
                      <c:pt idx="0">
                        <c:v>D0 Avail - booked</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'WWA BactonSTCapacity250320'!$A:$A</c15:sqref>
                        </c15:formulaRef>
                      </c:ext>
                    </c:extLst>
                    <c:strCache>
                      <c:ptCount val="348"/>
                      <c:pt idx="0">
                        <c:v>01/04/2019</c:v>
                      </c:pt>
                      <c:pt idx="1">
                        <c:v>02/04/2019</c:v>
                      </c:pt>
                      <c:pt idx="2">
                        <c:v>03/04/2019</c:v>
                      </c:pt>
                      <c:pt idx="3">
                        <c:v>04/04/2019</c:v>
                      </c:pt>
                      <c:pt idx="4">
                        <c:v>05/04/2019</c:v>
                      </c:pt>
                      <c:pt idx="5">
                        <c:v>06/04/2019</c:v>
                      </c:pt>
                      <c:pt idx="6">
                        <c:v>07/04/2019</c:v>
                      </c:pt>
                      <c:pt idx="7">
                        <c:v>08/04/2019</c:v>
                      </c:pt>
                      <c:pt idx="8">
                        <c:v>09/04/2019</c:v>
                      </c:pt>
                      <c:pt idx="9">
                        <c:v>10/04/2019</c:v>
                      </c:pt>
                      <c:pt idx="10">
                        <c:v>11/04/2019</c:v>
                      </c:pt>
                      <c:pt idx="11">
                        <c:v>11/04/2019</c:v>
                      </c:pt>
                      <c:pt idx="12">
                        <c:v>12/04/2019</c:v>
                      </c:pt>
                      <c:pt idx="13">
                        <c:v>14/04/2019</c:v>
                      </c:pt>
                      <c:pt idx="14">
                        <c:v>15/04/2019</c:v>
                      </c:pt>
                      <c:pt idx="15">
                        <c:v>16/04/2019</c:v>
                      </c:pt>
                      <c:pt idx="16">
                        <c:v>17/04/2019</c:v>
                      </c:pt>
                      <c:pt idx="17">
                        <c:v>18/04/2019</c:v>
                      </c:pt>
                      <c:pt idx="18">
                        <c:v>19/04/2019</c:v>
                      </c:pt>
                      <c:pt idx="19">
                        <c:v>20/04/2019</c:v>
                      </c:pt>
                      <c:pt idx="20">
                        <c:v>21/04/2019</c:v>
                      </c:pt>
                      <c:pt idx="21">
                        <c:v>22/04/2019</c:v>
                      </c:pt>
                      <c:pt idx="22">
                        <c:v>23/04/2019</c:v>
                      </c:pt>
                      <c:pt idx="23">
                        <c:v>24/04/2019</c:v>
                      </c:pt>
                      <c:pt idx="24">
                        <c:v>25/04/2019</c:v>
                      </c:pt>
                      <c:pt idx="25">
                        <c:v>26/04/2019</c:v>
                      </c:pt>
                      <c:pt idx="26">
                        <c:v>27/04/2019</c:v>
                      </c:pt>
                      <c:pt idx="27">
                        <c:v>28/04/2019</c:v>
                      </c:pt>
                      <c:pt idx="28">
                        <c:v>29/04/2019</c:v>
                      </c:pt>
                      <c:pt idx="29">
                        <c:v>30/04/2019</c:v>
                      </c:pt>
                      <c:pt idx="30">
                        <c:v>01/05/2019</c:v>
                      </c:pt>
                      <c:pt idx="31">
                        <c:v>02/05/2019</c:v>
                      </c:pt>
                      <c:pt idx="32">
                        <c:v>03/05/2019</c:v>
                      </c:pt>
                      <c:pt idx="33">
                        <c:v>04/05/2019</c:v>
                      </c:pt>
                      <c:pt idx="34">
                        <c:v>06/05/2019</c:v>
                      </c:pt>
                      <c:pt idx="35">
                        <c:v>07/05/2019</c:v>
                      </c:pt>
                      <c:pt idx="36">
                        <c:v>08/05/2019</c:v>
                      </c:pt>
                      <c:pt idx="37">
                        <c:v>09/05/2019</c:v>
                      </c:pt>
                      <c:pt idx="38">
                        <c:v>10/05/2019</c:v>
                      </c:pt>
                      <c:pt idx="39">
                        <c:v>11/05/2019</c:v>
                      </c:pt>
                      <c:pt idx="40">
                        <c:v>12/05/2019</c:v>
                      </c:pt>
                      <c:pt idx="41">
                        <c:v>13/05/2019</c:v>
                      </c:pt>
                      <c:pt idx="42">
                        <c:v>14/05/2019</c:v>
                      </c:pt>
                      <c:pt idx="43">
                        <c:v>15/05/2019</c:v>
                      </c:pt>
                      <c:pt idx="44">
                        <c:v>16/05/2019</c:v>
                      </c:pt>
                      <c:pt idx="45">
                        <c:v>17/05/2019</c:v>
                      </c:pt>
                      <c:pt idx="46">
                        <c:v>18/05/2019</c:v>
                      </c:pt>
                      <c:pt idx="47">
                        <c:v>19/05/2019</c:v>
                      </c:pt>
                      <c:pt idx="48">
                        <c:v>20/05/2019</c:v>
                      </c:pt>
                      <c:pt idx="49">
                        <c:v>21/05/2019</c:v>
                      </c:pt>
                      <c:pt idx="50">
                        <c:v>22/05/2019</c:v>
                      </c:pt>
                      <c:pt idx="51">
                        <c:v>23/05/2019</c:v>
                      </c:pt>
                      <c:pt idx="52">
                        <c:v>24/05/2019</c:v>
                      </c:pt>
                      <c:pt idx="53">
                        <c:v>25/05/2019</c:v>
                      </c:pt>
                      <c:pt idx="54">
                        <c:v>26/05/2019</c:v>
                      </c:pt>
                      <c:pt idx="55">
                        <c:v>27/05/2019</c:v>
                      </c:pt>
                      <c:pt idx="56">
                        <c:v>28/05/2019</c:v>
                      </c:pt>
                      <c:pt idx="57">
                        <c:v>29/05/2019</c:v>
                      </c:pt>
                      <c:pt idx="58">
                        <c:v>30/05/2019</c:v>
                      </c:pt>
                      <c:pt idx="59">
                        <c:v>31/05/2019</c:v>
                      </c:pt>
                      <c:pt idx="60">
                        <c:v>01/06/2019</c:v>
                      </c:pt>
                      <c:pt idx="61">
                        <c:v>02/06/2019</c:v>
                      </c:pt>
                      <c:pt idx="62">
                        <c:v>03/06/2019</c:v>
                      </c:pt>
                      <c:pt idx="63">
                        <c:v>04/06/2019</c:v>
                      </c:pt>
                      <c:pt idx="64">
                        <c:v>05/06/2019</c:v>
                      </c:pt>
                      <c:pt idx="65">
                        <c:v>06/06/2019</c:v>
                      </c:pt>
                      <c:pt idx="66">
                        <c:v>07/06/2019</c:v>
                      </c:pt>
                      <c:pt idx="67">
                        <c:v>08/06/2019</c:v>
                      </c:pt>
                      <c:pt idx="68">
                        <c:v>09/06/2019</c:v>
                      </c:pt>
                      <c:pt idx="69">
                        <c:v>10/06/2019</c:v>
                      </c:pt>
                      <c:pt idx="70">
                        <c:v>11/06/2019</c:v>
                      </c:pt>
                      <c:pt idx="71">
                        <c:v>12/06/2019</c:v>
                      </c:pt>
                      <c:pt idx="72">
                        <c:v>13/06/2019</c:v>
                      </c:pt>
                      <c:pt idx="73">
                        <c:v>14/06/2019</c:v>
                      </c:pt>
                      <c:pt idx="74">
                        <c:v>15/06/2019</c:v>
                      </c:pt>
                      <c:pt idx="75">
                        <c:v>16/06/2019</c:v>
                      </c:pt>
                      <c:pt idx="76">
                        <c:v>17/06/2019</c:v>
                      </c:pt>
                      <c:pt idx="77">
                        <c:v>18/06/2019</c:v>
                      </c:pt>
                      <c:pt idx="78">
                        <c:v>19/06/2019</c:v>
                      </c:pt>
                      <c:pt idx="79">
                        <c:v>20/06/2019</c:v>
                      </c:pt>
                      <c:pt idx="80">
                        <c:v>21/06/2019</c:v>
                      </c:pt>
                      <c:pt idx="81">
                        <c:v>23/06/2019</c:v>
                      </c:pt>
                      <c:pt idx="82">
                        <c:v>24/06/2019</c:v>
                      </c:pt>
                      <c:pt idx="83">
                        <c:v>25/06/2019</c:v>
                      </c:pt>
                      <c:pt idx="84">
                        <c:v>26/06/2019</c:v>
                      </c:pt>
                      <c:pt idx="85">
                        <c:v>27/06/2019</c:v>
                      </c:pt>
                      <c:pt idx="86">
                        <c:v>28/06/2019</c:v>
                      </c:pt>
                      <c:pt idx="87">
                        <c:v>29/06/2019</c:v>
                      </c:pt>
                      <c:pt idx="88">
                        <c:v>30/06/2019</c:v>
                      </c:pt>
                      <c:pt idx="89">
                        <c:v>01/07/2019</c:v>
                      </c:pt>
                      <c:pt idx="90">
                        <c:v>02/07/2019</c:v>
                      </c:pt>
                      <c:pt idx="91">
                        <c:v>03/07/2019</c:v>
                      </c:pt>
                      <c:pt idx="92">
                        <c:v>04/07/2019</c:v>
                      </c:pt>
                      <c:pt idx="93">
                        <c:v>05/07/2019</c:v>
                      </c:pt>
                      <c:pt idx="94">
                        <c:v>08/07/2019</c:v>
                      </c:pt>
                      <c:pt idx="95">
                        <c:v>09/07/2019</c:v>
                      </c:pt>
                      <c:pt idx="96">
                        <c:v>10/07/2019</c:v>
                      </c:pt>
                      <c:pt idx="97">
                        <c:v>11/07/2019</c:v>
                      </c:pt>
                      <c:pt idx="98">
                        <c:v>12/07/2019</c:v>
                      </c:pt>
                      <c:pt idx="99">
                        <c:v>13/07/2019</c:v>
                      </c:pt>
                      <c:pt idx="100">
                        <c:v>14/07/2019</c:v>
                      </c:pt>
                      <c:pt idx="101">
                        <c:v>15/07/2019</c:v>
                      </c:pt>
                      <c:pt idx="102">
                        <c:v>16/07/2019</c:v>
                      </c:pt>
                      <c:pt idx="103">
                        <c:v>17/07/2019</c:v>
                      </c:pt>
                      <c:pt idx="104">
                        <c:v>18/07/2019</c:v>
                      </c:pt>
                      <c:pt idx="105">
                        <c:v>19/07/2019</c:v>
                      </c:pt>
                      <c:pt idx="106">
                        <c:v>20/07/2019</c:v>
                      </c:pt>
                      <c:pt idx="107">
                        <c:v>21/07/2019</c:v>
                      </c:pt>
                      <c:pt idx="108">
                        <c:v>22/07/2019</c:v>
                      </c:pt>
                      <c:pt idx="109">
                        <c:v>23/07/2019</c:v>
                      </c:pt>
                      <c:pt idx="110">
                        <c:v>24/07/2019</c:v>
                      </c:pt>
                      <c:pt idx="111">
                        <c:v>25/07/2019</c:v>
                      </c:pt>
                      <c:pt idx="112">
                        <c:v>26/07/2019</c:v>
                      </c:pt>
                      <c:pt idx="113">
                        <c:v>27/07/2019</c:v>
                      </c:pt>
                      <c:pt idx="114">
                        <c:v>28/07/2019</c:v>
                      </c:pt>
                      <c:pt idx="115">
                        <c:v>29/07/2019</c:v>
                      </c:pt>
                      <c:pt idx="116">
                        <c:v>30/07/2019</c:v>
                      </c:pt>
                      <c:pt idx="117">
                        <c:v>31/07/2019</c:v>
                      </c:pt>
                      <c:pt idx="118">
                        <c:v>01/08/2019</c:v>
                      </c:pt>
                      <c:pt idx="119">
                        <c:v>02/08/2019</c:v>
                      </c:pt>
                      <c:pt idx="120">
                        <c:v>04/08/2019</c:v>
                      </c:pt>
                      <c:pt idx="121">
                        <c:v>05/08/2019</c:v>
                      </c:pt>
                      <c:pt idx="122">
                        <c:v>06/08/2019</c:v>
                      </c:pt>
                      <c:pt idx="123">
                        <c:v>07/08/2019</c:v>
                      </c:pt>
                      <c:pt idx="124">
                        <c:v>08/08/2019</c:v>
                      </c:pt>
                      <c:pt idx="125">
                        <c:v>09/08/2019</c:v>
                      </c:pt>
                      <c:pt idx="126">
                        <c:v>10/08/2019</c:v>
                      </c:pt>
                      <c:pt idx="127">
                        <c:v>11/08/2019</c:v>
                      </c:pt>
                      <c:pt idx="128">
                        <c:v>12/08/2019</c:v>
                      </c:pt>
                      <c:pt idx="129">
                        <c:v>13/08/2019</c:v>
                      </c:pt>
                      <c:pt idx="130">
                        <c:v>14/08/2019</c:v>
                      </c:pt>
                      <c:pt idx="131">
                        <c:v>15/08/2019</c:v>
                      </c:pt>
                      <c:pt idx="132">
                        <c:v>16/08/2019</c:v>
                      </c:pt>
                      <c:pt idx="133">
                        <c:v>17/08/2019</c:v>
                      </c:pt>
                      <c:pt idx="134">
                        <c:v>18/08/2019</c:v>
                      </c:pt>
                      <c:pt idx="135">
                        <c:v>19/08/2019</c:v>
                      </c:pt>
                      <c:pt idx="136">
                        <c:v>20/08/2019</c:v>
                      </c:pt>
                      <c:pt idx="137">
                        <c:v>21/08/2019</c:v>
                      </c:pt>
                      <c:pt idx="138">
                        <c:v>22/08/2019</c:v>
                      </c:pt>
                      <c:pt idx="139">
                        <c:v>23/08/2019</c:v>
                      </c:pt>
                      <c:pt idx="140">
                        <c:v>24/08/2019</c:v>
                      </c:pt>
                      <c:pt idx="141">
                        <c:v>25/08/2019</c:v>
                      </c:pt>
                      <c:pt idx="142">
                        <c:v>26/08/2019</c:v>
                      </c:pt>
                      <c:pt idx="143">
                        <c:v>27/08/2019</c:v>
                      </c:pt>
                      <c:pt idx="144">
                        <c:v>28/08/2019</c:v>
                      </c:pt>
                      <c:pt idx="145">
                        <c:v>29/08/2019</c:v>
                      </c:pt>
                      <c:pt idx="146">
                        <c:v>30/08/2019</c:v>
                      </c:pt>
                      <c:pt idx="147">
                        <c:v>31/08/2019</c:v>
                      </c:pt>
                      <c:pt idx="148">
                        <c:v>01/09/2019</c:v>
                      </c:pt>
                      <c:pt idx="149">
                        <c:v>02/09/2019</c:v>
                      </c:pt>
                      <c:pt idx="150">
                        <c:v>03/09/2019</c:v>
                      </c:pt>
                      <c:pt idx="151">
                        <c:v>04/09/2019</c:v>
                      </c:pt>
                      <c:pt idx="152">
                        <c:v>05/09/2019</c:v>
                      </c:pt>
                      <c:pt idx="153">
                        <c:v>06/09/2019</c:v>
                      </c:pt>
                      <c:pt idx="154">
                        <c:v>07/09/2019</c:v>
                      </c:pt>
                      <c:pt idx="155">
                        <c:v>08/09/2019</c:v>
                      </c:pt>
                      <c:pt idx="156">
                        <c:v>09/09/2019</c:v>
                      </c:pt>
                      <c:pt idx="157">
                        <c:v>10/09/2019</c:v>
                      </c:pt>
                      <c:pt idx="158">
                        <c:v>11/09/2019</c:v>
                      </c:pt>
                      <c:pt idx="159">
                        <c:v>12/09/2019</c:v>
                      </c:pt>
                      <c:pt idx="160">
                        <c:v>13/09/2019</c:v>
                      </c:pt>
                      <c:pt idx="161">
                        <c:v>14/09/2019</c:v>
                      </c:pt>
                      <c:pt idx="162">
                        <c:v>15/09/2019</c:v>
                      </c:pt>
                      <c:pt idx="163">
                        <c:v>16/09/2019</c:v>
                      </c:pt>
                      <c:pt idx="164">
                        <c:v>17/09/2019</c:v>
                      </c:pt>
                      <c:pt idx="165">
                        <c:v>18/09/2019</c:v>
                      </c:pt>
                      <c:pt idx="166">
                        <c:v>19/09/2019</c:v>
                      </c:pt>
                      <c:pt idx="167">
                        <c:v>20/09/2019</c:v>
                      </c:pt>
                      <c:pt idx="168">
                        <c:v>21/09/2019</c:v>
                      </c:pt>
                      <c:pt idx="169">
                        <c:v>22/09/2019</c:v>
                      </c:pt>
                      <c:pt idx="170">
                        <c:v>23/09/2019</c:v>
                      </c:pt>
                      <c:pt idx="171">
                        <c:v>24/09/2019</c:v>
                      </c:pt>
                      <c:pt idx="172">
                        <c:v>25/09/2019</c:v>
                      </c:pt>
                      <c:pt idx="173">
                        <c:v>26/09/2019</c:v>
                      </c:pt>
                      <c:pt idx="174">
                        <c:v>27/09/2019</c:v>
                      </c:pt>
                      <c:pt idx="175">
                        <c:v>28/09/2019</c:v>
                      </c:pt>
                      <c:pt idx="176">
                        <c:v>29/09/2019</c:v>
                      </c:pt>
                      <c:pt idx="177">
                        <c:v>30/09/2019</c:v>
                      </c:pt>
                      <c:pt idx="178">
                        <c:v>01/10/2019</c:v>
                      </c:pt>
                      <c:pt idx="179">
                        <c:v>02/10/2019</c:v>
                      </c:pt>
                      <c:pt idx="180">
                        <c:v>03/10/2019</c:v>
                      </c:pt>
                      <c:pt idx="181">
                        <c:v>04/10/2019</c:v>
                      </c:pt>
                      <c:pt idx="182">
                        <c:v>06/10/2019</c:v>
                      </c:pt>
                      <c:pt idx="183">
                        <c:v>07/10/2019</c:v>
                      </c:pt>
                      <c:pt idx="184">
                        <c:v>08/10/2019</c:v>
                      </c:pt>
                      <c:pt idx="185">
                        <c:v>09/10/2019</c:v>
                      </c:pt>
                      <c:pt idx="186">
                        <c:v>10/10/2019</c:v>
                      </c:pt>
                      <c:pt idx="187">
                        <c:v>11/10/2019</c:v>
                      </c:pt>
                      <c:pt idx="188">
                        <c:v>12/10/2019</c:v>
                      </c:pt>
                      <c:pt idx="189">
                        <c:v>13/10/2019</c:v>
                      </c:pt>
                      <c:pt idx="190">
                        <c:v>14/10/2019</c:v>
                      </c:pt>
                      <c:pt idx="191">
                        <c:v>15/10/2019</c:v>
                      </c:pt>
                      <c:pt idx="192">
                        <c:v>16/10/2019</c:v>
                      </c:pt>
                      <c:pt idx="193">
                        <c:v>17/10/2019</c:v>
                      </c:pt>
                      <c:pt idx="194">
                        <c:v>18/10/2019</c:v>
                      </c:pt>
                      <c:pt idx="195">
                        <c:v>19/10/2019</c:v>
                      </c:pt>
                      <c:pt idx="196">
                        <c:v>20/10/2019</c:v>
                      </c:pt>
                      <c:pt idx="197">
                        <c:v>21/10/2019</c:v>
                      </c:pt>
                      <c:pt idx="198">
                        <c:v>22/10/2019</c:v>
                      </c:pt>
                      <c:pt idx="199">
                        <c:v>23/10/2019</c:v>
                      </c:pt>
                      <c:pt idx="200">
                        <c:v>25/10/2019</c:v>
                      </c:pt>
                      <c:pt idx="201">
                        <c:v>26/10/2019</c:v>
                      </c:pt>
                      <c:pt idx="202">
                        <c:v>27/10/2019</c:v>
                      </c:pt>
                      <c:pt idx="203">
                        <c:v>28/10/2019</c:v>
                      </c:pt>
                      <c:pt idx="204">
                        <c:v>29/10/2019</c:v>
                      </c:pt>
                      <c:pt idx="205">
                        <c:v>30/10/2019</c:v>
                      </c:pt>
                      <c:pt idx="206">
                        <c:v>31/10/2019</c:v>
                      </c:pt>
                      <c:pt idx="207">
                        <c:v>01/11/2019</c:v>
                      </c:pt>
                      <c:pt idx="208">
                        <c:v>02/11/2019</c:v>
                      </c:pt>
                      <c:pt idx="209">
                        <c:v>03/11/2019</c:v>
                      </c:pt>
                      <c:pt idx="210">
                        <c:v>04/11/2019</c:v>
                      </c:pt>
                      <c:pt idx="211">
                        <c:v>05/11/2019</c:v>
                      </c:pt>
                      <c:pt idx="212">
                        <c:v>06/11/2019</c:v>
                      </c:pt>
                      <c:pt idx="213">
                        <c:v>07/11/2019</c:v>
                      </c:pt>
                      <c:pt idx="214">
                        <c:v>08/11/2019</c:v>
                      </c:pt>
                      <c:pt idx="215">
                        <c:v>10/11/2019</c:v>
                      </c:pt>
                      <c:pt idx="216">
                        <c:v>11/11/2019</c:v>
                      </c:pt>
                      <c:pt idx="217">
                        <c:v>12/11/2019</c:v>
                      </c:pt>
                      <c:pt idx="218">
                        <c:v>13/11/2019</c:v>
                      </c:pt>
                      <c:pt idx="219">
                        <c:v>14/11/2019</c:v>
                      </c:pt>
                      <c:pt idx="220">
                        <c:v>15/11/2019</c:v>
                      </c:pt>
                      <c:pt idx="221">
                        <c:v>16/11/2019</c:v>
                      </c:pt>
                      <c:pt idx="222">
                        <c:v>17/11/2019</c:v>
                      </c:pt>
                      <c:pt idx="223">
                        <c:v>18/11/2019</c:v>
                      </c:pt>
                      <c:pt idx="224">
                        <c:v>19/11/2019</c:v>
                      </c:pt>
                      <c:pt idx="225">
                        <c:v>20/11/2019</c:v>
                      </c:pt>
                      <c:pt idx="226">
                        <c:v>21/11/2019</c:v>
                      </c:pt>
                      <c:pt idx="227">
                        <c:v>23/11/2019</c:v>
                      </c:pt>
                      <c:pt idx="228">
                        <c:v>24/11/2019</c:v>
                      </c:pt>
                      <c:pt idx="229">
                        <c:v>25/11/2019</c:v>
                      </c:pt>
                      <c:pt idx="230">
                        <c:v>26/11/2019</c:v>
                      </c:pt>
                      <c:pt idx="231">
                        <c:v>27/11/2019</c:v>
                      </c:pt>
                      <c:pt idx="232">
                        <c:v>28/11/2019</c:v>
                      </c:pt>
                      <c:pt idx="233">
                        <c:v>29/11/2019</c:v>
                      </c:pt>
                      <c:pt idx="234">
                        <c:v>30/11/2019</c:v>
                      </c:pt>
                      <c:pt idx="235">
                        <c:v>01/12/2019</c:v>
                      </c:pt>
                      <c:pt idx="236">
                        <c:v>02/12/2019</c:v>
                      </c:pt>
                      <c:pt idx="237">
                        <c:v>03/12/2019</c:v>
                      </c:pt>
                      <c:pt idx="238">
                        <c:v>04/12/2019</c:v>
                      </c:pt>
                      <c:pt idx="239">
                        <c:v>05/12/2019</c:v>
                      </c:pt>
                      <c:pt idx="240">
                        <c:v>06/12/2019</c:v>
                      </c:pt>
                      <c:pt idx="241">
                        <c:v>07/12/2019</c:v>
                      </c:pt>
                      <c:pt idx="242">
                        <c:v>08/12/2019</c:v>
                      </c:pt>
                      <c:pt idx="243">
                        <c:v>09/12/2019</c:v>
                      </c:pt>
                      <c:pt idx="244">
                        <c:v>10/12/2019</c:v>
                      </c:pt>
                      <c:pt idx="245">
                        <c:v>11/12/2019</c:v>
                      </c:pt>
                      <c:pt idx="246">
                        <c:v>12/12/2019</c:v>
                      </c:pt>
                      <c:pt idx="247">
                        <c:v>13/12/2019</c:v>
                      </c:pt>
                      <c:pt idx="248">
                        <c:v>14/12/2019</c:v>
                      </c:pt>
                      <c:pt idx="249">
                        <c:v>15/12/2019</c:v>
                      </c:pt>
                      <c:pt idx="250">
                        <c:v>16/12/2019</c:v>
                      </c:pt>
                      <c:pt idx="251">
                        <c:v>17/12/2019</c:v>
                      </c:pt>
                      <c:pt idx="252">
                        <c:v>18/12/2019</c:v>
                      </c:pt>
                      <c:pt idx="253">
                        <c:v>19/12/2019</c:v>
                      </c:pt>
                      <c:pt idx="254">
                        <c:v>20/12/2019</c:v>
                      </c:pt>
                      <c:pt idx="255">
                        <c:v>21/12/2019</c:v>
                      </c:pt>
                      <c:pt idx="256">
                        <c:v>22/12/2019</c:v>
                      </c:pt>
                      <c:pt idx="257">
                        <c:v>23/12/2019</c:v>
                      </c:pt>
                      <c:pt idx="258">
                        <c:v>24/12/2019</c:v>
                      </c:pt>
                      <c:pt idx="259">
                        <c:v>25/12/2019</c:v>
                      </c:pt>
                      <c:pt idx="260">
                        <c:v>26/12/2019</c:v>
                      </c:pt>
                      <c:pt idx="261">
                        <c:v>27/12/2019</c:v>
                      </c:pt>
                      <c:pt idx="262">
                        <c:v>28/12/2019</c:v>
                      </c:pt>
                      <c:pt idx="263">
                        <c:v>29/12/2019</c:v>
                      </c:pt>
                      <c:pt idx="264">
                        <c:v>30/12/2019</c:v>
                      </c:pt>
                      <c:pt idx="265">
                        <c:v>31/12/2019</c:v>
                      </c:pt>
                      <c:pt idx="266">
                        <c:v>01/01/2020</c:v>
                      </c:pt>
                      <c:pt idx="267">
                        <c:v>02/01/2020</c:v>
                      </c:pt>
                      <c:pt idx="268">
                        <c:v>03/01/2020</c:v>
                      </c:pt>
                      <c:pt idx="269">
                        <c:v>04/01/2020</c:v>
                      </c:pt>
                      <c:pt idx="270">
                        <c:v>06/01/2020</c:v>
                      </c:pt>
                      <c:pt idx="271">
                        <c:v>07/01/2020</c:v>
                      </c:pt>
                      <c:pt idx="272">
                        <c:v>08/01/2020</c:v>
                      </c:pt>
                      <c:pt idx="273">
                        <c:v>09/01/2020</c:v>
                      </c:pt>
                      <c:pt idx="274">
                        <c:v>10/01/2020</c:v>
                      </c:pt>
                      <c:pt idx="275">
                        <c:v>11/01/2020</c:v>
                      </c:pt>
                      <c:pt idx="276">
                        <c:v>12/01/2020</c:v>
                      </c:pt>
                      <c:pt idx="277">
                        <c:v>13/01/2020</c:v>
                      </c:pt>
                      <c:pt idx="278">
                        <c:v>14/01/2020</c:v>
                      </c:pt>
                      <c:pt idx="279">
                        <c:v>15/01/2020</c:v>
                      </c:pt>
                      <c:pt idx="280">
                        <c:v>16/01/2020</c:v>
                      </c:pt>
                      <c:pt idx="281">
                        <c:v>17/01/2020</c:v>
                      </c:pt>
                      <c:pt idx="282">
                        <c:v>18/01/2020</c:v>
                      </c:pt>
                      <c:pt idx="283">
                        <c:v>19/01/2020</c:v>
                      </c:pt>
                      <c:pt idx="284">
                        <c:v>20/01/2020</c:v>
                      </c:pt>
                      <c:pt idx="285">
                        <c:v>21/01/2020</c:v>
                      </c:pt>
                      <c:pt idx="286">
                        <c:v>22/01/2020</c:v>
                      </c:pt>
                      <c:pt idx="287">
                        <c:v>23/01/2020</c:v>
                      </c:pt>
                      <c:pt idx="288">
                        <c:v>24/01/2020</c:v>
                      </c:pt>
                      <c:pt idx="289">
                        <c:v>25/01/2020</c:v>
                      </c:pt>
                      <c:pt idx="290">
                        <c:v>27/01/2020</c:v>
                      </c:pt>
                      <c:pt idx="291">
                        <c:v>28/01/2020</c:v>
                      </c:pt>
                      <c:pt idx="292">
                        <c:v>29/01/2020</c:v>
                      </c:pt>
                      <c:pt idx="293">
                        <c:v>30/01/2020</c:v>
                      </c:pt>
                      <c:pt idx="294">
                        <c:v>31/01/2020</c:v>
                      </c:pt>
                      <c:pt idx="295">
                        <c:v>01/02/2020</c:v>
                      </c:pt>
                      <c:pt idx="296">
                        <c:v>02/02/2020</c:v>
                      </c:pt>
                      <c:pt idx="297">
                        <c:v>03/02/2020</c:v>
                      </c:pt>
                      <c:pt idx="298">
                        <c:v>04/02/2020</c:v>
                      </c:pt>
                      <c:pt idx="299">
                        <c:v>05/02/2020</c:v>
                      </c:pt>
                      <c:pt idx="300">
                        <c:v>06/02/2020</c:v>
                      </c:pt>
                      <c:pt idx="301">
                        <c:v>07/02/2020</c:v>
                      </c:pt>
                      <c:pt idx="302">
                        <c:v>08/02/2020</c:v>
                      </c:pt>
                      <c:pt idx="303">
                        <c:v>08/02/2020</c:v>
                      </c:pt>
                      <c:pt idx="304">
                        <c:v>09/02/2020</c:v>
                      </c:pt>
                      <c:pt idx="305">
                        <c:v>10/02/2020</c:v>
                      </c:pt>
                      <c:pt idx="306">
                        <c:v>11/02/2020</c:v>
                      </c:pt>
                      <c:pt idx="307">
                        <c:v>12/02/2020</c:v>
                      </c:pt>
                      <c:pt idx="308">
                        <c:v>13/02/2020</c:v>
                      </c:pt>
                      <c:pt idx="309">
                        <c:v>14/02/2020</c:v>
                      </c:pt>
                      <c:pt idx="310">
                        <c:v>15/02/2020</c:v>
                      </c:pt>
                      <c:pt idx="311">
                        <c:v>16/02/2020</c:v>
                      </c:pt>
                      <c:pt idx="312">
                        <c:v>17/02/2020</c:v>
                      </c:pt>
                      <c:pt idx="313">
                        <c:v>18/02/2020</c:v>
                      </c:pt>
                      <c:pt idx="314">
                        <c:v>19/02/2020</c:v>
                      </c:pt>
                      <c:pt idx="315">
                        <c:v>20/02/2020</c:v>
                      </c:pt>
                      <c:pt idx="316">
                        <c:v>21/02/2020</c:v>
                      </c:pt>
                      <c:pt idx="317">
                        <c:v>22/02/2020</c:v>
                      </c:pt>
                      <c:pt idx="318">
                        <c:v>23/02/2020</c:v>
                      </c:pt>
                      <c:pt idx="319">
                        <c:v>24/02/2020</c:v>
                      </c:pt>
                      <c:pt idx="320">
                        <c:v>25/02/2020</c:v>
                      </c:pt>
                      <c:pt idx="321">
                        <c:v>26/02/2020</c:v>
                      </c:pt>
                      <c:pt idx="322">
                        <c:v>27/02/2020</c:v>
                      </c:pt>
                      <c:pt idx="323">
                        <c:v>29/02/2020</c:v>
                      </c:pt>
                      <c:pt idx="324">
                        <c:v>01/03/2020</c:v>
                      </c:pt>
                      <c:pt idx="325">
                        <c:v>02/03/2020</c:v>
                      </c:pt>
                      <c:pt idx="326">
                        <c:v>03/03/2020</c:v>
                      </c:pt>
                      <c:pt idx="327">
                        <c:v>04/03/2020</c:v>
                      </c:pt>
                      <c:pt idx="328">
                        <c:v>05/03/2020</c:v>
                      </c:pt>
                      <c:pt idx="329">
                        <c:v>06/03/2020</c:v>
                      </c:pt>
                      <c:pt idx="330">
                        <c:v>07/03/2020</c:v>
                      </c:pt>
                      <c:pt idx="331">
                        <c:v>08/03/2020</c:v>
                      </c:pt>
                      <c:pt idx="332">
                        <c:v>09/03/2020</c:v>
                      </c:pt>
                      <c:pt idx="333">
                        <c:v>10/03/2020</c:v>
                      </c:pt>
                      <c:pt idx="334">
                        <c:v>11/03/2020</c:v>
                      </c:pt>
                      <c:pt idx="335">
                        <c:v>12/03/2020</c:v>
                      </c:pt>
                      <c:pt idx="336">
                        <c:v>13/03/2020</c:v>
                      </c:pt>
                      <c:pt idx="337">
                        <c:v>14/03/2020</c:v>
                      </c:pt>
                      <c:pt idx="338">
                        <c:v>15/03/2020</c:v>
                      </c:pt>
                      <c:pt idx="339">
                        <c:v>16/03/2020</c:v>
                      </c:pt>
                      <c:pt idx="340">
                        <c:v>17/03/2020</c:v>
                      </c:pt>
                      <c:pt idx="341">
                        <c:v>18/03/2020</c:v>
                      </c:pt>
                      <c:pt idx="342">
                        <c:v>19/03/2020</c:v>
                      </c:pt>
                      <c:pt idx="343">
                        <c:v>20/03/2020</c:v>
                      </c:pt>
                      <c:pt idx="344">
                        <c:v>21/03/2020</c:v>
                      </c:pt>
                      <c:pt idx="345">
                        <c:v>22/03/2020</c:v>
                      </c:pt>
                      <c:pt idx="346">
                        <c:v>23/03/2020</c:v>
                      </c:pt>
                      <c:pt idx="347">
                        <c:v>24/03/2020</c:v>
                      </c:pt>
                    </c:strCache>
                  </c:strRef>
                </c:cat>
                <c:val>
                  <c:numRef>
                    <c:extLst xmlns:c15="http://schemas.microsoft.com/office/drawing/2012/chart">
                      <c:ext xmlns:c15="http://schemas.microsoft.com/office/drawing/2012/chart" uri="{02D57815-91ED-43cb-92C2-25804820EDAC}">
                        <c15:formulaRef>
                          <c15:sqref>'WWA BactonSTCapacity250320'!$I$2:$I$349</c15:sqref>
                        </c15:formulaRef>
                      </c:ext>
                    </c:extLst>
                    <c:numCache>
                      <c:formatCode>General</c:formatCode>
                      <c:ptCount val="347"/>
                      <c:pt idx="0">
                        <c:v>1</c:v>
                      </c:pt>
                      <c:pt idx="1">
                        <c:v>1</c:v>
                      </c:pt>
                      <c:pt idx="2">
                        <c:v>1</c:v>
                      </c:pt>
                      <c:pt idx="3">
                        <c:v>2</c:v>
                      </c:pt>
                      <c:pt idx="4">
                        <c:v>1</c:v>
                      </c:pt>
                      <c:pt idx="5">
                        <c:v>3</c:v>
                      </c:pt>
                      <c:pt idx="6">
                        <c:v>1</c:v>
                      </c:pt>
                      <c:pt idx="7">
                        <c:v>40652623</c:v>
                      </c:pt>
                      <c:pt idx="8">
                        <c:v>8319290</c:v>
                      </c:pt>
                      <c:pt idx="9">
                        <c:v>10735957</c:v>
                      </c:pt>
                      <c:pt idx="10">
                        <c:v>10735957</c:v>
                      </c:pt>
                      <c:pt idx="11">
                        <c:v>1</c:v>
                      </c:pt>
                      <c:pt idx="12">
                        <c:v>2</c:v>
                      </c:pt>
                      <c:pt idx="13">
                        <c:v>2</c:v>
                      </c:pt>
                      <c:pt idx="14">
                        <c:v>2</c:v>
                      </c:pt>
                      <c:pt idx="15">
                        <c:v>3</c:v>
                      </c:pt>
                      <c:pt idx="16">
                        <c:v>2</c:v>
                      </c:pt>
                      <c:pt idx="17">
                        <c:v>3</c:v>
                      </c:pt>
                      <c:pt idx="18">
                        <c:v>2</c:v>
                      </c:pt>
                      <c:pt idx="19">
                        <c:v>2</c:v>
                      </c:pt>
                      <c:pt idx="20">
                        <c:v>3</c:v>
                      </c:pt>
                      <c:pt idx="21">
                        <c:v>2</c:v>
                      </c:pt>
                      <c:pt idx="22">
                        <c:v>2</c:v>
                      </c:pt>
                      <c:pt idx="23">
                        <c:v>1</c:v>
                      </c:pt>
                      <c:pt idx="24">
                        <c:v>1</c:v>
                      </c:pt>
                      <c:pt idx="25">
                        <c:v>1</c:v>
                      </c:pt>
                      <c:pt idx="26">
                        <c:v>0</c:v>
                      </c:pt>
                      <c:pt idx="27">
                        <c:v>0</c:v>
                      </c:pt>
                      <c:pt idx="28">
                        <c:v>2</c:v>
                      </c:pt>
                      <c:pt idx="29">
                        <c:v>2</c:v>
                      </c:pt>
                      <c:pt idx="30">
                        <c:v>0</c:v>
                      </c:pt>
                      <c:pt idx="31">
                        <c:v>1</c:v>
                      </c:pt>
                      <c:pt idx="32">
                        <c:v>2</c:v>
                      </c:pt>
                      <c:pt idx="33">
                        <c:v>2</c:v>
                      </c:pt>
                      <c:pt idx="34">
                        <c:v>2</c:v>
                      </c:pt>
                      <c:pt idx="35">
                        <c:v>0</c:v>
                      </c:pt>
                      <c:pt idx="36">
                        <c:v>0</c:v>
                      </c:pt>
                      <c:pt idx="37">
                        <c:v>0</c:v>
                      </c:pt>
                      <c:pt idx="38">
                        <c:v>1</c:v>
                      </c:pt>
                      <c:pt idx="39">
                        <c:v>1</c:v>
                      </c:pt>
                      <c:pt idx="40">
                        <c:v>1</c:v>
                      </c:pt>
                      <c:pt idx="41">
                        <c:v>2</c:v>
                      </c:pt>
                      <c:pt idx="42">
                        <c:v>2</c:v>
                      </c:pt>
                      <c:pt idx="43">
                        <c:v>1</c:v>
                      </c:pt>
                      <c:pt idx="44">
                        <c:v>2</c:v>
                      </c:pt>
                      <c:pt idx="45">
                        <c:v>2</c:v>
                      </c:pt>
                      <c:pt idx="46">
                        <c:v>2</c:v>
                      </c:pt>
                      <c:pt idx="47">
                        <c:v>2</c:v>
                      </c:pt>
                      <c:pt idx="48">
                        <c:v>2</c:v>
                      </c:pt>
                      <c:pt idx="49">
                        <c:v>2</c:v>
                      </c:pt>
                      <c:pt idx="50">
                        <c:v>1</c:v>
                      </c:pt>
                      <c:pt idx="51">
                        <c:v>2</c:v>
                      </c:pt>
                      <c:pt idx="52">
                        <c:v>2</c:v>
                      </c:pt>
                      <c:pt idx="53">
                        <c:v>2</c:v>
                      </c:pt>
                      <c:pt idx="54">
                        <c:v>1</c:v>
                      </c:pt>
                      <c:pt idx="55">
                        <c:v>1</c:v>
                      </c:pt>
                      <c:pt idx="56">
                        <c:v>2</c:v>
                      </c:pt>
                      <c:pt idx="57">
                        <c:v>1</c:v>
                      </c:pt>
                      <c:pt idx="58">
                        <c:v>1</c:v>
                      </c:pt>
                      <c:pt idx="59">
                        <c:v>2</c:v>
                      </c:pt>
                      <c:pt idx="60">
                        <c:v>2</c:v>
                      </c:pt>
                      <c:pt idx="61">
                        <c:v>3000000</c:v>
                      </c:pt>
                      <c:pt idx="62">
                        <c:v>2</c:v>
                      </c:pt>
                      <c:pt idx="63">
                        <c:v>1</c:v>
                      </c:pt>
                      <c:pt idx="64">
                        <c:v>1</c:v>
                      </c:pt>
                      <c:pt idx="65">
                        <c:v>1</c:v>
                      </c:pt>
                      <c:pt idx="66">
                        <c:v>1</c:v>
                      </c:pt>
                      <c:pt idx="67">
                        <c:v>2</c:v>
                      </c:pt>
                      <c:pt idx="68">
                        <c:v>1</c:v>
                      </c:pt>
                      <c:pt idx="69">
                        <c:v>1</c:v>
                      </c:pt>
                      <c:pt idx="70">
                        <c:v>1</c:v>
                      </c:pt>
                      <c:pt idx="71">
                        <c:v>1</c:v>
                      </c:pt>
                      <c:pt idx="72">
                        <c:v>2</c:v>
                      </c:pt>
                      <c:pt idx="73">
                        <c:v>2</c:v>
                      </c:pt>
                      <c:pt idx="74">
                        <c:v>0</c:v>
                      </c:pt>
                      <c:pt idx="75">
                        <c:v>1</c:v>
                      </c:pt>
                      <c:pt idx="76">
                        <c:v>2</c:v>
                      </c:pt>
                      <c:pt idx="77">
                        <c:v>1</c:v>
                      </c:pt>
                      <c:pt idx="78">
                        <c:v>2</c:v>
                      </c:pt>
                      <c:pt idx="79">
                        <c:v>0</c:v>
                      </c:pt>
                      <c:pt idx="80">
                        <c:v>1</c:v>
                      </c:pt>
                      <c:pt idx="81">
                        <c:v>2</c:v>
                      </c:pt>
                      <c:pt idx="82">
                        <c:v>2</c:v>
                      </c:pt>
                      <c:pt idx="83">
                        <c:v>1</c:v>
                      </c:pt>
                      <c:pt idx="84">
                        <c:v>3</c:v>
                      </c:pt>
                      <c:pt idx="85">
                        <c:v>0</c:v>
                      </c:pt>
                      <c:pt idx="86">
                        <c:v>2</c:v>
                      </c:pt>
                      <c:pt idx="87">
                        <c:v>2</c:v>
                      </c:pt>
                      <c:pt idx="88">
                        <c:v>2</c:v>
                      </c:pt>
                      <c:pt idx="89">
                        <c:v>0</c:v>
                      </c:pt>
                      <c:pt idx="90">
                        <c:v>2</c:v>
                      </c:pt>
                      <c:pt idx="91">
                        <c:v>2</c:v>
                      </c:pt>
                      <c:pt idx="92">
                        <c:v>3</c:v>
                      </c:pt>
                      <c:pt idx="93">
                        <c:v>2</c:v>
                      </c:pt>
                      <c:pt idx="94">
                        <c:v>2</c:v>
                      </c:pt>
                      <c:pt idx="95">
                        <c:v>3</c:v>
                      </c:pt>
                      <c:pt idx="96">
                        <c:v>3</c:v>
                      </c:pt>
                      <c:pt idx="97">
                        <c:v>500002</c:v>
                      </c:pt>
                      <c:pt idx="98">
                        <c:v>2</c:v>
                      </c:pt>
                      <c:pt idx="99">
                        <c:v>1</c:v>
                      </c:pt>
                      <c:pt idx="100">
                        <c:v>2</c:v>
                      </c:pt>
                      <c:pt idx="101">
                        <c:v>2</c:v>
                      </c:pt>
                      <c:pt idx="102">
                        <c:v>2</c:v>
                      </c:pt>
                      <c:pt idx="103">
                        <c:v>2</c:v>
                      </c:pt>
                      <c:pt idx="104">
                        <c:v>1</c:v>
                      </c:pt>
                      <c:pt idx="105">
                        <c:v>3</c:v>
                      </c:pt>
                      <c:pt idx="106">
                        <c:v>3</c:v>
                      </c:pt>
                      <c:pt idx="107">
                        <c:v>0</c:v>
                      </c:pt>
                      <c:pt idx="108">
                        <c:v>3</c:v>
                      </c:pt>
                      <c:pt idx="109">
                        <c:v>3</c:v>
                      </c:pt>
                      <c:pt idx="110">
                        <c:v>1</c:v>
                      </c:pt>
                      <c:pt idx="111">
                        <c:v>3</c:v>
                      </c:pt>
                      <c:pt idx="112">
                        <c:v>3</c:v>
                      </c:pt>
                      <c:pt idx="113">
                        <c:v>2</c:v>
                      </c:pt>
                      <c:pt idx="114">
                        <c:v>2</c:v>
                      </c:pt>
                      <c:pt idx="115">
                        <c:v>4</c:v>
                      </c:pt>
                      <c:pt idx="116">
                        <c:v>3</c:v>
                      </c:pt>
                      <c:pt idx="117">
                        <c:v>3</c:v>
                      </c:pt>
                      <c:pt idx="118">
                        <c:v>3</c:v>
                      </c:pt>
                      <c:pt idx="119">
                        <c:v>2</c:v>
                      </c:pt>
                      <c:pt idx="120">
                        <c:v>3</c:v>
                      </c:pt>
                      <c:pt idx="121">
                        <c:v>4</c:v>
                      </c:pt>
                      <c:pt idx="122">
                        <c:v>0</c:v>
                      </c:pt>
                      <c:pt idx="123">
                        <c:v>2</c:v>
                      </c:pt>
                      <c:pt idx="124">
                        <c:v>6</c:v>
                      </c:pt>
                      <c:pt idx="125">
                        <c:v>5</c:v>
                      </c:pt>
                      <c:pt idx="126">
                        <c:v>4</c:v>
                      </c:pt>
                      <c:pt idx="127">
                        <c:v>3</c:v>
                      </c:pt>
                      <c:pt idx="128">
                        <c:v>3</c:v>
                      </c:pt>
                      <c:pt idx="129">
                        <c:v>3</c:v>
                      </c:pt>
                      <c:pt idx="130">
                        <c:v>2</c:v>
                      </c:pt>
                      <c:pt idx="131">
                        <c:v>3</c:v>
                      </c:pt>
                      <c:pt idx="132">
                        <c:v>3</c:v>
                      </c:pt>
                      <c:pt idx="133">
                        <c:v>3</c:v>
                      </c:pt>
                      <c:pt idx="134">
                        <c:v>3</c:v>
                      </c:pt>
                      <c:pt idx="135">
                        <c:v>5</c:v>
                      </c:pt>
                      <c:pt idx="136">
                        <c:v>3</c:v>
                      </c:pt>
                      <c:pt idx="137">
                        <c:v>4</c:v>
                      </c:pt>
                      <c:pt idx="138">
                        <c:v>3</c:v>
                      </c:pt>
                      <c:pt idx="139">
                        <c:v>0</c:v>
                      </c:pt>
                      <c:pt idx="140">
                        <c:v>3</c:v>
                      </c:pt>
                      <c:pt idx="141">
                        <c:v>2</c:v>
                      </c:pt>
                      <c:pt idx="142">
                        <c:v>2</c:v>
                      </c:pt>
                      <c:pt idx="143">
                        <c:v>3</c:v>
                      </c:pt>
                      <c:pt idx="144">
                        <c:v>3</c:v>
                      </c:pt>
                      <c:pt idx="145">
                        <c:v>3</c:v>
                      </c:pt>
                      <c:pt idx="146">
                        <c:v>1</c:v>
                      </c:pt>
                      <c:pt idx="147">
                        <c:v>2</c:v>
                      </c:pt>
                      <c:pt idx="148">
                        <c:v>3</c:v>
                      </c:pt>
                      <c:pt idx="149">
                        <c:v>3</c:v>
                      </c:pt>
                      <c:pt idx="150">
                        <c:v>5</c:v>
                      </c:pt>
                      <c:pt idx="151">
                        <c:v>3</c:v>
                      </c:pt>
                      <c:pt idx="152">
                        <c:v>5</c:v>
                      </c:pt>
                      <c:pt idx="153">
                        <c:v>3</c:v>
                      </c:pt>
                      <c:pt idx="154">
                        <c:v>3</c:v>
                      </c:pt>
                      <c:pt idx="155">
                        <c:v>3</c:v>
                      </c:pt>
                      <c:pt idx="156">
                        <c:v>3</c:v>
                      </c:pt>
                      <c:pt idx="157">
                        <c:v>3</c:v>
                      </c:pt>
                      <c:pt idx="158">
                        <c:v>3</c:v>
                      </c:pt>
                      <c:pt idx="159">
                        <c:v>4</c:v>
                      </c:pt>
                      <c:pt idx="160">
                        <c:v>5</c:v>
                      </c:pt>
                      <c:pt idx="161">
                        <c:v>3</c:v>
                      </c:pt>
                      <c:pt idx="162">
                        <c:v>3</c:v>
                      </c:pt>
                      <c:pt idx="163">
                        <c:v>2</c:v>
                      </c:pt>
                      <c:pt idx="164">
                        <c:v>3</c:v>
                      </c:pt>
                      <c:pt idx="165">
                        <c:v>2</c:v>
                      </c:pt>
                      <c:pt idx="166">
                        <c:v>3</c:v>
                      </c:pt>
                      <c:pt idx="167">
                        <c:v>3</c:v>
                      </c:pt>
                      <c:pt idx="168">
                        <c:v>3</c:v>
                      </c:pt>
                      <c:pt idx="169">
                        <c:v>2</c:v>
                      </c:pt>
                      <c:pt idx="170">
                        <c:v>4</c:v>
                      </c:pt>
                      <c:pt idx="171">
                        <c:v>2</c:v>
                      </c:pt>
                      <c:pt idx="172">
                        <c:v>3</c:v>
                      </c:pt>
                      <c:pt idx="173">
                        <c:v>4</c:v>
                      </c:pt>
                      <c:pt idx="174">
                        <c:v>3</c:v>
                      </c:pt>
                      <c:pt idx="175">
                        <c:v>1</c:v>
                      </c:pt>
                      <c:pt idx="176">
                        <c:v>1</c:v>
                      </c:pt>
                      <c:pt idx="177">
                        <c:v>3</c:v>
                      </c:pt>
                      <c:pt idx="178">
                        <c:v>2</c:v>
                      </c:pt>
                      <c:pt idx="179">
                        <c:v>1</c:v>
                      </c:pt>
                      <c:pt idx="180">
                        <c:v>0</c:v>
                      </c:pt>
                      <c:pt idx="181">
                        <c:v>0</c:v>
                      </c:pt>
                      <c:pt idx="182">
                        <c:v>1</c:v>
                      </c:pt>
                      <c:pt idx="183">
                        <c:v>1</c:v>
                      </c:pt>
                      <c:pt idx="184">
                        <c:v>3</c:v>
                      </c:pt>
                      <c:pt idx="185">
                        <c:v>3</c:v>
                      </c:pt>
                      <c:pt idx="186">
                        <c:v>3</c:v>
                      </c:pt>
                      <c:pt idx="187">
                        <c:v>1</c:v>
                      </c:pt>
                      <c:pt idx="188">
                        <c:v>1</c:v>
                      </c:pt>
                      <c:pt idx="189">
                        <c:v>2</c:v>
                      </c:pt>
                      <c:pt idx="190">
                        <c:v>15489</c:v>
                      </c:pt>
                      <c:pt idx="191">
                        <c:v>0</c:v>
                      </c:pt>
                      <c:pt idx="192">
                        <c:v>2</c:v>
                      </c:pt>
                      <c:pt idx="193">
                        <c:v>1</c:v>
                      </c:pt>
                      <c:pt idx="194">
                        <c:v>1</c:v>
                      </c:pt>
                      <c:pt idx="195">
                        <c:v>0</c:v>
                      </c:pt>
                      <c:pt idx="196">
                        <c:v>1</c:v>
                      </c:pt>
                      <c:pt idx="197">
                        <c:v>1</c:v>
                      </c:pt>
                      <c:pt idx="198">
                        <c:v>1</c:v>
                      </c:pt>
                      <c:pt idx="199">
                        <c:v>1</c:v>
                      </c:pt>
                      <c:pt idx="200">
                        <c:v>2</c:v>
                      </c:pt>
                      <c:pt idx="201">
                        <c:v>1</c:v>
                      </c:pt>
                      <c:pt idx="202">
                        <c:v>1</c:v>
                      </c:pt>
                      <c:pt idx="203">
                        <c:v>1</c:v>
                      </c:pt>
                      <c:pt idx="204">
                        <c:v>2</c:v>
                      </c:pt>
                      <c:pt idx="205">
                        <c:v>0</c:v>
                      </c:pt>
                      <c:pt idx="206">
                        <c:v>2</c:v>
                      </c:pt>
                      <c:pt idx="207">
                        <c:v>3</c:v>
                      </c:pt>
                      <c:pt idx="208">
                        <c:v>2</c:v>
                      </c:pt>
                      <c:pt idx="209">
                        <c:v>3</c:v>
                      </c:pt>
                      <c:pt idx="210">
                        <c:v>0</c:v>
                      </c:pt>
                      <c:pt idx="211">
                        <c:v>2</c:v>
                      </c:pt>
                      <c:pt idx="212">
                        <c:v>2</c:v>
                      </c:pt>
                      <c:pt idx="213">
                        <c:v>1</c:v>
                      </c:pt>
                      <c:pt idx="214">
                        <c:v>1</c:v>
                      </c:pt>
                      <c:pt idx="215">
                        <c:v>2</c:v>
                      </c:pt>
                      <c:pt idx="216">
                        <c:v>1</c:v>
                      </c:pt>
                      <c:pt idx="217">
                        <c:v>0</c:v>
                      </c:pt>
                      <c:pt idx="218">
                        <c:v>0</c:v>
                      </c:pt>
                      <c:pt idx="219">
                        <c:v>0</c:v>
                      </c:pt>
                      <c:pt idx="220">
                        <c:v>0</c:v>
                      </c:pt>
                      <c:pt idx="221">
                        <c:v>0</c:v>
                      </c:pt>
                      <c:pt idx="222">
                        <c:v>3</c:v>
                      </c:pt>
                      <c:pt idx="223">
                        <c:v>0</c:v>
                      </c:pt>
                      <c:pt idx="224">
                        <c:v>1</c:v>
                      </c:pt>
                      <c:pt idx="225">
                        <c:v>0</c:v>
                      </c:pt>
                      <c:pt idx="226">
                        <c:v>0</c:v>
                      </c:pt>
                      <c:pt idx="227">
                        <c:v>2</c:v>
                      </c:pt>
                      <c:pt idx="228">
                        <c:v>2</c:v>
                      </c:pt>
                      <c:pt idx="229">
                        <c:v>1</c:v>
                      </c:pt>
                      <c:pt idx="230">
                        <c:v>1</c:v>
                      </c:pt>
                      <c:pt idx="231">
                        <c:v>3</c:v>
                      </c:pt>
                      <c:pt idx="232">
                        <c:v>2</c:v>
                      </c:pt>
                      <c:pt idx="233">
                        <c:v>0</c:v>
                      </c:pt>
                      <c:pt idx="234">
                        <c:v>2</c:v>
                      </c:pt>
                      <c:pt idx="235">
                        <c:v>2</c:v>
                      </c:pt>
                      <c:pt idx="236">
                        <c:v>1</c:v>
                      </c:pt>
                      <c:pt idx="237">
                        <c:v>2</c:v>
                      </c:pt>
                      <c:pt idx="238">
                        <c:v>2</c:v>
                      </c:pt>
                      <c:pt idx="239">
                        <c:v>2</c:v>
                      </c:pt>
                      <c:pt idx="240">
                        <c:v>2</c:v>
                      </c:pt>
                      <c:pt idx="241">
                        <c:v>2</c:v>
                      </c:pt>
                      <c:pt idx="242">
                        <c:v>3</c:v>
                      </c:pt>
                      <c:pt idx="243">
                        <c:v>0</c:v>
                      </c:pt>
                      <c:pt idx="244">
                        <c:v>4</c:v>
                      </c:pt>
                      <c:pt idx="245">
                        <c:v>1</c:v>
                      </c:pt>
                      <c:pt idx="246">
                        <c:v>0</c:v>
                      </c:pt>
                      <c:pt idx="247">
                        <c:v>15489</c:v>
                      </c:pt>
                      <c:pt idx="248">
                        <c:v>0</c:v>
                      </c:pt>
                      <c:pt idx="249">
                        <c:v>0</c:v>
                      </c:pt>
                      <c:pt idx="250">
                        <c:v>2</c:v>
                      </c:pt>
                      <c:pt idx="251">
                        <c:v>2</c:v>
                      </c:pt>
                      <c:pt idx="252">
                        <c:v>2</c:v>
                      </c:pt>
                      <c:pt idx="253">
                        <c:v>15489</c:v>
                      </c:pt>
                      <c:pt idx="254">
                        <c:v>1</c:v>
                      </c:pt>
                      <c:pt idx="255">
                        <c:v>1</c:v>
                      </c:pt>
                      <c:pt idx="256">
                        <c:v>1</c:v>
                      </c:pt>
                      <c:pt idx="257">
                        <c:v>0</c:v>
                      </c:pt>
                      <c:pt idx="258">
                        <c:v>1</c:v>
                      </c:pt>
                      <c:pt idx="259">
                        <c:v>0</c:v>
                      </c:pt>
                      <c:pt idx="260">
                        <c:v>1</c:v>
                      </c:pt>
                      <c:pt idx="261">
                        <c:v>1</c:v>
                      </c:pt>
                      <c:pt idx="262">
                        <c:v>1</c:v>
                      </c:pt>
                      <c:pt idx="263">
                        <c:v>1</c:v>
                      </c:pt>
                      <c:pt idx="264">
                        <c:v>1</c:v>
                      </c:pt>
                      <c:pt idx="265">
                        <c:v>1</c:v>
                      </c:pt>
                      <c:pt idx="266">
                        <c:v>1</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156</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1</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numCache>
                  </c:numRef>
                </c:val>
                <c:smooth val="0"/>
                <c:extLst xmlns:c15="http://schemas.microsoft.com/office/drawing/2012/chart">
                  <c:ext xmlns:c16="http://schemas.microsoft.com/office/drawing/2014/chart" uri="{C3380CC4-5D6E-409C-BE32-E72D297353CC}">
                    <c16:uniqueId val="{00000008-9D0C-4E12-97EB-9871709E8CB7}"/>
                  </c:ext>
                </c:extLst>
              </c15:ser>
            </c15:filteredLineSeries>
          </c:ext>
        </c:extLst>
      </c:lineChart>
      <c:catAx>
        <c:axId val="61107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078840"/>
        <c:crosses val="autoZero"/>
        <c:auto val="1"/>
        <c:lblAlgn val="ctr"/>
        <c:lblOffset val="100"/>
        <c:noMultiLvlLbl val="1"/>
      </c:catAx>
      <c:valAx>
        <c:axId val="611078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07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35C7C2-51E9-394B-865D-5CF1BEB503EE}" type="doc">
      <dgm:prSet loTypeId="urn:microsoft.com/office/officeart/2005/8/layout/lProcess3" loCatId="" qsTypeId="urn:microsoft.com/office/officeart/2005/8/quickstyle/simple3" qsCatId="simple" csTypeId="urn:microsoft.com/office/officeart/2005/8/colors/accent0_2" csCatId="mainScheme" phldr="1"/>
      <dgm:spPr/>
      <dgm:t>
        <a:bodyPr/>
        <a:lstStyle/>
        <a:p>
          <a:endParaRPr lang="en-US"/>
        </a:p>
      </dgm:t>
    </dgm:pt>
    <dgm:pt modelId="{8F951A2D-8316-7942-B199-785B2B0AB0C3}">
      <dgm:prSet phldrT="[Text]" custT="1"/>
      <dgm:spPr>
        <a:xfrm>
          <a:off x="0" y="797127"/>
          <a:ext cx="337282" cy="337665"/>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solidFill>
            <a:srgbClr val="9A4D9E">
              <a:alpha val="95000"/>
            </a:srgbClr>
          </a:solidFill>
        </a:ln>
        <a:effectLst/>
        <a:scene3d>
          <a:camera prst="orthographicFront"/>
          <a:lightRig rig="flat" dir="t"/>
        </a:scene3d>
        <a:sp3d prstMaterial="dkEdge"/>
      </dgm:spPr>
      <dgm:t>
        <a:bodyPr/>
        <a:lstStyle/>
        <a:p>
          <a:pPr>
            <a:buNone/>
          </a:pPr>
          <a:r>
            <a:rPr lang="en-US" sz="1400">
              <a:solidFill>
                <a:srgbClr val="8064A2"/>
              </a:solidFill>
              <a:latin typeface="Arial"/>
              <a:ea typeface="+mn-ea"/>
              <a:cs typeface="Arial"/>
            </a:rPr>
            <a:t>03</a:t>
          </a:r>
        </a:p>
      </dgm:t>
    </dgm:pt>
    <dgm:pt modelId="{3AFE9292-A099-244C-A617-20602CFCB1E3}" type="parTrans" cxnId="{17DDB721-9B40-1E49-B058-473FC2A4DAE2}">
      <dgm:prSet/>
      <dgm:spPr/>
      <dgm:t>
        <a:bodyPr/>
        <a:lstStyle/>
        <a:p>
          <a:endParaRPr lang="en-US"/>
        </a:p>
      </dgm:t>
    </dgm:pt>
    <dgm:pt modelId="{173CF78D-536E-C343-8B69-65E61BE510E1}" type="sibTrans" cxnId="{17DDB721-9B40-1E49-B058-473FC2A4DAE2}">
      <dgm:prSet/>
      <dgm:spPr/>
      <dgm:t>
        <a:bodyPr/>
        <a:lstStyle/>
        <a:p>
          <a:endParaRPr lang="en-US"/>
        </a:p>
      </dgm:t>
    </dgm:pt>
    <dgm:pt modelId="{A0B44F8A-6A2F-0044-9BB8-0A3469DF2734}">
      <dgm:prSet phldrT="[Text]" custT="1"/>
      <dgm:spPr>
        <a:xfrm>
          <a:off x="0" y="1195466"/>
          <a:ext cx="337665" cy="337282"/>
        </a:xfrm>
        <a:prstGeom prst="roundRect">
          <a:avLst/>
        </a:prstGeom>
        <a:solidFill>
          <a:srgbClr val="F59114">
            <a:alpha val="90000"/>
          </a:srgbClr>
        </a:solidFill>
        <a:ln>
          <a:solidFill>
            <a:srgbClr val="F59114">
              <a:alpha val="95000"/>
            </a:srgbClr>
          </a:solidFill>
        </a:ln>
        <a:effectLst/>
        <a:scene3d>
          <a:camera prst="orthographicFront"/>
          <a:lightRig rig="flat" dir="t"/>
        </a:scene3d>
        <a:sp3d prstMaterial="dkEdge"/>
      </dgm:spPr>
      <dgm:t>
        <a:bodyPr/>
        <a:lstStyle/>
        <a:p>
          <a:pPr>
            <a:buNone/>
          </a:pPr>
          <a:r>
            <a:rPr lang="en-US" sz="1400">
              <a:solidFill>
                <a:srgbClr val="FFFFFF"/>
              </a:solidFill>
              <a:latin typeface="Arial"/>
              <a:ea typeface="+mn-ea"/>
              <a:cs typeface="Arial"/>
            </a:rPr>
            <a:t>04</a:t>
          </a:r>
        </a:p>
      </dgm:t>
    </dgm:pt>
    <dgm:pt modelId="{322E361A-FB1B-0D47-80B8-6F8E1E98915A}" type="parTrans" cxnId="{2AC9879B-3861-E542-B1FB-60ABBD61AB31}">
      <dgm:prSet/>
      <dgm:spPr/>
      <dgm:t>
        <a:bodyPr/>
        <a:lstStyle/>
        <a:p>
          <a:endParaRPr lang="en-US"/>
        </a:p>
      </dgm:t>
    </dgm:pt>
    <dgm:pt modelId="{AEE3A9E3-7BE1-1C41-B42E-F4079641B9E8}" type="sibTrans" cxnId="{2AC9879B-3861-E542-B1FB-60ABBD61AB31}">
      <dgm:prSet/>
      <dgm:spPr/>
      <dgm:t>
        <a:bodyPr/>
        <a:lstStyle/>
        <a:p>
          <a:endParaRPr lang="en-US"/>
        </a:p>
      </dgm:t>
    </dgm:pt>
    <dgm:pt modelId="{5BE3AFFD-0744-D545-9D0B-FED6D271D6BB}">
      <dgm:prSet phldrT="[Text]"/>
      <dgm:spPr>
        <a:xfrm>
          <a:off x="370375" y="4044"/>
          <a:ext cx="883114" cy="337667"/>
        </a:xfrm>
        <a:prstGeom prst="roundRect">
          <a:avLst/>
        </a:prstGeom>
        <a:noFill/>
        <a:ln w="9525" cap="flat" cmpd="sng" algn="ctr">
          <a:solidFill>
            <a:srgbClr val="00B274">
              <a:alpha val="95000"/>
            </a:srgbClr>
          </a:solidFill>
          <a:prstDash val="solid"/>
          <a:miter lim="800000"/>
        </a:ln>
        <a:effectLst/>
      </dgm:spPr>
      <dgm:t>
        <a:bodyPr/>
        <a:lstStyle/>
        <a:p>
          <a:pPr algn="l">
            <a:buNone/>
          </a:pPr>
          <a:r>
            <a:rPr lang="en-US">
              <a:solidFill>
                <a:srgbClr val="00B274"/>
              </a:solidFill>
              <a:latin typeface="Arial"/>
              <a:ea typeface="+mn-ea"/>
              <a:cs typeface="Arial"/>
            </a:rPr>
            <a:t>Modification</a:t>
          </a:r>
        </a:p>
      </dgm:t>
    </dgm:pt>
    <dgm:pt modelId="{49B6E38E-A4F0-BB4A-9082-460B9A1001BB}" type="parTrans" cxnId="{F767FDA4-B27C-3E4C-B976-BEA6302D14AC}">
      <dgm:prSet/>
      <dgm:spPr/>
      <dgm:t>
        <a:bodyPr/>
        <a:lstStyle/>
        <a:p>
          <a:endParaRPr lang="en-US"/>
        </a:p>
      </dgm:t>
    </dgm:pt>
    <dgm:pt modelId="{AFA8EBC2-38CB-824B-863F-CC7215829219}" type="sibTrans" cxnId="{F767FDA4-B27C-3E4C-B976-BEA6302D14AC}">
      <dgm:prSet/>
      <dgm:spPr/>
      <dgm:t>
        <a:bodyPr/>
        <a:lstStyle/>
        <a:p>
          <a:endParaRPr lang="en-US"/>
        </a:p>
      </dgm:t>
    </dgm:pt>
    <dgm:pt modelId="{FE36DC7D-33C3-474A-84C4-F97FE5B7F95C}">
      <dgm:prSet phldrT="[Text]" custT="1"/>
      <dgm:spPr>
        <a:xfrm>
          <a:off x="0" y="398208"/>
          <a:ext cx="338828" cy="338825"/>
        </a:xfrm>
        <a:prstGeom prst="roundRect">
          <a:avLst/>
        </a:prstGeom>
        <a:noFill/>
        <a:ln>
          <a:solidFill>
            <a:srgbClr val="0096D7">
              <a:alpha val="95000"/>
            </a:srgbClr>
          </a:solidFill>
        </a:ln>
        <a:effectLst/>
        <a:scene3d>
          <a:camera prst="orthographicFront"/>
          <a:lightRig rig="flat" dir="t"/>
        </a:scene3d>
        <a:sp3d prstMaterial="dkEdge"/>
      </dgm:spPr>
      <dgm:t>
        <a:bodyPr/>
        <a:lstStyle/>
        <a:p>
          <a:pPr>
            <a:buNone/>
          </a:pPr>
          <a:r>
            <a:rPr lang="en-US" sz="1400">
              <a:solidFill>
                <a:srgbClr val="0096D7"/>
              </a:solidFill>
              <a:latin typeface="Arial"/>
              <a:ea typeface="+mn-ea"/>
              <a:cs typeface="Arial"/>
            </a:rPr>
            <a:t>02</a:t>
          </a:r>
        </a:p>
      </dgm:t>
    </dgm:pt>
    <dgm:pt modelId="{39AE5F75-3014-C94A-A7A1-3B2D157D249D}" type="parTrans" cxnId="{3BF4BD7E-B18E-E344-8177-464AFC6434C1}">
      <dgm:prSet/>
      <dgm:spPr/>
      <dgm:t>
        <a:bodyPr/>
        <a:lstStyle/>
        <a:p>
          <a:endParaRPr lang="en-US"/>
        </a:p>
      </dgm:t>
    </dgm:pt>
    <dgm:pt modelId="{731994F3-BE38-E44D-A7F0-A4BC55991596}" type="sibTrans" cxnId="{3BF4BD7E-B18E-E344-8177-464AFC6434C1}">
      <dgm:prSet/>
      <dgm:spPr/>
      <dgm:t>
        <a:bodyPr/>
        <a:lstStyle/>
        <a:p>
          <a:endParaRPr lang="en-US"/>
        </a:p>
      </dgm:t>
    </dgm:pt>
    <dgm:pt modelId="{7D0B45A4-2442-6540-9DAF-B0FB130DD5F7}">
      <dgm:prSet phldrT="[Text]"/>
      <dgm:spPr>
        <a:xfrm>
          <a:off x="371392" y="398594"/>
          <a:ext cx="882097" cy="338053"/>
        </a:xfrm>
        <a:prstGeom prst="roundRect">
          <a:avLst/>
        </a:prstGeom>
        <a:noFill/>
        <a:ln w="9525" cap="flat" cmpd="sng" algn="ctr">
          <a:solidFill>
            <a:srgbClr val="0096D7">
              <a:alpha val="95000"/>
            </a:srgbClr>
          </a:solidFill>
          <a:prstDash val="solid"/>
          <a:miter lim="800000"/>
        </a:ln>
        <a:effectLst/>
      </dgm:spPr>
      <dgm:t>
        <a:bodyPr/>
        <a:lstStyle/>
        <a:p>
          <a:pPr algn="l">
            <a:buNone/>
          </a:pPr>
          <a:r>
            <a:rPr lang="en-US">
              <a:solidFill>
                <a:srgbClr val="0096D7"/>
              </a:solidFill>
              <a:latin typeface="Arial"/>
              <a:ea typeface="+mn-ea"/>
              <a:cs typeface="Arial"/>
            </a:rPr>
            <a:t>Workgroup Report</a:t>
          </a:r>
        </a:p>
      </dgm:t>
    </dgm:pt>
    <dgm:pt modelId="{D2990E9F-00EA-AA48-8299-3BF2CAE557BB}" type="parTrans" cxnId="{D95B5513-FD1D-024D-A3E7-DB65839174C4}">
      <dgm:prSet/>
      <dgm:spPr/>
      <dgm:t>
        <a:bodyPr/>
        <a:lstStyle/>
        <a:p>
          <a:endParaRPr lang="en-US"/>
        </a:p>
      </dgm:t>
    </dgm:pt>
    <dgm:pt modelId="{446D302A-985B-074E-97D7-904E98899421}" type="sibTrans" cxnId="{D95B5513-FD1D-024D-A3E7-DB65839174C4}">
      <dgm:prSet/>
      <dgm:spPr/>
      <dgm:t>
        <a:bodyPr/>
        <a:lstStyle/>
        <a:p>
          <a:endParaRPr lang="en-US"/>
        </a:p>
      </dgm:t>
    </dgm:pt>
    <dgm:pt modelId="{8C22D270-2B1D-3647-BB97-6172866B4A32}">
      <dgm:prSet phldrT="[Text]"/>
      <dgm:spPr>
        <a:xfrm>
          <a:off x="371392" y="796741"/>
          <a:ext cx="882097" cy="338439"/>
        </a:xfrm>
        <a:prstGeom prst="roundRect">
          <a:avLst/>
        </a:prstGeom>
        <a:solidFill>
          <a:sysClr val="window" lastClr="FFFFFF">
            <a:alpha val="90000"/>
            <a:tint val="40000"/>
            <a:hueOff val="0"/>
            <a:satOff val="0"/>
            <a:lumOff val="0"/>
            <a:alphaOff val="0"/>
          </a:sysClr>
        </a:solidFill>
        <a:ln w="9525" cap="flat" cmpd="sng" algn="ctr">
          <a:solidFill>
            <a:srgbClr val="9A4D9E">
              <a:alpha val="95000"/>
            </a:srgbClr>
          </a:solidFill>
          <a:prstDash val="solid"/>
          <a:miter lim="800000"/>
        </a:ln>
        <a:effectLst/>
      </dgm:spPr>
      <dgm:t>
        <a:bodyPr/>
        <a:lstStyle/>
        <a:p>
          <a:pPr algn="l">
            <a:buNone/>
          </a:pPr>
          <a:r>
            <a:rPr lang="en-US">
              <a:solidFill>
                <a:srgbClr val="8064A2"/>
              </a:solidFill>
              <a:latin typeface="Arial"/>
              <a:ea typeface="+mn-ea"/>
              <a:cs typeface="Arial"/>
            </a:rPr>
            <a:t>Draft Modification Report</a:t>
          </a:r>
        </a:p>
      </dgm:t>
    </dgm:pt>
    <dgm:pt modelId="{E3826E31-B95B-6145-8AE4-3CE78F54B81E}" type="parTrans" cxnId="{C8F73A05-0B1B-CF43-8F42-A217319C0D40}">
      <dgm:prSet/>
      <dgm:spPr/>
      <dgm:t>
        <a:bodyPr/>
        <a:lstStyle/>
        <a:p>
          <a:endParaRPr lang="en-US"/>
        </a:p>
      </dgm:t>
    </dgm:pt>
    <dgm:pt modelId="{86A14A3F-6CBD-0642-8679-AE7C81FE3EC1}" type="sibTrans" cxnId="{C8F73A05-0B1B-CF43-8F42-A217319C0D40}">
      <dgm:prSet/>
      <dgm:spPr/>
      <dgm:t>
        <a:bodyPr/>
        <a:lstStyle/>
        <a:p>
          <a:endParaRPr lang="en-US"/>
        </a:p>
      </dgm:t>
    </dgm:pt>
    <dgm:pt modelId="{A5986DFE-7725-1847-8814-D50D66AFCC15}">
      <dgm:prSet phldrT="[Text]"/>
      <dgm:spPr>
        <a:xfrm>
          <a:off x="370375" y="1194887"/>
          <a:ext cx="883114" cy="338439"/>
        </a:xfrm>
        <a:prstGeom prst="roundRect">
          <a:avLst/>
        </a:prstGeom>
        <a:solidFill>
          <a:srgbClr val="F59114">
            <a:alpha val="90000"/>
          </a:srgbClr>
        </a:solidFill>
        <a:ln w="9525" cap="flat" cmpd="sng" algn="ctr">
          <a:solidFill>
            <a:srgbClr val="F59114">
              <a:alpha val="95000"/>
            </a:srgbClr>
          </a:solidFill>
          <a:prstDash val="solid"/>
          <a:miter lim="800000"/>
        </a:ln>
        <a:effectLst/>
      </dgm:spPr>
      <dgm:t>
        <a:bodyPr/>
        <a:lstStyle/>
        <a:p>
          <a:pPr algn="l">
            <a:buNone/>
          </a:pPr>
          <a:r>
            <a:rPr lang="en-US">
              <a:solidFill>
                <a:srgbClr val="FFFFFF"/>
              </a:solidFill>
              <a:latin typeface="Arial"/>
              <a:ea typeface="+mn-ea"/>
              <a:cs typeface="Arial"/>
            </a:rPr>
            <a:t>Final Modification Report</a:t>
          </a:r>
        </a:p>
      </dgm:t>
    </dgm:pt>
    <dgm:pt modelId="{260D3B08-4E53-2048-BDA1-E75675D393D8}" type="parTrans" cxnId="{0AA09B37-1070-D246-9B8E-A0B84C072D6A}">
      <dgm:prSet/>
      <dgm:spPr/>
      <dgm:t>
        <a:bodyPr/>
        <a:lstStyle/>
        <a:p>
          <a:endParaRPr lang="en-US"/>
        </a:p>
      </dgm:t>
    </dgm:pt>
    <dgm:pt modelId="{263D9C09-EA4C-0D40-8829-6657872CBEE1}" type="sibTrans" cxnId="{0AA09B37-1070-D246-9B8E-A0B84C072D6A}">
      <dgm:prSet/>
      <dgm:spPr/>
      <dgm:t>
        <a:bodyPr/>
        <a:lstStyle/>
        <a:p>
          <a:endParaRPr lang="en-US"/>
        </a:p>
      </dgm:t>
    </dgm:pt>
    <dgm:pt modelId="{7D3B8AB1-5EA8-DD4D-ACED-0CCAB6FDFAE6}">
      <dgm:prSet phldrT="[Text]" custT="1"/>
      <dgm:spPr>
        <a:xfrm>
          <a:off x="0" y="1205"/>
          <a:ext cx="336514" cy="336514"/>
        </a:xfrm>
        <a:prstGeom prst="roundRect">
          <a:avLst/>
        </a:prstGeom>
        <a:noFill/>
        <a:ln>
          <a:solidFill>
            <a:srgbClr val="00B274">
              <a:alpha val="95000"/>
            </a:srgbClr>
          </a:solidFill>
        </a:ln>
        <a:effectLst>
          <a:softEdge rad="1104900"/>
        </a:effectLst>
        <a:scene3d>
          <a:camera prst="orthographicFront"/>
          <a:lightRig rig="flat" dir="t"/>
        </a:scene3d>
        <a:sp3d prstMaterial="dkEdge">
          <a:bevelT w="0" h="38100"/>
        </a:sp3d>
      </dgm:spPr>
      <dgm:t>
        <a:bodyPr/>
        <a:lstStyle/>
        <a:p>
          <a:pPr>
            <a:buNone/>
          </a:pPr>
          <a:r>
            <a:rPr lang="en-US" sz="1400">
              <a:solidFill>
                <a:srgbClr val="00B274"/>
              </a:solidFill>
              <a:latin typeface="Arial"/>
              <a:ea typeface="+mn-ea"/>
              <a:cs typeface="Arial"/>
            </a:rPr>
            <a:t>01</a:t>
          </a:r>
        </a:p>
      </dgm:t>
    </dgm:pt>
    <dgm:pt modelId="{555EF976-CB3E-3740-9714-D4E964B9FB72}" type="sibTrans" cxnId="{03D52E04-0D26-0D4A-A28A-FFBF2BBE9ECF}">
      <dgm:prSet/>
      <dgm:spPr/>
      <dgm:t>
        <a:bodyPr/>
        <a:lstStyle/>
        <a:p>
          <a:endParaRPr lang="en-US"/>
        </a:p>
      </dgm:t>
    </dgm:pt>
    <dgm:pt modelId="{ED96D06F-9A1E-2743-9913-78FDF7A29C30}" type="parTrans" cxnId="{03D52E04-0D26-0D4A-A28A-FFBF2BBE9ECF}">
      <dgm:prSet/>
      <dgm:spPr/>
      <dgm:t>
        <a:bodyPr/>
        <a:lstStyle/>
        <a:p>
          <a:endParaRPr lang="en-US"/>
        </a:p>
      </dgm:t>
    </dgm:pt>
    <dgm:pt modelId="{CBCF94E4-C372-C648-B533-E3C7976D39B7}" type="pres">
      <dgm:prSet presAssocID="{A935C7C2-51E9-394B-865D-5CF1BEB503EE}" presName="Name0" presStyleCnt="0">
        <dgm:presLayoutVars>
          <dgm:chPref val="3"/>
          <dgm:dir/>
          <dgm:animLvl val="lvl"/>
          <dgm:resizeHandles/>
        </dgm:presLayoutVars>
      </dgm:prSet>
      <dgm:spPr/>
    </dgm:pt>
    <dgm:pt modelId="{6974E495-C66D-B74A-8158-D06B249C137E}" type="pres">
      <dgm:prSet presAssocID="{7D3B8AB1-5EA8-DD4D-ACED-0CCAB6FDFAE6}" presName="horFlow" presStyleCnt="0"/>
      <dgm:spPr/>
    </dgm:pt>
    <dgm:pt modelId="{1DE6589B-7756-5243-A756-6830A54BB680}" type="pres">
      <dgm:prSet presAssocID="{7D3B8AB1-5EA8-DD4D-ACED-0CCAB6FDFAE6}" presName="bigChev" presStyleLbl="node1" presStyleIdx="0" presStyleCnt="4" custScaleX="31562" custScaleY="78905" custLinFactX="-8016" custLinFactNeighborX="-100000" custLinFactNeighborY="-48"/>
      <dgm:spPr>
        <a:xfrm>
          <a:off x="0" y="3566"/>
          <a:ext cx="332271" cy="332275"/>
        </a:xfrm>
        <a:prstGeom prst="roundRect">
          <a:avLst/>
        </a:prstGeom>
      </dgm:spPr>
    </dgm:pt>
    <dgm:pt modelId="{9043C52A-E63D-8149-8A79-39158C778D65}" type="pres">
      <dgm:prSet presAssocID="{49B6E38E-A4F0-BB4A-9082-460B9A1001BB}" presName="parTrans" presStyleCnt="0"/>
      <dgm:spPr/>
    </dgm:pt>
    <dgm:pt modelId="{55103E2B-E140-DA40-8077-094E745E8F05}" type="pres">
      <dgm:prSet presAssocID="{5BE3AFFD-0744-D545-9D0B-FED6D271D6BB}" presName="node" presStyleLbl="alignAccFollowNode1" presStyleIdx="0" presStyleCnt="4" custScaleX="99793" custScaleY="95392" custLinFactX="2476" custLinFactNeighborX="100000" custLinFactNeighborY="907">
        <dgm:presLayoutVars>
          <dgm:bulletEnabled val="1"/>
        </dgm:presLayoutVars>
      </dgm:prSet>
      <dgm:spPr>
        <a:prstGeom prst="roundRect">
          <a:avLst/>
        </a:prstGeom>
      </dgm:spPr>
    </dgm:pt>
    <dgm:pt modelId="{01DC6A27-04AE-0945-A20B-41F58A1B7F4F}" type="pres">
      <dgm:prSet presAssocID="{7D3B8AB1-5EA8-DD4D-ACED-0CCAB6FDFAE6}" presName="vSp" presStyleCnt="0"/>
      <dgm:spPr/>
    </dgm:pt>
    <dgm:pt modelId="{4B83D6C4-550C-444A-9954-89B557AB82E9}" type="pres">
      <dgm:prSet presAssocID="{FE36DC7D-33C3-474A-84C4-F97FE5B7F95C}" presName="horFlow" presStyleCnt="0"/>
      <dgm:spPr/>
    </dgm:pt>
    <dgm:pt modelId="{477BA8D3-8A7D-C94B-88A0-39B820B72CE0}" type="pres">
      <dgm:prSet presAssocID="{FE36DC7D-33C3-474A-84C4-F97FE5B7F95C}" presName="bigChev" presStyleLbl="node1" presStyleIdx="1" presStyleCnt="4" custScaleX="31779" custScaleY="79447" custLinFactX="-10065" custLinFactNeighborX="-100000"/>
      <dgm:spPr>
        <a:xfrm>
          <a:off x="0" y="401342"/>
          <a:ext cx="333219" cy="336062"/>
        </a:xfrm>
        <a:prstGeom prst="roundRect">
          <a:avLst/>
        </a:prstGeom>
      </dgm:spPr>
    </dgm:pt>
    <dgm:pt modelId="{D10C13D4-3269-994C-82C1-75B3C073B557}" type="pres">
      <dgm:prSet presAssocID="{D2990E9F-00EA-AA48-8299-3BF2CAE557BB}" presName="parTrans" presStyleCnt="0"/>
      <dgm:spPr/>
    </dgm:pt>
    <dgm:pt modelId="{50D2A4A2-A1F7-9C4D-8457-347EC5CF1DDC}" type="pres">
      <dgm:prSet presAssocID="{7D0B45A4-2442-6540-9DAF-B0FB130DD5F7}" presName="node" presStyleLbl="alignAccFollowNode1" presStyleIdx="1" presStyleCnt="4" custScaleX="99678" custScaleY="95501" custLinFactX="2249" custLinFactNeighborX="100000">
        <dgm:presLayoutVars>
          <dgm:bulletEnabled val="1"/>
        </dgm:presLayoutVars>
      </dgm:prSet>
      <dgm:spPr>
        <a:prstGeom prst="roundRect">
          <a:avLst/>
        </a:prstGeom>
      </dgm:spPr>
    </dgm:pt>
    <dgm:pt modelId="{61A6B003-AF47-4046-841B-DEAABAAB6256}" type="pres">
      <dgm:prSet presAssocID="{FE36DC7D-33C3-474A-84C4-F97FE5B7F95C}" presName="vSp" presStyleCnt="0"/>
      <dgm:spPr/>
    </dgm:pt>
    <dgm:pt modelId="{08745444-8660-124F-B9E3-F7CB72B8A9F6}" type="pres">
      <dgm:prSet presAssocID="{8F951A2D-8316-7942-B199-785B2B0AB0C3}" presName="horFlow" presStyleCnt="0"/>
      <dgm:spPr/>
    </dgm:pt>
    <dgm:pt modelId="{CDF19424-C7C4-9F40-84E9-8D4B4EB62BE8}" type="pres">
      <dgm:prSet presAssocID="{8F951A2D-8316-7942-B199-785B2B0AB0C3}" presName="bigChev" presStyleLbl="node1" presStyleIdx="2" presStyleCnt="4" custScaleX="31634" custScaleY="79175" custLinFactNeighborX="-88641"/>
      <dgm:spPr>
        <a:xfrm>
          <a:off x="0" y="800220"/>
          <a:ext cx="336066" cy="336062"/>
        </a:xfrm>
        <a:prstGeom prst="roundRect">
          <a:avLst/>
        </a:prstGeom>
      </dgm:spPr>
    </dgm:pt>
    <dgm:pt modelId="{7717A314-C3AA-034D-BD28-ECA9DB8EF134}" type="pres">
      <dgm:prSet presAssocID="{E3826E31-B95B-6145-8AE4-3CE78F54B81E}" presName="parTrans" presStyleCnt="0"/>
      <dgm:spPr/>
    </dgm:pt>
    <dgm:pt modelId="{CFDAD9C7-3A4F-DF48-A43E-D4DC637F1C2D}" type="pres">
      <dgm:prSet presAssocID="{8C22D270-2B1D-3647-BB97-6172866B4A32}" presName="node" presStyleLbl="alignAccFollowNode1" presStyleIdx="2" presStyleCnt="4" custScaleX="99678" custScaleY="95610" custLinFactX="2162" custLinFactNeighborX="100000">
        <dgm:presLayoutVars>
          <dgm:bulletEnabled val="1"/>
        </dgm:presLayoutVars>
      </dgm:prSet>
      <dgm:spPr>
        <a:prstGeom prst="roundRect">
          <a:avLst/>
        </a:prstGeom>
      </dgm:spPr>
    </dgm:pt>
    <dgm:pt modelId="{FE7A17E7-4371-8F43-991C-D33780A18970}" type="pres">
      <dgm:prSet presAssocID="{8F951A2D-8316-7942-B199-785B2B0AB0C3}" presName="vSp" presStyleCnt="0"/>
      <dgm:spPr/>
    </dgm:pt>
    <dgm:pt modelId="{B30DEA06-BB50-134C-A79D-C98A8A0DEC5A}" type="pres">
      <dgm:prSet presAssocID="{A0B44F8A-6A2F-0044-9BB8-0A3469DF2734}" presName="horFlow" presStyleCnt="0"/>
      <dgm:spPr/>
    </dgm:pt>
    <dgm:pt modelId="{DAD3E78C-AE02-7946-8AFD-B6C6799EE258}" type="pres">
      <dgm:prSet presAssocID="{A0B44F8A-6A2F-0044-9BB8-0A3469DF2734}" presName="bigChev" presStyleLbl="node1" presStyleIdx="3" presStyleCnt="4" custScaleX="31670" custScaleY="79085" custLinFactNeighborX="-88641"/>
      <dgm:spPr>
        <a:xfrm>
          <a:off x="0" y="1197687"/>
          <a:ext cx="336066" cy="338102"/>
        </a:xfrm>
        <a:prstGeom prst="roundRect">
          <a:avLst/>
        </a:prstGeom>
      </dgm:spPr>
    </dgm:pt>
    <dgm:pt modelId="{D5A934E3-EE19-0641-957A-617846E374CD}" type="pres">
      <dgm:prSet presAssocID="{260D3B08-4E53-2048-BDA1-E75675D393D8}" presName="parTrans" presStyleCnt="0"/>
      <dgm:spPr/>
    </dgm:pt>
    <dgm:pt modelId="{003BC28C-F1D9-CC4D-A9FB-3697781EB6A5}" type="pres">
      <dgm:prSet presAssocID="{A5986DFE-7725-1847-8814-D50D66AFCC15}" presName="node" presStyleLbl="alignAccFollowNode1" presStyleIdx="3" presStyleCnt="4" custScaleX="99793" custScaleY="95610" custLinFactX="2004" custLinFactNeighborX="100000">
        <dgm:presLayoutVars>
          <dgm:bulletEnabled val="1"/>
        </dgm:presLayoutVars>
      </dgm:prSet>
      <dgm:spPr>
        <a:prstGeom prst="roundRect">
          <a:avLst/>
        </a:prstGeom>
      </dgm:spPr>
    </dgm:pt>
  </dgm:ptLst>
  <dgm:cxnLst>
    <dgm:cxn modelId="{03D52E04-0D26-0D4A-A28A-FFBF2BBE9ECF}" srcId="{A935C7C2-51E9-394B-865D-5CF1BEB503EE}" destId="{7D3B8AB1-5EA8-DD4D-ACED-0CCAB6FDFAE6}" srcOrd="0" destOrd="0" parTransId="{ED96D06F-9A1E-2743-9913-78FDF7A29C30}" sibTransId="{555EF976-CB3E-3740-9714-D4E964B9FB72}"/>
    <dgm:cxn modelId="{C8F73A05-0B1B-CF43-8F42-A217319C0D40}" srcId="{8F951A2D-8316-7942-B199-785B2B0AB0C3}" destId="{8C22D270-2B1D-3647-BB97-6172866B4A32}" srcOrd="0" destOrd="0" parTransId="{E3826E31-B95B-6145-8AE4-3CE78F54B81E}" sibTransId="{86A14A3F-6CBD-0642-8679-AE7C81FE3EC1}"/>
    <dgm:cxn modelId="{B262390D-7EFC-2E4A-A42F-336640939BCC}" type="presOf" srcId="{A5986DFE-7725-1847-8814-D50D66AFCC15}" destId="{003BC28C-F1D9-CC4D-A9FB-3697781EB6A5}" srcOrd="0" destOrd="0" presId="urn:microsoft.com/office/officeart/2005/8/layout/lProcess3"/>
    <dgm:cxn modelId="{D95B5513-FD1D-024D-A3E7-DB65839174C4}" srcId="{FE36DC7D-33C3-474A-84C4-F97FE5B7F95C}" destId="{7D0B45A4-2442-6540-9DAF-B0FB130DD5F7}" srcOrd="0" destOrd="0" parTransId="{D2990E9F-00EA-AA48-8299-3BF2CAE557BB}" sibTransId="{446D302A-985B-074E-97D7-904E98899421}"/>
    <dgm:cxn modelId="{17DDB721-9B40-1E49-B058-473FC2A4DAE2}" srcId="{A935C7C2-51E9-394B-865D-5CF1BEB503EE}" destId="{8F951A2D-8316-7942-B199-785B2B0AB0C3}" srcOrd="2" destOrd="0" parTransId="{3AFE9292-A099-244C-A617-20602CFCB1E3}" sibTransId="{173CF78D-536E-C343-8B69-65E61BE510E1}"/>
    <dgm:cxn modelId="{54BBBC27-1A8F-E24F-BA8A-17A8C9111579}" type="presOf" srcId="{5BE3AFFD-0744-D545-9D0B-FED6D271D6BB}" destId="{55103E2B-E140-DA40-8077-094E745E8F05}" srcOrd="0" destOrd="0" presId="urn:microsoft.com/office/officeart/2005/8/layout/lProcess3"/>
    <dgm:cxn modelId="{9BAF6A2E-68E7-A446-9DEE-0B92DF63A496}" type="presOf" srcId="{8F951A2D-8316-7942-B199-785B2B0AB0C3}" destId="{CDF19424-C7C4-9F40-84E9-8D4B4EB62BE8}" srcOrd="0" destOrd="0" presId="urn:microsoft.com/office/officeart/2005/8/layout/lProcess3"/>
    <dgm:cxn modelId="{0AA09B37-1070-D246-9B8E-A0B84C072D6A}" srcId="{A0B44F8A-6A2F-0044-9BB8-0A3469DF2734}" destId="{A5986DFE-7725-1847-8814-D50D66AFCC15}" srcOrd="0" destOrd="0" parTransId="{260D3B08-4E53-2048-BDA1-E75675D393D8}" sibTransId="{263D9C09-EA4C-0D40-8829-6657872CBEE1}"/>
    <dgm:cxn modelId="{46FF1864-5CC6-FE48-B62B-9C0CC8E2D353}" type="presOf" srcId="{A935C7C2-51E9-394B-865D-5CF1BEB503EE}" destId="{CBCF94E4-C372-C648-B533-E3C7976D39B7}" srcOrd="0" destOrd="0" presId="urn:microsoft.com/office/officeart/2005/8/layout/lProcess3"/>
    <dgm:cxn modelId="{D06EDF4A-4A48-9942-B470-59E8D7361624}" type="presOf" srcId="{8C22D270-2B1D-3647-BB97-6172866B4A32}" destId="{CFDAD9C7-3A4F-DF48-A43E-D4DC637F1C2D}" srcOrd="0" destOrd="0" presId="urn:microsoft.com/office/officeart/2005/8/layout/lProcess3"/>
    <dgm:cxn modelId="{6E085C56-5845-4E42-BF4C-2F1A7F2A7D13}" type="presOf" srcId="{7D3B8AB1-5EA8-DD4D-ACED-0CCAB6FDFAE6}" destId="{1DE6589B-7756-5243-A756-6830A54BB680}" srcOrd="0" destOrd="0" presId="urn:microsoft.com/office/officeart/2005/8/layout/lProcess3"/>
    <dgm:cxn modelId="{3BF4BD7E-B18E-E344-8177-464AFC6434C1}" srcId="{A935C7C2-51E9-394B-865D-5CF1BEB503EE}" destId="{FE36DC7D-33C3-474A-84C4-F97FE5B7F95C}" srcOrd="1" destOrd="0" parTransId="{39AE5F75-3014-C94A-A7A1-3B2D157D249D}" sibTransId="{731994F3-BE38-E44D-A7F0-A4BC55991596}"/>
    <dgm:cxn modelId="{2AC9879B-3861-E542-B1FB-60ABBD61AB31}" srcId="{A935C7C2-51E9-394B-865D-5CF1BEB503EE}" destId="{A0B44F8A-6A2F-0044-9BB8-0A3469DF2734}" srcOrd="3" destOrd="0" parTransId="{322E361A-FB1B-0D47-80B8-6F8E1E98915A}" sibTransId="{AEE3A9E3-7BE1-1C41-B42E-F4079641B9E8}"/>
    <dgm:cxn modelId="{F767FDA4-B27C-3E4C-B976-BEA6302D14AC}" srcId="{7D3B8AB1-5EA8-DD4D-ACED-0CCAB6FDFAE6}" destId="{5BE3AFFD-0744-D545-9D0B-FED6D271D6BB}" srcOrd="0" destOrd="0" parTransId="{49B6E38E-A4F0-BB4A-9082-460B9A1001BB}" sibTransId="{AFA8EBC2-38CB-824B-863F-CC7215829219}"/>
    <dgm:cxn modelId="{7E7168C2-B5A3-374E-8CBA-339B7D94C6D7}" type="presOf" srcId="{A0B44F8A-6A2F-0044-9BB8-0A3469DF2734}" destId="{DAD3E78C-AE02-7946-8AFD-B6C6799EE258}" srcOrd="0" destOrd="0" presId="urn:microsoft.com/office/officeart/2005/8/layout/lProcess3"/>
    <dgm:cxn modelId="{5E1098C4-F507-BE4A-9CC5-164181E33094}" type="presOf" srcId="{7D0B45A4-2442-6540-9DAF-B0FB130DD5F7}" destId="{50D2A4A2-A1F7-9C4D-8457-347EC5CF1DDC}" srcOrd="0" destOrd="0" presId="urn:microsoft.com/office/officeart/2005/8/layout/lProcess3"/>
    <dgm:cxn modelId="{D5F8DFD4-94AF-6A43-9AF4-D7408C6C4B4D}" type="presOf" srcId="{FE36DC7D-33C3-474A-84C4-F97FE5B7F95C}" destId="{477BA8D3-8A7D-C94B-88A0-39B820B72CE0}" srcOrd="0" destOrd="0" presId="urn:microsoft.com/office/officeart/2005/8/layout/lProcess3"/>
    <dgm:cxn modelId="{3F731AD7-4A9A-E04F-AB5C-1580B345F528}" type="presParOf" srcId="{CBCF94E4-C372-C648-B533-E3C7976D39B7}" destId="{6974E495-C66D-B74A-8158-D06B249C137E}" srcOrd="0" destOrd="0" presId="urn:microsoft.com/office/officeart/2005/8/layout/lProcess3"/>
    <dgm:cxn modelId="{A8D3B67D-DEA7-B44E-8C08-A18523EE445C}" type="presParOf" srcId="{6974E495-C66D-B74A-8158-D06B249C137E}" destId="{1DE6589B-7756-5243-A756-6830A54BB680}" srcOrd="0" destOrd="0" presId="urn:microsoft.com/office/officeart/2005/8/layout/lProcess3"/>
    <dgm:cxn modelId="{9991D211-FB9F-8C4F-8272-BCE962FE4240}" type="presParOf" srcId="{6974E495-C66D-B74A-8158-D06B249C137E}" destId="{9043C52A-E63D-8149-8A79-39158C778D65}" srcOrd="1" destOrd="0" presId="urn:microsoft.com/office/officeart/2005/8/layout/lProcess3"/>
    <dgm:cxn modelId="{86C8F3C0-494B-624D-9EBA-CBE883161FAA}" type="presParOf" srcId="{6974E495-C66D-B74A-8158-D06B249C137E}" destId="{55103E2B-E140-DA40-8077-094E745E8F05}" srcOrd="2" destOrd="0" presId="urn:microsoft.com/office/officeart/2005/8/layout/lProcess3"/>
    <dgm:cxn modelId="{C0549079-DB34-F446-835B-A2FFED593E93}" type="presParOf" srcId="{CBCF94E4-C372-C648-B533-E3C7976D39B7}" destId="{01DC6A27-04AE-0945-A20B-41F58A1B7F4F}" srcOrd="1" destOrd="0" presId="urn:microsoft.com/office/officeart/2005/8/layout/lProcess3"/>
    <dgm:cxn modelId="{8E0587DE-E0F2-0641-B0E2-BA7CA561D458}" type="presParOf" srcId="{CBCF94E4-C372-C648-B533-E3C7976D39B7}" destId="{4B83D6C4-550C-444A-9954-89B557AB82E9}" srcOrd="2" destOrd="0" presId="urn:microsoft.com/office/officeart/2005/8/layout/lProcess3"/>
    <dgm:cxn modelId="{C8CB7188-B829-0F4A-ACD9-4BE2833D284E}" type="presParOf" srcId="{4B83D6C4-550C-444A-9954-89B557AB82E9}" destId="{477BA8D3-8A7D-C94B-88A0-39B820B72CE0}" srcOrd="0" destOrd="0" presId="urn:microsoft.com/office/officeart/2005/8/layout/lProcess3"/>
    <dgm:cxn modelId="{B0AECBAB-34FB-D840-B3C5-154FD2B0108D}" type="presParOf" srcId="{4B83D6C4-550C-444A-9954-89B557AB82E9}" destId="{D10C13D4-3269-994C-82C1-75B3C073B557}" srcOrd="1" destOrd="0" presId="urn:microsoft.com/office/officeart/2005/8/layout/lProcess3"/>
    <dgm:cxn modelId="{C3DE89AE-0CDD-7345-87E7-B4A88E2BD98D}" type="presParOf" srcId="{4B83D6C4-550C-444A-9954-89B557AB82E9}" destId="{50D2A4A2-A1F7-9C4D-8457-347EC5CF1DDC}" srcOrd="2" destOrd="0" presId="urn:microsoft.com/office/officeart/2005/8/layout/lProcess3"/>
    <dgm:cxn modelId="{A5FB2850-C84D-F643-BD4B-CAA20A8EF2AB}" type="presParOf" srcId="{CBCF94E4-C372-C648-B533-E3C7976D39B7}" destId="{61A6B003-AF47-4046-841B-DEAABAAB6256}" srcOrd="3" destOrd="0" presId="urn:microsoft.com/office/officeart/2005/8/layout/lProcess3"/>
    <dgm:cxn modelId="{7B7E6C3E-779D-7C42-97AF-48432D69EB32}" type="presParOf" srcId="{CBCF94E4-C372-C648-B533-E3C7976D39B7}" destId="{08745444-8660-124F-B9E3-F7CB72B8A9F6}" srcOrd="4" destOrd="0" presId="urn:microsoft.com/office/officeart/2005/8/layout/lProcess3"/>
    <dgm:cxn modelId="{C70D84F4-9772-1148-BCA7-CB80CED8B0D6}" type="presParOf" srcId="{08745444-8660-124F-B9E3-F7CB72B8A9F6}" destId="{CDF19424-C7C4-9F40-84E9-8D4B4EB62BE8}" srcOrd="0" destOrd="0" presId="urn:microsoft.com/office/officeart/2005/8/layout/lProcess3"/>
    <dgm:cxn modelId="{F9006C95-EB20-FD46-9BF2-0DE842321A82}" type="presParOf" srcId="{08745444-8660-124F-B9E3-F7CB72B8A9F6}" destId="{7717A314-C3AA-034D-BD28-ECA9DB8EF134}" srcOrd="1" destOrd="0" presId="urn:microsoft.com/office/officeart/2005/8/layout/lProcess3"/>
    <dgm:cxn modelId="{44176B63-5E56-0141-9DFA-B456AC6EBF36}" type="presParOf" srcId="{08745444-8660-124F-B9E3-F7CB72B8A9F6}" destId="{CFDAD9C7-3A4F-DF48-A43E-D4DC637F1C2D}" srcOrd="2" destOrd="0" presId="urn:microsoft.com/office/officeart/2005/8/layout/lProcess3"/>
    <dgm:cxn modelId="{D0D3D4EC-69FA-FD40-B04F-72B1D8FA0678}" type="presParOf" srcId="{CBCF94E4-C372-C648-B533-E3C7976D39B7}" destId="{FE7A17E7-4371-8F43-991C-D33780A18970}" srcOrd="5" destOrd="0" presId="urn:microsoft.com/office/officeart/2005/8/layout/lProcess3"/>
    <dgm:cxn modelId="{F0F801C6-4F9E-DD40-82E8-A17BCFBD24C2}" type="presParOf" srcId="{CBCF94E4-C372-C648-B533-E3C7976D39B7}" destId="{B30DEA06-BB50-134C-A79D-C98A8A0DEC5A}" srcOrd="6" destOrd="0" presId="urn:microsoft.com/office/officeart/2005/8/layout/lProcess3"/>
    <dgm:cxn modelId="{5986FA92-1B42-7A41-AC9E-E62AC3D39718}" type="presParOf" srcId="{B30DEA06-BB50-134C-A79D-C98A8A0DEC5A}" destId="{DAD3E78C-AE02-7946-8AFD-B6C6799EE258}" srcOrd="0" destOrd="0" presId="urn:microsoft.com/office/officeart/2005/8/layout/lProcess3"/>
    <dgm:cxn modelId="{2D856B45-662F-6F44-BCA6-0518B7B1DBA8}" type="presParOf" srcId="{B30DEA06-BB50-134C-A79D-C98A8A0DEC5A}" destId="{D5A934E3-EE19-0641-957A-617846E374CD}" srcOrd="1" destOrd="0" presId="urn:microsoft.com/office/officeart/2005/8/layout/lProcess3"/>
    <dgm:cxn modelId="{6CDBC353-CFA9-574F-8A69-D1F3AA625F3B}" type="presParOf" srcId="{B30DEA06-BB50-134C-A79D-C98A8A0DEC5A}" destId="{003BC28C-F1D9-CC4D-A9FB-3697781EB6A5}" srcOrd="2" destOrd="0" presId="urn:microsoft.com/office/officeart/2005/8/layout/lProcess3"/>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E6589B-7756-5243-A756-6830A54BB680}">
      <dsp:nvSpPr>
        <dsp:cNvPr id="0" name=""/>
        <dsp:cNvSpPr/>
      </dsp:nvSpPr>
      <dsp:spPr>
        <a:xfrm>
          <a:off x="0" y="1205"/>
          <a:ext cx="336514" cy="336514"/>
        </a:xfrm>
        <a:prstGeom prst="roundRect">
          <a:avLst/>
        </a:prstGeom>
        <a:noFill/>
        <a:ln>
          <a:solidFill>
            <a:srgbClr val="00B274">
              <a:alpha val="95000"/>
            </a:srgbClr>
          </a:solidFill>
        </a:ln>
        <a:effectLst>
          <a:softEdge rad="1104900"/>
        </a:effectLst>
        <a:scene3d>
          <a:camera prst="orthographicFront"/>
          <a:lightRig rig="flat" dir="t"/>
        </a:scene3d>
        <a:sp3d prstMaterial="dkEdge">
          <a:bevelT w="0" h="38100"/>
        </a:sp3d>
      </dsp:spPr>
      <dsp:style>
        <a:lnRef idx="0">
          <a:scrgbClr r="0" g="0" b="0"/>
        </a:lnRef>
        <a:fillRef idx="2">
          <a:scrgbClr r="0" g="0" b="0"/>
        </a:fillRef>
        <a:effectRef idx="1">
          <a:scrgbClr r="0" g="0" b="0"/>
        </a:effectRef>
        <a:fontRef idx="minor">
          <a:schemeClr val="dk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rgbClr val="00B274"/>
              </a:solidFill>
              <a:latin typeface="Arial"/>
              <a:ea typeface="+mn-ea"/>
              <a:cs typeface="Arial"/>
            </a:rPr>
            <a:t>01</a:t>
          </a:r>
        </a:p>
      </dsp:txBody>
      <dsp:txXfrm>
        <a:off x="16427" y="17632"/>
        <a:ext cx="303660" cy="303660"/>
      </dsp:txXfrm>
    </dsp:sp>
    <dsp:sp modelId="{55103E2B-E140-DA40-8077-094E745E8F05}">
      <dsp:nvSpPr>
        <dsp:cNvPr id="0" name=""/>
        <dsp:cNvSpPr/>
      </dsp:nvSpPr>
      <dsp:spPr>
        <a:xfrm>
          <a:off x="370375" y="4044"/>
          <a:ext cx="883114" cy="337667"/>
        </a:xfrm>
        <a:prstGeom prst="roundRect">
          <a:avLst/>
        </a:prstGeom>
        <a:noFill/>
        <a:ln w="9525" cap="flat" cmpd="sng" algn="ctr">
          <a:solidFill>
            <a:srgbClr val="00B274">
              <a:alpha val="9500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en-US" sz="800" kern="1200">
              <a:solidFill>
                <a:srgbClr val="00B274"/>
              </a:solidFill>
              <a:latin typeface="Arial"/>
              <a:ea typeface="+mn-ea"/>
              <a:cs typeface="Arial"/>
            </a:rPr>
            <a:t>Modification</a:t>
          </a:r>
        </a:p>
      </dsp:txBody>
      <dsp:txXfrm>
        <a:off x="386859" y="20528"/>
        <a:ext cx="850146" cy="304699"/>
      </dsp:txXfrm>
    </dsp:sp>
    <dsp:sp modelId="{477BA8D3-8A7D-C94B-88A0-39B820B72CE0}">
      <dsp:nvSpPr>
        <dsp:cNvPr id="0" name=""/>
        <dsp:cNvSpPr/>
      </dsp:nvSpPr>
      <dsp:spPr>
        <a:xfrm>
          <a:off x="0" y="398208"/>
          <a:ext cx="338828" cy="338825"/>
        </a:xfrm>
        <a:prstGeom prst="roundRect">
          <a:avLst/>
        </a:prstGeom>
        <a:noFill/>
        <a:ln>
          <a:solidFill>
            <a:srgbClr val="0096D7">
              <a:alpha val="95000"/>
            </a:srgbClr>
          </a:solid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rgbClr val="0096D7"/>
              </a:solidFill>
              <a:latin typeface="Arial"/>
              <a:ea typeface="+mn-ea"/>
              <a:cs typeface="Arial"/>
            </a:rPr>
            <a:t>02</a:t>
          </a:r>
        </a:p>
      </dsp:txBody>
      <dsp:txXfrm>
        <a:off x="16540" y="414748"/>
        <a:ext cx="305748" cy="305745"/>
      </dsp:txXfrm>
    </dsp:sp>
    <dsp:sp modelId="{50D2A4A2-A1F7-9C4D-8457-347EC5CF1DDC}">
      <dsp:nvSpPr>
        <dsp:cNvPr id="0" name=""/>
        <dsp:cNvSpPr/>
      </dsp:nvSpPr>
      <dsp:spPr>
        <a:xfrm>
          <a:off x="371392" y="398594"/>
          <a:ext cx="882097" cy="338053"/>
        </a:xfrm>
        <a:prstGeom prst="roundRect">
          <a:avLst/>
        </a:prstGeom>
        <a:noFill/>
        <a:ln w="9525" cap="flat" cmpd="sng" algn="ctr">
          <a:solidFill>
            <a:srgbClr val="0096D7">
              <a:alpha val="9500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en-US" sz="800" kern="1200">
              <a:solidFill>
                <a:srgbClr val="0096D7"/>
              </a:solidFill>
              <a:latin typeface="Arial"/>
              <a:ea typeface="+mn-ea"/>
              <a:cs typeface="Arial"/>
            </a:rPr>
            <a:t>Workgroup Report</a:t>
          </a:r>
        </a:p>
      </dsp:txBody>
      <dsp:txXfrm>
        <a:off x="387894" y="415096"/>
        <a:ext cx="849093" cy="305049"/>
      </dsp:txXfrm>
    </dsp:sp>
    <dsp:sp modelId="{CDF19424-C7C4-9F40-84E9-8D4B4EB62BE8}">
      <dsp:nvSpPr>
        <dsp:cNvPr id="0" name=""/>
        <dsp:cNvSpPr/>
      </dsp:nvSpPr>
      <dsp:spPr>
        <a:xfrm>
          <a:off x="0" y="797127"/>
          <a:ext cx="337282" cy="337665"/>
        </a:xfrm>
        <a:prstGeom prst="round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solidFill>
            <a:srgbClr val="9A4D9E">
              <a:alpha val="95000"/>
            </a:srgbClr>
          </a:solid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rgbClr val="8064A2"/>
              </a:solidFill>
              <a:latin typeface="Arial"/>
              <a:ea typeface="+mn-ea"/>
              <a:cs typeface="Arial"/>
            </a:rPr>
            <a:t>03</a:t>
          </a:r>
        </a:p>
      </dsp:txBody>
      <dsp:txXfrm>
        <a:off x="16465" y="813592"/>
        <a:ext cx="304352" cy="304735"/>
      </dsp:txXfrm>
    </dsp:sp>
    <dsp:sp modelId="{CFDAD9C7-3A4F-DF48-A43E-D4DC637F1C2D}">
      <dsp:nvSpPr>
        <dsp:cNvPr id="0" name=""/>
        <dsp:cNvSpPr/>
      </dsp:nvSpPr>
      <dsp:spPr>
        <a:xfrm>
          <a:off x="371392" y="796741"/>
          <a:ext cx="882097" cy="338439"/>
        </a:xfrm>
        <a:prstGeom prst="roundRect">
          <a:avLst/>
        </a:prstGeom>
        <a:solidFill>
          <a:sysClr val="window" lastClr="FFFFFF">
            <a:alpha val="90000"/>
            <a:tint val="40000"/>
            <a:hueOff val="0"/>
            <a:satOff val="0"/>
            <a:lumOff val="0"/>
            <a:alphaOff val="0"/>
          </a:sysClr>
        </a:solidFill>
        <a:ln w="9525" cap="flat" cmpd="sng" algn="ctr">
          <a:solidFill>
            <a:srgbClr val="9A4D9E">
              <a:alpha val="9500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en-US" sz="800" kern="1200">
              <a:solidFill>
                <a:srgbClr val="8064A2"/>
              </a:solidFill>
              <a:latin typeface="Arial"/>
              <a:ea typeface="+mn-ea"/>
              <a:cs typeface="Arial"/>
            </a:rPr>
            <a:t>Draft Modification Report</a:t>
          </a:r>
        </a:p>
      </dsp:txBody>
      <dsp:txXfrm>
        <a:off x="387913" y="813262"/>
        <a:ext cx="849055" cy="305397"/>
      </dsp:txXfrm>
    </dsp:sp>
    <dsp:sp modelId="{DAD3E78C-AE02-7946-8AFD-B6C6799EE258}">
      <dsp:nvSpPr>
        <dsp:cNvPr id="0" name=""/>
        <dsp:cNvSpPr/>
      </dsp:nvSpPr>
      <dsp:spPr>
        <a:xfrm>
          <a:off x="0" y="1195466"/>
          <a:ext cx="337665" cy="337282"/>
        </a:xfrm>
        <a:prstGeom prst="roundRect">
          <a:avLst/>
        </a:prstGeom>
        <a:solidFill>
          <a:srgbClr val="F59114">
            <a:alpha val="90000"/>
          </a:srgbClr>
        </a:solidFill>
        <a:ln>
          <a:solidFill>
            <a:srgbClr val="F59114">
              <a:alpha val="95000"/>
            </a:srgbClr>
          </a:solid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rgbClr val="FFFFFF"/>
              </a:solidFill>
              <a:latin typeface="Arial"/>
              <a:ea typeface="+mn-ea"/>
              <a:cs typeface="Arial"/>
            </a:rPr>
            <a:t>04</a:t>
          </a:r>
        </a:p>
      </dsp:txBody>
      <dsp:txXfrm>
        <a:off x="16465" y="1211931"/>
        <a:ext cx="304735" cy="304352"/>
      </dsp:txXfrm>
    </dsp:sp>
    <dsp:sp modelId="{003BC28C-F1D9-CC4D-A9FB-3697781EB6A5}">
      <dsp:nvSpPr>
        <dsp:cNvPr id="0" name=""/>
        <dsp:cNvSpPr/>
      </dsp:nvSpPr>
      <dsp:spPr>
        <a:xfrm>
          <a:off x="370375" y="1194887"/>
          <a:ext cx="883114" cy="338439"/>
        </a:xfrm>
        <a:prstGeom prst="roundRect">
          <a:avLst/>
        </a:prstGeom>
        <a:solidFill>
          <a:srgbClr val="F59114">
            <a:alpha val="90000"/>
          </a:srgbClr>
        </a:solidFill>
        <a:ln w="9525" cap="flat" cmpd="sng" algn="ctr">
          <a:solidFill>
            <a:srgbClr val="F59114">
              <a:alpha val="9500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en-US" sz="800" kern="1200">
              <a:solidFill>
                <a:srgbClr val="FFFFFF"/>
              </a:solidFill>
              <a:latin typeface="Arial"/>
              <a:ea typeface="+mn-ea"/>
              <a:cs typeface="Arial"/>
            </a:rPr>
            <a:t>Final Modification Report</a:t>
          </a:r>
        </a:p>
      </dsp:txBody>
      <dsp:txXfrm>
        <a:off x="386896" y="1211408"/>
        <a:ext cx="850072" cy="30539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599B75F27386458350BDA78452B68D" ma:contentTypeVersion="7" ma:contentTypeDescription="Create a new document." ma:contentTypeScope="" ma:versionID="3a88019b894e1717da3c16f0e0ce9aae">
  <xsd:schema xmlns:xsd="http://www.w3.org/2001/XMLSchema" xmlns:xs="http://www.w3.org/2001/XMLSchema" xmlns:p="http://schemas.microsoft.com/office/2006/metadata/properties" xmlns:ns3="c34934ad-ba75-4fd2-8741-64923d91390c" xmlns:ns4="adaeb95a-5f05-4e56-b107-7439b2da5cc4" targetNamespace="http://schemas.microsoft.com/office/2006/metadata/properties" ma:root="true" ma:fieldsID="72baaa8c8ac5ae914b7c4a84a509cdb3" ns3:_="" ns4:_="">
    <xsd:import namespace="c34934ad-ba75-4fd2-8741-64923d91390c"/>
    <xsd:import namespace="adaeb95a-5f05-4e56-b107-7439b2da5cc4"/>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934ad-ba75-4fd2-8741-64923d91390c"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eb95a-5f05-4e56-b107-7439b2da5c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4B829-84BE-44C5-A0B3-A515016797E8}">
  <ds:schemaRefs>
    <ds:schemaRef ds:uri="http://schemas.openxmlformats.org/officeDocument/2006/bibliography"/>
  </ds:schemaRefs>
</ds:datastoreItem>
</file>

<file path=customXml/itemProps2.xml><?xml version="1.0" encoding="utf-8"?>
<ds:datastoreItem xmlns:ds="http://schemas.openxmlformats.org/officeDocument/2006/customXml" ds:itemID="{E7FC62A1-4370-4D4D-9295-3E4D4828D4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960E61-43A6-409C-B81D-EF766541FB5B}">
  <ds:schemaRefs>
    <ds:schemaRef ds:uri="http://schemas.microsoft.com/sharepoint/v3/contenttype/forms"/>
  </ds:schemaRefs>
</ds:datastoreItem>
</file>

<file path=customXml/itemProps4.xml><?xml version="1.0" encoding="utf-8"?>
<ds:datastoreItem xmlns:ds="http://schemas.openxmlformats.org/officeDocument/2006/customXml" ds:itemID="{AF0E3428-AB4D-4215-98B7-C21916BA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934ad-ba75-4fd2-8741-64923d91390c"/>
    <ds:schemaRef ds:uri="adaeb95a-5f05-4e56-b107-7439b2da5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62</Pages>
  <Words>21825</Words>
  <Characters>124409</Characters>
  <Application>Microsoft Office Word</Application>
  <DocSecurity>0</DocSecurity>
  <Lines>1036</Lines>
  <Paragraphs>291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Summary</vt:lpstr>
      <vt:lpstr>Governance</vt:lpstr>
      <vt:lpstr>Why Change?</vt:lpstr>
      <vt:lpstr>Code Specific Matters</vt:lpstr>
      <vt:lpstr>Solution</vt:lpstr>
      <vt:lpstr>Impacts &amp; Other Considerations</vt:lpstr>
      <vt:lpstr>Relevant Objectives</vt:lpstr>
      <vt:lpstr>Implementation</vt:lpstr>
      <vt:lpstr>Legal Text</vt:lpstr>
      <vt:lpstr>Consultation </vt:lpstr>
    </vt:vector>
  </TitlesOfParts>
  <Manager/>
  <Company>Joint Office of Gas Transporters</Company>
  <LinksUpToDate>false</LinksUpToDate>
  <CharactersWithSpaces>145943</CharactersWithSpaces>
  <SharedDoc>false</SharedDoc>
  <HyperlinkBase/>
  <HLinks>
    <vt:vector size="18" baseType="variant">
      <vt:variant>
        <vt:i4>6815836</vt:i4>
      </vt:variant>
      <vt:variant>
        <vt:i4>36</vt:i4>
      </vt:variant>
      <vt:variant>
        <vt:i4>0</vt:i4>
      </vt:variant>
      <vt:variant>
        <vt:i4>5</vt:i4>
      </vt:variant>
      <vt:variant>
        <vt:lpwstr>mailto:UKLink@xoserve.com</vt:lpwstr>
      </vt:variant>
      <vt:variant>
        <vt:lpwstr/>
      </vt:variant>
      <vt:variant>
        <vt:i4>5767218</vt:i4>
      </vt:variant>
      <vt:variant>
        <vt:i4>33</vt:i4>
      </vt:variant>
      <vt:variant>
        <vt:i4>0</vt:i4>
      </vt:variant>
      <vt:variant>
        <vt:i4>5</vt:i4>
      </vt:variant>
      <vt:variant>
        <vt:lpwstr>mailto:enquiries@gasgovernance.co.uk</vt:lpwstr>
      </vt:variant>
      <vt:variant>
        <vt:lpwstr/>
      </vt:variant>
      <vt:variant>
        <vt:i4>5767218</vt:i4>
      </vt:variant>
      <vt:variant>
        <vt:i4>0</vt:i4>
      </vt:variant>
      <vt:variant>
        <vt:i4>0</vt:i4>
      </vt:variant>
      <vt:variant>
        <vt:i4>5</vt:i4>
      </vt:variant>
      <vt:variant>
        <vt:lpwstr>mailto:enquiries@gasgovernance.co.uk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Cuin</dc:creator>
  <cp:keywords/>
  <dc:description/>
  <cp:lastModifiedBy>Rebecca Hailes</cp:lastModifiedBy>
  <cp:revision>31</cp:revision>
  <cp:lastPrinted>2020-07-10T16:02:00Z</cp:lastPrinted>
  <dcterms:created xsi:type="dcterms:W3CDTF">2020-07-10T16:02:00Z</dcterms:created>
  <dcterms:modified xsi:type="dcterms:W3CDTF">2020-07-16T11:53:00Z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0x010100BC599B75F27386458350BDA78452B68D</vt:lpwstr>
  </property>
  <property fmtid="{D5CDD505-2E9C-101B-9397-08002B2CF9AE}" pid="3" name="_NewReviewCycle">
    <vt:lpwstr/>
  </property>
</Properties>
</file>