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9AF" w:rsidRDefault="000E69AF" w:rsidP="000E69AF">
      <w:pPr>
        <w:rPr>
          <w:b/>
        </w:rPr>
      </w:pPr>
      <w:r>
        <w:rPr>
          <w:b/>
        </w:rPr>
        <w:t>UNC 594 Review: Meter Reading Submission for Advanced and Smart Metering</w:t>
      </w:r>
      <w:r w:rsidR="004956DF">
        <w:rPr>
          <w:b/>
        </w:rPr>
        <w:t xml:space="preserve"> (UNC594R)</w:t>
      </w:r>
    </w:p>
    <w:p w:rsidR="000E69AF" w:rsidRDefault="000E69AF" w:rsidP="000E69AF">
      <w:pPr>
        <w:rPr>
          <w:b/>
        </w:rPr>
      </w:pPr>
    </w:p>
    <w:p w:rsidR="000E69AF" w:rsidRDefault="000E69AF" w:rsidP="000E69AF">
      <w:pPr>
        <w:rPr>
          <w:b/>
        </w:rPr>
      </w:pPr>
      <w:r>
        <w:rPr>
          <w:b/>
        </w:rPr>
        <w:t xml:space="preserve">Please send responses to: Jon Dixon </w:t>
      </w:r>
      <w:hyperlink r:id="rId9" w:history="1">
        <w:r w:rsidRPr="00EA0827">
          <w:rPr>
            <w:rStyle w:val="Hyperlink"/>
            <w:b/>
          </w:rPr>
          <w:t>jonathan.dixon@ofgem.gov.uk</w:t>
        </w:r>
      </w:hyperlink>
    </w:p>
    <w:p w:rsidR="000E69AF" w:rsidRDefault="000E69AF" w:rsidP="000E69AF">
      <w:pPr>
        <w:rPr>
          <w:b/>
        </w:rPr>
      </w:pPr>
    </w:p>
    <w:p w:rsidR="000E69AF" w:rsidRDefault="000E69AF" w:rsidP="000E69AF">
      <w:pPr>
        <w:rPr>
          <w:b/>
        </w:rPr>
      </w:pPr>
      <w:r>
        <w:rPr>
          <w:b/>
        </w:rPr>
        <w:t>Response deadline: 21 July 2017</w:t>
      </w:r>
    </w:p>
    <w:p w:rsidR="000E69AF" w:rsidRDefault="000E69AF" w:rsidP="000E69AF">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0E69AF" w:rsidTr="00373316">
        <w:tc>
          <w:tcPr>
            <w:tcW w:w="2405" w:type="dxa"/>
          </w:tcPr>
          <w:p w:rsidR="000E69AF" w:rsidRPr="00953F27" w:rsidRDefault="000E69AF" w:rsidP="00373316">
            <w:pPr>
              <w:rPr>
                <w:b/>
              </w:rPr>
            </w:pPr>
            <w:r w:rsidRPr="00953F27">
              <w:rPr>
                <w:b/>
              </w:rPr>
              <w:t>Name:</w:t>
            </w:r>
          </w:p>
        </w:tc>
        <w:sdt>
          <w:sdtPr>
            <w:id w:val="2024123106"/>
            <w:placeholder>
              <w:docPart w:val="DefaultPlaceholder_-1854013440"/>
            </w:placeholder>
            <w:showingPlcHdr/>
          </w:sdtPr>
          <w:sdtContent>
            <w:tc>
              <w:tcPr>
                <w:tcW w:w="6611" w:type="dxa"/>
              </w:tcPr>
              <w:p w:rsidR="000E69AF" w:rsidRPr="00B438BB" w:rsidRDefault="00F13D62" w:rsidP="00373316">
                <w:r w:rsidRPr="0040704F">
                  <w:rPr>
                    <w:rStyle w:val="PlaceholderText"/>
                  </w:rPr>
                  <w:t>Click or tap here to enter text.</w:t>
                </w:r>
              </w:p>
            </w:tc>
          </w:sdtContent>
        </w:sdt>
      </w:tr>
      <w:tr w:rsidR="000E69AF" w:rsidTr="00373316">
        <w:tc>
          <w:tcPr>
            <w:tcW w:w="2405" w:type="dxa"/>
          </w:tcPr>
          <w:p w:rsidR="000E69AF" w:rsidRPr="00953F27" w:rsidRDefault="000E69AF" w:rsidP="00373316">
            <w:pPr>
              <w:rPr>
                <w:b/>
              </w:rPr>
            </w:pPr>
            <w:r w:rsidRPr="00953F27">
              <w:rPr>
                <w:b/>
              </w:rPr>
              <w:t>Organisation:</w:t>
            </w:r>
          </w:p>
        </w:tc>
        <w:sdt>
          <w:sdtPr>
            <w:id w:val="-633029254"/>
            <w:placeholder>
              <w:docPart w:val="DefaultPlaceholder_-1854013440"/>
            </w:placeholder>
            <w:showingPlcHdr/>
          </w:sdtPr>
          <w:sdtContent>
            <w:tc>
              <w:tcPr>
                <w:tcW w:w="6611" w:type="dxa"/>
              </w:tcPr>
              <w:p w:rsidR="000E69AF" w:rsidRPr="00B438BB" w:rsidRDefault="00F13D62" w:rsidP="00373316">
                <w:r w:rsidRPr="0040704F">
                  <w:rPr>
                    <w:rStyle w:val="PlaceholderText"/>
                  </w:rPr>
                  <w:t>Click or tap here to enter text.</w:t>
                </w:r>
              </w:p>
            </w:tc>
          </w:sdtContent>
        </w:sdt>
      </w:tr>
      <w:tr w:rsidR="000E69AF" w:rsidTr="00373316">
        <w:tc>
          <w:tcPr>
            <w:tcW w:w="2405" w:type="dxa"/>
          </w:tcPr>
          <w:p w:rsidR="000E69AF" w:rsidRPr="00953F27" w:rsidRDefault="000E69AF" w:rsidP="00373316">
            <w:pPr>
              <w:rPr>
                <w:b/>
              </w:rPr>
            </w:pPr>
            <w:r w:rsidRPr="00953F27">
              <w:rPr>
                <w:b/>
              </w:rPr>
              <w:t>Role/job title:</w:t>
            </w:r>
          </w:p>
        </w:tc>
        <w:sdt>
          <w:sdtPr>
            <w:id w:val="1331871846"/>
            <w:placeholder>
              <w:docPart w:val="DefaultPlaceholder_-1854013440"/>
            </w:placeholder>
            <w:showingPlcHdr/>
          </w:sdtPr>
          <w:sdtContent>
            <w:tc>
              <w:tcPr>
                <w:tcW w:w="6611" w:type="dxa"/>
              </w:tcPr>
              <w:p w:rsidR="000E69AF" w:rsidRPr="00B438BB" w:rsidRDefault="00F13D62" w:rsidP="00373316">
                <w:r w:rsidRPr="0040704F">
                  <w:rPr>
                    <w:rStyle w:val="PlaceholderText"/>
                  </w:rPr>
                  <w:t>Click or tap here to enter text.</w:t>
                </w:r>
              </w:p>
            </w:tc>
          </w:sdtContent>
        </w:sdt>
      </w:tr>
      <w:tr w:rsidR="000E69AF" w:rsidTr="00373316">
        <w:tc>
          <w:tcPr>
            <w:tcW w:w="2405" w:type="dxa"/>
          </w:tcPr>
          <w:p w:rsidR="000E69AF" w:rsidRPr="00953F27" w:rsidRDefault="000E69AF" w:rsidP="00373316">
            <w:pPr>
              <w:rPr>
                <w:b/>
              </w:rPr>
            </w:pPr>
            <w:r w:rsidRPr="00953F27">
              <w:rPr>
                <w:b/>
              </w:rPr>
              <w:t>Email address:</w:t>
            </w:r>
          </w:p>
        </w:tc>
        <w:sdt>
          <w:sdtPr>
            <w:id w:val="2029831137"/>
            <w:placeholder>
              <w:docPart w:val="DefaultPlaceholder_-1854013440"/>
            </w:placeholder>
            <w:showingPlcHdr/>
          </w:sdtPr>
          <w:sdtContent>
            <w:tc>
              <w:tcPr>
                <w:tcW w:w="6611" w:type="dxa"/>
              </w:tcPr>
              <w:p w:rsidR="000E69AF" w:rsidRPr="00B438BB" w:rsidRDefault="00F13D62" w:rsidP="00373316">
                <w:r w:rsidRPr="0040704F">
                  <w:rPr>
                    <w:rStyle w:val="PlaceholderText"/>
                  </w:rPr>
                  <w:t>Click or tap here to enter text.</w:t>
                </w:r>
              </w:p>
            </w:tc>
          </w:sdtContent>
        </w:sdt>
      </w:tr>
      <w:tr w:rsidR="000E69AF" w:rsidTr="00373316">
        <w:tc>
          <w:tcPr>
            <w:tcW w:w="2405" w:type="dxa"/>
          </w:tcPr>
          <w:p w:rsidR="000E69AF" w:rsidRPr="00953F27" w:rsidRDefault="000E69AF" w:rsidP="00373316">
            <w:pPr>
              <w:rPr>
                <w:b/>
              </w:rPr>
            </w:pPr>
            <w:r w:rsidRPr="00953F27">
              <w:rPr>
                <w:b/>
              </w:rPr>
              <w:t xml:space="preserve">Telephone number: </w:t>
            </w:r>
          </w:p>
        </w:tc>
        <w:sdt>
          <w:sdtPr>
            <w:id w:val="-457653745"/>
            <w:placeholder>
              <w:docPart w:val="DefaultPlaceholder_-1854013440"/>
            </w:placeholder>
            <w:showingPlcHdr/>
          </w:sdtPr>
          <w:sdtContent>
            <w:tc>
              <w:tcPr>
                <w:tcW w:w="6611" w:type="dxa"/>
              </w:tcPr>
              <w:p w:rsidR="000E69AF" w:rsidRPr="00B438BB" w:rsidRDefault="00F13D62" w:rsidP="00373316">
                <w:r w:rsidRPr="0040704F">
                  <w:rPr>
                    <w:rStyle w:val="PlaceholderText"/>
                  </w:rPr>
                  <w:t>Click or tap here to enter text.</w:t>
                </w:r>
              </w:p>
            </w:tc>
          </w:sdtContent>
        </w:sdt>
      </w:tr>
    </w:tbl>
    <w:p w:rsidR="000E69AF" w:rsidRDefault="000E69AF" w:rsidP="000E69AF">
      <w:pPr>
        <w:rPr>
          <w:b/>
        </w:rPr>
      </w:pPr>
    </w:p>
    <w:p w:rsidR="000E69AF" w:rsidRDefault="000E69AF" w:rsidP="000E69AF">
      <w:pPr>
        <w:rPr>
          <w:b/>
        </w:rPr>
      </w:pPr>
      <w:r>
        <w:rPr>
          <w:b/>
        </w:rPr>
        <w:t xml:space="preserve">Background </w:t>
      </w:r>
    </w:p>
    <w:p w:rsidR="000E69AF" w:rsidRDefault="000E69AF" w:rsidP="000E69AF">
      <w:pPr>
        <w:rPr>
          <w:b/>
        </w:rPr>
      </w:pPr>
    </w:p>
    <w:p w:rsidR="00A6277D" w:rsidRDefault="009D19C7" w:rsidP="00A6277D">
      <w:r w:rsidRPr="00A6277D">
        <w:rPr>
          <w:rFonts w:cs="ArialMT"/>
          <w:szCs w:val="20"/>
        </w:rPr>
        <w:t>The rollout of Advanced and Smart Metering delivers the opportunity to utilise more frequent consumption data throughout industry processes at marginal cost. The UNC594R was raised in order to review the arrangements and requirements for Shippers to provide reads for Class 3 Supply Points and above where such equipment is utilised.</w:t>
      </w:r>
      <w:r w:rsidR="00A6277D" w:rsidRPr="00A6277D">
        <w:t xml:space="preserve"> </w:t>
      </w:r>
      <w:r w:rsidR="00A6277D" w:rsidRPr="000E69AF">
        <w:t xml:space="preserve">This Request for Information </w:t>
      </w:r>
      <w:r w:rsidR="00A6277D">
        <w:t xml:space="preserve">(RFI) </w:t>
      </w:r>
      <w:r w:rsidR="00A6277D" w:rsidRPr="000E69AF">
        <w:t xml:space="preserve">has been produced in order to </w:t>
      </w:r>
      <w:r w:rsidR="00A6277D">
        <w:t xml:space="preserve">inform the review group.  </w:t>
      </w:r>
    </w:p>
    <w:p w:rsidR="00816114" w:rsidRDefault="00816114" w:rsidP="00A6277D"/>
    <w:p w:rsidR="00A6277D" w:rsidRPr="00A6277D" w:rsidRDefault="00816114" w:rsidP="00A6277D">
      <w:r>
        <w:t xml:space="preserve">In addition to the ongoing roll-out of smart metering, UNC594R was raised against a backdrop of the energy market investigation carried out by the </w:t>
      </w:r>
      <w:r w:rsidRPr="00A6277D">
        <w:t xml:space="preserve">Competition and Markets Authority </w:t>
      </w:r>
      <w:r>
        <w:t>(</w:t>
      </w:r>
      <w:r w:rsidRPr="00A6277D">
        <w:t>CMA)</w:t>
      </w:r>
      <w:r>
        <w:t>.  In its final report</w:t>
      </w:r>
      <w:r w:rsidRPr="00A6277D">
        <w:t xml:space="preserve"> </w:t>
      </w:r>
      <w:r>
        <w:t>on this investigation, the CMA found</w:t>
      </w:r>
      <w:r w:rsidR="00A6277D" w:rsidRPr="00A6277D">
        <w:t>, amongst other things, that</w:t>
      </w:r>
      <w:r w:rsidR="00A6277D">
        <w:t xml:space="preserve"> </w:t>
      </w:r>
      <w:r w:rsidR="00A6277D" w:rsidRPr="00A6277D">
        <w:t xml:space="preserve">the current system of gas settlement is a feature of the markets for domestic and SME retail gas supply in Great Britain that gives rise to an Adverse Effect on Competition (AEC) through the inefficient allocation of costs to parties and the scope it creates for gaming.  The CMA considered that this reduces the efficiency and, therefore, the competitiveness of domestic and microbusiness retail gas supply.  Together, these issues were referred to as the </w:t>
      </w:r>
      <w:r w:rsidR="00A6277D">
        <w:t>G</w:t>
      </w:r>
      <w:r w:rsidR="00A6277D" w:rsidRPr="00A6277D">
        <w:t xml:space="preserve">as </w:t>
      </w:r>
      <w:r w:rsidR="00A6277D">
        <w:t>S</w:t>
      </w:r>
      <w:r w:rsidR="00A6277D" w:rsidRPr="00A6277D">
        <w:t xml:space="preserve">ettlement AEC. </w:t>
      </w:r>
    </w:p>
    <w:p w:rsidR="00A6277D" w:rsidRDefault="00A6277D" w:rsidP="000E69AF"/>
    <w:p w:rsidR="005F4CEC" w:rsidRDefault="00A6277D" w:rsidP="005F4CEC">
      <w:r w:rsidRPr="00A6277D">
        <w:t xml:space="preserve">The CMA </w:t>
      </w:r>
      <w:r>
        <w:t xml:space="preserve">subsequently </w:t>
      </w:r>
      <w:r w:rsidRPr="00A6277D">
        <w:t xml:space="preserve">decided on a package of remedies to be implemented in order to remedy, mitigate or prevent the Gas Settlement AEC, set out in paragraph 20.27 of the </w:t>
      </w:r>
      <w:r>
        <w:t>final re</w:t>
      </w:r>
      <w:r w:rsidRPr="00A6277D">
        <w:t xml:space="preserve">port. </w:t>
      </w:r>
      <w:r w:rsidR="00277A58">
        <w:t xml:space="preserve"> In addition to recommendations to Ofgem to ensure the timely implementation of Project Nexus and the establishment of a gas performance assurance regime, the CMA set out its intention to require that more frequent meter reads be obtained and submitted to Xoserve for gas settlement purposes.  In the </w:t>
      </w:r>
      <w:r w:rsidR="005F4CEC">
        <w:t>case of supply points with dumb meters, the meter reads should be submitted as soon as they become available, and at least once a year.  For all supply points with a smart of advanced meter, the expectation was that meter reads would be submitted at least once per month.</w:t>
      </w:r>
    </w:p>
    <w:p w:rsidR="005F4CEC" w:rsidRDefault="005F4CEC" w:rsidP="005F4CEC"/>
    <w:p w:rsidR="009D19C7" w:rsidRDefault="005F4CEC" w:rsidP="005F4CEC">
      <w:pPr>
        <w:rPr>
          <w:szCs w:val="20"/>
        </w:rPr>
      </w:pPr>
      <w:r>
        <w:t>These meter reading requirements were given effect through an Order</w:t>
      </w:r>
      <w:r>
        <w:rPr>
          <w:rStyle w:val="FootnoteReference"/>
        </w:rPr>
        <w:footnoteReference w:id="1"/>
      </w:r>
      <w:r>
        <w:t xml:space="preserve">.  The Order </w:t>
      </w:r>
      <w:r w:rsidR="0052764A" w:rsidRPr="0052764A">
        <w:rPr>
          <w:szCs w:val="20"/>
        </w:rPr>
        <w:t>came into force on 15 December 2016, except Article 3.3 which shall come into force on 1 April 2018 (or any other later date pursuant to a direction issued by the CMA no later than 1 September 2017</w:t>
      </w:r>
      <w:r w:rsidR="0052764A" w:rsidRPr="009D19C7">
        <w:rPr>
          <w:szCs w:val="20"/>
        </w:rPr>
        <w:t xml:space="preserve">). </w:t>
      </w:r>
      <w:r w:rsidR="009D19C7" w:rsidRPr="009D19C7">
        <w:rPr>
          <w:szCs w:val="20"/>
        </w:rPr>
        <w:t xml:space="preserve"> </w:t>
      </w:r>
      <w:r w:rsidR="0052764A" w:rsidRPr="009D19C7">
        <w:rPr>
          <w:szCs w:val="20"/>
        </w:rPr>
        <w:t xml:space="preserve">Article 3.3 applies to </w:t>
      </w:r>
      <w:r>
        <w:rPr>
          <w:szCs w:val="20"/>
        </w:rPr>
        <w:t>supply m</w:t>
      </w:r>
      <w:r w:rsidR="0052764A" w:rsidRPr="009D19C7">
        <w:rPr>
          <w:szCs w:val="20"/>
        </w:rPr>
        <w:t xml:space="preserve">eters that are able to remotely transmit Valid Meter Readings.  </w:t>
      </w:r>
    </w:p>
    <w:p w:rsidR="009D19C7" w:rsidRDefault="009D19C7" w:rsidP="005F4CEC">
      <w:pPr>
        <w:rPr>
          <w:szCs w:val="20"/>
        </w:rPr>
      </w:pPr>
    </w:p>
    <w:p w:rsidR="00816114" w:rsidRDefault="005F4CEC" w:rsidP="005F4CEC">
      <w:pPr>
        <w:rPr>
          <w:szCs w:val="20"/>
        </w:rPr>
      </w:pPr>
      <w:r>
        <w:rPr>
          <w:szCs w:val="20"/>
        </w:rPr>
        <w:t>Th</w:t>
      </w:r>
      <w:r w:rsidR="009D19C7">
        <w:rPr>
          <w:szCs w:val="20"/>
        </w:rPr>
        <w:t xml:space="preserve">e CMA </w:t>
      </w:r>
      <w:r>
        <w:rPr>
          <w:szCs w:val="20"/>
        </w:rPr>
        <w:t>noted</w:t>
      </w:r>
      <w:r>
        <w:rPr>
          <w:rStyle w:val="FootnoteReference"/>
          <w:szCs w:val="20"/>
        </w:rPr>
        <w:footnoteReference w:id="2"/>
      </w:r>
      <w:r>
        <w:rPr>
          <w:szCs w:val="20"/>
        </w:rPr>
        <w:t xml:space="preserve"> that it had adopted this </w:t>
      </w:r>
      <w:r w:rsidR="00601A6C">
        <w:rPr>
          <w:szCs w:val="20"/>
        </w:rPr>
        <w:t xml:space="preserve">approach in order that the stability of the post-Nexus systems and therefore parties’ ability to deliver the new meter reading requirements by the proposed date could be assesses.  The CMA also noted an impact assessment of a daily read requirement would be carried out in the context of UNC594R and that subject to a positive case being produced both for the daily read requirement </w:t>
      </w:r>
      <w:r w:rsidR="00601A6C">
        <w:rPr>
          <w:szCs w:val="20"/>
        </w:rPr>
        <w:lastRenderedPageBreak/>
        <w:t>and an alternative implementation date</w:t>
      </w:r>
      <w:r w:rsidR="00816114">
        <w:rPr>
          <w:szCs w:val="20"/>
        </w:rPr>
        <w:t>, it would consider revising its requirements accordingly.  However, the CMA was clear that in the event that an impact assessment was not completed, or it did not set out a positive case for proceeding with a daily read requirement, it did not propose to issue a direction that postponed the implementation of the monthly read requirement.</w:t>
      </w:r>
    </w:p>
    <w:p w:rsidR="003F394C" w:rsidRDefault="003F394C" w:rsidP="005F4CEC">
      <w:pPr>
        <w:rPr>
          <w:szCs w:val="20"/>
        </w:rPr>
      </w:pPr>
    </w:p>
    <w:p w:rsidR="003F394C" w:rsidRDefault="003F394C" w:rsidP="005F4CEC">
      <w:pPr>
        <w:rPr>
          <w:szCs w:val="20"/>
        </w:rPr>
      </w:pPr>
      <w:r>
        <w:rPr>
          <w:szCs w:val="20"/>
        </w:rPr>
        <w:t xml:space="preserve">Please note that whilst this is believed to be an accurate summary of the background leading up to this RFI, respondents are encouraged to refer to original documents wherever appropriate.  </w:t>
      </w:r>
    </w:p>
    <w:p w:rsidR="0052764A" w:rsidRDefault="0052764A" w:rsidP="000E69AF"/>
    <w:p w:rsidR="003826F6" w:rsidRPr="0052764A" w:rsidRDefault="0052764A" w:rsidP="000E69AF">
      <w:pPr>
        <w:rPr>
          <w:b/>
        </w:rPr>
      </w:pPr>
      <w:r w:rsidRPr="0052764A">
        <w:rPr>
          <w:b/>
        </w:rPr>
        <w:t>Relevant documents</w:t>
      </w:r>
    </w:p>
    <w:p w:rsidR="003826F6" w:rsidRDefault="003826F6" w:rsidP="000E69AF"/>
    <w:p w:rsidR="00D54610" w:rsidRDefault="00D54610" w:rsidP="000E69AF">
      <w:r>
        <w:t>UNC documents:</w:t>
      </w:r>
    </w:p>
    <w:p w:rsidR="00D54610" w:rsidRDefault="00D54610" w:rsidP="000E69AF"/>
    <w:p w:rsidR="00D54610" w:rsidRDefault="009B1836" w:rsidP="00D54610">
      <w:pPr>
        <w:pStyle w:val="ListParagraph"/>
        <w:numPr>
          <w:ilvl w:val="0"/>
          <w:numId w:val="10"/>
        </w:numPr>
      </w:pPr>
      <w:hyperlink r:id="rId10" w:history="1">
        <w:r w:rsidR="00D54610" w:rsidRPr="00D54610">
          <w:rPr>
            <w:rStyle w:val="Hyperlink"/>
          </w:rPr>
          <w:t>UNC594 Request</w:t>
        </w:r>
      </w:hyperlink>
      <w:r w:rsidR="00D54610">
        <w:t xml:space="preserve"> (02.09.16);</w:t>
      </w:r>
    </w:p>
    <w:p w:rsidR="00D54610" w:rsidRDefault="009B1836" w:rsidP="00D54610">
      <w:pPr>
        <w:pStyle w:val="ListParagraph"/>
        <w:numPr>
          <w:ilvl w:val="0"/>
          <w:numId w:val="10"/>
        </w:numPr>
      </w:pPr>
      <w:hyperlink r:id="rId11" w:history="1">
        <w:r w:rsidR="00D54610" w:rsidRPr="00D54610">
          <w:rPr>
            <w:rStyle w:val="Hyperlink"/>
          </w:rPr>
          <w:t>UNC594 Terms of Reference</w:t>
        </w:r>
      </w:hyperlink>
      <w:r w:rsidR="00D54610">
        <w:t xml:space="preserve"> (14.09.16);</w:t>
      </w:r>
    </w:p>
    <w:p w:rsidR="00D54610" w:rsidRDefault="009B1836" w:rsidP="00D54610">
      <w:pPr>
        <w:pStyle w:val="ListParagraph"/>
        <w:numPr>
          <w:ilvl w:val="0"/>
          <w:numId w:val="10"/>
        </w:numPr>
      </w:pPr>
      <w:hyperlink r:id="rId12" w:history="1">
        <w:r w:rsidR="00D54610" w:rsidRPr="00D54610">
          <w:rPr>
            <w:rStyle w:val="Hyperlink"/>
          </w:rPr>
          <w:t>Draft RFI questions</w:t>
        </w:r>
      </w:hyperlink>
      <w:r w:rsidR="00D54610">
        <w:t xml:space="preserve"> (19.04.17).</w:t>
      </w:r>
    </w:p>
    <w:p w:rsidR="0052764A" w:rsidRDefault="0052764A" w:rsidP="000E69AF"/>
    <w:p w:rsidR="0052764A" w:rsidRDefault="003826F6" w:rsidP="000E69AF">
      <w:r>
        <w:t xml:space="preserve">CMA </w:t>
      </w:r>
      <w:r w:rsidR="0052764A">
        <w:t>documents:</w:t>
      </w:r>
    </w:p>
    <w:p w:rsidR="00B57F60" w:rsidRPr="00B57F60" w:rsidRDefault="009B1836" w:rsidP="00875AD9">
      <w:pPr>
        <w:pStyle w:val="ListParagraph"/>
        <w:numPr>
          <w:ilvl w:val="0"/>
          <w:numId w:val="9"/>
        </w:numPr>
        <w:spacing w:before="100" w:beforeAutospacing="1" w:after="100" w:afterAutospacing="1"/>
        <w:rPr>
          <w:rFonts w:ascii="Times New Roman" w:hAnsi="Times New Roman"/>
          <w:lang w:val="en"/>
        </w:rPr>
      </w:pPr>
      <w:hyperlink r:id="rId13" w:history="1">
        <w:r w:rsidR="00B57F60" w:rsidRPr="00B57F60">
          <w:rPr>
            <w:rStyle w:val="Hyperlink"/>
          </w:rPr>
          <w:t>Energy Market Investigation Final Report</w:t>
        </w:r>
      </w:hyperlink>
      <w:r w:rsidR="00D54610">
        <w:t xml:space="preserve"> </w:t>
      </w:r>
      <w:r w:rsidR="00B57F60">
        <w:t>(24.6.16);</w:t>
      </w:r>
    </w:p>
    <w:p w:rsidR="00D54610" w:rsidRPr="00B57F60" w:rsidRDefault="009B1836" w:rsidP="00875AD9">
      <w:pPr>
        <w:pStyle w:val="ListParagraph"/>
        <w:numPr>
          <w:ilvl w:val="0"/>
          <w:numId w:val="9"/>
        </w:numPr>
        <w:spacing w:before="100" w:beforeAutospacing="1" w:after="100" w:afterAutospacing="1"/>
        <w:rPr>
          <w:rFonts w:ascii="Times New Roman" w:hAnsi="Times New Roman"/>
          <w:lang w:val="en"/>
        </w:rPr>
      </w:pPr>
      <w:hyperlink r:id="rId14" w:history="1">
        <w:r w:rsidR="00D54610" w:rsidRPr="00B57F60">
          <w:rPr>
            <w:rStyle w:val="Hyperlink"/>
            <w:lang w:val="en"/>
          </w:rPr>
          <w:t>Notice of making an order</w:t>
        </w:r>
      </w:hyperlink>
      <w:r w:rsidR="00D54610" w:rsidRPr="00B57F60">
        <w:rPr>
          <w:lang w:val="en"/>
        </w:rPr>
        <w:t xml:space="preserve"> (14.12.16)</w:t>
      </w:r>
      <w:r w:rsidR="00B57F60">
        <w:rPr>
          <w:lang w:val="en"/>
        </w:rPr>
        <w:t>;</w:t>
      </w:r>
    </w:p>
    <w:p w:rsidR="00D54610" w:rsidRDefault="009B1836" w:rsidP="00D54610">
      <w:pPr>
        <w:numPr>
          <w:ilvl w:val="0"/>
          <w:numId w:val="9"/>
        </w:numPr>
        <w:spacing w:before="100" w:beforeAutospacing="1" w:after="100" w:afterAutospacing="1"/>
        <w:rPr>
          <w:lang w:val="en"/>
        </w:rPr>
      </w:pPr>
      <w:hyperlink r:id="rId15" w:history="1">
        <w:r w:rsidR="00D54610">
          <w:rPr>
            <w:rStyle w:val="Hyperlink"/>
            <w:lang w:val="en"/>
          </w:rPr>
          <w:t>The Energy Market Investigation (Gas Settlement) Order 2016</w:t>
        </w:r>
      </w:hyperlink>
      <w:r w:rsidR="00D54610">
        <w:rPr>
          <w:lang w:val="en"/>
        </w:rPr>
        <w:t xml:space="preserve"> (14.12.16)</w:t>
      </w:r>
      <w:r w:rsidR="00B57F60">
        <w:rPr>
          <w:lang w:val="en"/>
        </w:rPr>
        <w:t>;</w:t>
      </w:r>
    </w:p>
    <w:p w:rsidR="00D54610" w:rsidRDefault="009B1836" w:rsidP="00D54610">
      <w:pPr>
        <w:numPr>
          <w:ilvl w:val="0"/>
          <w:numId w:val="9"/>
        </w:numPr>
        <w:spacing w:before="100" w:beforeAutospacing="1" w:after="100" w:afterAutospacing="1"/>
        <w:rPr>
          <w:lang w:val="en"/>
        </w:rPr>
      </w:pPr>
      <w:hyperlink r:id="rId16" w:history="1">
        <w:r w:rsidR="00D54610">
          <w:rPr>
            <w:rStyle w:val="Hyperlink"/>
            <w:lang w:val="en"/>
          </w:rPr>
          <w:t>Explanatory note</w:t>
        </w:r>
      </w:hyperlink>
      <w:r w:rsidR="00D54610">
        <w:rPr>
          <w:lang w:val="en"/>
        </w:rPr>
        <w:t xml:space="preserve"> (14.12.16)</w:t>
      </w:r>
      <w:r w:rsidR="00B57F60">
        <w:rPr>
          <w:lang w:val="en"/>
        </w:rPr>
        <w:t>;</w:t>
      </w:r>
    </w:p>
    <w:p w:rsidR="00D54610" w:rsidRDefault="009B1836" w:rsidP="00D54610">
      <w:pPr>
        <w:numPr>
          <w:ilvl w:val="0"/>
          <w:numId w:val="9"/>
        </w:numPr>
        <w:spacing w:before="100" w:beforeAutospacing="1" w:after="100" w:afterAutospacing="1"/>
        <w:rPr>
          <w:lang w:val="en"/>
        </w:rPr>
      </w:pPr>
      <w:hyperlink r:id="rId17" w:history="1">
        <w:r w:rsidR="00D54610">
          <w:rPr>
            <w:rStyle w:val="Hyperlink"/>
            <w:lang w:val="en"/>
          </w:rPr>
          <w:t>Summary of parties’ responses to formal consultation</w:t>
        </w:r>
      </w:hyperlink>
      <w:r w:rsidR="00D54610">
        <w:rPr>
          <w:lang w:val="en"/>
        </w:rPr>
        <w:t xml:space="preserve"> (14.12.16)</w:t>
      </w:r>
      <w:r w:rsidR="00B57F60">
        <w:rPr>
          <w:lang w:val="en"/>
        </w:rPr>
        <w:t>.</w:t>
      </w:r>
    </w:p>
    <w:p w:rsidR="00F63EC5" w:rsidRPr="00F63EC5" w:rsidRDefault="00F63EC5" w:rsidP="000E69AF">
      <w:pPr>
        <w:rPr>
          <w:b/>
        </w:rPr>
      </w:pPr>
      <w:r w:rsidRPr="00F63EC5">
        <w:rPr>
          <w:b/>
        </w:rPr>
        <w:t>Reform options</w:t>
      </w:r>
    </w:p>
    <w:p w:rsidR="00F63EC5" w:rsidRDefault="00F63EC5" w:rsidP="000E69AF"/>
    <w:p w:rsidR="00F63EC5" w:rsidRDefault="00F63EC5" w:rsidP="000E69AF">
      <w:r>
        <w:t>Given the stated intention of the CMA</w:t>
      </w:r>
      <w:r w:rsidR="003F394C">
        <w:t>,</w:t>
      </w:r>
      <w:r>
        <w:t xml:space="preserve"> </w:t>
      </w:r>
      <w:r w:rsidR="003F394C">
        <w:t xml:space="preserve">that in the absence of an impact assessment setting out a positive case for an alternative meter read frequency and/or implementation date, it will issue a </w:t>
      </w:r>
      <w:r>
        <w:t>direction</w:t>
      </w:r>
      <w:r w:rsidR="003F394C">
        <w:t xml:space="preserve"> no later than 1 September 2017 giving effect to Article 3.3 of the Order, the review group considers that the options for assessment are as follows: </w:t>
      </w:r>
    </w:p>
    <w:p w:rsidR="00F63EC5" w:rsidRDefault="00F63EC5" w:rsidP="000E69AF"/>
    <w:p w:rsidR="00F63EC5" w:rsidRDefault="00F63EC5" w:rsidP="00F63EC5">
      <w:pPr>
        <w:autoSpaceDE w:val="0"/>
        <w:autoSpaceDN w:val="0"/>
        <w:adjustRightInd w:val="0"/>
        <w:rPr>
          <w:rFonts w:cs="ArialMT"/>
          <w:color w:val="000000"/>
          <w:szCs w:val="20"/>
        </w:rPr>
      </w:pPr>
      <w:r w:rsidRPr="00F63EC5">
        <w:rPr>
          <w:rFonts w:cs="Arial-BoldMT"/>
          <w:b/>
          <w:bCs/>
          <w:color w:val="000000"/>
          <w:szCs w:val="20"/>
        </w:rPr>
        <w:t xml:space="preserve">Base </w:t>
      </w:r>
      <w:r w:rsidRPr="00F63EC5">
        <w:rPr>
          <w:rFonts w:cs="Arial-BoldMT"/>
          <w:b/>
          <w:bCs/>
          <w:color w:val="1F497D"/>
          <w:szCs w:val="20"/>
        </w:rPr>
        <w:t>C</w:t>
      </w:r>
      <w:r w:rsidRPr="00F63EC5">
        <w:rPr>
          <w:rFonts w:cs="Arial-BoldMT"/>
          <w:b/>
          <w:bCs/>
          <w:color w:val="000000"/>
          <w:szCs w:val="20"/>
        </w:rPr>
        <w:t>ase</w:t>
      </w:r>
      <w:r w:rsidRPr="00F63EC5">
        <w:rPr>
          <w:rFonts w:cs="ArialMT"/>
          <w:color w:val="000000"/>
          <w:szCs w:val="20"/>
        </w:rPr>
        <w:t>: Mandatory Monthly Read requirement for all Advanced &amp; Smart</w:t>
      </w:r>
      <w:r w:rsidR="00D156E9">
        <w:rPr>
          <w:rFonts w:cs="ArialMT"/>
          <w:color w:val="000000"/>
          <w:szCs w:val="20"/>
        </w:rPr>
        <w:t xml:space="preserve"> </w:t>
      </w:r>
      <w:r w:rsidRPr="00F63EC5">
        <w:rPr>
          <w:rFonts w:cs="ArialMT"/>
          <w:color w:val="000000"/>
          <w:szCs w:val="20"/>
        </w:rPr>
        <w:t>installations form 1st April 2018</w:t>
      </w:r>
    </w:p>
    <w:p w:rsidR="00D156E9" w:rsidRPr="00F63EC5" w:rsidRDefault="00D156E9" w:rsidP="00F63EC5">
      <w:pPr>
        <w:autoSpaceDE w:val="0"/>
        <w:autoSpaceDN w:val="0"/>
        <w:adjustRightInd w:val="0"/>
        <w:rPr>
          <w:rFonts w:cs="ArialMT"/>
          <w:color w:val="000000"/>
          <w:szCs w:val="20"/>
        </w:rPr>
      </w:pPr>
    </w:p>
    <w:p w:rsidR="00F63EC5" w:rsidRPr="00F63EC5" w:rsidRDefault="00F63EC5" w:rsidP="00F63EC5">
      <w:pPr>
        <w:autoSpaceDE w:val="0"/>
        <w:autoSpaceDN w:val="0"/>
        <w:adjustRightInd w:val="0"/>
        <w:rPr>
          <w:rFonts w:cs="ArialMT"/>
          <w:color w:val="000000"/>
          <w:szCs w:val="20"/>
        </w:rPr>
      </w:pPr>
      <w:r w:rsidRPr="00F63EC5">
        <w:rPr>
          <w:rFonts w:cs="Arial-BoldMT"/>
          <w:b/>
          <w:bCs/>
          <w:color w:val="000000"/>
          <w:szCs w:val="20"/>
        </w:rPr>
        <w:t xml:space="preserve">Reform </w:t>
      </w:r>
      <w:r w:rsidR="009B1836">
        <w:rPr>
          <w:rFonts w:cs="Arial-BoldMT"/>
          <w:b/>
          <w:bCs/>
          <w:color w:val="000000"/>
          <w:szCs w:val="20"/>
        </w:rPr>
        <w:t>Option</w:t>
      </w:r>
      <w:r w:rsidRPr="00F63EC5">
        <w:rPr>
          <w:rFonts w:cs="Arial-BoldMT"/>
          <w:b/>
          <w:bCs/>
          <w:color w:val="000000"/>
          <w:szCs w:val="20"/>
        </w:rPr>
        <w:t xml:space="preserve"> 1</w:t>
      </w:r>
      <w:r w:rsidRPr="00F63EC5">
        <w:rPr>
          <w:rFonts w:cs="ArialMT"/>
          <w:color w:val="000000"/>
          <w:szCs w:val="20"/>
        </w:rPr>
        <w:t>: Mandatory Monthly read requirement for all Advanced &amp;</w:t>
      </w:r>
    </w:p>
    <w:p w:rsidR="00F63EC5" w:rsidRPr="00F63EC5" w:rsidRDefault="00D156E9" w:rsidP="00F63EC5">
      <w:pPr>
        <w:autoSpaceDE w:val="0"/>
        <w:autoSpaceDN w:val="0"/>
        <w:adjustRightInd w:val="0"/>
        <w:rPr>
          <w:rFonts w:cs="ArialMT"/>
          <w:color w:val="000000"/>
          <w:szCs w:val="20"/>
        </w:rPr>
      </w:pPr>
      <w:r>
        <w:rPr>
          <w:rFonts w:cs="ArialMT"/>
          <w:color w:val="000000"/>
          <w:szCs w:val="20"/>
        </w:rPr>
        <w:t>Smart Metering installations, but from a later date [</w:t>
      </w:r>
      <w:r w:rsidRPr="00BE7F46">
        <w:rPr>
          <w:rFonts w:cs="ArialMT"/>
          <w:i/>
          <w:color w:val="000000"/>
          <w:szCs w:val="20"/>
        </w:rPr>
        <w:t>t</w:t>
      </w:r>
      <w:r w:rsidR="00F63EC5" w:rsidRPr="00BE7F46">
        <w:rPr>
          <w:rFonts w:cs="ArialMT"/>
          <w:i/>
          <w:color w:val="000000"/>
          <w:szCs w:val="20"/>
        </w:rPr>
        <w:t xml:space="preserve">o be </w:t>
      </w:r>
      <w:r w:rsidR="00BE7F46">
        <w:rPr>
          <w:rFonts w:cs="ArialMT"/>
          <w:i/>
          <w:color w:val="000000"/>
          <w:szCs w:val="20"/>
        </w:rPr>
        <w:t>informed by RFI responses]</w:t>
      </w:r>
    </w:p>
    <w:p w:rsidR="00D156E9" w:rsidRDefault="00D156E9" w:rsidP="00F63EC5">
      <w:pPr>
        <w:autoSpaceDE w:val="0"/>
        <w:autoSpaceDN w:val="0"/>
        <w:adjustRightInd w:val="0"/>
        <w:rPr>
          <w:rFonts w:cs="ArialMT"/>
          <w:color w:val="000000"/>
          <w:szCs w:val="20"/>
        </w:rPr>
      </w:pPr>
    </w:p>
    <w:p w:rsidR="00F63EC5" w:rsidRDefault="00F63EC5" w:rsidP="00F63EC5">
      <w:pPr>
        <w:autoSpaceDE w:val="0"/>
        <w:autoSpaceDN w:val="0"/>
        <w:adjustRightInd w:val="0"/>
        <w:rPr>
          <w:rFonts w:cs="ArialMT"/>
          <w:color w:val="000000"/>
          <w:szCs w:val="20"/>
        </w:rPr>
      </w:pPr>
      <w:r w:rsidRPr="00F63EC5">
        <w:rPr>
          <w:rFonts w:cs="ArialMT"/>
          <w:color w:val="000000"/>
          <w:szCs w:val="20"/>
        </w:rPr>
        <w:t>Note: Whilst this is analogous with the Base Case we are seeking views on the</w:t>
      </w:r>
      <w:r w:rsidR="00D156E9">
        <w:rPr>
          <w:rFonts w:cs="ArialMT"/>
          <w:color w:val="000000"/>
          <w:szCs w:val="20"/>
        </w:rPr>
        <w:t xml:space="preserve"> </w:t>
      </w:r>
      <w:r w:rsidR="003F394C">
        <w:rPr>
          <w:rFonts w:cs="ArialMT"/>
          <w:color w:val="000000"/>
          <w:szCs w:val="20"/>
        </w:rPr>
        <w:t>relative impacts of an alternative implementation date, t</w:t>
      </w:r>
      <w:r w:rsidR="00D156E9">
        <w:rPr>
          <w:rFonts w:cs="ArialMT"/>
          <w:color w:val="000000"/>
          <w:szCs w:val="20"/>
        </w:rPr>
        <w:t>o inform future discussions with the CMA.</w:t>
      </w:r>
    </w:p>
    <w:p w:rsidR="00D156E9" w:rsidRPr="00F63EC5" w:rsidRDefault="00D156E9" w:rsidP="00F63EC5">
      <w:pPr>
        <w:autoSpaceDE w:val="0"/>
        <w:autoSpaceDN w:val="0"/>
        <w:adjustRightInd w:val="0"/>
        <w:rPr>
          <w:rFonts w:cs="ArialMT"/>
          <w:color w:val="000000"/>
          <w:szCs w:val="20"/>
        </w:rPr>
      </w:pPr>
    </w:p>
    <w:p w:rsidR="00F63EC5" w:rsidRDefault="00F63EC5" w:rsidP="00F63EC5">
      <w:pPr>
        <w:autoSpaceDE w:val="0"/>
        <w:autoSpaceDN w:val="0"/>
        <w:adjustRightInd w:val="0"/>
        <w:rPr>
          <w:rFonts w:cs="ArialMT"/>
          <w:color w:val="000000"/>
          <w:szCs w:val="20"/>
        </w:rPr>
      </w:pPr>
      <w:r w:rsidRPr="00F63EC5">
        <w:rPr>
          <w:rFonts w:cs="Arial-BoldMT"/>
          <w:b/>
          <w:bCs/>
          <w:color w:val="000000"/>
          <w:szCs w:val="20"/>
        </w:rPr>
        <w:t xml:space="preserve">Reform </w:t>
      </w:r>
      <w:r w:rsidR="009B1836">
        <w:rPr>
          <w:rFonts w:cs="Arial-BoldMT"/>
          <w:b/>
          <w:bCs/>
          <w:color w:val="000000"/>
          <w:szCs w:val="20"/>
        </w:rPr>
        <w:t>Option</w:t>
      </w:r>
      <w:r w:rsidRPr="00F63EC5">
        <w:rPr>
          <w:rFonts w:cs="Arial-BoldMT"/>
          <w:b/>
          <w:bCs/>
          <w:color w:val="000000"/>
          <w:szCs w:val="20"/>
        </w:rPr>
        <w:t xml:space="preserve"> 2</w:t>
      </w:r>
      <w:r w:rsidRPr="00F63EC5">
        <w:rPr>
          <w:rFonts w:cs="ArialMT"/>
          <w:color w:val="000000"/>
          <w:szCs w:val="20"/>
        </w:rPr>
        <w:t>: Phased implementation from Mandatory Monthly</w:t>
      </w:r>
      <w:r w:rsidR="00BE7F46">
        <w:rPr>
          <w:rFonts w:cs="ArialMT"/>
          <w:color w:val="000000"/>
          <w:szCs w:val="20"/>
        </w:rPr>
        <w:t xml:space="preserve"> (P</w:t>
      </w:r>
      <w:r w:rsidRPr="00F63EC5">
        <w:rPr>
          <w:rFonts w:cs="ArialMT"/>
          <w:color w:val="000000"/>
          <w:szCs w:val="20"/>
        </w:rPr>
        <w:t>hase 1</w:t>
      </w:r>
      <w:r w:rsidR="00BE7F46">
        <w:rPr>
          <w:rFonts w:cs="ArialMT"/>
          <w:color w:val="000000"/>
          <w:szCs w:val="20"/>
        </w:rPr>
        <w:t>)</w:t>
      </w:r>
      <w:r w:rsidR="003F394C">
        <w:rPr>
          <w:rFonts w:cs="ArialMT"/>
          <w:color w:val="000000"/>
          <w:szCs w:val="20"/>
        </w:rPr>
        <w:t xml:space="preserve"> </w:t>
      </w:r>
      <w:r w:rsidR="00BE7F46">
        <w:rPr>
          <w:rFonts w:cs="ArialMT"/>
          <w:color w:val="000000"/>
          <w:szCs w:val="20"/>
        </w:rPr>
        <w:t>to Daily Read requirement (</w:t>
      </w:r>
      <w:r w:rsidRPr="00F63EC5">
        <w:rPr>
          <w:rFonts w:cs="ArialMT"/>
          <w:color w:val="000000"/>
          <w:szCs w:val="20"/>
        </w:rPr>
        <w:t>Phase 2</w:t>
      </w:r>
      <w:r w:rsidR="00BE7F46">
        <w:rPr>
          <w:rFonts w:cs="ArialMT"/>
          <w:color w:val="000000"/>
          <w:szCs w:val="20"/>
        </w:rPr>
        <w:t>)</w:t>
      </w:r>
      <w:r w:rsidRPr="00F63EC5">
        <w:rPr>
          <w:rFonts w:cs="ArialMT"/>
          <w:color w:val="000000"/>
          <w:szCs w:val="20"/>
        </w:rPr>
        <w:t xml:space="preserve"> for all Advanced and Smart Installations</w:t>
      </w:r>
    </w:p>
    <w:p w:rsidR="003F394C" w:rsidRPr="00F63EC5" w:rsidRDefault="003F394C" w:rsidP="00F63EC5">
      <w:pPr>
        <w:autoSpaceDE w:val="0"/>
        <w:autoSpaceDN w:val="0"/>
        <w:adjustRightInd w:val="0"/>
        <w:rPr>
          <w:rFonts w:cs="ArialMT"/>
          <w:color w:val="000000"/>
          <w:szCs w:val="20"/>
        </w:rPr>
      </w:pPr>
    </w:p>
    <w:p w:rsidR="00F63EC5" w:rsidRPr="00BF3505" w:rsidRDefault="00F63EC5" w:rsidP="00BF3505">
      <w:pPr>
        <w:pStyle w:val="ListParagraph"/>
        <w:numPr>
          <w:ilvl w:val="0"/>
          <w:numId w:val="28"/>
        </w:numPr>
        <w:autoSpaceDE w:val="0"/>
        <w:autoSpaceDN w:val="0"/>
        <w:adjustRightInd w:val="0"/>
        <w:rPr>
          <w:rFonts w:cs="ArialMT"/>
          <w:color w:val="000000"/>
          <w:szCs w:val="20"/>
        </w:rPr>
      </w:pPr>
      <w:r w:rsidRPr="00BF3505">
        <w:rPr>
          <w:rFonts w:cs="ArialMT"/>
          <w:color w:val="000000"/>
          <w:szCs w:val="20"/>
        </w:rPr>
        <w:t>Phase 1 would be Mandatory Monthly read requirement for all Advanced &amp;</w:t>
      </w:r>
      <w:r w:rsidR="00BF3505" w:rsidRPr="00BF3505">
        <w:rPr>
          <w:rFonts w:cs="ArialMT"/>
          <w:color w:val="000000"/>
          <w:szCs w:val="20"/>
        </w:rPr>
        <w:t xml:space="preserve"> </w:t>
      </w:r>
      <w:r w:rsidRPr="00BF3505">
        <w:rPr>
          <w:rFonts w:cs="ArialMT"/>
          <w:color w:val="000000"/>
          <w:szCs w:val="20"/>
        </w:rPr>
        <w:t>Smart Metering installations from [</w:t>
      </w:r>
      <w:r w:rsidR="003F394C" w:rsidRPr="00BF3505">
        <w:rPr>
          <w:rFonts w:cs="ArialMT"/>
          <w:color w:val="000000"/>
          <w:szCs w:val="20"/>
        </w:rPr>
        <w:t xml:space="preserve">as above, </w:t>
      </w:r>
      <w:r w:rsidR="00BE7F46">
        <w:rPr>
          <w:rFonts w:cs="ArialMT"/>
          <w:i/>
          <w:color w:val="000000"/>
          <w:szCs w:val="20"/>
        </w:rPr>
        <w:t>d</w:t>
      </w:r>
      <w:r w:rsidRPr="00BE7F46">
        <w:rPr>
          <w:rFonts w:cs="ArialMT"/>
          <w:i/>
          <w:color w:val="000000"/>
          <w:szCs w:val="20"/>
        </w:rPr>
        <w:t xml:space="preserve">ate to be </w:t>
      </w:r>
      <w:r w:rsidR="00BE7F46">
        <w:rPr>
          <w:rFonts w:cs="ArialMT"/>
          <w:i/>
          <w:color w:val="000000"/>
          <w:szCs w:val="20"/>
        </w:rPr>
        <w:t>in</w:t>
      </w:r>
      <w:r w:rsidRPr="00BE7F46">
        <w:rPr>
          <w:rFonts w:cs="ArialMT"/>
          <w:i/>
          <w:color w:val="000000"/>
          <w:szCs w:val="20"/>
        </w:rPr>
        <w:t>f</w:t>
      </w:r>
      <w:r w:rsidR="00BE7F46">
        <w:rPr>
          <w:rFonts w:cs="ArialMT"/>
          <w:i/>
          <w:color w:val="000000"/>
          <w:szCs w:val="20"/>
        </w:rPr>
        <w:t>o</w:t>
      </w:r>
      <w:r w:rsidRPr="00BE7F46">
        <w:rPr>
          <w:rFonts w:cs="ArialMT"/>
          <w:i/>
          <w:color w:val="000000"/>
          <w:szCs w:val="20"/>
        </w:rPr>
        <w:t>rmed</w:t>
      </w:r>
      <w:r w:rsidR="00BE7F46">
        <w:rPr>
          <w:rFonts w:cs="ArialMT"/>
          <w:i/>
          <w:color w:val="000000"/>
          <w:szCs w:val="20"/>
        </w:rPr>
        <w:t xml:space="preserve"> by RFI responses</w:t>
      </w:r>
      <w:r w:rsidRPr="00BF3505">
        <w:rPr>
          <w:rFonts w:cs="ArialMT"/>
          <w:color w:val="000000"/>
          <w:szCs w:val="20"/>
        </w:rPr>
        <w:t>]</w:t>
      </w:r>
      <w:r w:rsidR="00BF3505">
        <w:rPr>
          <w:rFonts w:cs="ArialMT"/>
          <w:color w:val="000000"/>
          <w:szCs w:val="20"/>
        </w:rPr>
        <w:t>;</w:t>
      </w:r>
    </w:p>
    <w:p w:rsidR="00F63EC5" w:rsidRPr="00BF3505" w:rsidRDefault="00F63EC5" w:rsidP="00BF3505">
      <w:pPr>
        <w:pStyle w:val="ListParagraph"/>
        <w:numPr>
          <w:ilvl w:val="0"/>
          <w:numId w:val="28"/>
        </w:numPr>
        <w:autoSpaceDE w:val="0"/>
        <w:autoSpaceDN w:val="0"/>
        <w:adjustRightInd w:val="0"/>
        <w:rPr>
          <w:rFonts w:cs="ArialMT"/>
          <w:color w:val="000000"/>
          <w:szCs w:val="20"/>
        </w:rPr>
      </w:pPr>
      <w:r w:rsidRPr="00BF3505">
        <w:rPr>
          <w:rFonts w:cs="ArialMT"/>
          <w:color w:val="000000"/>
          <w:szCs w:val="20"/>
        </w:rPr>
        <w:t>Phase 2 would be Mandatory Daily read requirement for all Advanced &amp; Smart</w:t>
      </w:r>
    </w:p>
    <w:p w:rsidR="00F63EC5" w:rsidRPr="00F63EC5" w:rsidRDefault="00F63EC5" w:rsidP="00BF3505">
      <w:pPr>
        <w:autoSpaceDE w:val="0"/>
        <w:autoSpaceDN w:val="0"/>
        <w:adjustRightInd w:val="0"/>
        <w:ind w:firstLine="720"/>
        <w:rPr>
          <w:rFonts w:cs="ArialMT"/>
          <w:color w:val="000000"/>
          <w:szCs w:val="20"/>
        </w:rPr>
      </w:pPr>
      <w:r w:rsidRPr="00F63EC5">
        <w:rPr>
          <w:rFonts w:cs="ArialMT"/>
          <w:color w:val="000000"/>
          <w:szCs w:val="20"/>
        </w:rPr>
        <w:t>Metering installations from [</w:t>
      </w:r>
      <w:r w:rsidR="003F394C">
        <w:rPr>
          <w:rFonts w:cs="ArialMT"/>
          <w:color w:val="000000"/>
          <w:szCs w:val="20"/>
        </w:rPr>
        <w:t xml:space="preserve">as above, </w:t>
      </w:r>
      <w:r w:rsidR="00BE7F46">
        <w:rPr>
          <w:rFonts w:cs="ArialMT"/>
          <w:i/>
          <w:color w:val="000000"/>
          <w:szCs w:val="20"/>
        </w:rPr>
        <w:t>d</w:t>
      </w:r>
      <w:r w:rsidRPr="00BE7F46">
        <w:rPr>
          <w:rFonts w:cs="ArialMT"/>
          <w:i/>
          <w:color w:val="000000"/>
          <w:szCs w:val="20"/>
        </w:rPr>
        <w:t xml:space="preserve">ate to be </w:t>
      </w:r>
      <w:r w:rsidR="00BE7F46">
        <w:rPr>
          <w:rFonts w:cs="ArialMT"/>
          <w:i/>
          <w:color w:val="000000"/>
          <w:szCs w:val="20"/>
        </w:rPr>
        <w:t>informed by RFI responses</w:t>
      </w:r>
      <w:r w:rsidRPr="00F63EC5">
        <w:rPr>
          <w:rFonts w:cs="ArialMT"/>
          <w:color w:val="000000"/>
          <w:szCs w:val="20"/>
        </w:rPr>
        <w:t>]</w:t>
      </w:r>
      <w:r w:rsidR="00BF3505">
        <w:rPr>
          <w:rFonts w:cs="ArialMT"/>
          <w:color w:val="000000"/>
          <w:szCs w:val="20"/>
        </w:rPr>
        <w:t>.</w:t>
      </w:r>
    </w:p>
    <w:p w:rsidR="00D156E9" w:rsidRDefault="00D156E9" w:rsidP="00F63EC5">
      <w:pPr>
        <w:autoSpaceDE w:val="0"/>
        <w:autoSpaceDN w:val="0"/>
        <w:adjustRightInd w:val="0"/>
        <w:rPr>
          <w:rFonts w:cs="ArialMT"/>
          <w:color w:val="000000"/>
          <w:szCs w:val="20"/>
        </w:rPr>
      </w:pPr>
    </w:p>
    <w:p w:rsidR="00F63EC5" w:rsidRPr="00F63EC5" w:rsidRDefault="00F63EC5" w:rsidP="00F63EC5">
      <w:pPr>
        <w:autoSpaceDE w:val="0"/>
        <w:autoSpaceDN w:val="0"/>
        <w:adjustRightInd w:val="0"/>
        <w:rPr>
          <w:rFonts w:cs="ArialMT"/>
          <w:color w:val="000000"/>
          <w:szCs w:val="20"/>
        </w:rPr>
      </w:pPr>
      <w:r w:rsidRPr="00F63EC5">
        <w:rPr>
          <w:rFonts w:cs="Arial-BoldMT"/>
          <w:b/>
          <w:bCs/>
          <w:color w:val="000000"/>
          <w:szCs w:val="20"/>
        </w:rPr>
        <w:t xml:space="preserve">Reform </w:t>
      </w:r>
      <w:r w:rsidR="009B1836">
        <w:rPr>
          <w:rFonts w:cs="Arial-BoldMT"/>
          <w:b/>
          <w:bCs/>
          <w:color w:val="000000"/>
          <w:szCs w:val="20"/>
        </w:rPr>
        <w:t xml:space="preserve">Option </w:t>
      </w:r>
      <w:r w:rsidRPr="00F63EC5">
        <w:rPr>
          <w:rFonts w:cs="Arial-BoldMT"/>
          <w:b/>
          <w:bCs/>
          <w:color w:val="000000"/>
          <w:szCs w:val="20"/>
        </w:rPr>
        <w:t>3</w:t>
      </w:r>
      <w:r w:rsidRPr="00F63EC5">
        <w:rPr>
          <w:rFonts w:cs="ArialMT"/>
          <w:color w:val="000000"/>
          <w:szCs w:val="20"/>
        </w:rPr>
        <w:t>: Mandat</w:t>
      </w:r>
      <w:r w:rsidR="00D156E9">
        <w:rPr>
          <w:rFonts w:cs="ArialMT"/>
          <w:color w:val="000000"/>
          <w:szCs w:val="20"/>
        </w:rPr>
        <w:t>ing Daily R</w:t>
      </w:r>
      <w:r w:rsidRPr="00F63EC5">
        <w:rPr>
          <w:rFonts w:cs="ArialMT"/>
          <w:color w:val="000000"/>
          <w:szCs w:val="20"/>
        </w:rPr>
        <w:t>ead requirement for all Advanced &amp; Smart</w:t>
      </w:r>
    </w:p>
    <w:p w:rsidR="00F63EC5" w:rsidRPr="00F63EC5" w:rsidRDefault="00F63EC5" w:rsidP="00F63EC5">
      <w:pPr>
        <w:autoSpaceDE w:val="0"/>
        <w:autoSpaceDN w:val="0"/>
        <w:adjustRightInd w:val="0"/>
        <w:rPr>
          <w:rFonts w:cs="ArialMT"/>
          <w:color w:val="000000"/>
          <w:szCs w:val="20"/>
        </w:rPr>
      </w:pPr>
      <w:r w:rsidRPr="00F63EC5">
        <w:rPr>
          <w:rFonts w:cs="ArialMT"/>
          <w:color w:val="000000"/>
          <w:szCs w:val="20"/>
        </w:rPr>
        <w:t>Metering installations from [</w:t>
      </w:r>
      <w:r w:rsidRPr="00BE7F46">
        <w:rPr>
          <w:rFonts w:cs="ArialMT"/>
          <w:i/>
          <w:color w:val="000000"/>
          <w:szCs w:val="20"/>
        </w:rPr>
        <w:t>Date to be confirmed</w:t>
      </w:r>
      <w:r w:rsidRPr="00F63EC5">
        <w:rPr>
          <w:rFonts w:cs="ArialMT"/>
          <w:color w:val="000000"/>
          <w:szCs w:val="20"/>
        </w:rPr>
        <w:t>]</w:t>
      </w:r>
      <w:r w:rsidR="003F394C">
        <w:rPr>
          <w:rFonts w:cs="ArialMT"/>
          <w:color w:val="000000"/>
          <w:szCs w:val="20"/>
        </w:rPr>
        <w:t xml:space="preserve">.  </w:t>
      </w:r>
      <w:r w:rsidRPr="00F63EC5">
        <w:rPr>
          <w:rFonts w:cs="ArialMT"/>
          <w:color w:val="000000"/>
          <w:szCs w:val="20"/>
        </w:rPr>
        <w:t>Straight to Daily with no interim Monthly step.</w:t>
      </w:r>
    </w:p>
    <w:p w:rsidR="00D156E9" w:rsidRDefault="00D156E9" w:rsidP="00F63EC5">
      <w:pPr>
        <w:autoSpaceDE w:val="0"/>
        <w:autoSpaceDN w:val="0"/>
        <w:adjustRightInd w:val="0"/>
        <w:rPr>
          <w:rFonts w:cs="ArialMT"/>
          <w:color w:val="000000"/>
          <w:szCs w:val="20"/>
        </w:rPr>
      </w:pPr>
    </w:p>
    <w:p w:rsidR="00F63EC5" w:rsidRPr="00F63EC5" w:rsidRDefault="00F63EC5" w:rsidP="00F63EC5">
      <w:pPr>
        <w:autoSpaceDE w:val="0"/>
        <w:autoSpaceDN w:val="0"/>
        <w:adjustRightInd w:val="0"/>
        <w:rPr>
          <w:rFonts w:cs="ArialMT"/>
          <w:color w:val="000000"/>
          <w:szCs w:val="20"/>
        </w:rPr>
      </w:pPr>
      <w:r w:rsidRPr="00F63EC5">
        <w:rPr>
          <w:rFonts w:cs="ArialMT"/>
          <w:color w:val="000000"/>
          <w:szCs w:val="20"/>
        </w:rPr>
        <w:lastRenderedPageBreak/>
        <w:t xml:space="preserve">Note: This approach would need </w:t>
      </w:r>
      <w:r w:rsidR="00D156E9">
        <w:rPr>
          <w:rFonts w:cs="ArialMT"/>
          <w:color w:val="000000"/>
          <w:szCs w:val="20"/>
        </w:rPr>
        <w:t xml:space="preserve">CMA approval to </w:t>
      </w:r>
      <w:r w:rsidRPr="00F63EC5">
        <w:rPr>
          <w:rFonts w:cs="ArialMT"/>
          <w:color w:val="000000"/>
          <w:szCs w:val="20"/>
        </w:rPr>
        <w:t>address the Base Case</w:t>
      </w:r>
      <w:r w:rsidR="00BF3505">
        <w:rPr>
          <w:rFonts w:cs="ArialMT"/>
          <w:color w:val="000000"/>
          <w:szCs w:val="20"/>
        </w:rPr>
        <w:t xml:space="preserve">.  It is understood the Product Class 3 would satisfy the Daily Read requirement.  </w:t>
      </w:r>
    </w:p>
    <w:p w:rsidR="007655B6" w:rsidRPr="007655B6" w:rsidRDefault="007655B6" w:rsidP="000E69AF">
      <w:pPr>
        <w:rPr>
          <w:b/>
        </w:rPr>
      </w:pPr>
      <w:r w:rsidRPr="007655B6">
        <w:rPr>
          <w:b/>
        </w:rPr>
        <w:t>Next steps:</w:t>
      </w:r>
    </w:p>
    <w:p w:rsidR="007655B6" w:rsidRDefault="007655B6" w:rsidP="000E69AF"/>
    <w:p w:rsidR="007655B6" w:rsidRDefault="007655B6" w:rsidP="000E69AF">
      <w:r>
        <w:t>Subject to the timeliness of responses initial findings and, to the extent possible, anonymised and aggregated cost and benefit data will be shared with the UNC594 review group meeting on 27 July 2017.</w:t>
      </w:r>
      <w:r w:rsidR="00D156E9">
        <w:t xml:space="preserve">  Once the review group report is complete, it will be shared with the CMA.  </w:t>
      </w:r>
    </w:p>
    <w:p w:rsidR="007655B6" w:rsidRDefault="007655B6" w:rsidP="000E69AF"/>
    <w:p w:rsidR="003035AD" w:rsidRDefault="003035AD">
      <w:pPr>
        <w:spacing w:after="160" w:line="259" w:lineRule="auto"/>
      </w:pPr>
      <w:r>
        <w:br w:type="page"/>
      </w:r>
    </w:p>
    <w:p w:rsidR="00F63EC5" w:rsidRPr="003035AD" w:rsidRDefault="003035AD" w:rsidP="003035AD">
      <w:pPr>
        <w:jc w:val="center"/>
        <w:rPr>
          <w:b/>
          <w:u w:val="single"/>
        </w:rPr>
      </w:pPr>
      <w:r w:rsidRPr="003035AD">
        <w:rPr>
          <w:b/>
          <w:u w:val="single"/>
        </w:rPr>
        <w:lastRenderedPageBreak/>
        <w:t>Requested information</w:t>
      </w:r>
    </w:p>
    <w:p w:rsidR="003035AD" w:rsidRDefault="003035AD" w:rsidP="003035AD">
      <w:pPr>
        <w:jc w:val="center"/>
      </w:pPr>
    </w:p>
    <w:p w:rsidR="00363316" w:rsidRDefault="00363316">
      <w:pPr>
        <w:rPr>
          <w:b/>
        </w:rPr>
      </w:pPr>
      <w:r w:rsidRPr="00363316">
        <w:rPr>
          <w:b/>
        </w:rPr>
        <w:t>Costs:</w:t>
      </w:r>
    </w:p>
    <w:p w:rsidR="006E7A81" w:rsidRDefault="005F1CD1" w:rsidP="005F1CD1">
      <w:pPr>
        <w:tabs>
          <w:tab w:val="left" w:pos="1455"/>
        </w:tabs>
        <w:rPr>
          <w:b/>
        </w:rPr>
      </w:pPr>
      <w:r>
        <w:rPr>
          <w:b/>
        </w:rPr>
        <w:tab/>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6E7A81" w:rsidRPr="00B438BB" w:rsidTr="00F13D62">
        <w:tc>
          <w:tcPr>
            <w:tcW w:w="9016" w:type="dxa"/>
            <w:gridSpan w:val="2"/>
            <w:shd w:val="clear" w:color="auto" w:fill="E7E6E6" w:themeFill="background2"/>
          </w:tcPr>
          <w:p w:rsidR="006E7A81" w:rsidRPr="00A04946" w:rsidRDefault="006E7A81" w:rsidP="006E7A81">
            <w:pPr>
              <w:pStyle w:val="ListParagraph"/>
              <w:numPr>
                <w:ilvl w:val="0"/>
                <w:numId w:val="14"/>
              </w:numPr>
              <w:rPr>
                <w:b/>
                <w:szCs w:val="20"/>
              </w:rPr>
            </w:pPr>
            <w:r w:rsidRPr="00A04946">
              <w:rPr>
                <w:rFonts w:cs="ArialMT"/>
                <w:b/>
                <w:szCs w:val="20"/>
              </w:rPr>
              <w:t xml:space="preserve">Has your organisation already budgeted to deliver the Base Case </w:t>
            </w:r>
            <w:r>
              <w:rPr>
                <w:rFonts w:cs="ArialMT"/>
                <w:b/>
                <w:szCs w:val="20"/>
              </w:rPr>
              <w:t xml:space="preserve">for 1 April 2018? </w:t>
            </w:r>
          </w:p>
        </w:tc>
      </w:tr>
      <w:tr w:rsidR="00F13D62" w:rsidTr="009B1836">
        <w:tc>
          <w:tcPr>
            <w:tcW w:w="4508" w:type="dxa"/>
          </w:tcPr>
          <w:p w:rsidR="00F13D62" w:rsidRDefault="00F13D62" w:rsidP="00F13D62">
            <w:pPr>
              <w:rPr>
                <w:b/>
              </w:rPr>
            </w:pPr>
            <w:r>
              <w:rPr>
                <w:b/>
              </w:rPr>
              <w:t xml:space="preserve">Yes </w:t>
            </w:r>
            <w:sdt>
              <w:sdtPr>
                <w:rPr>
                  <w:b/>
                </w:rPr>
                <w:id w:val="1228264964"/>
                <w14:checkbox>
                  <w14:checked w14:val="0"/>
                  <w14:checkedState w14:val="2612" w14:font="MS Gothic"/>
                  <w14:uncheckedState w14:val="2610" w14:font="MS Gothic"/>
                </w14:checkbox>
              </w:sdtPr>
              <w:sdtContent>
                <w:r w:rsidR="00CF030A">
                  <w:rPr>
                    <w:rFonts w:ascii="MS Gothic" w:eastAsia="MS Gothic" w:hAnsi="MS Gothic" w:hint="eastAsia"/>
                    <w:b/>
                  </w:rPr>
                  <w:t>☐</w:t>
                </w:r>
              </w:sdtContent>
            </w:sdt>
          </w:p>
        </w:tc>
        <w:tc>
          <w:tcPr>
            <w:tcW w:w="4508" w:type="dxa"/>
          </w:tcPr>
          <w:p w:rsidR="00F13D62" w:rsidRDefault="00F13D62" w:rsidP="00F13D62">
            <w:pPr>
              <w:rPr>
                <w:b/>
              </w:rPr>
            </w:pPr>
            <w:r>
              <w:rPr>
                <w:b/>
              </w:rPr>
              <w:t xml:space="preserve">No </w:t>
            </w:r>
            <w:sdt>
              <w:sdtPr>
                <w:rPr>
                  <w:b/>
                </w:rPr>
                <w:id w:val="-831142127"/>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bl>
    <w:p w:rsidR="00363316" w:rsidRDefault="00363316" w:rsidP="005F1CD1">
      <w:pPr>
        <w:tabs>
          <w:tab w:val="left" w:pos="1455"/>
        </w:tabs>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E7A81" w:rsidRPr="00B438BB" w:rsidTr="00875AD9">
        <w:tc>
          <w:tcPr>
            <w:tcW w:w="9026" w:type="dxa"/>
            <w:shd w:val="clear" w:color="auto" w:fill="E7E6E6" w:themeFill="background2"/>
          </w:tcPr>
          <w:p w:rsidR="006E7A81" w:rsidRPr="00B438BB" w:rsidRDefault="006E7A81" w:rsidP="004102C1">
            <w:pPr>
              <w:pStyle w:val="ListParagraph"/>
              <w:numPr>
                <w:ilvl w:val="0"/>
                <w:numId w:val="14"/>
              </w:numPr>
              <w:rPr>
                <w:b/>
              </w:rPr>
            </w:pPr>
            <w:r>
              <w:rPr>
                <w:b/>
              </w:rPr>
              <w:t>In terms of IT system development only, approximately how much will it cost your organisation to meet the Base Case requirements by 1 April 2018?</w:t>
            </w:r>
          </w:p>
        </w:tc>
      </w:tr>
      <w:tr w:rsidR="006E7A81" w:rsidTr="00875AD9">
        <w:tc>
          <w:tcPr>
            <w:tcW w:w="9026" w:type="dxa"/>
          </w:tcPr>
          <w:p w:rsidR="006E7A81" w:rsidRDefault="00083819" w:rsidP="00875AD9">
            <w:pPr>
              <w:rPr>
                <w:b/>
              </w:rPr>
            </w:pPr>
            <w:r>
              <w:rPr>
                <w:b/>
              </w:rPr>
              <w:t>£</w:t>
            </w:r>
            <w:sdt>
              <w:sdtPr>
                <w:rPr>
                  <w:b/>
                </w:rPr>
                <w:id w:val="1216244772"/>
                <w:placeholder>
                  <w:docPart w:val="DefaultPlaceholder_-1854013440"/>
                </w:placeholder>
                <w:showingPlcHdr/>
              </w:sdtPr>
              <w:sdtContent>
                <w:r w:rsidR="00F13D62" w:rsidRPr="0040704F">
                  <w:rPr>
                    <w:rStyle w:val="PlaceholderText"/>
                  </w:rPr>
                  <w:t>Click or tap here to enter text.</w:t>
                </w:r>
              </w:sdtContent>
            </w:sdt>
          </w:p>
          <w:p w:rsidR="00083819" w:rsidRDefault="00083819" w:rsidP="00875AD9">
            <w:pPr>
              <w:rPr>
                <w:b/>
              </w:rPr>
            </w:pPr>
          </w:p>
        </w:tc>
      </w:tr>
    </w:tbl>
    <w:p w:rsidR="006E7A81" w:rsidRDefault="006E7A81" w:rsidP="005F1CD1">
      <w:pPr>
        <w:tabs>
          <w:tab w:val="left" w:pos="1455"/>
        </w:tabs>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2254"/>
        <w:gridCol w:w="2254"/>
      </w:tblGrid>
      <w:tr w:rsidR="00363316" w:rsidRPr="00B438BB" w:rsidTr="00980DFA">
        <w:tc>
          <w:tcPr>
            <w:tcW w:w="9016" w:type="dxa"/>
            <w:gridSpan w:val="3"/>
            <w:shd w:val="clear" w:color="auto" w:fill="E7E6E6" w:themeFill="background2"/>
          </w:tcPr>
          <w:p w:rsidR="00363316" w:rsidRPr="00A04946" w:rsidRDefault="006E7A81" w:rsidP="004102C1">
            <w:pPr>
              <w:pStyle w:val="ListParagraph"/>
              <w:numPr>
                <w:ilvl w:val="0"/>
                <w:numId w:val="14"/>
              </w:numPr>
              <w:rPr>
                <w:b/>
                <w:szCs w:val="20"/>
              </w:rPr>
            </w:pPr>
            <w:r>
              <w:rPr>
                <w:rFonts w:cs="ArialMT"/>
                <w:b/>
                <w:szCs w:val="20"/>
              </w:rPr>
              <w:t>I</w:t>
            </w:r>
            <w:r w:rsidR="00A04946">
              <w:rPr>
                <w:rFonts w:cs="ArialMT"/>
                <w:b/>
                <w:szCs w:val="20"/>
              </w:rPr>
              <w:t xml:space="preserve">s your company planning to migrate any of your existing SSP </w:t>
            </w:r>
            <w:r>
              <w:rPr>
                <w:rFonts w:cs="ArialMT"/>
                <w:b/>
                <w:szCs w:val="20"/>
              </w:rPr>
              <w:t xml:space="preserve">or LSP </w:t>
            </w:r>
            <w:r w:rsidR="00A04946">
              <w:rPr>
                <w:rFonts w:cs="ArialMT"/>
                <w:b/>
                <w:szCs w:val="20"/>
              </w:rPr>
              <w:t xml:space="preserve">NDM portfolio from Product </w:t>
            </w:r>
            <w:r w:rsidR="004956DF">
              <w:rPr>
                <w:rFonts w:cs="ArialMT"/>
                <w:b/>
                <w:szCs w:val="20"/>
              </w:rPr>
              <w:t xml:space="preserve">Class </w:t>
            </w:r>
            <w:r w:rsidR="00A04946">
              <w:rPr>
                <w:rFonts w:cs="ArialMT"/>
                <w:b/>
                <w:szCs w:val="20"/>
              </w:rPr>
              <w:t>4 to</w:t>
            </w:r>
            <w:r w:rsidR="00980DFA">
              <w:rPr>
                <w:rFonts w:cs="ArialMT"/>
                <w:b/>
                <w:szCs w:val="20"/>
              </w:rPr>
              <w:t>:</w:t>
            </w:r>
            <w:r w:rsidR="00A04946">
              <w:rPr>
                <w:rFonts w:cs="ArialMT"/>
                <w:b/>
                <w:szCs w:val="20"/>
              </w:rPr>
              <w:t xml:space="preserve"> </w:t>
            </w:r>
          </w:p>
        </w:tc>
      </w:tr>
      <w:tr w:rsidR="00F13D62" w:rsidTr="009B1836">
        <w:trPr>
          <w:trHeight w:val="189"/>
        </w:trPr>
        <w:tc>
          <w:tcPr>
            <w:tcW w:w="4508" w:type="dxa"/>
          </w:tcPr>
          <w:p w:rsidR="00F13D62" w:rsidRDefault="00F13D62" w:rsidP="00F13D62">
            <w:pPr>
              <w:rPr>
                <w:b/>
              </w:rPr>
            </w:pPr>
            <w:r>
              <w:rPr>
                <w:b/>
              </w:rPr>
              <w:t xml:space="preserve">Product </w:t>
            </w:r>
            <w:r w:rsidR="004956DF">
              <w:rPr>
                <w:b/>
              </w:rPr>
              <w:t xml:space="preserve">Class </w:t>
            </w:r>
            <w:r>
              <w:rPr>
                <w:b/>
              </w:rPr>
              <w:t>2</w:t>
            </w:r>
          </w:p>
        </w:tc>
        <w:tc>
          <w:tcPr>
            <w:tcW w:w="2254" w:type="dxa"/>
          </w:tcPr>
          <w:p w:rsidR="00F13D62" w:rsidRDefault="00F13D62" w:rsidP="00F13D62">
            <w:pPr>
              <w:rPr>
                <w:b/>
              </w:rPr>
            </w:pPr>
            <w:r>
              <w:rPr>
                <w:b/>
              </w:rPr>
              <w:t xml:space="preserve">Yes </w:t>
            </w:r>
            <w:sdt>
              <w:sdtPr>
                <w:rPr>
                  <w:b/>
                </w:rPr>
                <w:id w:val="-1934504333"/>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2254" w:type="dxa"/>
          </w:tcPr>
          <w:p w:rsidR="00F13D62" w:rsidRDefault="00F13D62" w:rsidP="00F13D62">
            <w:pPr>
              <w:rPr>
                <w:b/>
              </w:rPr>
            </w:pPr>
            <w:r>
              <w:rPr>
                <w:b/>
              </w:rPr>
              <w:t xml:space="preserve">No </w:t>
            </w:r>
            <w:sdt>
              <w:sdtPr>
                <w:rPr>
                  <w:b/>
                </w:rPr>
                <w:id w:val="1729414358"/>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F13D62" w:rsidTr="009B1836">
        <w:trPr>
          <w:trHeight w:val="188"/>
        </w:trPr>
        <w:tc>
          <w:tcPr>
            <w:tcW w:w="4508" w:type="dxa"/>
          </w:tcPr>
          <w:p w:rsidR="00F13D62" w:rsidRDefault="00F13D62" w:rsidP="00F13D62">
            <w:pPr>
              <w:rPr>
                <w:b/>
              </w:rPr>
            </w:pPr>
            <w:r>
              <w:rPr>
                <w:b/>
              </w:rPr>
              <w:t xml:space="preserve">Product </w:t>
            </w:r>
            <w:r w:rsidR="004956DF">
              <w:rPr>
                <w:b/>
              </w:rPr>
              <w:t xml:space="preserve">Class </w:t>
            </w:r>
            <w:r>
              <w:rPr>
                <w:b/>
              </w:rPr>
              <w:t>3</w:t>
            </w:r>
          </w:p>
        </w:tc>
        <w:tc>
          <w:tcPr>
            <w:tcW w:w="2254" w:type="dxa"/>
          </w:tcPr>
          <w:p w:rsidR="00F13D62" w:rsidRDefault="00F13D62" w:rsidP="00F13D62">
            <w:pPr>
              <w:rPr>
                <w:b/>
              </w:rPr>
            </w:pPr>
            <w:r>
              <w:rPr>
                <w:b/>
              </w:rPr>
              <w:t xml:space="preserve">Yes </w:t>
            </w:r>
            <w:sdt>
              <w:sdtPr>
                <w:rPr>
                  <w:b/>
                </w:rPr>
                <w:id w:val="-165018518"/>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2254" w:type="dxa"/>
          </w:tcPr>
          <w:p w:rsidR="00F13D62" w:rsidRDefault="00F13D62" w:rsidP="00F13D62">
            <w:pPr>
              <w:rPr>
                <w:b/>
              </w:rPr>
            </w:pPr>
            <w:r>
              <w:rPr>
                <w:b/>
              </w:rPr>
              <w:t xml:space="preserve">No </w:t>
            </w:r>
            <w:sdt>
              <w:sdtPr>
                <w:rPr>
                  <w:b/>
                </w:rPr>
                <w:id w:val="-1344007057"/>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bl>
    <w:p w:rsidR="00980DFA" w:rsidRDefault="00980DFA" w:rsidP="00980DFA">
      <w:pPr>
        <w:autoSpaceDE w:val="0"/>
        <w:autoSpaceDN w:val="0"/>
        <w:adjustRightInd w:val="0"/>
        <w:rPr>
          <w:rFonts w:ascii="ArialMT" w:hAnsi="ArialMT" w:cs="ArialMT"/>
          <w:sz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2254"/>
        <w:gridCol w:w="2254"/>
      </w:tblGrid>
      <w:tr w:rsidR="006E7A81" w:rsidRPr="00B438BB" w:rsidTr="00875AD9">
        <w:tc>
          <w:tcPr>
            <w:tcW w:w="9016" w:type="dxa"/>
            <w:gridSpan w:val="3"/>
            <w:shd w:val="clear" w:color="auto" w:fill="E7E6E6" w:themeFill="background2"/>
          </w:tcPr>
          <w:p w:rsidR="006E7A81" w:rsidRPr="00A04946" w:rsidRDefault="006E7A81" w:rsidP="004102C1">
            <w:pPr>
              <w:pStyle w:val="ListParagraph"/>
              <w:numPr>
                <w:ilvl w:val="0"/>
                <w:numId w:val="14"/>
              </w:numPr>
              <w:rPr>
                <w:b/>
                <w:szCs w:val="20"/>
              </w:rPr>
            </w:pPr>
            <w:r>
              <w:rPr>
                <w:rFonts w:cs="ArialMT"/>
                <w:b/>
                <w:szCs w:val="20"/>
              </w:rPr>
              <w:t>Has your organisation already built and tested systems to utilise Product</w:t>
            </w:r>
            <w:r w:rsidR="004956DF">
              <w:rPr>
                <w:rFonts w:cs="ArialMT"/>
                <w:b/>
                <w:szCs w:val="20"/>
              </w:rPr>
              <w:t xml:space="preserve"> Classe</w:t>
            </w:r>
            <w:r>
              <w:rPr>
                <w:rFonts w:cs="ArialMT"/>
                <w:b/>
                <w:szCs w:val="20"/>
              </w:rPr>
              <w:t xml:space="preserve">s 2 </w:t>
            </w:r>
            <w:r w:rsidR="004956DF">
              <w:rPr>
                <w:rFonts w:cs="ArialMT"/>
                <w:b/>
                <w:szCs w:val="20"/>
              </w:rPr>
              <w:t>or 3</w:t>
            </w:r>
            <w:r>
              <w:rPr>
                <w:rFonts w:cs="ArialMT"/>
                <w:b/>
                <w:szCs w:val="20"/>
              </w:rPr>
              <w:t xml:space="preserve">? </w:t>
            </w:r>
          </w:p>
        </w:tc>
      </w:tr>
      <w:tr w:rsidR="00F13D62" w:rsidTr="009B1836">
        <w:trPr>
          <w:trHeight w:val="189"/>
        </w:trPr>
        <w:tc>
          <w:tcPr>
            <w:tcW w:w="4508" w:type="dxa"/>
          </w:tcPr>
          <w:p w:rsidR="00F13D62" w:rsidRDefault="00F13D62" w:rsidP="00F13D62">
            <w:pPr>
              <w:rPr>
                <w:b/>
              </w:rPr>
            </w:pPr>
            <w:r>
              <w:rPr>
                <w:b/>
              </w:rPr>
              <w:t xml:space="preserve">Product </w:t>
            </w:r>
            <w:r w:rsidR="004956DF">
              <w:rPr>
                <w:b/>
              </w:rPr>
              <w:t xml:space="preserve">Class </w:t>
            </w:r>
            <w:r>
              <w:rPr>
                <w:b/>
              </w:rPr>
              <w:t>2 only</w:t>
            </w:r>
          </w:p>
        </w:tc>
        <w:tc>
          <w:tcPr>
            <w:tcW w:w="2254" w:type="dxa"/>
          </w:tcPr>
          <w:p w:rsidR="00F13D62" w:rsidRDefault="00F13D62" w:rsidP="00F13D62">
            <w:pPr>
              <w:rPr>
                <w:b/>
              </w:rPr>
            </w:pPr>
            <w:r>
              <w:rPr>
                <w:b/>
              </w:rPr>
              <w:t xml:space="preserve">Yes </w:t>
            </w:r>
            <w:sdt>
              <w:sdtPr>
                <w:rPr>
                  <w:b/>
                </w:rPr>
                <w:id w:val="1920828936"/>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2254" w:type="dxa"/>
          </w:tcPr>
          <w:p w:rsidR="00F13D62" w:rsidRDefault="00F13D62" w:rsidP="00F13D62">
            <w:pPr>
              <w:rPr>
                <w:b/>
              </w:rPr>
            </w:pPr>
            <w:r>
              <w:rPr>
                <w:b/>
              </w:rPr>
              <w:t xml:space="preserve">No </w:t>
            </w:r>
            <w:sdt>
              <w:sdtPr>
                <w:rPr>
                  <w:b/>
                </w:rPr>
                <w:id w:val="789629226"/>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F13D62" w:rsidTr="009B1836">
        <w:trPr>
          <w:trHeight w:val="188"/>
        </w:trPr>
        <w:tc>
          <w:tcPr>
            <w:tcW w:w="4508" w:type="dxa"/>
          </w:tcPr>
          <w:p w:rsidR="00F13D62" w:rsidRDefault="00F13D62" w:rsidP="00F13D62">
            <w:pPr>
              <w:rPr>
                <w:b/>
              </w:rPr>
            </w:pPr>
            <w:r>
              <w:rPr>
                <w:b/>
              </w:rPr>
              <w:t xml:space="preserve">Product </w:t>
            </w:r>
            <w:r w:rsidR="004956DF">
              <w:rPr>
                <w:b/>
              </w:rPr>
              <w:t xml:space="preserve">Class </w:t>
            </w:r>
            <w:r>
              <w:rPr>
                <w:b/>
              </w:rPr>
              <w:t>3 only</w:t>
            </w:r>
          </w:p>
        </w:tc>
        <w:tc>
          <w:tcPr>
            <w:tcW w:w="2254" w:type="dxa"/>
          </w:tcPr>
          <w:p w:rsidR="00F13D62" w:rsidRDefault="00F13D62" w:rsidP="00F13D62">
            <w:pPr>
              <w:rPr>
                <w:b/>
              </w:rPr>
            </w:pPr>
            <w:r>
              <w:rPr>
                <w:b/>
              </w:rPr>
              <w:t xml:space="preserve">Yes </w:t>
            </w:r>
            <w:sdt>
              <w:sdtPr>
                <w:rPr>
                  <w:b/>
                </w:rPr>
                <w:id w:val="-1001190867"/>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2254" w:type="dxa"/>
          </w:tcPr>
          <w:p w:rsidR="00F13D62" w:rsidRDefault="00F13D62" w:rsidP="00F13D62">
            <w:pPr>
              <w:rPr>
                <w:b/>
              </w:rPr>
            </w:pPr>
            <w:r>
              <w:rPr>
                <w:b/>
              </w:rPr>
              <w:t xml:space="preserve">No </w:t>
            </w:r>
            <w:sdt>
              <w:sdtPr>
                <w:rPr>
                  <w:b/>
                </w:rPr>
                <w:id w:val="-1541744186"/>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bl>
    <w:p w:rsidR="006E7A81" w:rsidRDefault="006E7A81" w:rsidP="00980DFA">
      <w:pPr>
        <w:autoSpaceDE w:val="0"/>
        <w:autoSpaceDN w:val="0"/>
        <w:adjustRightInd w:val="0"/>
        <w:rPr>
          <w:rFonts w:ascii="ArialMT" w:hAnsi="ArialMT" w:cs="ArialMT"/>
          <w:sz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16372" w:rsidRPr="00B438BB" w:rsidTr="00875AD9">
        <w:tc>
          <w:tcPr>
            <w:tcW w:w="9016" w:type="dxa"/>
            <w:shd w:val="clear" w:color="auto" w:fill="E7E6E6" w:themeFill="background2"/>
          </w:tcPr>
          <w:p w:rsidR="00C16372" w:rsidRPr="00A04946" w:rsidRDefault="00C16372" w:rsidP="00C16372">
            <w:pPr>
              <w:pStyle w:val="ListParagraph"/>
              <w:numPr>
                <w:ilvl w:val="0"/>
                <w:numId w:val="14"/>
              </w:numPr>
              <w:rPr>
                <w:b/>
                <w:szCs w:val="20"/>
              </w:rPr>
            </w:pPr>
            <w:r>
              <w:rPr>
                <w:rFonts w:cs="ArialMT"/>
                <w:b/>
                <w:szCs w:val="20"/>
              </w:rPr>
              <w:t xml:space="preserve">Assuming the availability of daily reads from all relevant supply points, what advantages does Product </w:t>
            </w:r>
            <w:r w:rsidR="004956DF">
              <w:rPr>
                <w:rFonts w:cs="ArialMT"/>
                <w:b/>
                <w:szCs w:val="20"/>
              </w:rPr>
              <w:t xml:space="preserve">Class </w:t>
            </w:r>
            <w:r>
              <w:rPr>
                <w:rFonts w:cs="ArialMT"/>
                <w:b/>
                <w:szCs w:val="20"/>
              </w:rPr>
              <w:t xml:space="preserve">3 offer over Product </w:t>
            </w:r>
            <w:r w:rsidR="004956DF">
              <w:rPr>
                <w:rFonts w:cs="ArialMT"/>
                <w:b/>
                <w:szCs w:val="20"/>
              </w:rPr>
              <w:t xml:space="preserve">Class </w:t>
            </w:r>
            <w:r>
              <w:rPr>
                <w:rFonts w:cs="ArialMT"/>
                <w:b/>
                <w:szCs w:val="20"/>
              </w:rPr>
              <w:t>2</w:t>
            </w:r>
          </w:p>
        </w:tc>
      </w:tr>
      <w:tr w:rsidR="00C16372" w:rsidTr="00875AD9">
        <w:trPr>
          <w:trHeight w:val="1002"/>
        </w:trPr>
        <w:sdt>
          <w:sdtPr>
            <w:rPr>
              <w:b/>
            </w:rPr>
            <w:id w:val="-437678236"/>
            <w:placeholder>
              <w:docPart w:val="DefaultPlaceholder_-1854013440"/>
            </w:placeholder>
            <w:showingPlcHdr/>
          </w:sdtPr>
          <w:sdtContent>
            <w:tc>
              <w:tcPr>
                <w:tcW w:w="9016" w:type="dxa"/>
              </w:tcPr>
              <w:p w:rsidR="00C16372" w:rsidRDefault="00F13D62" w:rsidP="00875AD9">
                <w:pPr>
                  <w:rPr>
                    <w:b/>
                  </w:rPr>
                </w:pPr>
                <w:r w:rsidRPr="0040704F">
                  <w:rPr>
                    <w:rStyle w:val="PlaceholderText"/>
                  </w:rPr>
                  <w:t>Click or tap here to enter text.</w:t>
                </w:r>
              </w:p>
            </w:tc>
          </w:sdtContent>
        </w:sdt>
      </w:tr>
    </w:tbl>
    <w:p w:rsidR="00C16372" w:rsidRDefault="00C16372" w:rsidP="004102C1">
      <w:pPr>
        <w:pStyle w:val="Default"/>
        <w:rPr>
          <w:rFonts w:ascii="Verdana" w:hAnsi="Verdana" w:cs="ArialMT"/>
          <w:sz w:val="20"/>
          <w:szCs w:val="20"/>
        </w:rPr>
      </w:pPr>
    </w:p>
    <w:p w:rsidR="004102C1" w:rsidRDefault="006E7A81" w:rsidP="004102C1">
      <w:pPr>
        <w:pStyle w:val="Default"/>
        <w:rPr>
          <w:rFonts w:ascii="Verdana" w:hAnsi="Verdana"/>
          <w:sz w:val="20"/>
          <w:szCs w:val="20"/>
        </w:rPr>
      </w:pPr>
      <w:r w:rsidRPr="004102C1">
        <w:rPr>
          <w:rFonts w:ascii="Verdana" w:hAnsi="Verdana" w:cs="ArialMT"/>
          <w:sz w:val="20"/>
          <w:szCs w:val="20"/>
        </w:rPr>
        <w:t>For U</w:t>
      </w:r>
      <w:r w:rsidR="004102C1">
        <w:rPr>
          <w:rFonts w:ascii="Verdana" w:hAnsi="Verdana" w:cs="ArialMT"/>
          <w:sz w:val="20"/>
          <w:szCs w:val="20"/>
        </w:rPr>
        <w:t xml:space="preserve">NC </w:t>
      </w:r>
      <w:r w:rsidRPr="004102C1">
        <w:rPr>
          <w:rFonts w:ascii="Verdana" w:hAnsi="Verdana" w:cs="ArialMT"/>
          <w:sz w:val="20"/>
          <w:szCs w:val="20"/>
        </w:rPr>
        <w:t xml:space="preserve">and transportation charges purposes, Product </w:t>
      </w:r>
      <w:r w:rsidR="004956DF">
        <w:rPr>
          <w:rFonts w:ascii="Verdana" w:hAnsi="Verdana" w:cs="ArialMT"/>
          <w:sz w:val="20"/>
          <w:szCs w:val="20"/>
        </w:rPr>
        <w:t xml:space="preserve">Class </w:t>
      </w:r>
      <w:r w:rsidRPr="004102C1">
        <w:rPr>
          <w:rFonts w:ascii="Verdana" w:hAnsi="Verdana" w:cs="ArialMT"/>
          <w:sz w:val="20"/>
          <w:szCs w:val="20"/>
        </w:rPr>
        <w:t xml:space="preserve">3 </w:t>
      </w:r>
      <w:r w:rsidRPr="004102C1">
        <w:rPr>
          <w:rFonts w:ascii="Verdana" w:hAnsi="Verdana"/>
          <w:sz w:val="20"/>
          <w:szCs w:val="20"/>
        </w:rPr>
        <w:t>Supply Meter Points will be treated as ‘Monthly Meter Read Frequency’</w:t>
      </w:r>
      <w:r w:rsidRPr="004102C1">
        <w:rPr>
          <w:rStyle w:val="FootnoteReference"/>
          <w:rFonts w:ascii="Verdana" w:hAnsi="Verdana"/>
          <w:sz w:val="20"/>
          <w:szCs w:val="20"/>
        </w:rPr>
        <w:footnoteReference w:id="3"/>
      </w:r>
      <w:r w:rsidRPr="004102C1">
        <w:rPr>
          <w:rFonts w:ascii="Verdana" w:hAnsi="Verdana"/>
          <w:sz w:val="20"/>
          <w:szCs w:val="20"/>
        </w:rPr>
        <w:t xml:space="preserve">.  However, reads for each Gas Day </w:t>
      </w:r>
      <w:r w:rsidR="004102C1" w:rsidRPr="004102C1">
        <w:rPr>
          <w:rFonts w:ascii="Verdana" w:hAnsi="Verdana"/>
          <w:sz w:val="20"/>
          <w:szCs w:val="20"/>
        </w:rPr>
        <w:t xml:space="preserve">may be collected and submitted periodically in batches, to a pre-notified frequency.  These frequencies are weekly, fortnightly or monthly. </w:t>
      </w:r>
    </w:p>
    <w:p w:rsidR="004102C1" w:rsidRDefault="004102C1" w:rsidP="004102C1">
      <w:pPr>
        <w:pStyle w:val="Default"/>
        <w:rPr>
          <w:rFonts w:ascii="Verdana" w:hAnsi="Verdana"/>
          <w:sz w:val="20"/>
          <w:szCs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102C1" w:rsidRPr="00B438BB" w:rsidTr="00875AD9">
        <w:tc>
          <w:tcPr>
            <w:tcW w:w="9016" w:type="dxa"/>
            <w:gridSpan w:val="2"/>
            <w:shd w:val="clear" w:color="auto" w:fill="E7E6E6" w:themeFill="background2"/>
          </w:tcPr>
          <w:p w:rsidR="004102C1" w:rsidRPr="00A04946" w:rsidRDefault="004102C1" w:rsidP="004956DF">
            <w:pPr>
              <w:pStyle w:val="ListParagraph"/>
              <w:numPr>
                <w:ilvl w:val="0"/>
                <w:numId w:val="14"/>
              </w:numPr>
              <w:rPr>
                <w:b/>
                <w:szCs w:val="20"/>
              </w:rPr>
            </w:pPr>
            <w:r>
              <w:rPr>
                <w:rFonts w:cs="ArialMT"/>
                <w:b/>
                <w:szCs w:val="20"/>
              </w:rPr>
              <w:t xml:space="preserve">If your organisation planning to use Product </w:t>
            </w:r>
            <w:r w:rsidR="004956DF">
              <w:rPr>
                <w:rFonts w:cs="ArialMT"/>
                <w:b/>
                <w:szCs w:val="20"/>
              </w:rPr>
              <w:t xml:space="preserve">Class </w:t>
            </w:r>
            <w:r>
              <w:rPr>
                <w:rFonts w:cs="ArialMT"/>
                <w:b/>
                <w:szCs w:val="20"/>
              </w:rPr>
              <w:t>3, how frequently do you intent to submi</w:t>
            </w:r>
            <w:r w:rsidR="004956DF">
              <w:rPr>
                <w:rFonts w:cs="ArialMT"/>
                <w:b/>
                <w:szCs w:val="20"/>
              </w:rPr>
              <w:t>t batches of reads?</w:t>
            </w:r>
            <w:r>
              <w:rPr>
                <w:rFonts w:cs="ArialMT"/>
                <w:b/>
                <w:szCs w:val="20"/>
              </w:rPr>
              <w:t xml:space="preserve"> </w:t>
            </w:r>
          </w:p>
        </w:tc>
      </w:tr>
      <w:tr w:rsidR="004102C1" w:rsidTr="00875AD9">
        <w:trPr>
          <w:trHeight w:val="189"/>
        </w:trPr>
        <w:tc>
          <w:tcPr>
            <w:tcW w:w="4508" w:type="dxa"/>
          </w:tcPr>
          <w:p w:rsidR="004102C1" w:rsidRDefault="004102C1" w:rsidP="00875AD9">
            <w:pPr>
              <w:rPr>
                <w:b/>
              </w:rPr>
            </w:pPr>
            <w:r>
              <w:rPr>
                <w:b/>
              </w:rPr>
              <w:t>Weekly</w:t>
            </w:r>
          </w:p>
        </w:tc>
        <w:sdt>
          <w:sdtPr>
            <w:rPr>
              <w:b/>
            </w:rPr>
            <w:id w:val="1614169763"/>
            <w14:checkbox>
              <w14:checked w14:val="0"/>
              <w14:checkedState w14:val="2612" w14:font="MS Gothic"/>
              <w14:uncheckedState w14:val="2610" w14:font="MS Gothic"/>
            </w14:checkbox>
          </w:sdtPr>
          <w:sdtContent>
            <w:tc>
              <w:tcPr>
                <w:tcW w:w="4508" w:type="dxa"/>
              </w:tcPr>
              <w:p w:rsidR="004102C1" w:rsidRDefault="00F13D62" w:rsidP="00875AD9">
                <w:pPr>
                  <w:rPr>
                    <w:b/>
                  </w:rPr>
                </w:pPr>
                <w:r>
                  <w:rPr>
                    <w:rFonts w:ascii="MS Gothic" w:eastAsia="MS Gothic" w:hAnsi="MS Gothic" w:hint="eastAsia"/>
                    <w:b/>
                  </w:rPr>
                  <w:t>☐</w:t>
                </w:r>
              </w:p>
            </w:tc>
          </w:sdtContent>
        </w:sdt>
      </w:tr>
      <w:tr w:rsidR="004102C1" w:rsidTr="00875AD9">
        <w:trPr>
          <w:trHeight w:val="189"/>
        </w:trPr>
        <w:tc>
          <w:tcPr>
            <w:tcW w:w="4508" w:type="dxa"/>
          </w:tcPr>
          <w:p w:rsidR="004102C1" w:rsidRDefault="004102C1" w:rsidP="00875AD9">
            <w:pPr>
              <w:rPr>
                <w:b/>
              </w:rPr>
            </w:pPr>
            <w:r>
              <w:rPr>
                <w:b/>
              </w:rPr>
              <w:t>Fortnightly</w:t>
            </w:r>
          </w:p>
        </w:tc>
        <w:sdt>
          <w:sdtPr>
            <w:rPr>
              <w:b/>
            </w:rPr>
            <w:id w:val="501087123"/>
            <w14:checkbox>
              <w14:checked w14:val="0"/>
              <w14:checkedState w14:val="2612" w14:font="MS Gothic"/>
              <w14:uncheckedState w14:val="2610" w14:font="MS Gothic"/>
            </w14:checkbox>
          </w:sdtPr>
          <w:sdtContent>
            <w:tc>
              <w:tcPr>
                <w:tcW w:w="4508" w:type="dxa"/>
              </w:tcPr>
              <w:p w:rsidR="004102C1" w:rsidRDefault="00F13D62" w:rsidP="00875AD9">
                <w:pPr>
                  <w:rPr>
                    <w:b/>
                  </w:rPr>
                </w:pPr>
                <w:r>
                  <w:rPr>
                    <w:rFonts w:ascii="MS Gothic" w:eastAsia="MS Gothic" w:hAnsi="MS Gothic" w:hint="eastAsia"/>
                    <w:b/>
                  </w:rPr>
                  <w:t>☐</w:t>
                </w:r>
              </w:p>
            </w:tc>
          </w:sdtContent>
        </w:sdt>
      </w:tr>
      <w:tr w:rsidR="004102C1" w:rsidTr="00875AD9">
        <w:trPr>
          <w:trHeight w:val="189"/>
        </w:trPr>
        <w:tc>
          <w:tcPr>
            <w:tcW w:w="4508" w:type="dxa"/>
          </w:tcPr>
          <w:p w:rsidR="004102C1" w:rsidRDefault="004102C1" w:rsidP="00875AD9">
            <w:pPr>
              <w:rPr>
                <w:b/>
              </w:rPr>
            </w:pPr>
            <w:r>
              <w:rPr>
                <w:b/>
              </w:rPr>
              <w:t>Monthly</w:t>
            </w:r>
          </w:p>
        </w:tc>
        <w:sdt>
          <w:sdtPr>
            <w:rPr>
              <w:b/>
            </w:rPr>
            <w:id w:val="-1528178423"/>
            <w14:checkbox>
              <w14:checked w14:val="0"/>
              <w14:checkedState w14:val="2612" w14:font="MS Gothic"/>
              <w14:uncheckedState w14:val="2610" w14:font="MS Gothic"/>
            </w14:checkbox>
          </w:sdtPr>
          <w:sdtContent>
            <w:tc>
              <w:tcPr>
                <w:tcW w:w="4508" w:type="dxa"/>
              </w:tcPr>
              <w:p w:rsidR="004102C1" w:rsidRDefault="00F13D62" w:rsidP="00875AD9">
                <w:pPr>
                  <w:rPr>
                    <w:b/>
                  </w:rPr>
                </w:pPr>
                <w:r>
                  <w:rPr>
                    <w:rFonts w:ascii="MS Gothic" w:eastAsia="MS Gothic" w:hAnsi="MS Gothic" w:hint="eastAsia"/>
                    <w:b/>
                  </w:rPr>
                  <w:t>☐</w:t>
                </w:r>
              </w:p>
            </w:tc>
          </w:sdtContent>
        </w:sdt>
      </w:tr>
      <w:tr w:rsidR="004102C1" w:rsidTr="00875AD9">
        <w:trPr>
          <w:trHeight w:val="188"/>
        </w:trPr>
        <w:tc>
          <w:tcPr>
            <w:tcW w:w="4508" w:type="dxa"/>
          </w:tcPr>
          <w:p w:rsidR="004102C1" w:rsidRDefault="004102C1" w:rsidP="004102C1">
            <w:pPr>
              <w:rPr>
                <w:b/>
              </w:rPr>
            </w:pPr>
            <w:r>
              <w:rPr>
                <w:b/>
              </w:rPr>
              <w:t>To be determined</w:t>
            </w:r>
          </w:p>
        </w:tc>
        <w:sdt>
          <w:sdtPr>
            <w:rPr>
              <w:b/>
            </w:rPr>
            <w:id w:val="-1825049875"/>
            <w14:checkbox>
              <w14:checked w14:val="0"/>
              <w14:checkedState w14:val="2612" w14:font="MS Gothic"/>
              <w14:uncheckedState w14:val="2610" w14:font="MS Gothic"/>
            </w14:checkbox>
          </w:sdtPr>
          <w:sdtContent>
            <w:tc>
              <w:tcPr>
                <w:tcW w:w="4508" w:type="dxa"/>
              </w:tcPr>
              <w:p w:rsidR="004102C1" w:rsidRDefault="00F13D62" w:rsidP="00875AD9">
                <w:pPr>
                  <w:rPr>
                    <w:b/>
                  </w:rPr>
                </w:pPr>
                <w:r>
                  <w:rPr>
                    <w:rFonts w:ascii="MS Gothic" w:eastAsia="MS Gothic" w:hAnsi="MS Gothic" w:hint="eastAsia"/>
                    <w:b/>
                  </w:rPr>
                  <w:t>☐</w:t>
                </w:r>
              </w:p>
            </w:tc>
          </w:sdtContent>
        </w:sdt>
      </w:tr>
    </w:tbl>
    <w:p w:rsidR="004102C1" w:rsidRDefault="004102C1" w:rsidP="004102C1">
      <w:pPr>
        <w:pStyle w:val="Default"/>
        <w:rPr>
          <w:rFonts w:ascii="Verdana" w:hAnsi="Verdana"/>
          <w:sz w:val="20"/>
          <w:szCs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16372" w:rsidRPr="00B438BB" w:rsidTr="00875AD9">
        <w:tc>
          <w:tcPr>
            <w:tcW w:w="9016" w:type="dxa"/>
            <w:shd w:val="clear" w:color="auto" w:fill="E7E6E6" w:themeFill="background2"/>
          </w:tcPr>
          <w:p w:rsidR="00C16372" w:rsidRPr="00A04946" w:rsidRDefault="00C16372" w:rsidP="00875AD9">
            <w:pPr>
              <w:pStyle w:val="ListParagraph"/>
              <w:numPr>
                <w:ilvl w:val="0"/>
                <w:numId w:val="14"/>
              </w:numPr>
              <w:rPr>
                <w:b/>
                <w:szCs w:val="20"/>
              </w:rPr>
            </w:pPr>
            <w:r>
              <w:rPr>
                <w:rFonts w:cs="ArialMT"/>
                <w:b/>
                <w:szCs w:val="20"/>
              </w:rPr>
              <w:t xml:space="preserve">What are the </w:t>
            </w:r>
            <w:r w:rsidR="00875AD9">
              <w:rPr>
                <w:rFonts w:cs="ArialMT"/>
                <w:b/>
                <w:szCs w:val="20"/>
              </w:rPr>
              <w:t xml:space="preserve">costs and benefits </w:t>
            </w:r>
            <w:r>
              <w:rPr>
                <w:rFonts w:cs="ArialMT"/>
                <w:b/>
                <w:szCs w:val="20"/>
              </w:rPr>
              <w:t xml:space="preserve">to your organisation of holding onto daily reads until they could be submitted in a </w:t>
            </w:r>
            <w:r w:rsidR="00875AD9">
              <w:rPr>
                <w:rFonts w:cs="ArialMT"/>
                <w:b/>
                <w:szCs w:val="20"/>
              </w:rPr>
              <w:t xml:space="preserve">periodic </w:t>
            </w:r>
            <w:r>
              <w:rPr>
                <w:rFonts w:cs="ArialMT"/>
                <w:b/>
                <w:szCs w:val="20"/>
              </w:rPr>
              <w:t xml:space="preserve">batch?  </w:t>
            </w:r>
          </w:p>
        </w:tc>
      </w:tr>
      <w:tr w:rsidR="00C16372" w:rsidTr="00F13D62">
        <w:trPr>
          <w:trHeight w:val="478"/>
        </w:trPr>
        <w:sdt>
          <w:sdtPr>
            <w:rPr>
              <w:b/>
            </w:rPr>
            <w:id w:val="-723987335"/>
            <w:placeholder>
              <w:docPart w:val="DefaultPlaceholder_-1854013440"/>
            </w:placeholder>
            <w:showingPlcHdr/>
          </w:sdtPr>
          <w:sdtContent>
            <w:tc>
              <w:tcPr>
                <w:tcW w:w="9016" w:type="dxa"/>
              </w:tcPr>
              <w:p w:rsidR="00C16372" w:rsidRDefault="00F13D62" w:rsidP="00875AD9">
                <w:pPr>
                  <w:rPr>
                    <w:b/>
                  </w:rPr>
                </w:pPr>
                <w:r w:rsidRPr="0040704F">
                  <w:rPr>
                    <w:rStyle w:val="PlaceholderText"/>
                  </w:rPr>
                  <w:t>Click or tap here to enter text.</w:t>
                </w:r>
              </w:p>
            </w:tc>
          </w:sdtContent>
        </w:sdt>
      </w:tr>
    </w:tbl>
    <w:p w:rsidR="00C16372" w:rsidRPr="004102C1" w:rsidRDefault="00C16372" w:rsidP="004102C1">
      <w:pPr>
        <w:pStyle w:val="Default"/>
        <w:rPr>
          <w:rFonts w:ascii="Verdana" w:hAnsi="Verdana"/>
          <w:sz w:val="20"/>
          <w:szCs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363316" w:rsidRPr="00B438BB" w:rsidTr="004102C1">
        <w:tc>
          <w:tcPr>
            <w:tcW w:w="9016" w:type="dxa"/>
            <w:gridSpan w:val="2"/>
            <w:shd w:val="clear" w:color="auto" w:fill="E7E6E6" w:themeFill="background2"/>
          </w:tcPr>
          <w:p w:rsidR="00363316" w:rsidRPr="00B438BB" w:rsidRDefault="004102C1" w:rsidP="004956DF">
            <w:pPr>
              <w:pStyle w:val="ListParagraph"/>
              <w:numPr>
                <w:ilvl w:val="0"/>
                <w:numId w:val="14"/>
              </w:numPr>
              <w:rPr>
                <w:b/>
              </w:rPr>
            </w:pPr>
            <w:r>
              <w:rPr>
                <w:b/>
              </w:rPr>
              <w:t xml:space="preserve">If you organisation had not been planning to utilise Product </w:t>
            </w:r>
            <w:r w:rsidR="004956DF">
              <w:rPr>
                <w:b/>
              </w:rPr>
              <w:t xml:space="preserve">Class </w:t>
            </w:r>
            <w:r>
              <w:rPr>
                <w:b/>
              </w:rPr>
              <w:t xml:space="preserve">3, approximately how much would it cost to develop </w:t>
            </w:r>
            <w:r w:rsidR="004956DF">
              <w:rPr>
                <w:b/>
              </w:rPr>
              <w:t xml:space="preserve">your systems to deliver Reform Option </w:t>
            </w:r>
            <w:r>
              <w:rPr>
                <w:b/>
              </w:rPr>
              <w:t>2 or 3</w:t>
            </w:r>
          </w:p>
        </w:tc>
      </w:tr>
      <w:tr w:rsidR="004102C1" w:rsidTr="00875AD9">
        <w:trPr>
          <w:trHeight w:val="189"/>
        </w:trPr>
        <w:tc>
          <w:tcPr>
            <w:tcW w:w="4508" w:type="dxa"/>
          </w:tcPr>
          <w:p w:rsidR="004102C1" w:rsidRDefault="004102C1" w:rsidP="004956DF">
            <w:pPr>
              <w:tabs>
                <w:tab w:val="left" w:pos="3697"/>
              </w:tabs>
              <w:rPr>
                <w:b/>
              </w:rPr>
            </w:pPr>
            <w:r>
              <w:rPr>
                <w:b/>
              </w:rPr>
              <w:t xml:space="preserve">Reform </w:t>
            </w:r>
            <w:r w:rsidR="004956DF">
              <w:rPr>
                <w:b/>
              </w:rPr>
              <w:t xml:space="preserve">Option </w:t>
            </w:r>
            <w:r>
              <w:rPr>
                <w:b/>
              </w:rPr>
              <w:t>2 (phased Monthly, then Daily)</w:t>
            </w:r>
          </w:p>
        </w:tc>
        <w:tc>
          <w:tcPr>
            <w:tcW w:w="4508" w:type="dxa"/>
          </w:tcPr>
          <w:p w:rsidR="004102C1" w:rsidRDefault="00083819" w:rsidP="00373316">
            <w:pPr>
              <w:rPr>
                <w:b/>
              </w:rPr>
            </w:pPr>
            <w:r>
              <w:rPr>
                <w:b/>
              </w:rPr>
              <w:t>£</w:t>
            </w:r>
            <w:sdt>
              <w:sdtPr>
                <w:rPr>
                  <w:b/>
                </w:rPr>
                <w:id w:val="-2131310026"/>
                <w:placeholder>
                  <w:docPart w:val="DefaultPlaceholder_-1854013440"/>
                </w:placeholder>
                <w:showingPlcHdr/>
              </w:sdtPr>
              <w:sdtContent>
                <w:r w:rsidR="00F13D62" w:rsidRPr="0040704F">
                  <w:rPr>
                    <w:rStyle w:val="PlaceholderText"/>
                  </w:rPr>
                  <w:t>Click or tap here to enter text.</w:t>
                </w:r>
              </w:sdtContent>
            </w:sdt>
          </w:p>
        </w:tc>
      </w:tr>
      <w:tr w:rsidR="004102C1" w:rsidTr="00875AD9">
        <w:trPr>
          <w:trHeight w:val="188"/>
        </w:trPr>
        <w:tc>
          <w:tcPr>
            <w:tcW w:w="4508" w:type="dxa"/>
          </w:tcPr>
          <w:p w:rsidR="004102C1" w:rsidRDefault="004102C1" w:rsidP="00373316">
            <w:pPr>
              <w:rPr>
                <w:b/>
              </w:rPr>
            </w:pPr>
            <w:r>
              <w:rPr>
                <w:b/>
              </w:rPr>
              <w:lastRenderedPageBreak/>
              <w:t xml:space="preserve">Reform </w:t>
            </w:r>
            <w:r w:rsidR="004956DF">
              <w:rPr>
                <w:b/>
              </w:rPr>
              <w:t xml:space="preserve">Option </w:t>
            </w:r>
            <w:r>
              <w:rPr>
                <w:b/>
              </w:rPr>
              <w:t>3 (straight to Daily)</w:t>
            </w:r>
          </w:p>
          <w:p w:rsidR="00083819" w:rsidRDefault="00083819" w:rsidP="00373316">
            <w:pPr>
              <w:rPr>
                <w:b/>
              </w:rPr>
            </w:pPr>
          </w:p>
        </w:tc>
        <w:tc>
          <w:tcPr>
            <w:tcW w:w="4508" w:type="dxa"/>
          </w:tcPr>
          <w:p w:rsidR="004102C1" w:rsidRDefault="00083819" w:rsidP="00373316">
            <w:pPr>
              <w:rPr>
                <w:b/>
              </w:rPr>
            </w:pPr>
            <w:r>
              <w:rPr>
                <w:b/>
              </w:rPr>
              <w:t>£</w:t>
            </w:r>
            <w:sdt>
              <w:sdtPr>
                <w:rPr>
                  <w:b/>
                </w:rPr>
                <w:id w:val="-359052490"/>
                <w:placeholder>
                  <w:docPart w:val="DefaultPlaceholder_-1854013440"/>
                </w:placeholder>
                <w:showingPlcHdr/>
              </w:sdtPr>
              <w:sdtContent>
                <w:r w:rsidR="00F13D62" w:rsidRPr="0040704F">
                  <w:rPr>
                    <w:rStyle w:val="PlaceholderText"/>
                  </w:rPr>
                  <w:t>Click or tap here to enter text.</w:t>
                </w:r>
              </w:sdtContent>
            </w:sdt>
          </w:p>
        </w:tc>
      </w:tr>
    </w:tbl>
    <w:p w:rsidR="00363316" w:rsidRDefault="00363316">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083819" w:rsidRPr="00B438BB" w:rsidTr="00875AD9">
        <w:tc>
          <w:tcPr>
            <w:tcW w:w="9016" w:type="dxa"/>
            <w:gridSpan w:val="2"/>
            <w:shd w:val="clear" w:color="auto" w:fill="E7E6E6" w:themeFill="background2"/>
          </w:tcPr>
          <w:p w:rsidR="00083819" w:rsidRPr="00B438BB" w:rsidRDefault="00083819" w:rsidP="00C16372">
            <w:pPr>
              <w:pStyle w:val="ListParagraph"/>
              <w:numPr>
                <w:ilvl w:val="0"/>
                <w:numId w:val="14"/>
              </w:numPr>
              <w:rPr>
                <w:b/>
              </w:rPr>
            </w:pPr>
            <w:r>
              <w:rPr>
                <w:b/>
              </w:rPr>
              <w:t xml:space="preserve">Approximately how much per supply point/per year would it cost you to obtain meter reads on the following basis (please confirm if these are </w:t>
            </w:r>
            <w:r w:rsidR="00B11A2B">
              <w:rPr>
                <w:b/>
              </w:rPr>
              <w:t xml:space="preserve">based on </w:t>
            </w:r>
            <w:r>
              <w:rPr>
                <w:b/>
              </w:rPr>
              <w:t xml:space="preserve">actual contracted charges </w:t>
            </w:r>
            <w:r w:rsidR="00B11A2B">
              <w:rPr>
                <w:b/>
              </w:rPr>
              <w:t>or estimates:</w:t>
            </w:r>
          </w:p>
        </w:tc>
      </w:tr>
      <w:tr w:rsidR="00083819" w:rsidTr="00875AD9">
        <w:trPr>
          <w:trHeight w:val="189"/>
        </w:trPr>
        <w:tc>
          <w:tcPr>
            <w:tcW w:w="4508" w:type="dxa"/>
          </w:tcPr>
          <w:p w:rsidR="00083819" w:rsidRDefault="00083819" w:rsidP="00875AD9">
            <w:pPr>
              <w:tabs>
                <w:tab w:val="left" w:pos="3697"/>
              </w:tabs>
              <w:rPr>
                <w:b/>
              </w:rPr>
            </w:pPr>
            <w:r>
              <w:rPr>
                <w:b/>
              </w:rPr>
              <w:t>AMR monthly read</w:t>
            </w:r>
          </w:p>
        </w:tc>
        <w:tc>
          <w:tcPr>
            <w:tcW w:w="4508" w:type="dxa"/>
          </w:tcPr>
          <w:p w:rsidR="00083819" w:rsidRDefault="00083819" w:rsidP="00875AD9">
            <w:pPr>
              <w:rPr>
                <w:b/>
              </w:rPr>
            </w:pPr>
            <w:r>
              <w:rPr>
                <w:b/>
              </w:rPr>
              <w:t>£</w:t>
            </w:r>
            <w:sdt>
              <w:sdtPr>
                <w:rPr>
                  <w:b/>
                </w:rPr>
                <w:id w:val="-1702469141"/>
                <w:placeholder>
                  <w:docPart w:val="DefaultPlaceholder_-1854013440"/>
                </w:placeholder>
                <w:showingPlcHdr/>
              </w:sdtPr>
              <w:sdtContent>
                <w:r w:rsidR="00F13D62" w:rsidRPr="0040704F">
                  <w:rPr>
                    <w:rStyle w:val="PlaceholderText"/>
                  </w:rPr>
                  <w:t>Click or tap here to enter text.</w:t>
                </w:r>
              </w:sdtContent>
            </w:sdt>
          </w:p>
        </w:tc>
      </w:tr>
      <w:tr w:rsidR="00083819" w:rsidTr="00875AD9">
        <w:trPr>
          <w:trHeight w:val="188"/>
        </w:trPr>
        <w:tc>
          <w:tcPr>
            <w:tcW w:w="4508" w:type="dxa"/>
          </w:tcPr>
          <w:p w:rsidR="00083819" w:rsidRDefault="00083819" w:rsidP="00875AD9">
            <w:pPr>
              <w:rPr>
                <w:b/>
              </w:rPr>
            </w:pPr>
            <w:r>
              <w:rPr>
                <w:b/>
              </w:rPr>
              <w:t>AMR daily read</w:t>
            </w:r>
          </w:p>
        </w:tc>
        <w:tc>
          <w:tcPr>
            <w:tcW w:w="4508" w:type="dxa"/>
          </w:tcPr>
          <w:p w:rsidR="00083819" w:rsidRDefault="00083819" w:rsidP="00875AD9">
            <w:pPr>
              <w:rPr>
                <w:b/>
              </w:rPr>
            </w:pPr>
            <w:r>
              <w:rPr>
                <w:b/>
              </w:rPr>
              <w:t>£</w:t>
            </w:r>
            <w:sdt>
              <w:sdtPr>
                <w:rPr>
                  <w:b/>
                </w:rPr>
                <w:id w:val="-863824263"/>
                <w:placeholder>
                  <w:docPart w:val="DefaultPlaceholder_-1854013440"/>
                </w:placeholder>
                <w:showingPlcHdr/>
              </w:sdtPr>
              <w:sdtContent>
                <w:r w:rsidR="00F13D62" w:rsidRPr="0040704F">
                  <w:rPr>
                    <w:rStyle w:val="PlaceholderText"/>
                  </w:rPr>
                  <w:t>Click or tap here to enter text.</w:t>
                </w:r>
              </w:sdtContent>
            </w:sdt>
          </w:p>
        </w:tc>
      </w:tr>
      <w:tr w:rsidR="00083819" w:rsidTr="00875AD9">
        <w:trPr>
          <w:trHeight w:val="188"/>
        </w:trPr>
        <w:tc>
          <w:tcPr>
            <w:tcW w:w="4508" w:type="dxa"/>
          </w:tcPr>
          <w:p w:rsidR="00083819" w:rsidRDefault="00083819" w:rsidP="00083819">
            <w:pPr>
              <w:tabs>
                <w:tab w:val="left" w:pos="3697"/>
              </w:tabs>
              <w:rPr>
                <w:b/>
              </w:rPr>
            </w:pPr>
            <w:r>
              <w:rPr>
                <w:b/>
              </w:rPr>
              <w:t>SMETS1/2 monthly read</w:t>
            </w:r>
          </w:p>
        </w:tc>
        <w:tc>
          <w:tcPr>
            <w:tcW w:w="4508" w:type="dxa"/>
          </w:tcPr>
          <w:p w:rsidR="00083819" w:rsidRDefault="00083819" w:rsidP="00083819">
            <w:pPr>
              <w:rPr>
                <w:b/>
              </w:rPr>
            </w:pPr>
            <w:r>
              <w:rPr>
                <w:b/>
              </w:rPr>
              <w:t>£</w:t>
            </w:r>
            <w:sdt>
              <w:sdtPr>
                <w:rPr>
                  <w:b/>
                </w:rPr>
                <w:id w:val="1982887468"/>
                <w:placeholder>
                  <w:docPart w:val="DefaultPlaceholder_-1854013440"/>
                </w:placeholder>
                <w:showingPlcHdr/>
              </w:sdtPr>
              <w:sdtContent>
                <w:r w:rsidR="00F13D62" w:rsidRPr="0040704F">
                  <w:rPr>
                    <w:rStyle w:val="PlaceholderText"/>
                  </w:rPr>
                  <w:t>Click or tap here to enter text.</w:t>
                </w:r>
              </w:sdtContent>
            </w:sdt>
          </w:p>
        </w:tc>
      </w:tr>
      <w:tr w:rsidR="00083819" w:rsidTr="00875AD9">
        <w:trPr>
          <w:trHeight w:val="188"/>
        </w:trPr>
        <w:tc>
          <w:tcPr>
            <w:tcW w:w="4508" w:type="dxa"/>
          </w:tcPr>
          <w:p w:rsidR="00083819" w:rsidRDefault="00083819" w:rsidP="00083819">
            <w:pPr>
              <w:rPr>
                <w:b/>
              </w:rPr>
            </w:pPr>
            <w:r>
              <w:rPr>
                <w:b/>
              </w:rPr>
              <w:t>SMETS1/2 daily read</w:t>
            </w:r>
          </w:p>
        </w:tc>
        <w:tc>
          <w:tcPr>
            <w:tcW w:w="4508" w:type="dxa"/>
          </w:tcPr>
          <w:p w:rsidR="00083819" w:rsidRDefault="00083819" w:rsidP="00083819">
            <w:pPr>
              <w:rPr>
                <w:b/>
              </w:rPr>
            </w:pPr>
            <w:r>
              <w:rPr>
                <w:b/>
              </w:rPr>
              <w:t>£</w:t>
            </w:r>
            <w:sdt>
              <w:sdtPr>
                <w:rPr>
                  <w:b/>
                </w:rPr>
                <w:id w:val="-940526355"/>
                <w:placeholder>
                  <w:docPart w:val="DefaultPlaceholder_-1854013440"/>
                </w:placeholder>
                <w:showingPlcHdr/>
              </w:sdtPr>
              <w:sdtContent>
                <w:r w:rsidR="00F13D62" w:rsidRPr="0040704F">
                  <w:rPr>
                    <w:rStyle w:val="PlaceholderText"/>
                  </w:rPr>
                  <w:t>Click or tap here to enter text.</w:t>
                </w:r>
              </w:sdtContent>
            </w:sdt>
          </w:p>
        </w:tc>
      </w:tr>
    </w:tbl>
    <w:p w:rsidR="00083819" w:rsidRDefault="00083819">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B11A2B" w:rsidRPr="00B438BB" w:rsidTr="00875AD9">
        <w:tc>
          <w:tcPr>
            <w:tcW w:w="9016" w:type="dxa"/>
            <w:gridSpan w:val="2"/>
            <w:shd w:val="clear" w:color="auto" w:fill="E7E6E6" w:themeFill="background2"/>
          </w:tcPr>
          <w:p w:rsidR="00B11A2B" w:rsidRPr="00B438BB" w:rsidRDefault="00B11A2B" w:rsidP="00C16372">
            <w:pPr>
              <w:pStyle w:val="ListParagraph"/>
              <w:numPr>
                <w:ilvl w:val="0"/>
                <w:numId w:val="14"/>
              </w:numPr>
              <w:rPr>
                <w:b/>
              </w:rPr>
            </w:pPr>
            <w:r>
              <w:rPr>
                <w:b/>
              </w:rPr>
              <w:t>Aside from the cost of procuring the reads themselves, what other ongoing operational cost would a daily read requirement impose over and above a monthly read requirement (please give explanation and approximate annual cost wherever possible)</w:t>
            </w:r>
          </w:p>
        </w:tc>
      </w:tr>
      <w:tr w:rsidR="00B11A2B" w:rsidTr="00875AD9">
        <w:trPr>
          <w:trHeight w:val="189"/>
        </w:trPr>
        <w:tc>
          <w:tcPr>
            <w:tcW w:w="4508" w:type="dxa"/>
          </w:tcPr>
          <w:p w:rsidR="00B11A2B" w:rsidRDefault="00F13D62" w:rsidP="00875AD9">
            <w:pPr>
              <w:tabs>
                <w:tab w:val="left" w:pos="3697"/>
              </w:tabs>
              <w:rPr>
                <w:b/>
              </w:rPr>
            </w:pPr>
            <w:r>
              <w:rPr>
                <w:b/>
              </w:rPr>
              <w:t>£</w:t>
            </w:r>
            <w:sdt>
              <w:sdtPr>
                <w:rPr>
                  <w:b/>
                </w:rPr>
                <w:id w:val="1272970188"/>
                <w:placeholder>
                  <w:docPart w:val="DefaultPlaceholder_-1854013440"/>
                </w:placeholder>
                <w:showingPlcHdr/>
              </w:sdtPr>
              <w:sdtContent>
                <w:r w:rsidRPr="0040704F">
                  <w:rPr>
                    <w:rStyle w:val="PlaceholderText"/>
                  </w:rPr>
                  <w:t>Click or tap here to enter text.</w:t>
                </w:r>
              </w:sdtContent>
            </w:sdt>
          </w:p>
          <w:p w:rsidR="00B11A2B" w:rsidRDefault="00B11A2B" w:rsidP="00F13D62">
            <w:pPr>
              <w:tabs>
                <w:tab w:val="left" w:pos="3697"/>
              </w:tabs>
              <w:rPr>
                <w:b/>
              </w:rPr>
            </w:pPr>
          </w:p>
        </w:tc>
        <w:tc>
          <w:tcPr>
            <w:tcW w:w="4508" w:type="dxa"/>
          </w:tcPr>
          <w:p w:rsidR="00F13D62" w:rsidRDefault="00F13D62" w:rsidP="00875AD9">
            <w:pPr>
              <w:rPr>
                <w:b/>
              </w:rPr>
            </w:pPr>
            <w:r>
              <w:rPr>
                <w:b/>
              </w:rPr>
              <w:t>Reason:</w:t>
            </w:r>
          </w:p>
          <w:p w:rsidR="00B11A2B" w:rsidRDefault="00F13D62" w:rsidP="00875AD9">
            <w:pPr>
              <w:rPr>
                <w:b/>
              </w:rPr>
            </w:pPr>
            <w:sdt>
              <w:sdtPr>
                <w:rPr>
                  <w:b/>
                </w:rPr>
                <w:id w:val="2143073344"/>
                <w:placeholder>
                  <w:docPart w:val="DefaultPlaceholder_-1854013440"/>
                </w:placeholder>
                <w:showingPlcHdr/>
              </w:sdtPr>
              <w:sdtContent>
                <w:r w:rsidRPr="0040704F">
                  <w:rPr>
                    <w:rStyle w:val="PlaceholderText"/>
                  </w:rPr>
                  <w:t>Click or tap here to enter text.</w:t>
                </w:r>
              </w:sdtContent>
            </w:sdt>
          </w:p>
        </w:tc>
      </w:tr>
    </w:tbl>
    <w:p w:rsidR="007D2983" w:rsidRDefault="007D2983">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363316" w:rsidRPr="00B438BB" w:rsidTr="00B858D6">
        <w:tc>
          <w:tcPr>
            <w:tcW w:w="9016" w:type="dxa"/>
            <w:gridSpan w:val="2"/>
            <w:shd w:val="clear" w:color="auto" w:fill="E7E6E6" w:themeFill="background2"/>
          </w:tcPr>
          <w:p w:rsidR="00363316" w:rsidRPr="00B438BB" w:rsidRDefault="00363316" w:rsidP="00C16372">
            <w:pPr>
              <w:pStyle w:val="ListParagraph"/>
              <w:numPr>
                <w:ilvl w:val="0"/>
                <w:numId w:val="14"/>
              </w:numPr>
              <w:rPr>
                <w:b/>
              </w:rPr>
            </w:pPr>
            <w:r>
              <w:rPr>
                <w:b/>
              </w:rPr>
              <w:t xml:space="preserve">To what extent would a change to </w:t>
            </w:r>
            <w:r w:rsidR="005E6363">
              <w:rPr>
                <w:b/>
              </w:rPr>
              <w:t xml:space="preserve">a later </w:t>
            </w:r>
            <w:r>
              <w:rPr>
                <w:b/>
              </w:rPr>
              <w:t xml:space="preserve">implementation date </w:t>
            </w:r>
            <w:r w:rsidR="005E6363">
              <w:rPr>
                <w:b/>
              </w:rPr>
              <w:t xml:space="preserve">(i.e. Reform Package 1) </w:t>
            </w:r>
            <w:r>
              <w:rPr>
                <w:b/>
              </w:rPr>
              <w:t>influence the system development costs</w:t>
            </w:r>
            <w:r w:rsidR="00C34DA6">
              <w:rPr>
                <w:b/>
              </w:rPr>
              <w:t xml:space="preserve"> (if possible, +/- £/month)?</w:t>
            </w:r>
          </w:p>
        </w:tc>
      </w:tr>
      <w:tr w:rsidR="00F13D62" w:rsidTr="009B1836">
        <w:tc>
          <w:tcPr>
            <w:tcW w:w="4508" w:type="dxa"/>
          </w:tcPr>
          <w:p w:rsidR="00F13D62" w:rsidRDefault="00F13D62" w:rsidP="00F13D62">
            <w:pPr>
              <w:tabs>
                <w:tab w:val="left" w:pos="3697"/>
              </w:tabs>
              <w:rPr>
                <w:b/>
              </w:rPr>
            </w:pPr>
            <w:r>
              <w:rPr>
                <w:b/>
              </w:rPr>
              <w:t>£</w:t>
            </w:r>
            <w:sdt>
              <w:sdtPr>
                <w:rPr>
                  <w:b/>
                </w:rPr>
                <w:id w:val="1942957609"/>
                <w:placeholder>
                  <w:docPart w:val="C935CD30B0C04510A2C6E8AE06B7833A"/>
                </w:placeholder>
                <w:showingPlcHdr/>
              </w:sdtPr>
              <w:sdtContent>
                <w:r w:rsidRPr="0040704F">
                  <w:rPr>
                    <w:rStyle w:val="PlaceholderText"/>
                  </w:rPr>
                  <w:t>Click or tap here to enter text.</w:t>
                </w:r>
              </w:sdtContent>
            </w:sdt>
          </w:p>
          <w:p w:rsidR="00F13D62" w:rsidRDefault="00F13D62" w:rsidP="00F13D62">
            <w:pPr>
              <w:tabs>
                <w:tab w:val="left" w:pos="3697"/>
              </w:tabs>
              <w:rPr>
                <w:b/>
              </w:rPr>
            </w:pPr>
          </w:p>
        </w:tc>
        <w:tc>
          <w:tcPr>
            <w:tcW w:w="4508" w:type="dxa"/>
          </w:tcPr>
          <w:p w:rsidR="00F13D62" w:rsidRDefault="00F13D62" w:rsidP="00F13D62">
            <w:pPr>
              <w:rPr>
                <w:b/>
              </w:rPr>
            </w:pPr>
            <w:r>
              <w:rPr>
                <w:b/>
              </w:rPr>
              <w:t>Reason:</w:t>
            </w:r>
          </w:p>
          <w:p w:rsidR="00F13D62" w:rsidRDefault="00F13D62" w:rsidP="00F13D62">
            <w:pPr>
              <w:rPr>
                <w:b/>
              </w:rPr>
            </w:pPr>
            <w:sdt>
              <w:sdtPr>
                <w:rPr>
                  <w:b/>
                </w:rPr>
                <w:id w:val="686940745"/>
                <w:placeholder>
                  <w:docPart w:val="C935CD30B0C04510A2C6E8AE06B7833A"/>
                </w:placeholder>
                <w:showingPlcHdr/>
              </w:sdtPr>
              <w:sdtContent>
                <w:r w:rsidRPr="0040704F">
                  <w:rPr>
                    <w:rStyle w:val="PlaceholderText"/>
                  </w:rPr>
                  <w:t>Click or tap here to enter text.</w:t>
                </w:r>
              </w:sdtContent>
            </w:sdt>
          </w:p>
        </w:tc>
      </w:tr>
    </w:tbl>
    <w:p w:rsidR="00953F27" w:rsidRDefault="00953F27">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36B82" w:rsidRPr="00B438BB" w:rsidTr="00875AD9">
        <w:tc>
          <w:tcPr>
            <w:tcW w:w="9016" w:type="dxa"/>
            <w:shd w:val="clear" w:color="auto" w:fill="E7E6E6" w:themeFill="background2"/>
          </w:tcPr>
          <w:p w:rsidR="00536B82" w:rsidRPr="00B438BB" w:rsidRDefault="00536B82" w:rsidP="00C16372">
            <w:pPr>
              <w:pStyle w:val="ListParagraph"/>
              <w:numPr>
                <w:ilvl w:val="0"/>
                <w:numId w:val="14"/>
              </w:numPr>
              <w:rPr>
                <w:b/>
              </w:rPr>
            </w:pPr>
            <w:r>
              <w:rPr>
                <w:b/>
              </w:rPr>
              <w:t>For the purposes of this RFI cost/benefit, over how many years should the expected system development costs be amortised?</w:t>
            </w:r>
          </w:p>
        </w:tc>
      </w:tr>
      <w:tr w:rsidR="00536B82" w:rsidTr="00875AD9">
        <w:sdt>
          <w:sdtPr>
            <w:rPr>
              <w:b/>
            </w:rPr>
            <w:id w:val="1172684010"/>
            <w:placeholder>
              <w:docPart w:val="DefaultPlaceholder_-1854013440"/>
            </w:placeholder>
            <w:showingPlcHdr/>
          </w:sdtPr>
          <w:sdtContent>
            <w:tc>
              <w:tcPr>
                <w:tcW w:w="9016" w:type="dxa"/>
              </w:tcPr>
              <w:p w:rsidR="00536B82" w:rsidRDefault="00F13D62" w:rsidP="00875AD9">
                <w:pPr>
                  <w:rPr>
                    <w:b/>
                  </w:rPr>
                </w:pPr>
                <w:r w:rsidRPr="0040704F">
                  <w:rPr>
                    <w:rStyle w:val="PlaceholderText"/>
                  </w:rPr>
                  <w:t>Click or tap here to enter text.</w:t>
                </w:r>
              </w:p>
            </w:tc>
          </w:sdtContent>
        </w:sdt>
      </w:tr>
    </w:tbl>
    <w:p w:rsidR="00536B82" w:rsidRDefault="00536B82">
      <w:pPr>
        <w:rPr>
          <w:b/>
        </w:rPr>
      </w:pPr>
    </w:p>
    <w:p w:rsidR="00536B82" w:rsidRDefault="00536B82">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63316" w:rsidRPr="00B438BB" w:rsidTr="00373316">
        <w:tc>
          <w:tcPr>
            <w:tcW w:w="9026" w:type="dxa"/>
            <w:shd w:val="clear" w:color="auto" w:fill="E7E6E6" w:themeFill="background2"/>
          </w:tcPr>
          <w:p w:rsidR="00363316" w:rsidRPr="00B438BB" w:rsidRDefault="00363316" w:rsidP="00C16372">
            <w:pPr>
              <w:pStyle w:val="ListParagraph"/>
              <w:numPr>
                <w:ilvl w:val="0"/>
                <w:numId w:val="14"/>
              </w:numPr>
              <w:rPr>
                <w:b/>
              </w:rPr>
            </w:pPr>
            <w:r>
              <w:rPr>
                <w:b/>
              </w:rPr>
              <w:t xml:space="preserve">Setting aside the practicability of when the reform packages </w:t>
            </w:r>
            <w:r>
              <w:rPr>
                <w:b/>
                <w:i/>
              </w:rPr>
              <w:t xml:space="preserve">could </w:t>
            </w:r>
            <w:r>
              <w:rPr>
                <w:b/>
              </w:rPr>
              <w:t>be delivered, do you consider that there is different optimum date for them to be delivered, and why?</w:t>
            </w:r>
          </w:p>
        </w:tc>
      </w:tr>
      <w:tr w:rsidR="00363316" w:rsidTr="00373316">
        <w:sdt>
          <w:sdtPr>
            <w:rPr>
              <w:b/>
            </w:rPr>
            <w:id w:val="-1164005701"/>
            <w:placeholder>
              <w:docPart w:val="DefaultPlaceholder_-1854013440"/>
            </w:placeholder>
            <w:showingPlcHdr/>
          </w:sdtPr>
          <w:sdtContent>
            <w:tc>
              <w:tcPr>
                <w:tcW w:w="9026" w:type="dxa"/>
              </w:tcPr>
              <w:p w:rsidR="00363316" w:rsidRDefault="00F13D62" w:rsidP="00373316">
                <w:pPr>
                  <w:rPr>
                    <w:b/>
                  </w:rPr>
                </w:pPr>
                <w:r w:rsidRPr="0040704F">
                  <w:rPr>
                    <w:rStyle w:val="PlaceholderText"/>
                  </w:rPr>
                  <w:t>Click or tap here to enter text.</w:t>
                </w:r>
              </w:p>
            </w:tc>
          </w:sdtContent>
        </w:sdt>
      </w:tr>
    </w:tbl>
    <w:p w:rsidR="00363316" w:rsidRDefault="00363316">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63316" w:rsidRPr="00B438BB" w:rsidTr="00373316">
        <w:tc>
          <w:tcPr>
            <w:tcW w:w="9026" w:type="dxa"/>
            <w:shd w:val="clear" w:color="auto" w:fill="E7E6E6" w:themeFill="background2"/>
          </w:tcPr>
          <w:p w:rsidR="00363316" w:rsidRPr="00B438BB" w:rsidRDefault="005F1CD1" w:rsidP="00C16372">
            <w:pPr>
              <w:pStyle w:val="ListParagraph"/>
              <w:numPr>
                <w:ilvl w:val="0"/>
                <w:numId w:val="14"/>
              </w:numPr>
              <w:rPr>
                <w:b/>
              </w:rPr>
            </w:pPr>
            <w:r>
              <w:rPr>
                <w:b/>
              </w:rPr>
              <w:t xml:space="preserve">Do you consider that having more frequent meter readings than other shippers confers any competitive advantage, and in what way? </w:t>
            </w:r>
          </w:p>
        </w:tc>
      </w:tr>
      <w:tr w:rsidR="00363316" w:rsidTr="00373316">
        <w:sdt>
          <w:sdtPr>
            <w:rPr>
              <w:b/>
            </w:rPr>
            <w:id w:val="-1458795612"/>
            <w:placeholder>
              <w:docPart w:val="DefaultPlaceholder_-1854013440"/>
            </w:placeholder>
          </w:sdtPr>
          <w:sdtContent>
            <w:tc>
              <w:tcPr>
                <w:tcW w:w="9026" w:type="dxa"/>
              </w:tcPr>
              <w:sdt>
                <w:sdtPr>
                  <w:rPr>
                    <w:b/>
                  </w:rPr>
                  <w:id w:val="2124109875"/>
                  <w:placeholder>
                    <w:docPart w:val="DefaultPlaceholder_-1854013440"/>
                  </w:placeholder>
                  <w:showingPlcHdr/>
                </w:sdtPr>
                <w:sdtContent>
                  <w:p w:rsidR="00363316" w:rsidRDefault="00F13D62" w:rsidP="00373316">
                    <w:pPr>
                      <w:rPr>
                        <w:b/>
                      </w:rPr>
                    </w:pPr>
                    <w:r w:rsidRPr="0040704F">
                      <w:rPr>
                        <w:rStyle w:val="PlaceholderText"/>
                      </w:rPr>
                      <w:t>Click or tap here to enter text.</w:t>
                    </w:r>
                  </w:p>
                </w:sdtContent>
              </w:sdt>
            </w:tc>
          </w:sdtContent>
        </w:sdt>
      </w:tr>
    </w:tbl>
    <w:p w:rsidR="00363316" w:rsidRDefault="00363316">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F1CD1" w:rsidRPr="00B438BB" w:rsidTr="00373316">
        <w:tc>
          <w:tcPr>
            <w:tcW w:w="9026" w:type="dxa"/>
            <w:shd w:val="clear" w:color="auto" w:fill="E7E6E6" w:themeFill="background2"/>
          </w:tcPr>
          <w:p w:rsidR="005F1CD1" w:rsidRPr="00B438BB" w:rsidRDefault="005F1CD1" w:rsidP="00F13D62">
            <w:pPr>
              <w:pStyle w:val="ListParagraph"/>
              <w:numPr>
                <w:ilvl w:val="0"/>
                <w:numId w:val="14"/>
              </w:numPr>
              <w:rPr>
                <w:b/>
              </w:rPr>
            </w:pPr>
            <w:r>
              <w:rPr>
                <w:b/>
              </w:rPr>
              <w:t xml:space="preserve">Subject to </w:t>
            </w:r>
            <w:r w:rsidR="00F13D62">
              <w:rPr>
                <w:b/>
              </w:rPr>
              <w:t>your answer to Q14</w:t>
            </w:r>
            <w:r>
              <w:rPr>
                <w:b/>
              </w:rPr>
              <w:t>, do you consider that mandating daily readings be obtained from relevant supply points would diminish competition, and to what extent?</w:t>
            </w:r>
          </w:p>
        </w:tc>
      </w:tr>
      <w:tr w:rsidR="005F1CD1" w:rsidTr="00373316">
        <w:sdt>
          <w:sdtPr>
            <w:rPr>
              <w:b/>
            </w:rPr>
            <w:id w:val="-220591304"/>
            <w:placeholder>
              <w:docPart w:val="DefaultPlaceholder_-1854013440"/>
            </w:placeholder>
            <w:showingPlcHdr/>
          </w:sdtPr>
          <w:sdtContent>
            <w:tc>
              <w:tcPr>
                <w:tcW w:w="9026" w:type="dxa"/>
              </w:tcPr>
              <w:p w:rsidR="005F1CD1" w:rsidRDefault="00F13D62" w:rsidP="00373316">
                <w:pPr>
                  <w:rPr>
                    <w:b/>
                  </w:rPr>
                </w:pPr>
                <w:r w:rsidRPr="0040704F">
                  <w:rPr>
                    <w:rStyle w:val="PlaceholderText"/>
                  </w:rPr>
                  <w:t>Click or tap here to enter text.</w:t>
                </w:r>
              </w:p>
            </w:tc>
          </w:sdtContent>
        </w:sdt>
      </w:tr>
    </w:tbl>
    <w:p w:rsidR="005F1CD1" w:rsidRDefault="005F1CD1" w:rsidP="005F1CD1">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2254"/>
        <w:gridCol w:w="2254"/>
      </w:tblGrid>
      <w:tr w:rsidR="00996101" w:rsidRPr="00B438BB" w:rsidTr="00F13D62">
        <w:tc>
          <w:tcPr>
            <w:tcW w:w="9016" w:type="dxa"/>
            <w:gridSpan w:val="3"/>
            <w:shd w:val="clear" w:color="auto" w:fill="E7E6E6" w:themeFill="background2"/>
          </w:tcPr>
          <w:p w:rsidR="00996101" w:rsidRPr="00B438BB" w:rsidRDefault="00996101" w:rsidP="00C16372">
            <w:pPr>
              <w:pStyle w:val="ListParagraph"/>
              <w:numPr>
                <w:ilvl w:val="0"/>
                <w:numId w:val="14"/>
              </w:numPr>
              <w:rPr>
                <w:b/>
              </w:rPr>
            </w:pPr>
            <w:r>
              <w:rPr>
                <w:b/>
              </w:rPr>
              <w:t xml:space="preserve">With particular reference to the </w:t>
            </w:r>
            <w:hyperlink r:id="rId18" w:history="1">
              <w:r w:rsidRPr="00996101">
                <w:rPr>
                  <w:rStyle w:val="Hyperlink"/>
                  <w:b/>
                </w:rPr>
                <w:t>Information Commissioner’s response</w:t>
              </w:r>
            </w:hyperlink>
            <w:r>
              <w:rPr>
                <w:b/>
              </w:rPr>
              <w:t xml:space="preserve"> to the draft gas settlement order, do you consider that your terms and conditions already enable you to collect monthly and/or daily meter readings for gas settlement purposes?</w:t>
            </w:r>
          </w:p>
        </w:tc>
      </w:tr>
      <w:tr w:rsidR="00CA252A" w:rsidTr="009B1836">
        <w:trPr>
          <w:trHeight w:val="232"/>
        </w:trPr>
        <w:tc>
          <w:tcPr>
            <w:tcW w:w="4508" w:type="dxa"/>
          </w:tcPr>
          <w:p w:rsidR="00CA252A" w:rsidRDefault="00CA252A" w:rsidP="00CA252A">
            <w:pPr>
              <w:rPr>
                <w:b/>
              </w:rPr>
            </w:pPr>
            <w:r>
              <w:rPr>
                <w:b/>
              </w:rPr>
              <w:t>Monthly</w:t>
            </w:r>
          </w:p>
        </w:tc>
        <w:tc>
          <w:tcPr>
            <w:tcW w:w="2254" w:type="dxa"/>
          </w:tcPr>
          <w:p w:rsidR="00CA252A" w:rsidRDefault="00CA252A" w:rsidP="00CA252A">
            <w:pPr>
              <w:rPr>
                <w:b/>
              </w:rPr>
            </w:pPr>
            <w:r>
              <w:rPr>
                <w:b/>
              </w:rPr>
              <w:t xml:space="preserve">Yes </w:t>
            </w:r>
            <w:sdt>
              <w:sdtPr>
                <w:rPr>
                  <w:b/>
                </w:rPr>
                <w:id w:val="347615979"/>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2254" w:type="dxa"/>
          </w:tcPr>
          <w:p w:rsidR="00CA252A" w:rsidRDefault="00CA252A" w:rsidP="00CA252A">
            <w:pPr>
              <w:rPr>
                <w:b/>
              </w:rPr>
            </w:pPr>
            <w:r>
              <w:rPr>
                <w:b/>
              </w:rPr>
              <w:t xml:space="preserve">No </w:t>
            </w:r>
            <w:sdt>
              <w:sdtPr>
                <w:rPr>
                  <w:b/>
                </w:rPr>
                <w:id w:val="-1511980441"/>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CA252A" w:rsidTr="009B1836">
        <w:trPr>
          <w:trHeight w:val="232"/>
        </w:trPr>
        <w:tc>
          <w:tcPr>
            <w:tcW w:w="4508" w:type="dxa"/>
          </w:tcPr>
          <w:p w:rsidR="00CA252A" w:rsidRDefault="00CA252A" w:rsidP="00CA252A">
            <w:pPr>
              <w:rPr>
                <w:b/>
              </w:rPr>
            </w:pPr>
            <w:r>
              <w:rPr>
                <w:b/>
              </w:rPr>
              <w:t>Daily</w:t>
            </w:r>
          </w:p>
        </w:tc>
        <w:tc>
          <w:tcPr>
            <w:tcW w:w="2254" w:type="dxa"/>
          </w:tcPr>
          <w:p w:rsidR="00CA252A" w:rsidRDefault="00CA252A" w:rsidP="00CA252A">
            <w:pPr>
              <w:rPr>
                <w:b/>
              </w:rPr>
            </w:pPr>
            <w:r>
              <w:rPr>
                <w:b/>
              </w:rPr>
              <w:t xml:space="preserve">Yes </w:t>
            </w:r>
            <w:sdt>
              <w:sdtPr>
                <w:rPr>
                  <w:b/>
                </w:rPr>
                <w:id w:val="1702353146"/>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2254" w:type="dxa"/>
          </w:tcPr>
          <w:p w:rsidR="00CA252A" w:rsidRDefault="00CA252A" w:rsidP="00CA252A">
            <w:pPr>
              <w:rPr>
                <w:b/>
              </w:rPr>
            </w:pPr>
            <w:r>
              <w:rPr>
                <w:b/>
              </w:rPr>
              <w:t xml:space="preserve">No </w:t>
            </w:r>
            <w:sdt>
              <w:sdtPr>
                <w:rPr>
                  <w:b/>
                </w:rPr>
                <w:id w:val="1566831567"/>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bl>
    <w:p w:rsidR="00996101" w:rsidRDefault="00996101" w:rsidP="005F1CD1">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996101" w:rsidRPr="00B438BB" w:rsidTr="00B11A2B">
        <w:tc>
          <w:tcPr>
            <w:tcW w:w="9016" w:type="dxa"/>
            <w:gridSpan w:val="2"/>
            <w:shd w:val="clear" w:color="auto" w:fill="E7E6E6" w:themeFill="background2"/>
          </w:tcPr>
          <w:p w:rsidR="00996101" w:rsidRPr="00B438BB" w:rsidRDefault="00996101" w:rsidP="00C16372">
            <w:pPr>
              <w:pStyle w:val="ListParagraph"/>
              <w:numPr>
                <w:ilvl w:val="0"/>
                <w:numId w:val="14"/>
              </w:numPr>
              <w:rPr>
                <w:b/>
              </w:rPr>
            </w:pPr>
            <w:r>
              <w:rPr>
                <w:b/>
              </w:rPr>
              <w:t xml:space="preserve">Subject to </w:t>
            </w:r>
            <w:r w:rsidR="00B11A2B">
              <w:rPr>
                <w:b/>
              </w:rPr>
              <w:t>above</w:t>
            </w:r>
            <w:r>
              <w:rPr>
                <w:b/>
              </w:rPr>
              <w:t xml:space="preserve">, do you consider that there would be any substantive cost and/or issues obtaining customers consent for collecting additional meter readings (if so, please explain)? </w:t>
            </w:r>
          </w:p>
        </w:tc>
      </w:tr>
      <w:tr w:rsidR="00CA252A" w:rsidTr="00875AD9">
        <w:tc>
          <w:tcPr>
            <w:tcW w:w="4508" w:type="dxa"/>
          </w:tcPr>
          <w:p w:rsidR="00CA252A" w:rsidRDefault="00CA252A" w:rsidP="00CA252A">
            <w:pPr>
              <w:tabs>
                <w:tab w:val="left" w:pos="3697"/>
              </w:tabs>
              <w:rPr>
                <w:b/>
              </w:rPr>
            </w:pPr>
            <w:r>
              <w:rPr>
                <w:b/>
              </w:rPr>
              <w:t>£</w:t>
            </w:r>
            <w:sdt>
              <w:sdtPr>
                <w:rPr>
                  <w:b/>
                </w:rPr>
                <w:id w:val="1949512504"/>
                <w:placeholder>
                  <w:docPart w:val="0C8F3059DD8643C89A62C5B340802E37"/>
                </w:placeholder>
                <w:showingPlcHdr/>
              </w:sdtPr>
              <w:sdtContent>
                <w:r w:rsidRPr="0040704F">
                  <w:rPr>
                    <w:rStyle w:val="PlaceholderText"/>
                  </w:rPr>
                  <w:t>Click or tap here to enter text.</w:t>
                </w:r>
              </w:sdtContent>
            </w:sdt>
          </w:p>
          <w:p w:rsidR="00CA252A" w:rsidRDefault="00CA252A" w:rsidP="00CA252A">
            <w:pPr>
              <w:tabs>
                <w:tab w:val="left" w:pos="3697"/>
              </w:tabs>
              <w:rPr>
                <w:b/>
              </w:rPr>
            </w:pPr>
          </w:p>
        </w:tc>
        <w:tc>
          <w:tcPr>
            <w:tcW w:w="4508" w:type="dxa"/>
          </w:tcPr>
          <w:p w:rsidR="00CA252A" w:rsidRDefault="00CA252A" w:rsidP="00CA252A">
            <w:pPr>
              <w:rPr>
                <w:b/>
              </w:rPr>
            </w:pPr>
            <w:r>
              <w:rPr>
                <w:b/>
              </w:rPr>
              <w:t>Reason:</w:t>
            </w:r>
          </w:p>
          <w:p w:rsidR="00CA252A" w:rsidRDefault="00CA252A" w:rsidP="00CA252A">
            <w:pPr>
              <w:rPr>
                <w:b/>
              </w:rPr>
            </w:pPr>
            <w:sdt>
              <w:sdtPr>
                <w:rPr>
                  <w:b/>
                </w:rPr>
                <w:id w:val="1214228975"/>
                <w:placeholder>
                  <w:docPart w:val="0C8F3059DD8643C89A62C5B340802E37"/>
                </w:placeholder>
                <w:showingPlcHdr/>
              </w:sdtPr>
              <w:sdtContent>
                <w:r w:rsidRPr="0040704F">
                  <w:rPr>
                    <w:rStyle w:val="PlaceholderText"/>
                  </w:rPr>
                  <w:t>Click or tap here to enter text.</w:t>
                </w:r>
              </w:sdtContent>
            </w:sdt>
          </w:p>
        </w:tc>
      </w:tr>
    </w:tbl>
    <w:p w:rsidR="00996101" w:rsidRDefault="00996101" w:rsidP="005F1CD1">
      <w:pPr>
        <w:rPr>
          <w:b/>
        </w:rPr>
      </w:pPr>
    </w:p>
    <w:p w:rsidR="003826F6" w:rsidRPr="003826F6" w:rsidRDefault="003826F6" w:rsidP="00363316">
      <w:pPr>
        <w:autoSpaceDE w:val="0"/>
        <w:autoSpaceDN w:val="0"/>
        <w:adjustRightInd w:val="0"/>
        <w:rPr>
          <w:rFonts w:cs="ArialMT"/>
          <w:b/>
          <w:szCs w:val="20"/>
        </w:rPr>
      </w:pPr>
      <w:r w:rsidRPr="003826F6">
        <w:rPr>
          <w:rFonts w:cs="ArialMT"/>
          <w:b/>
          <w:szCs w:val="20"/>
        </w:rPr>
        <w:t>Benefit</w:t>
      </w:r>
      <w:r>
        <w:rPr>
          <w:rFonts w:cs="ArialMT"/>
          <w:b/>
          <w:szCs w:val="20"/>
        </w:rPr>
        <w:t>s</w:t>
      </w:r>
      <w:r w:rsidRPr="003826F6">
        <w:rPr>
          <w:rFonts w:cs="ArialMT"/>
          <w:b/>
          <w:szCs w:val="20"/>
        </w:rPr>
        <w:t>:</w:t>
      </w:r>
    </w:p>
    <w:p w:rsidR="00D156E9" w:rsidRDefault="00D156E9" w:rsidP="00363316">
      <w:pPr>
        <w:autoSpaceDE w:val="0"/>
        <w:autoSpaceDN w:val="0"/>
        <w:adjustRightInd w:val="0"/>
        <w:rPr>
          <w:rFonts w:cs="ArialMT"/>
          <w:szCs w:val="20"/>
        </w:rPr>
      </w:pPr>
    </w:p>
    <w:p w:rsidR="00832F8B" w:rsidRPr="00832F8B" w:rsidRDefault="0073282F" w:rsidP="003F7FFB">
      <w:pPr>
        <w:rPr>
          <w:u w:val="single"/>
        </w:rPr>
      </w:pPr>
      <w:r w:rsidRPr="00832F8B">
        <w:rPr>
          <w:u w:val="single"/>
        </w:rPr>
        <w:t>Hypothesis</w:t>
      </w:r>
    </w:p>
    <w:p w:rsidR="00832F8B" w:rsidRDefault="00832F8B" w:rsidP="003F7FFB"/>
    <w:p w:rsidR="003F7FFB" w:rsidRDefault="00832F8B" w:rsidP="003F7FFB">
      <w:r>
        <w:t>T</w:t>
      </w:r>
      <w:r w:rsidR="00F42B7F">
        <w:t>he Code Cut</w:t>
      </w:r>
      <w:r w:rsidR="003F7FFB">
        <w:t>-Off date</w:t>
      </w:r>
      <w:r w:rsidR="003F7FFB">
        <w:rPr>
          <w:rStyle w:val="FootnoteReference"/>
        </w:rPr>
        <w:footnoteReference w:id="4"/>
      </w:r>
      <w:r w:rsidR="003F7FFB">
        <w:t xml:space="preserve">, otherwise known as the ‘line in the sand’, currently allows for energy costs to be reconciled and subsequently settled up to four years after the Gas Day on which it was consumed.  Any gas consumption that is not reconciled against a specific supply point by this date will be crystallised as permanent Unidentified Gas.  </w:t>
      </w:r>
    </w:p>
    <w:p w:rsidR="003F7FFB" w:rsidRDefault="003F7FFB" w:rsidP="003F7FFB"/>
    <w:p w:rsidR="000E72CB" w:rsidRDefault="003F7FFB" w:rsidP="003F7FFB">
      <w:r>
        <w:t xml:space="preserve">The length of the settlement window means that shippers cannot, at any given time, be certain of their exposure to costs.  Some, if not all, are likely to hedge against this uncertainty, for instance by factoring a </w:t>
      </w:r>
      <w:r w:rsidRPr="0032305A">
        <w:rPr>
          <w:i/>
        </w:rPr>
        <w:t>risk premium</w:t>
      </w:r>
      <w:r>
        <w:t xml:space="preserve"> into their energy charges.  This premium will in turn increase the tariff paid by the end consumer.  Whilst the settlement window provided by the Code Cut-Off date has narrowed in recent years, the potential benefits of a further reduction have been offset by concerns about the availability and quality of meter readings</w:t>
      </w:r>
      <w:r>
        <w:rPr>
          <w:rStyle w:val="FootnoteReference"/>
        </w:rPr>
        <w:footnoteReference w:id="5"/>
      </w:r>
      <w:r>
        <w:t>.  It is expected that either a Monthly or a Daily Read requirement would facilitate the settlement window being further narrowed.  This should reduce uncertainty and associated costs.</w:t>
      </w:r>
    </w:p>
    <w:p w:rsidR="0073282F" w:rsidRDefault="0073282F" w:rsidP="003F7FFB"/>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3282F" w:rsidRPr="00B438BB" w:rsidTr="00F13D62">
        <w:tc>
          <w:tcPr>
            <w:tcW w:w="9016" w:type="dxa"/>
            <w:gridSpan w:val="2"/>
            <w:shd w:val="clear" w:color="auto" w:fill="E7E6E6" w:themeFill="background2"/>
          </w:tcPr>
          <w:p w:rsidR="0073282F" w:rsidRPr="00B438BB" w:rsidRDefault="0073282F" w:rsidP="004956DF">
            <w:pPr>
              <w:pStyle w:val="ListParagraph"/>
              <w:numPr>
                <w:ilvl w:val="0"/>
                <w:numId w:val="14"/>
              </w:numPr>
              <w:rPr>
                <w:b/>
              </w:rPr>
            </w:pPr>
            <w:r>
              <w:rPr>
                <w:b/>
              </w:rPr>
              <w:t xml:space="preserve">Do you </w:t>
            </w:r>
            <w:r w:rsidR="004956DF">
              <w:rPr>
                <w:b/>
              </w:rPr>
              <w:t>agree with the above hypothesis</w:t>
            </w:r>
            <w:r>
              <w:rPr>
                <w:b/>
              </w:rPr>
              <w:t>?</w:t>
            </w:r>
          </w:p>
        </w:tc>
      </w:tr>
      <w:tr w:rsidR="009B1836" w:rsidTr="009B1836">
        <w:tc>
          <w:tcPr>
            <w:tcW w:w="4508" w:type="dxa"/>
          </w:tcPr>
          <w:p w:rsidR="009B1836" w:rsidRDefault="009B1836" w:rsidP="009B1836">
            <w:pPr>
              <w:rPr>
                <w:b/>
              </w:rPr>
            </w:pPr>
            <w:r>
              <w:rPr>
                <w:b/>
              </w:rPr>
              <w:t xml:space="preserve">Yes </w:t>
            </w:r>
            <w:sdt>
              <w:sdtPr>
                <w:rPr>
                  <w:b/>
                </w:rPr>
                <w:id w:val="438119103"/>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9B1836" w:rsidRDefault="009B1836" w:rsidP="009B1836">
            <w:pPr>
              <w:rPr>
                <w:b/>
              </w:rPr>
            </w:pPr>
            <w:r>
              <w:rPr>
                <w:b/>
              </w:rPr>
              <w:t xml:space="preserve">No </w:t>
            </w:r>
            <w:sdt>
              <w:sdtPr>
                <w:rPr>
                  <w:b/>
                </w:rPr>
                <w:id w:val="933866681"/>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9B1836" w:rsidTr="00F13D62">
        <w:tc>
          <w:tcPr>
            <w:tcW w:w="9016" w:type="dxa"/>
            <w:gridSpan w:val="2"/>
          </w:tcPr>
          <w:p w:rsidR="009B1836" w:rsidRDefault="009B1836" w:rsidP="009B1836">
            <w:pPr>
              <w:rPr>
                <w:b/>
              </w:rPr>
            </w:pPr>
            <w:r>
              <w:rPr>
                <w:b/>
              </w:rPr>
              <w:t>Reason</w:t>
            </w:r>
            <w:proofErr w:type="gramStart"/>
            <w:r>
              <w:rPr>
                <w:b/>
              </w:rPr>
              <w:t>:</w:t>
            </w:r>
            <w:proofErr w:type="gramEnd"/>
            <w:sdt>
              <w:sdtPr>
                <w:rPr>
                  <w:b/>
                </w:rPr>
                <w:id w:val="-1935739329"/>
                <w:placeholder>
                  <w:docPart w:val="8EAB6BB6ED9D490C9228AAFEAE9968CF"/>
                </w:placeholder>
                <w:showingPlcHdr/>
              </w:sdtPr>
              <w:sdtContent>
                <w:r w:rsidRPr="0040704F">
                  <w:rPr>
                    <w:rStyle w:val="PlaceholderText"/>
                  </w:rPr>
                  <w:t>Click or tap here to enter text.</w:t>
                </w:r>
              </w:sdtContent>
            </w:sdt>
          </w:p>
        </w:tc>
      </w:tr>
    </w:tbl>
    <w:p w:rsidR="000E72CB" w:rsidRPr="00D156E9" w:rsidRDefault="000E72CB" w:rsidP="00363316">
      <w:pPr>
        <w:autoSpaceDE w:val="0"/>
        <w:autoSpaceDN w:val="0"/>
        <w:adjustRightInd w:val="0"/>
        <w:rPr>
          <w:rFonts w:cs="ArialMT"/>
          <w:szCs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3826F6" w:rsidRPr="00B438BB" w:rsidTr="00760554">
        <w:tc>
          <w:tcPr>
            <w:tcW w:w="9016" w:type="dxa"/>
            <w:gridSpan w:val="2"/>
            <w:shd w:val="clear" w:color="auto" w:fill="E7E6E6" w:themeFill="background2"/>
          </w:tcPr>
          <w:p w:rsidR="003826F6" w:rsidRPr="00B438BB" w:rsidRDefault="003F7FFB" w:rsidP="00C16372">
            <w:pPr>
              <w:pStyle w:val="ListParagraph"/>
              <w:numPr>
                <w:ilvl w:val="0"/>
                <w:numId w:val="14"/>
              </w:numPr>
              <w:rPr>
                <w:b/>
              </w:rPr>
            </w:pPr>
            <w:r>
              <w:rPr>
                <w:b/>
              </w:rPr>
              <w:t>Do you agree that reducing the length of the gas settlement window would increase certainty of costs, particularly for gas shippers?</w:t>
            </w:r>
          </w:p>
        </w:tc>
      </w:tr>
      <w:tr w:rsidR="00760554" w:rsidTr="009B1836">
        <w:tc>
          <w:tcPr>
            <w:tcW w:w="4508" w:type="dxa"/>
          </w:tcPr>
          <w:p w:rsidR="00760554" w:rsidRDefault="00760554" w:rsidP="00373316">
            <w:pPr>
              <w:rPr>
                <w:b/>
              </w:rPr>
            </w:pPr>
            <w:r>
              <w:rPr>
                <w:b/>
              </w:rPr>
              <w:t xml:space="preserve">Yes </w:t>
            </w:r>
            <w:sdt>
              <w:sdtPr>
                <w:rPr>
                  <w:b/>
                </w:rPr>
                <w:id w:val="-198860908"/>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760554" w:rsidRDefault="00760554" w:rsidP="00373316">
            <w:pPr>
              <w:rPr>
                <w:b/>
              </w:rPr>
            </w:pPr>
            <w:r>
              <w:rPr>
                <w:b/>
              </w:rPr>
              <w:t xml:space="preserve">No </w:t>
            </w:r>
            <w:sdt>
              <w:sdtPr>
                <w:rPr>
                  <w:b/>
                </w:rPr>
                <w:id w:val="1688874342"/>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bl>
    <w:p w:rsidR="00363316" w:rsidRDefault="00363316">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3F7FFB" w:rsidRPr="00B438BB" w:rsidTr="00CA252A">
        <w:tc>
          <w:tcPr>
            <w:tcW w:w="9016" w:type="dxa"/>
            <w:gridSpan w:val="2"/>
            <w:shd w:val="clear" w:color="auto" w:fill="E7E6E6" w:themeFill="background2"/>
          </w:tcPr>
          <w:p w:rsidR="003F7FFB" w:rsidRPr="00B438BB" w:rsidRDefault="003F7FFB" w:rsidP="00C16372">
            <w:pPr>
              <w:pStyle w:val="ListParagraph"/>
              <w:numPr>
                <w:ilvl w:val="0"/>
                <w:numId w:val="14"/>
              </w:numPr>
              <w:rPr>
                <w:b/>
              </w:rPr>
            </w:pPr>
            <w:r>
              <w:rPr>
                <w:b/>
              </w:rPr>
              <w:t>Do you agree that the increased frequency of meter readings envisaged by any of the Reform Packages would facilitate the settlement window (Code Cut-Off date) being reduced?</w:t>
            </w:r>
          </w:p>
        </w:tc>
      </w:tr>
      <w:tr w:rsidR="00CA252A" w:rsidTr="009B1836">
        <w:tc>
          <w:tcPr>
            <w:tcW w:w="4508" w:type="dxa"/>
          </w:tcPr>
          <w:p w:rsidR="00CA252A" w:rsidRDefault="00CA252A" w:rsidP="00CA252A">
            <w:pPr>
              <w:rPr>
                <w:b/>
              </w:rPr>
            </w:pPr>
            <w:r>
              <w:rPr>
                <w:b/>
              </w:rPr>
              <w:t xml:space="preserve">Yes </w:t>
            </w:r>
            <w:sdt>
              <w:sdtPr>
                <w:rPr>
                  <w:b/>
                </w:rPr>
                <w:id w:val="855076856"/>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CA252A" w:rsidRDefault="00CA252A" w:rsidP="00CA252A">
            <w:pPr>
              <w:rPr>
                <w:b/>
              </w:rPr>
            </w:pPr>
            <w:r>
              <w:rPr>
                <w:b/>
              </w:rPr>
              <w:t xml:space="preserve">No </w:t>
            </w:r>
            <w:sdt>
              <w:sdtPr>
                <w:rPr>
                  <w:b/>
                </w:rPr>
                <w:id w:val="-810098654"/>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bl>
    <w:p w:rsidR="003F7FFB" w:rsidRDefault="003F7FFB">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655B6" w:rsidRPr="00B438BB" w:rsidTr="00CA252A">
        <w:tc>
          <w:tcPr>
            <w:tcW w:w="9016" w:type="dxa"/>
            <w:gridSpan w:val="2"/>
            <w:shd w:val="clear" w:color="auto" w:fill="E7E6E6" w:themeFill="background2"/>
          </w:tcPr>
          <w:p w:rsidR="007655B6" w:rsidRPr="00B438BB" w:rsidRDefault="003F7FFB" w:rsidP="00C16372">
            <w:pPr>
              <w:pStyle w:val="ListParagraph"/>
              <w:numPr>
                <w:ilvl w:val="0"/>
                <w:numId w:val="14"/>
              </w:numPr>
              <w:rPr>
                <w:b/>
              </w:rPr>
            </w:pPr>
            <w:r>
              <w:rPr>
                <w:b/>
              </w:rPr>
              <w:t>Does your organisation currently factor in a risk premium to hedge against the uncertainty of future reconciliations, in a manner similar to that described above?</w:t>
            </w:r>
          </w:p>
        </w:tc>
      </w:tr>
      <w:tr w:rsidR="00CA252A" w:rsidTr="009B1836">
        <w:tc>
          <w:tcPr>
            <w:tcW w:w="4508" w:type="dxa"/>
          </w:tcPr>
          <w:p w:rsidR="00CA252A" w:rsidRDefault="00CA252A" w:rsidP="00CA252A">
            <w:pPr>
              <w:rPr>
                <w:b/>
              </w:rPr>
            </w:pPr>
            <w:r>
              <w:rPr>
                <w:b/>
              </w:rPr>
              <w:t xml:space="preserve">Yes </w:t>
            </w:r>
            <w:sdt>
              <w:sdtPr>
                <w:rPr>
                  <w:b/>
                </w:rPr>
                <w:id w:val="1187254801"/>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CA252A" w:rsidRDefault="00CA252A" w:rsidP="00CA252A">
            <w:pPr>
              <w:rPr>
                <w:b/>
              </w:rPr>
            </w:pPr>
            <w:r>
              <w:rPr>
                <w:b/>
              </w:rPr>
              <w:t xml:space="preserve">No </w:t>
            </w:r>
            <w:sdt>
              <w:sdtPr>
                <w:rPr>
                  <w:b/>
                </w:rPr>
                <w:id w:val="1670135963"/>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bl>
    <w:p w:rsidR="003F7FFB" w:rsidRDefault="003F7FFB">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F7FFB" w:rsidRPr="00B438BB" w:rsidTr="00875AD9">
        <w:tc>
          <w:tcPr>
            <w:tcW w:w="9026" w:type="dxa"/>
            <w:shd w:val="clear" w:color="auto" w:fill="E7E6E6" w:themeFill="background2"/>
          </w:tcPr>
          <w:p w:rsidR="003F7FFB" w:rsidRPr="00B438BB" w:rsidRDefault="003F7FFB" w:rsidP="00BE7F46">
            <w:pPr>
              <w:pStyle w:val="ListParagraph"/>
              <w:numPr>
                <w:ilvl w:val="0"/>
                <w:numId w:val="14"/>
              </w:numPr>
              <w:rPr>
                <w:b/>
              </w:rPr>
            </w:pPr>
            <w:r>
              <w:rPr>
                <w:b/>
              </w:rPr>
              <w:t xml:space="preserve">If you answer to </w:t>
            </w:r>
            <w:r w:rsidR="00BE7F46">
              <w:rPr>
                <w:b/>
              </w:rPr>
              <w:t>Q21</w:t>
            </w:r>
            <w:r>
              <w:rPr>
                <w:b/>
              </w:rPr>
              <w:t xml:space="preserve"> is yes, approximately what % does this add to your energy charges</w:t>
            </w:r>
          </w:p>
        </w:tc>
      </w:tr>
      <w:tr w:rsidR="003F7FFB" w:rsidTr="00875AD9">
        <w:sdt>
          <w:sdtPr>
            <w:rPr>
              <w:b/>
            </w:rPr>
            <w:id w:val="-940915093"/>
            <w:placeholder>
              <w:docPart w:val="DefaultPlaceholder_-1854013440"/>
            </w:placeholder>
            <w:showingPlcHdr/>
          </w:sdtPr>
          <w:sdtContent>
            <w:tc>
              <w:tcPr>
                <w:tcW w:w="9026" w:type="dxa"/>
              </w:tcPr>
              <w:p w:rsidR="003F7FFB" w:rsidRDefault="00CA252A" w:rsidP="00875AD9">
                <w:pPr>
                  <w:rPr>
                    <w:b/>
                  </w:rPr>
                </w:pPr>
                <w:r w:rsidRPr="0040704F">
                  <w:rPr>
                    <w:rStyle w:val="PlaceholderText"/>
                  </w:rPr>
                  <w:t>Click or tap here to enter text.</w:t>
                </w:r>
              </w:p>
            </w:tc>
          </w:sdtContent>
        </w:sdt>
      </w:tr>
    </w:tbl>
    <w:p w:rsidR="003F7FFB" w:rsidRDefault="003F7FFB">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3282F" w:rsidRPr="00B438BB" w:rsidTr="0073282F">
        <w:tc>
          <w:tcPr>
            <w:tcW w:w="9016" w:type="dxa"/>
            <w:gridSpan w:val="2"/>
            <w:shd w:val="clear" w:color="auto" w:fill="E7E6E6" w:themeFill="background2"/>
          </w:tcPr>
          <w:p w:rsidR="0073282F" w:rsidRPr="00B438BB" w:rsidRDefault="0073282F" w:rsidP="00C16372">
            <w:pPr>
              <w:pStyle w:val="ListParagraph"/>
              <w:numPr>
                <w:ilvl w:val="0"/>
                <w:numId w:val="14"/>
              </w:numPr>
              <w:rPr>
                <w:b/>
              </w:rPr>
            </w:pPr>
            <w:r>
              <w:rPr>
                <w:b/>
              </w:rPr>
              <w:t xml:space="preserve"> If your organisation does apply a risk premium (and assuming the Code Cut-Off date could be reduced without adversely impacting permanent Unidentified Gas) to approximately what extent could that premium be reduced if the Code Cut-Off date could be reduced to: </w:t>
            </w:r>
          </w:p>
        </w:tc>
      </w:tr>
      <w:tr w:rsidR="0073282F" w:rsidTr="00875AD9">
        <w:trPr>
          <w:trHeight w:val="207"/>
        </w:trPr>
        <w:tc>
          <w:tcPr>
            <w:tcW w:w="4508" w:type="dxa"/>
          </w:tcPr>
          <w:p w:rsidR="0073282F" w:rsidRDefault="0073282F" w:rsidP="00875AD9">
            <w:pPr>
              <w:rPr>
                <w:b/>
              </w:rPr>
            </w:pPr>
            <w:r>
              <w:rPr>
                <w:b/>
              </w:rPr>
              <w:t>2 – 3 Years</w:t>
            </w:r>
          </w:p>
        </w:tc>
        <w:tc>
          <w:tcPr>
            <w:tcW w:w="4508" w:type="dxa"/>
          </w:tcPr>
          <w:p w:rsidR="0073282F" w:rsidRDefault="00CA252A" w:rsidP="0073282F">
            <w:pPr>
              <w:jc w:val="right"/>
              <w:rPr>
                <w:b/>
              </w:rPr>
            </w:pPr>
            <w:sdt>
              <w:sdtPr>
                <w:rPr>
                  <w:b/>
                </w:rPr>
                <w:id w:val="1596525225"/>
                <w:placeholder>
                  <w:docPart w:val="DefaultPlaceholder_-1854013440"/>
                </w:placeholder>
                <w:showingPlcHdr/>
              </w:sdtPr>
              <w:sdtContent>
                <w:r w:rsidRPr="0040704F">
                  <w:rPr>
                    <w:rStyle w:val="PlaceholderText"/>
                  </w:rPr>
                  <w:t>Click or tap here to enter text.</w:t>
                </w:r>
              </w:sdtContent>
            </w:sdt>
            <w:r w:rsidR="0073282F">
              <w:rPr>
                <w:b/>
              </w:rPr>
              <w:t>%</w:t>
            </w:r>
          </w:p>
        </w:tc>
      </w:tr>
      <w:tr w:rsidR="0073282F" w:rsidTr="00875AD9">
        <w:trPr>
          <w:trHeight w:val="207"/>
        </w:trPr>
        <w:tc>
          <w:tcPr>
            <w:tcW w:w="4508" w:type="dxa"/>
          </w:tcPr>
          <w:p w:rsidR="0073282F" w:rsidRDefault="0073282F" w:rsidP="00875AD9">
            <w:pPr>
              <w:rPr>
                <w:b/>
              </w:rPr>
            </w:pPr>
            <w:r>
              <w:rPr>
                <w:b/>
              </w:rPr>
              <w:t>1 – 2 Years</w:t>
            </w:r>
          </w:p>
        </w:tc>
        <w:tc>
          <w:tcPr>
            <w:tcW w:w="4508" w:type="dxa"/>
          </w:tcPr>
          <w:p w:rsidR="0073282F" w:rsidRDefault="00CA252A" w:rsidP="0073282F">
            <w:pPr>
              <w:jc w:val="right"/>
              <w:rPr>
                <w:b/>
              </w:rPr>
            </w:pPr>
            <w:sdt>
              <w:sdtPr>
                <w:rPr>
                  <w:b/>
                </w:rPr>
                <w:id w:val="1295027655"/>
                <w:placeholder>
                  <w:docPart w:val="DefaultPlaceholder_-1854013440"/>
                </w:placeholder>
                <w:showingPlcHdr/>
              </w:sdtPr>
              <w:sdtContent>
                <w:r w:rsidRPr="0040704F">
                  <w:rPr>
                    <w:rStyle w:val="PlaceholderText"/>
                  </w:rPr>
                  <w:t>Click or tap here to enter text.</w:t>
                </w:r>
              </w:sdtContent>
            </w:sdt>
            <w:r w:rsidR="0073282F">
              <w:rPr>
                <w:b/>
              </w:rPr>
              <w:t>%</w:t>
            </w:r>
          </w:p>
        </w:tc>
      </w:tr>
      <w:tr w:rsidR="0073282F" w:rsidTr="00875AD9">
        <w:trPr>
          <w:trHeight w:val="207"/>
        </w:trPr>
        <w:tc>
          <w:tcPr>
            <w:tcW w:w="4508" w:type="dxa"/>
          </w:tcPr>
          <w:p w:rsidR="0073282F" w:rsidRDefault="0073282F" w:rsidP="00875AD9">
            <w:pPr>
              <w:rPr>
                <w:b/>
              </w:rPr>
            </w:pPr>
            <w:r>
              <w:rPr>
                <w:b/>
              </w:rPr>
              <w:t>&lt; 1 Year</w:t>
            </w:r>
          </w:p>
        </w:tc>
        <w:tc>
          <w:tcPr>
            <w:tcW w:w="4508" w:type="dxa"/>
          </w:tcPr>
          <w:p w:rsidR="0073282F" w:rsidRDefault="00CA252A" w:rsidP="0073282F">
            <w:pPr>
              <w:jc w:val="right"/>
              <w:rPr>
                <w:b/>
              </w:rPr>
            </w:pPr>
            <w:sdt>
              <w:sdtPr>
                <w:rPr>
                  <w:b/>
                </w:rPr>
                <w:id w:val="1889152469"/>
                <w:placeholder>
                  <w:docPart w:val="DefaultPlaceholder_-1854013440"/>
                </w:placeholder>
                <w:showingPlcHdr/>
              </w:sdtPr>
              <w:sdtContent>
                <w:r w:rsidRPr="0040704F">
                  <w:rPr>
                    <w:rStyle w:val="PlaceholderText"/>
                  </w:rPr>
                  <w:t>Click or tap here to enter text.</w:t>
                </w:r>
              </w:sdtContent>
            </w:sdt>
            <w:r w:rsidR="0073282F">
              <w:rPr>
                <w:b/>
              </w:rPr>
              <w:t>%</w:t>
            </w:r>
          </w:p>
        </w:tc>
      </w:tr>
    </w:tbl>
    <w:p w:rsidR="003F7FFB" w:rsidRDefault="003F7FFB" w:rsidP="0073282F">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6186"/>
      </w:tblGrid>
      <w:tr w:rsidR="0073282F" w:rsidRPr="00B438BB" w:rsidTr="00536B82">
        <w:tc>
          <w:tcPr>
            <w:tcW w:w="9016" w:type="dxa"/>
            <w:gridSpan w:val="3"/>
            <w:shd w:val="clear" w:color="auto" w:fill="E7E6E6" w:themeFill="background2"/>
          </w:tcPr>
          <w:p w:rsidR="0073282F" w:rsidRPr="00B438BB" w:rsidRDefault="0073282F" w:rsidP="00C16372">
            <w:pPr>
              <w:pStyle w:val="ListParagraph"/>
              <w:numPr>
                <w:ilvl w:val="0"/>
                <w:numId w:val="14"/>
              </w:numPr>
              <w:rPr>
                <w:b/>
              </w:rPr>
            </w:pPr>
            <w:r>
              <w:rPr>
                <w:b/>
              </w:rPr>
              <w:lastRenderedPageBreak/>
              <w:t xml:space="preserve"> Would a reduced settlement window reduce the amount of security you are currently required to place with the Gas Transporters (or other credi</w:t>
            </w:r>
            <w:r w:rsidR="00536B82">
              <w:rPr>
                <w:b/>
              </w:rPr>
              <w:t>t costs)</w:t>
            </w:r>
          </w:p>
        </w:tc>
      </w:tr>
      <w:tr w:rsidR="00CA252A" w:rsidTr="00CA252A">
        <w:tc>
          <w:tcPr>
            <w:tcW w:w="1555" w:type="dxa"/>
          </w:tcPr>
          <w:p w:rsidR="00CA252A" w:rsidRDefault="00CA252A" w:rsidP="00CA252A">
            <w:pPr>
              <w:rPr>
                <w:b/>
              </w:rPr>
            </w:pPr>
            <w:r>
              <w:rPr>
                <w:b/>
              </w:rPr>
              <w:t xml:space="preserve">Yes </w:t>
            </w:r>
            <w:sdt>
              <w:sdtPr>
                <w:rPr>
                  <w:b/>
                </w:rPr>
                <w:id w:val="-748112625"/>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1275" w:type="dxa"/>
          </w:tcPr>
          <w:p w:rsidR="00CA252A" w:rsidRDefault="00CA252A" w:rsidP="00CA252A">
            <w:pPr>
              <w:rPr>
                <w:b/>
              </w:rPr>
            </w:pPr>
            <w:r>
              <w:rPr>
                <w:b/>
              </w:rPr>
              <w:t xml:space="preserve">No </w:t>
            </w:r>
            <w:sdt>
              <w:sdtPr>
                <w:rPr>
                  <w:b/>
                </w:rPr>
                <w:id w:val="1899470294"/>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6186" w:type="dxa"/>
          </w:tcPr>
          <w:p w:rsidR="00CA252A" w:rsidRDefault="00CA252A" w:rsidP="00CA252A">
            <w:pPr>
              <w:rPr>
                <w:b/>
              </w:rPr>
            </w:pPr>
            <w:r>
              <w:rPr>
                <w:b/>
              </w:rPr>
              <w:t xml:space="preserve">Impact in £ </w:t>
            </w:r>
            <w:sdt>
              <w:sdtPr>
                <w:rPr>
                  <w:b/>
                </w:rPr>
                <w:id w:val="-2015596390"/>
                <w:placeholder>
                  <w:docPart w:val="DefaultPlaceholder_-1854013440"/>
                </w:placeholder>
                <w:showingPlcHdr/>
              </w:sdtPr>
              <w:sdtContent>
                <w:r w:rsidRPr="0040704F">
                  <w:rPr>
                    <w:rStyle w:val="PlaceholderText"/>
                  </w:rPr>
                  <w:t>Click or tap here to enter text.</w:t>
                </w:r>
              </w:sdtContent>
            </w:sdt>
            <w:proofErr w:type="gramStart"/>
            <w:r>
              <w:rPr>
                <w:b/>
              </w:rPr>
              <w:t>or</w:t>
            </w:r>
            <w:proofErr w:type="gramEnd"/>
            <w:r>
              <w:rPr>
                <w:b/>
              </w:rPr>
              <w:t xml:space="preserve"> </w:t>
            </w:r>
            <w:sdt>
              <w:sdtPr>
                <w:rPr>
                  <w:b/>
                </w:rPr>
                <w:id w:val="1109552251"/>
                <w:placeholder>
                  <w:docPart w:val="DefaultPlaceholder_-1854013440"/>
                </w:placeholder>
                <w:showingPlcHdr/>
              </w:sdtPr>
              <w:sdtContent>
                <w:r w:rsidRPr="0040704F">
                  <w:rPr>
                    <w:rStyle w:val="PlaceholderText"/>
                  </w:rPr>
                  <w:t>Click or tap here to enter text.</w:t>
                </w:r>
              </w:sdtContent>
            </w:sdt>
            <w:r>
              <w:rPr>
                <w:b/>
              </w:rPr>
              <w:t>%</w:t>
            </w:r>
          </w:p>
        </w:tc>
      </w:tr>
    </w:tbl>
    <w:p w:rsidR="003F7FFB" w:rsidRDefault="003F7FFB" w:rsidP="0073282F">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283FCA" w:rsidRPr="00B438BB" w:rsidTr="00875AD9">
        <w:tc>
          <w:tcPr>
            <w:tcW w:w="9016" w:type="dxa"/>
            <w:gridSpan w:val="2"/>
            <w:shd w:val="clear" w:color="auto" w:fill="E7E6E6" w:themeFill="background2"/>
          </w:tcPr>
          <w:p w:rsidR="00283FCA" w:rsidRPr="00B438BB" w:rsidRDefault="00D027C2" w:rsidP="00C16372">
            <w:pPr>
              <w:pStyle w:val="ListParagraph"/>
              <w:numPr>
                <w:ilvl w:val="0"/>
                <w:numId w:val="14"/>
              </w:numPr>
              <w:rPr>
                <w:b/>
              </w:rPr>
            </w:pPr>
            <w:r>
              <w:rPr>
                <w:b/>
              </w:rPr>
              <w:t xml:space="preserve"> </w:t>
            </w:r>
            <w:r w:rsidR="00283FCA">
              <w:rPr>
                <w:b/>
              </w:rPr>
              <w:t>Would there be any other cash flow implications arising from a move to a Daily rather than Monthly Read requirement (please explain)?</w:t>
            </w:r>
          </w:p>
        </w:tc>
      </w:tr>
      <w:tr w:rsidR="00832F8B" w:rsidTr="00DB46FA">
        <w:tc>
          <w:tcPr>
            <w:tcW w:w="4508" w:type="dxa"/>
          </w:tcPr>
          <w:p w:rsidR="00832F8B" w:rsidRDefault="00832F8B" w:rsidP="00CA252A">
            <w:pPr>
              <w:rPr>
                <w:b/>
              </w:rPr>
            </w:pPr>
            <w:r>
              <w:rPr>
                <w:b/>
              </w:rPr>
              <w:t xml:space="preserve">Yes </w:t>
            </w:r>
            <w:sdt>
              <w:sdtPr>
                <w:rPr>
                  <w:b/>
                </w:rPr>
                <w:id w:val="-1832434739"/>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832F8B" w:rsidRDefault="00832F8B" w:rsidP="00CA252A">
            <w:pPr>
              <w:rPr>
                <w:b/>
              </w:rPr>
            </w:pPr>
            <w:r>
              <w:rPr>
                <w:b/>
              </w:rPr>
              <w:t xml:space="preserve">No </w:t>
            </w:r>
            <w:sdt>
              <w:sdtPr>
                <w:rPr>
                  <w:b/>
                </w:rPr>
                <w:id w:val="1700742753"/>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832F8B" w:rsidTr="00AA32EA">
        <w:tc>
          <w:tcPr>
            <w:tcW w:w="9016" w:type="dxa"/>
            <w:gridSpan w:val="2"/>
          </w:tcPr>
          <w:p w:rsidR="00832F8B" w:rsidRDefault="00832F8B" w:rsidP="00832F8B">
            <w:pPr>
              <w:rPr>
                <w:b/>
              </w:rPr>
            </w:pPr>
            <w:r>
              <w:rPr>
                <w:b/>
              </w:rPr>
              <w:t>Reason:</w:t>
            </w:r>
          </w:p>
          <w:p w:rsidR="00832F8B" w:rsidRDefault="00832F8B" w:rsidP="00832F8B">
            <w:pPr>
              <w:rPr>
                <w:b/>
              </w:rPr>
            </w:pPr>
            <w:sdt>
              <w:sdtPr>
                <w:rPr>
                  <w:b/>
                </w:rPr>
                <w:id w:val="1281764656"/>
                <w:placeholder>
                  <w:docPart w:val="E0AECB3E99494F82A8EE796E560C4B3D"/>
                </w:placeholder>
                <w:showingPlcHdr/>
              </w:sdtPr>
              <w:sdtContent>
                <w:r w:rsidRPr="0040704F">
                  <w:rPr>
                    <w:rStyle w:val="PlaceholderText"/>
                  </w:rPr>
                  <w:t>Click or tap here to enter text.</w:t>
                </w:r>
              </w:sdtContent>
            </w:sdt>
          </w:p>
        </w:tc>
      </w:tr>
    </w:tbl>
    <w:p w:rsidR="00695ACF" w:rsidRDefault="00695ACF" w:rsidP="00283FCA">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2254"/>
        <w:gridCol w:w="2254"/>
      </w:tblGrid>
      <w:tr w:rsidR="007655B6" w:rsidRPr="00B438BB" w:rsidTr="00536B82">
        <w:tc>
          <w:tcPr>
            <w:tcW w:w="9016" w:type="dxa"/>
            <w:gridSpan w:val="3"/>
            <w:shd w:val="clear" w:color="auto" w:fill="E7E6E6" w:themeFill="background2"/>
          </w:tcPr>
          <w:p w:rsidR="007655B6" w:rsidRPr="00B438BB" w:rsidRDefault="005F1CD1" w:rsidP="00C16372">
            <w:pPr>
              <w:pStyle w:val="ListParagraph"/>
              <w:numPr>
                <w:ilvl w:val="0"/>
                <w:numId w:val="14"/>
              </w:numPr>
              <w:rPr>
                <w:b/>
              </w:rPr>
            </w:pPr>
            <w:r>
              <w:rPr>
                <w:b/>
              </w:rPr>
              <w:t xml:space="preserve"> Do you consider that an increased level of Daily Metering will reduce the levels and</w:t>
            </w:r>
            <w:r w:rsidR="00536B82">
              <w:rPr>
                <w:b/>
              </w:rPr>
              <w:t>/or</w:t>
            </w:r>
            <w:r>
              <w:rPr>
                <w:b/>
              </w:rPr>
              <w:t xml:space="preserve"> volatility of daily UIG allocation?</w:t>
            </w:r>
          </w:p>
        </w:tc>
      </w:tr>
      <w:tr w:rsidR="00CA252A" w:rsidTr="009B1836">
        <w:trPr>
          <w:trHeight w:val="245"/>
        </w:trPr>
        <w:tc>
          <w:tcPr>
            <w:tcW w:w="4508" w:type="dxa"/>
          </w:tcPr>
          <w:p w:rsidR="00CA252A" w:rsidRDefault="00CA252A" w:rsidP="00CA252A">
            <w:pPr>
              <w:rPr>
                <w:b/>
              </w:rPr>
            </w:pPr>
            <w:r>
              <w:rPr>
                <w:b/>
              </w:rPr>
              <w:t>Level of UIG</w:t>
            </w:r>
          </w:p>
        </w:tc>
        <w:tc>
          <w:tcPr>
            <w:tcW w:w="2254" w:type="dxa"/>
          </w:tcPr>
          <w:p w:rsidR="00CA252A" w:rsidRDefault="00CA252A" w:rsidP="00CA252A">
            <w:pPr>
              <w:rPr>
                <w:b/>
              </w:rPr>
            </w:pPr>
            <w:r>
              <w:rPr>
                <w:b/>
              </w:rPr>
              <w:t xml:space="preserve">Yes </w:t>
            </w:r>
            <w:sdt>
              <w:sdtPr>
                <w:rPr>
                  <w:b/>
                </w:rPr>
                <w:id w:val="-1467265625"/>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2254" w:type="dxa"/>
          </w:tcPr>
          <w:p w:rsidR="00CA252A" w:rsidRDefault="00CA252A" w:rsidP="00CA252A">
            <w:pPr>
              <w:rPr>
                <w:b/>
              </w:rPr>
            </w:pPr>
            <w:r>
              <w:rPr>
                <w:b/>
              </w:rPr>
              <w:t xml:space="preserve">No </w:t>
            </w:r>
            <w:sdt>
              <w:sdtPr>
                <w:rPr>
                  <w:b/>
                </w:rPr>
                <w:id w:val="1501706001"/>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CA252A" w:rsidTr="009B1836">
        <w:trPr>
          <w:trHeight w:val="245"/>
        </w:trPr>
        <w:tc>
          <w:tcPr>
            <w:tcW w:w="4508" w:type="dxa"/>
          </w:tcPr>
          <w:p w:rsidR="00CA252A" w:rsidRDefault="00CA252A" w:rsidP="00CA252A">
            <w:pPr>
              <w:rPr>
                <w:b/>
              </w:rPr>
            </w:pPr>
            <w:r>
              <w:rPr>
                <w:b/>
              </w:rPr>
              <w:t>Volatility of UIG</w:t>
            </w:r>
          </w:p>
        </w:tc>
        <w:tc>
          <w:tcPr>
            <w:tcW w:w="2254" w:type="dxa"/>
          </w:tcPr>
          <w:p w:rsidR="00CA252A" w:rsidRDefault="00CA252A" w:rsidP="00CA252A">
            <w:pPr>
              <w:rPr>
                <w:b/>
              </w:rPr>
            </w:pPr>
            <w:r>
              <w:rPr>
                <w:b/>
              </w:rPr>
              <w:t xml:space="preserve">Yes </w:t>
            </w:r>
            <w:sdt>
              <w:sdtPr>
                <w:rPr>
                  <w:b/>
                </w:rPr>
                <w:id w:val="1954750539"/>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2254" w:type="dxa"/>
          </w:tcPr>
          <w:p w:rsidR="00CA252A" w:rsidRDefault="00CA252A" w:rsidP="00CA252A">
            <w:pPr>
              <w:rPr>
                <w:b/>
              </w:rPr>
            </w:pPr>
            <w:r>
              <w:rPr>
                <w:b/>
              </w:rPr>
              <w:t xml:space="preserve">No </w:t>
            </w:r>
            <w:sdt>
              <w:sdtPr>
                <w:rPr>
                  <w:b/>
                </w:rPr>
                <w:id w:val="705844705"/>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bl>
    <w:p w:rsidR="007655B6" w:rsidRDefault="007655B6" w:rsidP="007655B6">
      <w:pPr>
        <w:autoSpaceDE w:val="0"/>
        <w:autoSpaceDN w:val="0"/>
        <w:adjustRightInd w:val="0"/>
        <w:rPr>
          <w:rFonts w:ascii="ArialMT" w:hAnsi="ArialMT" w:cs="ArialMT"/>
          <w:sz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6249D0" w:rsidRPr="00B438BB" w:rsidTr="00CA252A">
        <w:tc>
          <w:tcPr>
            <w:tcW w:w="9016" w:type="dxa"/>
            <w:gridSpan w:val="2"/>
            <w:shd w:val="clear" w:color="auto" w:fill="E7E6E6" w:themeFill="background2"/>
          </w:tcPr>
          <w:p w:rsidR="006249D0" w:rsidRPr="00B438BB" w:rsidRDefault="006249D0" w:rsidP="00C16372">
            <w:pPr>
              <w:pStyle w:val="ListParagraph"/>
              <w:numPr>
                <w:ilvl w:val="0"/>
                <w:numId w:val="14"/>
              </w:numPr>
              <w:rPr>
                <w:b/>
              </w:rPr>
            </w:pPr>
            <w:r>
              <w:rPr>
                <w:b/>
              </w:rPr>
              <w:t xml:space="preserve">Do you consider that an increased level of Daily Metering </w:t>
            </w:r>
            <w:r w:rsidR="00283FCA">
              <w:rPr>
                <w:b/>
              </w:rPr>
              <w:t>may increase the accuracy of the UIG scaling factors determined by the Allocation of Unidentified Gas Expert (AUGE)?</w:t>
            </w:r>
          </w:p>
        </w:tc>
      </w:tr>
      <w:tr w:rsidR="00CA252A" w:rsidTr="009B1836">
        <w:tc>
          <w:tcPr>
            <w:tcW w:w="4508" w:type="dxa"/>
          </w:tcPr>
          <w:p w:rsidR="00CA252A" w:rsidRDefault="00CA252A" w:rsidP="00CA252A">
            <w:pPr>
              <w:rPr>
                <w:b/>
              </w:rPr>
            </w:pPr>
            <w:r>
              <w:rPr>
                <w:b/>
              </w:rPr>
              <w:t xml:space="preserve">Yes </w:t>
            </w:r>
            <w:sdt>
              <w:sdtPr>
                <w:rPr>
                  <w:b/>
                </w:rPr>
                <w:id w:val="434260535"/>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CA252A" w:rsidRDefault="00CA252A" w:rsidP="00CA252A">
            <w:pPr>
              <w:rPr>
                <w:b/>
              </w:rPr>
            </w:pPr>
            <w:r>
              <w:rPr>
                <w:b/>
              </w:rPr>
              <w:t xml:space="preserve">No </w:t>
            </w:r>
            <w:sdt>
              <w:sdtPr>
                <w:rPr>
                  <w:b/>
                </w:rPr>
                <w:id w:val="1962154185"/>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CA252A" w:rsidTr="009B1836">
        <w:tc>
          <w:tcPr>
            <w:tcW w:w="9016" w:type="dxa"/>
            <w:gridSpan w:val="2"/>
          </w:tcPr>
          <w:p w:rsidR="00CA252A" w:rsidRDefault="00CA252A" w:rsidP="00CA252A">
            <w:pPr>
              <w:rPr>
                <w:b/>
              </w:rPr>
            </w:pPr>
            <w:r>
              <w:rPr>
                <w:b/>
              </w:rPr>
              <w:t>Reason</w:t>
            </w:r>
            <w:proofErr w:type="gramStart"/>
            <w:r>
              <w:rPr>
                <w:b/>
              </w:rPr>
              <w:t>:</w:t>
            </w:r>
            <w:proofErr w:type="gramEnd"/>
            <w:sdt>
              <w:sdtPr>
                <w:rPr>
                  <w:b/>
                </w:rPr>
                <w:id w:val="1547332378"/>
                <w:placeholder>
                  <w:docPart w:val="DefaultPlaceholder_-1854013440"/>
                </w:placeholder>
                <w:showingPlcHdr/>
              </w:sdtPr>
              <w:sdtContent>
                <w:r w:rsidRPr="0040704F">
                  <w:rPr>
                    <w:rStyle w:val="PlaceholderText"/>
                  </w:rPr>
                  <w:t>Click or tap here to enter text.</w:t>
                </w:r>
              </w:sdtContent>
            </w:sdt>
          </w:p>
        </w:tc>
      </w:tr>
    </w:tbl>
    <w:p w:rsidR="006249D0" w:rsidRDefault="006249D0" w:rsidP="006249D0">
      <w:pPr>
        <w:autoSpaceDE w:val="0"/>
        <w:autoSpaceDN w:val="0"/>
        <w:adjustRightInd w:val="0"/>
        <w:rPr>
          <w:rFonts w:ascii="ArialMT" w:hAnsi="ArialMT" w:cs="ArialMT"/>
          <w:sz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655B6" w:rsidRPr="00B438BB" w:rsidTr="006249D0">
        <w:tc>
          <w:tcPr>
            <w:tcW w:w="9016" w:type="dxa"/>
            <w:gridSpan w:val="2"/>
            <w:shd w:val="clear" w:color="auto" w:fill="E7E6E6" w:themeFill="background2"/>
          </w:tcPr>
          <w:p w:rsidR="007655B6" w:rsidRPr="00B438BB" w:rsidRDefault="005F1CD1" w:rsidP="00CA252A">
            <w:pPr>
              <w:pStyle w:val="ListParagraph"/>
              <w:numPr>
                <w:ilvl w:val="0"/>
                <w:numId w:val="14"/>
              </w:numPr>
              <w:rPr>
                <w:b/>
              </w:rPr>
            </w:pPr>
            <w:r>
              <w:rPr>
                <w:b/>
              </w:rPr>
              <w:t xml:space="preserve"> Do you consider that any of the proposed Reform Packages would make the gas market more attractive to new entrants</w:t>
            </w:r>
            <w:r w:rsidR="00CA252A">
              <w:rPr>
                <w:b/>
              </w:rPr>
              <w:t>?</w:t>
            </w:r>
          </w:p>
        </w:tc>
      </w:tr>
      <w:tr w:rsidR="00CA252A" w:rsidTr="009B1836">
        <w:tc>
          <w:tcPr>
            <w:tcW w:w="4508" w:type="dxa"/>
          </w:tcPr>
          <w:p w:rsidR="00CA252A" w:rsidRDefault="00CA252A" w:rsidP="00CA252A">
            <w:pPr>
              <w:rPr>
                <w:b/>
              </w:rPr>
            </w:pPr>
            <w:r>
              <w:rPr>
                <w:b/>
              </w:rPr>
              <w:t xml:space="preserve">Yes </w:t>
            </w:r>
            <w:sdt>
              <w:sdtPr>
                <w:rPr>
                  <w:b/>
                </w:rPr>
                <w:id w:val="1451204714"/>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CA252A" w:rsidRDefault="00CA252A" w:rsidP="00CA252A">
            <w:pPr>
              <w:rPr>
                <w:b/>
              </w:rPr>
            </w:pPr>
            <w:r>
              <w:rPr>
                <w:b/>
              </w:rPr>
              <w:t xml:space="preserve">No </w:t>
            </w:r>
            <w:sdt>
              <w:sdtPr>
                <w:rPr>
                  <w:b/>
                </w:rPr>
                <w:id w:val="1479345141"/>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CA252A" w:rsidTr="006249D0">
        <w:tc>
          <w:tcPr>
            <w:tcW w:w="9016" w:type="dxa"/>
            <w:gridSpan w:val="2"/>
          </w:tcPr>
          <w:p w:rsidR="00CA252A" w:rsidRDefault="00CA252A" w:rsidP="00CA252A">
            <w:pPr>
              <w:rPr>
                <w:b/>
              </w:rPr>
            </w:pPr>
            <w:r>
              <w:rPr>
                <w:b/>
              </w:rPr>
              <w:t>Reason</w:t>
            </w:r>
            <w:proofErr w:type="gramStart"/>
            <w:r>
              <w:rPr>
                <w:b/>
              </w:rPr>
              <w:t>:</w:t>
            </w:r>
            <w:proofErr w:type="gramEnd"/>
            <w:sdt>
              <w:sdtPr>
                <w:rPr>
                  <w:b/>
                </w:rPr>
                <w:id w:val="648023273"/>
                <w:placeholder>
                  <w:docPart w:val="316BF56079F440E791DD87A0CFB3E4B9"/>
                </w:placeholder>
                <w:showingPlcHdr/>
              </w:sdtPr>
              <w:sdtContent>
                <w:r w:rsidRPr="0040704F">
                  <w:rPr>
                    <w:rStyle w:val="PlaceholderText"/>
                  </w:rPr>
                  <w:t>Click or tap here to enter text.</w:t>
                </w:r>
              </w:sdtContent>
            </w:sdt>
          </w:p>
        </w:tc>
      </w:tr>
    </w:tbl>
    <w:p w:rsidR="007655B6" w:rsidRDefault="007655B6" w:rsidP="007655B6">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655B6" w:rsidRPr="00B438BB" w:rsidTr="00CA252A">
        <w:tc>
          <w:tcPr>
            <w:tcW w:w="9016" w:type="dxa"/>
            <w:gridSpan w:val="2"/>
            <w:shd w:val="clear" w:color="auto" w:fill="E7E6E6" w:themeFill="background2"/>
          </w:tcPr>
          <w:p w:rsidR="007655B6" w:rsidRPr="00B438BB" w:rsidRDefault="006249D0" w:rsidP="00CA252A">
            <w:pPr>
              <w:pStyle w:val="ListParagraph"/>
              <w:numPr>
                <w:ilvl w:val="0"/>
                <w:numId w:val="14"/>
              </w:numPr>
              <w:rPr>
                <w:b/>
              </w:rPr>
            </w:pPr>
            <w:r>
              <w:rPr>
                <w:b/>
              </w:rPr>
              <w:t xml:space="preserve"> </w:t>
            </w:r>
            <w:r w:rsidR="00536B82">
              <w:rPr>
                <w:b/>
              </w:rPr>
              <w:t>Do you consider that a Daily rather than Monthly Read requirement would have any benefit for LDZ shrinkage calculation</w:t>
            </w:r>
            <w:r w:rsidR="00CA252A">
              <w:rPr>
                <w:b/>
              </w:rPr>
              <w:t>?</w:t>
            </w:r>
          </w:p>
        </w:tc>
      </w:tr>
      <w:tr w:rsidR="00CA252A" w:rsidTr="009B1836">
        <w:tc>
          <w:tcPr>
            <w:tcW w:w="4508" w:type="dxa"/>
          </w:tcPr>
          <w:p w:rsidR="00CA252A" w:rsidRDefault="00CA252A" w:rsidP="00CA252A">
            <w:pPr>
              <w:rPr>
                <w:b/>
              </w:rPr>
            </w:pPr>
            <w:r>
              <w:rPr>
                <w:b/>
              </w:rPr>
              <w:t xml:space="preserve">Yes </w:t>
            </w:r>
            <w:sdt>
              <w:sdtPr>
                <w:rPr>
                  <w:b/>
                </w:rPr>
                <w:id w:val="1600905313"/>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CA252A" w:rsidRDefault="00CA252A" w:rsidP="00CA252A">
            <w:pPr>
              <w:rPr>
                <w:b/>
              </w:rPr>
            </w:pPr>
            <w:r>
              <w:rPr>
                <w:b/>
              </w:rPr>
              <w:t xml:space="preserve">No </w:t>
            </w:r>
            <w:sdt>
              <w:sdtPr>
                <w:rPr>
                  <w:b/>
                </w:rPr>
                <w:id w:val="1309830568"/>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CA252A" w:rsidTr="00CA252A">
        <w:tc>
          <w:tcPr>
            <w:tcW w:w="9016" w:type="dxa"/>
            <w:gridSpan w:val="2"/>
          </w:tcPr>
          <w:p w:rsidR="00CA252A" w:rsidRDefault="00CA252A" w:rsidP="00CA252A">
            <w:pPr>
              <w:rPr>
                <w:b/>
              </w:rPr>
            </w:pPr>
            <w:r>
              <w:rPr>
                <w:b/>
              </w:rPr>
              <w:t>Reason</w:t>
            </w:r>
            <w:proofErr w:type="gramStart"/>
            <w:r>
              <w:rPr>
                <w:b/>
              </w:rPr>
              <w:t>:</w:t>
            </w:r>
            <w:proofErr w:type="gramEnd"/>
            <w:sdt>
              <w:sdtPr>
                <w:rPr>
                  <w:b/>
                </w:rPr>
                <w:id w:val="275609553"/>
                <w:placeholder>
                  <w:docPart w:val="645CC82E11E34BD58177B50C4FF3B68C"/>
                </w:placeholder>
                <w:showingPlcHdr/>
              </w:sdtPr>
              <w:sdtContent>
                <w:r w:rsidRPr="0040704F">
                  <w:rPr>
                    <w:rStyle w:val="PlaceholderText"/>
                  </w:rPr>
                  <w:t>Click or tap here to enter text.</w:t>
                </w:r>
              </w:sdtContent>
            </w:sdt>
          </w:p>
        </w:tc>
      </w:tr>
    </w:tbl>
    <w:p w:rsidR="007655B6" w:rsidRDefault="007655B6" w:rsidP="007655B6">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655B6" w:rsidRPr="00B438BB" w:rsidTr="00D027C2">
        <w:tc>
          <w:tcPr>
            <w:tcW w:w="9016" w:type="dxa"/>
            <w:gridSpan w:val="2"/>
            <w:shd w:val="clear" w:color="auto" w:fill="E7E6E6" w:themeFill="background2"/>
          </w:tcPr>
          <w:p w:rsidR="007655B6" w:rsidRPr="00B438BB" w:rsidRDefault="000E72CB" w:rsidP="00CA252A">
            <w:pPr>
              <w:pStyle w:val="ListParagraph"/>
              <w:numPr>
                <w:ilvl w:val="0"/>
                <w:numId w:val="14"/>
              </w:numPr>
              <w:rPr>
                <w:b/>
              </w:rPr>
            </w:pPr>
            <w:r>
              <w:rPr>
                <w:b/>
              </w:rPr>
              <w:t xml:space="preserve"> Do you consider that more frequent meter readings would be beneficial for any other UNC or wider industry processes, in addition to those mentioned above?   </w:t>
            </w:r>
          </w:p>
        </w:tc>
      </w:tr>
      <w:tr w:rsidR="00CA252A" w:rsidTr="009B1836">
        <w:tc>
          <w:tcPr>
            <w:tcW w:w="4508" w:type="dxa"/>
          </w:tcPr>
          <w:p w:rsidR="00CA252A" w:rsidRDefault="00CA252A" w:rsidP="00CA252A">
            <w:pPr>
              <w:rPr>
                <w:b/>
              </w:rPr>
            </w:pPr>
            <w:r>
              <w:rPr>
                <w:b/>
              </w:rPr>
              <w:t xml:space="preserve">Yes </w:t>
            </w:r>
            <w:sdt>
              <w:sdtPr>
                <w:rPr>
                  <w:b/>
                </w:rPr>
                <w:id w:val="826868712"/>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CA252A" w:rsidRDefault="00CA252A" w:rsidP="00CA252A">
            <w:pPr>
              <w:rPr>
                <w:b/>
              </w:rPr>
            </w:pPr>
            <w:r>
              <w:rPr>
                <w:b/>
              </w:rPr>
              <w:t xml:space="preserve">No </w:t>
            </w:r>
            <w:sdt>
              <w:sdtPr>
                <w:rPr>
                  <w:b/>
                </w:rPr>
                <w:id w:val="842902891"/>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CA252A" w:rsidTr="00D027C2">
        <w:tc>
          <w:tcPr>
            <w:tcW w:w="9016" w:type="dxa"/>
            <w:gridSpan w:val="2"/>
          </w:tcPr>
          <w:p w:rsidR="00CA252A" w:rsidRDefault="00CA252A" w:rsidP="00CF030A">
            <w:pPr>
              <w:rPr>
                <w:b/>
              </w:rPr>
            </w:pPr>
            <w:r>
              <w:rPr>
                <w:b/>
              </w:rPr>
              <w:t>Reason</w:t>
            </w:r>
            <w:proofErr w:type="gramStart"/>
            <w:r>
              <w:rPr>
                <w:b/>
              </w:rPr>
              <w:t>:</w:t>
            </w:r>
            <w:proofErr w:type="gramEnd"/>
            <w:sdt>
              <w:sdtPr>
                <w:rPr>
                  <w:b/>
                </w:rPr>
                <w:id w:val="1224328734"/>
                <w:placeholder>
                  <w:docPart w:val="043B51F3696849398503D6AEB496CD80"/>
                </w:placeholder>
                <w:showingPlcHdr/>
              </w:sdtPr>
              <w:sdtContent>
                <w:r w:rsidR="00CF030A" w:rsidRPr="0040704F">
                  <w:rPr>
                    <w:rStyle w:val="PlaceholderText"/>
                  </w:rPr>
                  <w:t>Click or tap here to enter text.</w:t>
                </w:r>
              </w:sdtContent>
            </w:sdt>
          </w:p>
        </w:tc>
      </w:tr>
    </w:tbl>
    <w:p w:rsidR="007655B6" w:rsidRDefault="007655B6" w:rsidP="007655B6">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403A4" w:rsidRPr="00B438BB" w:rsidTr="00875AD9">
        <w:tc>
          <w:tcPr>
            <w:tcW w:w="9016" w:type="dxa"/>
            <w:gridSpan w:val="2"/>
            <w:shd w:val="clear" w:color="auto" w:fill="E7E6E6" w:themeFill="background2"/>
          </w:tcPr>
          <w:p w:rsidR="00A403A4" w:rsidRPr="00B438BB" w:rsidRDefault="00A403A4" w:rsidP="00CA252A">
            <w:pPr>
              <w:pStyle w:val="ListParagraph"/>
              <w:numPr>
                <w:ilvl w:val="0"/>
                <w:numId w:val="14"/>
              </w:numPr>
              <w:rPr>
                <w:b/>
              </w:rPr>
            </w:pPr>
            <w:r>
              <w:rPr>
                <w:b/>
              </w:rPr>
              <w:t>Subject to appropriate anonymization and other data protection measures, do you consider that the increased availability of aggregated consumption data from a Monthly and/or Daily Read requirement would increase understanding of market operation and better inform potential initiatives such as Demand Side Response,</w:t>
            </w:r>
            <w:r w:rsidR="00CA252A">
              <w:rPr>
                <w:b/>
              </w:rPr>
              <w:t xml:space="preserve"> gas and power integration, etc</w:t>
            </w:r>
            <w:r>
              <w:rPr>
                <w:b/>
              </w:rPr>
              <w:t>?</w:t>
            </w:r>
          </w:p>
        </w:tc>
      </w:tr>
      <w:tr w:rsidR="00CA252A" w:rsidTr="009B1836">
        <w:tc>
          <w:tcPr>
            <w:tcW w:w="4508" w:type="dxa"/>
          </w:tcPr>
          <w:p w:rsidR="00CA252A" w:rsidRDefault="00CA252A" w:rsidP="00CA252A">
            <w:pPr>
              <w:rPr>
                <w:b/>
              </w:rPr>
            </w:pPr>
            <w:r>
              <w:rPr>
                <w:b/>
              </w:rPr>
              <w:t xml:space="preserve">Yes </w:t>
            </w:r>
            <w:sdt>
              <w:sdtPr>
                <w:rPr>
                  <w:b/>
                </w:rPr>
                <w:id w:val="-1159918088"/>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CA252A" w:rsidRDefault="00CA252A" w:rsidP="00CA252A">
            <w:pPr>
              <w:rPr>
                <w:b/>
              </w:rPr>
            </w:pPr>
            <w:r>
              <w:rPr>
                <w:b/>
              </w:rPr>
              <w:t xml:space="preserve">No </w:t>
            </w:r>
            <w:sdt>
              <w:sdtPr>
                <w:rPr>
                  <w:b/>
                </w:rPr>
                <w:id w:val="811908144"/>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CA252A" w:rsidTr="00875AD9">
        <w:tc>
          <w:tcPr>
            <w:tcW w:w="9016" w:type="dxa"/>
            <w:gridSpan w:val="2"/>
          </w:tcPr>
          <w:p w:rsidR="00CA252A" w:rsidRDefault="00CA252A" w:rsidP="00CF030A">
            <w:pPr>
              <w:rPr>
                <w:b/>
              </w:rPr>
            </w:pPr>
            <w:r>
              <w:rPr>
                <w:b/>
              </w:rPr>
              <w:t>Reason</w:t>
            </w:r>
            <w:proofErr w:type="gramStart"/>
            <w:r>
              <w:rPr>
                <w:b/>
              </w:rPr>
              <w:t>:</w:t>
            </w:r>
            <w:proofErr w:type="gramEnd"/>
            <w:sdt>
              <w:sdtPr>
                <w:rPr>
                  <w:b/>
                </w:rPr>
                <w:id w:val="-409774736"/>
                <w:placeholder>
                  <w:docPart w:val="91100B19D9DB47D2B1ABF4710ADC2311"/>
                </w:placeholder>
                <w:showingPlcHdr/>
              </w:sdtPr>
              <w:sdtContent>
                <w:r w:rsidR="00CF030A" w:rsidRPr="0040704F">
                  <w:rPr>
                    <w:rStyle w:val="PlaceholderText"/>
                  </w:rPr>
                  <w:t>Click or tap here to enter text.</w:t>
                </w:r>
              </w:sdtContent>
            </w:sdt>
          </w:p>
        </w:tc>
      </w:tr>
    </w:tbl>
    <w:p w:rsidR="003826F6" w:rsidRDefault="003826F6">
      <w:pPr>
        <w:rPr>
          <w:b/>
        </w:rPr>
      </w:pPr>
    </w:p>
    <w:p w:rsidR="00B048D1" w:rsidRPr="00363316" w:rsidRDefault="00B048D1" w:rsidP="00B048D1">
      <w:pPr>
        <w:rPr>
          <w:b/>
        </w:rPr>
      </w:pPr>
      <w:r w:rsidRPr="00363316">
        <w:rPr>
          <w:b/>
        </w:rPr>
        <w:t>General:</w:t>
      </w:r>
    </w:p>
    <w:p w:rsidR="00B048D1" w:rsidRPr="000E69AF" w:rsidRDefault="00B048D1" w:rsidP="00B048D1"/>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B048D1" w:rsidRPr="00B438BB" w:rsidTr="00CA252A">
        <w:tc>
          <w:tcPr>
            <w:tcW w:w="9016" w:type="dxa"/>
            <w:gridSpan w:val="2"/>
            <w:shd w:val="clear" w:color="auto" w:fill="E7E6E6" w:themeFill="background2"/>
          </w:tcPr>
          <w:p w:rsidR="00B048D1" w:rsidRPr="00B438BB" w:rsidRDefault="00B048D1" w:rsidP="00C16372">
            <w:pPr>
              <w:pStyle w:val="ListParagraph"/>
              <w:numPr>
                <w:ilvl w:val="0"/>
                <w:numId w:val="14"/>
              </w:numPr>
              <w:rPr>
                <w:b/>
              </w:rPr>
            </w:pPr>
            <w:r>
              <w:rPr>
                <w:b/>
              </w:rPr>
              <w:t>If the CMA direction is issued as drafted on 1 September 2017 consistent with the base case, do you expect your organisation to be ready to implement it by 1 April 2018?</w:t>
            </w:r>
          </w:p>
        </w:tc>
      </w:tr>
      <w:tr w:rsidR="00CA252A" w:rsidTr="009B1836">
        <w:tc>
          <w:tcPr>
            <w:tcW w:w="4508" w:type="dxa"/>
          </w:tcPr>
          <w:p w:rsidR="00CA252A" w:rsidRDefault="00CA252A" w:rsidP="00CA252A">
            <w:pPr>
              <w:rPr>
                <w:b/>
              </w:rPr>
            </w:pPr>
            <w:r>
              <w:rPr>
                <w:b/>
              </w:rPr>
              <w:t xml:space="preserve">Yes </w:t>
            </w:r>
            <w:sdt>
              <w:sdtPr>
                <w:rPr>
                  <w:b/>
                </w:rPr>
                <w:id w:val="1815683455"/>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CA252A" w:rsidRDefault="00CA252A" w:rsidP="00CA252A">
            <w:pPr>
              <w:rPr>
                <w:b/>
              </w:rPr>
            </w:pPr>
            <w:r>
              <w:rPr>
                <w:b/>
              </w:rPr>
              <w:t xml:space="preserve">No </w:t>
            </w:r>
            <w:sdt>
              <w:sdtPr>
                <w:rPr>
                  <w:b/>
                </w:rPr>
                <w:id w:val="1377513060"/>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bl>
    <w:p w:rsidR="00B048D1" w:rsidRDefault="00B048D1" w:rsidP="00B048D1">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48D1" w:rsidTr="00875AD9">
        <w:tc>
          <w:tcPr>
            <w:tcW w:w="9016" w:type="dxa"/>
            <w:shd w:val="clear" w:color="auto" w:fill="E7E6E6" w:themeFill="background2"/>
          </w:tcPr>
          <w:p w:rsidR="00B048D1" w:rsidRPr="00B438BB" w:rsidRDefault="00B048D1" w:rsidP="00CA252A">
            <w:pPr>
              <w:pStyle w:val="ListParagraph"/>
              <w:numPr>
                <w:ilvl w:val="0"/>
                <w:numId w:val="14"/>
              </w:numPr>
              <w:rPr>
                <w:b/>
              </w:rPr>
            </w:pPr>
            <w:r>
              <w:rPr>
                <w:b/>
              </w:rPr>
              <w:lastRenderedPageBreak/>
              <w:t xml:space="preserve">If you have answered no to Question </w:t>
            </w:r>
            <w:r w:rsidR="00CA252A">
              <w:rPr>
                <w:b/>
              </w:rPr>
              <w:t>32</w:t>
            </w:r>
            <w:r>
              <w:rPr>
                <w:b/>
              </w:rPr>
              <w:t>, approximately what notice period/lead time would you expect between a direction being issued and being able to implement a monthly read requirement?</w:t>
            </w:r>
          </w:p>
        </w:tc>
      </w:tr>
      <w:tr w:rsidR="00B048D1" w:rsidTr="00875AD9">
        <w:sdt>
          <w:sdtPr>
            <w:rPr>
              <w:b/>
            </w:rPr>
            <w:id w:val="-268160919"/>
            <w:placeholder>
              <w:docPart w:val="DefaultPlaceholder_-1854013440"/>
            </w:placeholder>
            <w:showingPlcHdr/>
          </w:sdtPr>
          <w:sdtContent>
            <w:tc>
              <w:tcPr>
                <w:tcW w:w="9016" w:type="dxa"/>
              </w:tcPr>
              <w:p w:rsidR="00B048D1" w:rsidRDefault="00CA252A" w:rsidP="00875AD9">
                <w:pPr>
                  <w:rPr>
                    <w:b/>
                  </w:rPr>
                </w:pPr>
                <w:r w:rsidRPr="0040704F">
                  <w:rPr>
                    <w:rStyle w:val="PlaceholderText"/>
                  </w:rPr>
                  <w:t>Click or tap here to enter text.</w:t>
                </w:r>
              </w:p>
            </w:tc>
          </w:sdtContent>
        </w:sdt>
      </w:tr>
    </w:tbl>
    <w:p w:rsidR="00B048D1" w:rsidRPr="00B438BB" w:rsidRDefault="00B048D1" w:rsidP="00B048D1">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B048D1" w:rsidTr="009B1836">
        <w:tc>
          <w:tcPr>
            <w:tcW w:w="9016" w:type="dxa"/>
            <w:gridSpan w:val="2"/>
            <w:shd w:val="clear" w:color="auto" w:fill="E7E6E6" w:themeFill="background2"/>
          </w:tcPr>
          <w:p w:rsidR="00B048D1" w:rsidRPr="00B438BB" w:rsidRDefault="00B048D1" w:rsidP="009B1836">
            <w:pPr>
              <w:pStyle w:val="ListParagraph"/>
              <w:numPr>
                <w:ilvl w:val="0"/>
                <w:numId w:val="14"/>
              </w:numPr>
              <w:rPr>
                <w:b/>
              </w:rPr>
            </w:pPr>
            <w:r>
              <w:rPr>
                <w:b/>
              </w:rPr>
              <w:t>Would your organisation require a different notice period/lead time in order to deliver a daily read requiremen</w:t>
            </w:r>
            <w:r w:rsidR="009B1836">
              <w:rPr>
                <w:b/>
              </w:rPr>
              <w:t>t, and if so what would that be?</w:t>
            </w:r>
            <w:r>
              <w:rPr>
                <w:b/>
              </w:rPr>
              <w:t xml:space="preserve"> </w:t>
            </w:r>
          </w:p>
        </w:tc>
      </w:tr>
      <w:tr w:rsidR="009B1836" w:rsidTr="009B1836">
        <w:tc>
          <w:tcPr>
            <w:tcW w:w="4508" w:type="dxa"/>
          </w:tcPr>
          <w:p w:rsidR="009B1836" w:rsidRDefault="009B1836" w:rsidP="009B1836">
            <w:pPr>
              <w:rPr>
                <w:b/>
              </w:rPr>
            </w:pPr>
            <w:r>
              <w:rPr>
                <w:b/>
              </w:rPr>
              <w:t xml:space="preserve">Yes </w:t>
            </w:r>
            <w:sdt>
              <w:sdtPr>
                <w:rPr>
                  <w:b/>
                </w:rPr>
                <w:id w:val="1044565477"/>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9B1836" w:rsidRDefault="009B1836" w:rsidP="009B1836">
            <w:pPr>
              <w:rPr>
                <w:b/>
              </w:rPr>
            </w:pPr>
            <w:r>
              <w:rPr>
                <w:b/>
              </w:rPr>
              <w:t xml:space="preserve">No </w:t>
            </w:r>
            <w:sdt>
              <w:sdtPr>
                <w:rPr>
                  <w:b/>
                </w:rPr>
                <w:id w:val="1141226576"/>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9B1836" w:rsidTr="009B1836">
        <w:tc>
          <w:tcPr>
            <w:tcW w:w="9016" w:type="dxa"/>
            <w:gridSpan w:val="2"/>
          </w:tcPr>
          <w:p w:rsidR="009B1836" w:rsidRDefault="009B1836" w:rsidP="009B1836">
            <w:pPr>
              <w:rPr>
                <w:b/>
              </w:rPr>
            </w:pPr>
            <w:r>
              <w:rPr>
                <w:b/>
              </w:rPr>
              <w:t>Reason</w:t>
            </w:r>
            <w:proofErr w:type="gramStart"/>
            <w:r>
              <w:rPr>
                <w:b/>
              </w:rPr>
              <w:t>:</w:t>
            </w:r>
            <w:proofErr w:type="gramEnd"/>
            <w:sdt>
              <w:sdtPr>
                <w:rPr>
                  <w:b/>
                </w:rPr>
                <w:id w:val="-1620065240"/>
                <w:placeholder>
                  <w:docPart w:val="654B07B5372E45E2A8FA4391AD3C712C"/>
                </w:placeholder>
                <w:showingPlcHdr/>
              </w:sdtPr>
              <w:sdtContent>
                <w:r w:rsidRPr="0040704F">
                  <w:rPr>
                    <w:rStyle w:val="PlaceholderText"/>
                  </w:rPr>
                  <w:t>Click or tap here to enter text.</w:t>
                </w:r>
              </w:sdtContent>
            </w:sdt>
          </w:p>
        </w:tc>
      </w:tr>
    </w:tbl>
    <w:p w:rsidR="00B048D1" w:rsidRDefault="00B048D1" w:rsidP="00B048D1"/>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B048D1" w:rsidRPr="00B438BB" w:rsidTr="009B1836">
        <w:tc>
          <w:tcPr>
            <w:tcW w:w="9016" w:type="dxa"/>
            <w:gridSpan w:val="4"/>
            <w:shd w:val="clear" w:color="auto" w:fill="E7E6E6" w:themeFill="background2"/>
          </w:tcPr>
          <w:p w:rsidR="00B048D1" w:rsidRPr="00B438BB" w:rsidRDefault="00B048D1" w:rsidP="009B1836">
            <w:pPr>
              <w:pStyle w:val="ListParagraph"/>
              <w:numPr>
                <w:ilvl w:val="0"/>
                <w:numId w:val="14"/>
              </w:numPr>
              <w:rPr>
                <w:b/>
              </w:rPr>
            </w:pPr>
            <w:r>
              <w:rPr>
                <w:b/>
              </w:rPr>
              <w:t xml:space="preserve">Which option (between the base case </w:t>
            </w:r>
            <w:r w:rsidR="00FA6CA1">
              <w:rPr>
                <w:b/>
              </w:rPr>
              <w:t>and</w:t>
            </w:r>
            <w:r>
              <w:rPr>
                <w:b/>
              </w:rPr>
              <w:t xml:space="preserve"> reform </w:t>
            </w:r>
            <w:r w:rsidR="009B1836">
              <w:rPr>
                <w:b/>
              </w:rPr>
              <w:t xml:space="preserve">options </w:t>
            </w:r>
            <w:r>
              <w:rPr>
                <w:b/>
              </w:rPr>
              <w:t>1, 2 or 3) do you prefer and why?</w:t>
            </w:r>
          </w:p>
        </w:tc>
      </w:tr>
      <w:tr w:rsidR="009B1836" w:rsidTr="009B1836">
        <w:tc>
          <w:tcPr>
            <w:tcW w:w="2254" w:type="dxa"/>
          </w:tcPr>
          <w:p w:rsidR="009B1836" w:rsidRDefault="009B1836" w:rsidP="00875AD9">
            <w:pPr>
              <w:rPr>
                <w:b/>
              </w:rPr>
            </w:pPr>
            <w:r>
              <w:rPr>
                <w:b/>
              </w:rPr>
              <w:t>Base Case</w:t>
            </w:r>
            <w:sdt>
              <w:sdtPr>
                <w:rPr>
                  <w:b/>
                </w:rPr>
                <w:id w:val="1995063548"/>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2254" w:type="dxa"/>
          </w:tcPr>
          <w:p w:rsidR="009B1836" w:rsidRDefault="009B1836" w:rsidP="00875AD9">
            <w:pPr>
              <w:rPr>
                <w:b/>
              </w:rPr>
            </w:pPr>
            <w:r>
              <w:rPr>
                <w:b/>
              </w:rPr>
              <w:t>Option 1</w:t>
            </w:r>
            <w:sdt>
              <w:sdtPr>
                <w:rPr>
                  <w:b/>
                </w:rPr>
                <w:id w:val="1180243290"/>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2254" w:type="dxa"/>
          </w:tcPr>
          <w:p w:rsidR="009B1836" w:rsidRDefault="009B1836" w:rsidP="00875AD9">
            <w:pPr>
              <w:rPr>
                <w:b/>
              </w:rPr>
            </w:pPr>
            <w:r>
              <w:rPr>
                <w:b/>
              </w:rPr>
              <w:t>Option 2</w:t>
            </w:r>
            <w:sdt>
              <w:sdtPr>
                <w:rPr>
                  <w:b/>
                </w:rPr>
                <w:id w:val="1923215544"/>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2254" w:type="dxa"/>
          </w:tcPr>
          <w:p w:rsidR="009B1836" w:rsidRDefault="009B1836" w:rsidP="00875AD9">
            <w:pPr>
              <w:rPr>
                <w:b/>
              </w:rPr>
            </w:pPr>
            <w:r>
              <w:rPr>
                <w:b/>
              </w:rPr>
              <w:t>Option 3</w:t>
            </w:r>
            <w:sdt>
              <w:sdtPr>
                <w:rPr>
                  <w:b/>
                </w:rPr>
                <w:id w:val="704917366"/>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9B1836" w:rsidTr="009B1836">
        <w:tc>
          <w:tcPr>
            <w:tcW w:w="9016" w:type="dxa"/>
            <w:gridSpan w:val="4"/>
          </w:tcPr>
          <w:p w:rsidR="009B1836" w:rsidRDefault="009B1836" w:rsidP="00875AD9">
            <w:pPr>
              <w:rPr>
                <w:b/>
              </w:rPr>
            </w:pPr>
            <w:r>
              <w:rPr>
                <w:b/>
              </w:rPr>
              <w:t>Reason</w:t>
            </w:r>
            <w:proofErr w:type="gramStart"/>
            <w:r>
              <w:rPr>
                <w:b/>
              </w:rPr>
              <w:t>:</w:t>
            </w:r>
            <w:proofErr w:type="gramEnd"/>
            <w:sdt>
              <w:sdtPr>
                <w:rPr>
                  <w:b/>
                </w:rPr>
                <w:id w:val="861396381"/>
                <w:placeholder>
                  <w:docPart w:val="7A97925DD95449958E3AE35E6B9763E7"/>
                </w:placeholder>
                <w:showingPlcHdr/>
              </w:sdtPr>
              <w:sdtContent>
                <w:r w:rsidRPr="0040704F">
                  <w:rPr>
                    <w:rStyle w:val="PlaceholderText"/>
                  </w:rPr>
                  <w:t>Click or tap here to enter text.</w:t>
                </w:r>
              </w:sdtContent>
            </w:sdt>
          </w:p>
        </w:tc>
      </w:tr>
    </w:tbl>
    <w:p w:rsidR="00B048D1" w:rsidRDefault="00B048D1" w:rsidP="00B048D1"/>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B048D1" w:rsidRPr="00B438BB" w:rsidTr="009B1836">
        <w:tc>
          <w:tcPr>
            <w:tcW w:w="9016" w:type="dxa"/>
            <w:gridSpan w:val="2"/>
            <w:shd w:val="clear" w:color="auto" w:fill="E7E6E6" w:themeFill="background2"/>
          </w:tcPr>
          <w:p w:rsidR="00B048D1" w:rsidRPr="00B438BB" w:rsidRDefault="00B048D1" w:rsidP="009B1836">
            <w:pPr>
              <w:pStyle w:val="ListParagraph"/>
              <w:numPr>
                <w:ilvl w:val="0"/>
                <w:numId w:val="14"/>
              </w:numPr>
              <w:rPr>
                <w:b/>
              </w:rPr>
            </w:pPr>
            <w:r>
              <w:rPr>
                <w:b/>
              </w:rPr>
              <w:t>Do you consider that the proposed reform packages should distinguish between differen</w:t>
            </w:r>
            <w:r w:rsidR="009B1836">
              <w:rPr>
                <w:b/>
              </w:rPr>
              <w:t xml:space="preserve">t </w:t>
            </w:r>
            <w:r>
              <w:rPr>
                <w:b/>
              </w:rPr>
              <w:t>customer types and/or consumption bands (please explain)?</w:t>
            </w:r>
          </w:p>
        </w:tc>
      </w:tr>
      <w:tr w:rsidR="009B1836" w:rsidTr="009B1836">
        <w:tc>
          <w:tcPr>
            <w:tcW w:w="4508" w:type="dxa"/>
          </w:tcPr>
          <w:p w:rsidR="009B1836" w:rsidRDefault="009B1836" w:rsidP="009B1836">
            <w:pPr>
              <w:rPr>
                <w:b/>
              </w:rPr>
            </w:pPr>
            <w:r>
              <w:rPr>
                <w:b/>
              </w:rPr>
              <w:t xml:space="preserve">Yes </w:t>
            </w:r>
            <w:sdt>
              <w:sdtPr>
                <w:rPr>
                  <w:b/>
                </w:rPr>
                <w:id w:val="699676505"/>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9B1836" w:rsidRDefault="009B1836" w:rsidP="009B1836">
            <w:pPr>
              <w:rPr>
                <w:b/>
              </w:rPr>
            </w:pPr>
            <w:r>
              <w:rPr>
                <w:b/>
              </w:rPr>
              <w:t xml:space="preserve">No </w:t>
            </w:r>
            <w:sdt>
              <w:sdtPr>
                <w:rPr>
                  <w:b/>
                </w:rPr>
                <w:id w:val="-1641419523"/>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9B1836" w:rsidTr="009B1836">
        <w:tc>
          <w:tcPr>
            <w:tcW w:w="9016" w:type="dxa"/>
            <w:gridSpan w:val="2"/>
          </w:tcPr>
          <w:p w:rsidR="009B1836" w:rsidRDefault="009B1836" w:rsidP="009B1836">
            <w:pPr>
              <w:rPr>
                <w:b/>
              </w:rPr>
            </w:pPr>
            <w:r>
              <w:rPr>
                <w:b/>
              </w:rPr>
              <w:t>Reason</w:t>
            </w:r>
            <w:proofErr w:type="gramStart"/>
            <w:r>
              <w:rPr>
                <w:b/>
              </w:rPr>
              <w:t>:</w:t>
            </w:r>
            <w:proofErr w:type="gramEnd"/>
            <w:sdt>
              <w:sdtPr>
                <w:rPr>
                  <w:b/>
                </w:rPr>
                <w:id w:val="461704863"/>
                <w:placeholder>
                  <w:docPart w:val="72399009C87D4152852F5D2922413439"/>
                </w:placeholder>
                <w:showingPlcHdr/>
              </w:sdtPr>
              <w:sdtContent>
                <w:r w:rsidRPr="0040704F">
                  <w:rPr>
                    <w:rStyle w:val="PlaceholderText"/>
                  </w:rPr>
                  <w:t>Click or tap here to enter text.</w:t>
                </w:r>
              </w:sdtContent>
            </w:sdt>
          </w:p>
        </w:tc>
      </w:tr>
    </w:tbl>
    <w:p w:rsidR="00B048D1" w:rsidRDefault="00B048D1" w:rsidP="00B048D1"/>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403A4" w:rsidRPr="00B438BB" w:rsidTr="00875AD9">
        <w:tc>
          <w:tcPr>
            <w:tcW w:w="9016" w:type="dxa"/>
            <w:gridSpan w:val="2"/>
            <w:shd w:val="clear" w:color="auto" w:fill="E7E6E6" w:themeFill="background2"/>
          </w:tcPr>
          <w:p w:rsidR="00A403A4" w:rsidRPr="00B438BB" w:rsidRDefault="00A403A4" w:rsidP="00C16372">
            <w:pPr>
              <w:pStyle w:val="ListParagraph"/>
              <w:numPr>
                <w:ilvl w:val="0"/>
                <w:numId w:val="14"/>
              </w:numPr>
              <w:rPr>
                <w:b/>
              </w:rPr>
            </w:pPr>
            <w:r>
              <w:rPr>
                <w:b/>
              </w:rPr>
              <w:t>Would a reduced settlement window reduce the amount of security you are currently required to place with the Gas Transporters (or other credit costs)</w:t>
            </w:r>
            <w:r w:rsidR="009B1836">
              <w:rPr>
                <w:b/>
              </w:rPr>
              <w:t>?</w:t>
            </w:r>
          </w:p>
        </w:tc>
      </w:tr>
      <w:tr w:rsidR="009B1836" w:rsidTr="00875AD9">
        <w:tc>
          <w:tcPr>
            <w:tcW w:w="4508" w:type="dxa"/>
          </w:tcPr>
          <w:p w:rsidR="009B1836" w:rsidRDefault="009B1836" w:rsidP="009B1836">
            <w:pPr>
              <w:rPr>
                <w:b/>
              </w:rPr>
            </w:pPr>
            <w:r>
              <w:rPr>
                <w:b/>
              </w:rPr>
              <w:t xml:space="preserve">Yes </w:t>
            </w:r>
            <w:sdt>
              <w:sdtPr>
                <w:rPr>
                  <w:b/>
                </w:rPr>
                <w:id w:val="1020668255"/>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9B1836" w:rsidRDefault="009B1836" w:rsidP="009B1836">
            <w:pPr>
              <w:rPr>
                <w:b/>
              </w:rPr>
            </w:pPr>
            <w:r>
              <w:rPr>
                <w:b/>
              </w:rPr>
              <w:t xml:space="preserve">No </w:t>
            </w:r>
            <w:sdt>
              <w:sdtPr>
                <w:rPr>
                  <w:b/>
                </w:rPr>
                <w:id w:val="1740137846"/>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9B1836" w:rsidTr="009B1836">
        <w:tc>
          <w:tcPr>
            <w:tcW w:w="9016" w:type="dxa"/>
            <w:gridSpan w:val="2"/>
          </w:tcPr>
          <w:p w:rsidR="009B1836" w:rsidRDefault="009B1836" w:rsidP="00875AD9">
            <w:pPr>
              <w:rPr>
                <w:b/>
              </w:rPr>
            </w:pPr>
            <w:r>
              <w:rPr>
                <w:b/>
              </w:rPr>
              <w:t xml:space="preserve">Impact in £ </w:t>
            </w:r>
            <w:sdt>
              <w:sdtPr>
                <w:rPr>
                  <w:b/>
                </w:rPr>
                <w:id w:val="-1963874409"/>
                <w:placeholder>
                  <w:docPart w:val="41EAE94891494FF090E64F93CD2C80E8"/>
                </w:placeholder>
                <w:showingPlcHdr/>
              </w:sdtPr>
              <w:sdtContent>
                <w:r w:rsidRPr="0040704F">
                  <w:rPr>
                    <w:rStyle w:val="PlaceholderText"/>
                  </w:rPr>
                  <w:t>Click or tap here to enter text.</w:t>
                </w:r>
              </w:sdtContent>
            </w:sdt>
            <w:proofErr w:type="gramStart"/>
            <w:r>
              <w:rPr>
                <w:b/>
              </w:rPr>
              <w:t>or</w:t>
            </w:r>
            <w:proofErr w:type="gramEnd"/>
            <w:r>
              <w:rPr>
                <w:b/>
              </w:rPr>
              <w:t xml:space="preserve"> </w:t>
            </w:r>
            <w:sdt>
              <w:sdtPr>
                <w:rPr>
                  <w:b/>
                </w:rPr>
                <w:id w:val="-1510669371"/>
                <w:placeholder>
                  <w:docPart w:val="41EAE94891494FF090E64F93CD2C80E8"/>
                </w:placeholder>
                <w:showingPlcHdr/>
              </w:sdtPr>
              <w:sdtContent>
                <w:r w:rsidRPr="0040704F">
                  <w:rPr>
                    <w:rStyle w:val="PlaceholderText"/>
                  </w:rPr>
                  <w:t>Click or tap here to enter text.</w:t>
                </w:r>
              </w:sdtContent>
            </w:sdt>
            <w:r>
              <w:rPr>
                <w:b/>
              </w:rPr>
              <w:t>%</w:t>
            </w:r>
          </w:p>
        </w:tc>
      </w:tr>
    </w:tbl>
    <w:p w:rsidR="00A403A4" w:rsidRDefault="00A403A4" w:rsidP="00A403A4"/>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403A4" w:rsidRPr="00B438BB" w:rsidTr="00875AD9">
        <w:tc>
          <w:tcPr>
            <w:tcW w:w="9016" w:type="dxa"/>
            <w:gridSpan w:val="2"/>
            <w:shd w:val="clear" w:color="auto" w:fill="E7E6E6" w:themeFill="background2"/>
          </w:tcPr>
          <w:p w:rsidR="00A403A4" w:rsidRPr="00B438BB" w:rsidRDefault="00A403A4" w:rsidP="00C16372">
            <w:pPr>
              <w:pStyle w:val="ListParagraph"/>
              <w:numPr>
                <w:ilvl w:val="0"/>
                <w:numId w:val="14"/>
              </w:numPr>
              <w:rPr>
                <w:b/>
              </w:rPr>
            </w:pPr>
            <w:r>
              <w:rPr>
                <w:b/>
              </w:rPr>
              <w:t>Would a Daily rather than Monthly Read requirement lead to any technical issues than should be considered: for instance, would there be an impact on expected battery life and maintenance schedules?</w:t>
            </w:r>
          </w:p>
        </w:tc>
      </w:tr>
      <w:tr w:rsidR="009B1836" w:rsidTr="009B1836">
        <w:tc>
          <w:tcPr>
            <w:tcW w:w="4508" w:type="dxa"/>
          </w:tcPr>
          <w:p w:rsidR="009B1836" w:rsidRDefault="009B1836" w:rsidP="009B1836">
            <w:pPr>
              <w:rPr>
                <w:b/>
              </w:rPr>
            </w:pPr>
            <w:r>
              <w:rPr>
                <w:b/>
              </w:rPr>
              <w:t xml:space="preserve">Yes </w:t>
            </w:r>
            <w:sdt>
              <w:sdtPr>
                <w:rPr>
                  <w:b/>
                </w:rPr>
                <w:id w:val="118426177"/>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9B1836" w:rsidRDefault="009B1836" w:rsidP="009B1836">
            <w:pPr>
              <w:rPr>
                <w:b/>
              </w:rPr>
            </w:pPr>
            <w:r>
              <w:rPr>
                <w:b/>
              </w:rPr>
              <w:t xml:space="preserve">No </w:t>
            </w:r>
            <w:sdt>
              <w:sdtPr>
                <w:rPr>
                  <w:b/>
                </w:rPr>
                <w:id w:val="-1369841917"/>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9B1836" w:rsidTr="00875AD9">
        <w:tc>
          <w:tcPr>
            <w:tcW w:w="9016" w:type="dxa"/>
            <w:gridSpan w:val="2"/>
          </w:tcPr>
          <w:p w:rsidR="009B1836" w:rsidRDefault="009B1836" w:rsidP="009B1836">
            <w:pPr>
              <w:rPr>
                <w:b/>
              </w:rPr>
            </w:pPr>
            <w:r>
              <w:rPr>
                <w:b/>
              </w:rPr>
              <w:t>Reason</w:t>
            </w:r>
            <w:proofErr w:type="gramStart"/>
            <w:r>
              <w:rPr>
                <w:b/>
              </w:rPr>
              <w:t>:</w:t>
            </w:r>
            <w:proofErr w:type="gramEnd"/>
            <w:sdt>
              <w:sdtPr>
                <w:rPr>
                  <w:b/>
                </w:rPr>
                <w:id w:val="-721743575"/>
                <w:placeholder>
                  <w:docPart w:val="59CA83B453F944A595E0E241F2734E03"/>
                </w:placeholder>
                <w:showingPlcHdr/>
              </w:sdtPr>
              <w:sdtContent>
                <w:r w:rsidRPr="0040704F">
                  <w:rPr>
                    <w:rStyle w:val="PlaceholderText"/>
                  </w:rPr>
                  <w:t>Click or tap here to enter text.</w:t>
                </w:r>
              </w:sdtContent>
            </w:sdt>
          </w:p>
        </w:tc>
      </w:tr>
    </w:tbl>
    <w:p w:rsidR="00A403A4" w:rsidRDefault="00A403A4" w:rsidP="00A403A4"/>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D5498" w:rsidRPr="00B438BB" w:rsidTr="00586973">
        <w:tc>
          <w:tcPr>
            <w:tcW w:w="9016" w:type="dxa"/>
            <w:gridSpan w:val="2"/>
            <w:shd w:val="clear" w:color="auto" w:fill="E7E6E6" w:themeFill="background2"/>
          </w:tcPr>
          <w:p w:rsidR="00CD5498" w:rsidRPr="00B438BB" w:rsidRDefault="00CD5498" w:rsidP="00C16372">
            <w:pPr>
              <w:pStyle w:val="ListParagraph"/>
              <w:numPr>
                <w:ilvl w:val="0"/>
                <w:numId w:val="14"/>
              </w:numPr>
              <w:rPr>
                <w:b/>
              </w:rPr>
            </w:pPr>
            <w:r>
              <w:rPr>
                <w:b/>
              </w:rPr>
              <w:t>Would any of the Reform Packages better support faster and more reliable switch</w:t>
            </w:r>
            <w:r w:rsidR="009B1836">
              <w:rPr>
                <w:b/>
              </w:rPr>
              <w:t>ing</w:t>
            </w:r>
            <w:r>
              <w:rPr>
                <w:b/>
              </w:rPr>
              <w:t>?</w:t>
            </w:r>
          </w:p>
        </w:tc>
      </w:tr>
      <w:tr w:rsidR="009B1836" w:rsidTr="009B1836">
        <w:tc>
          <w:tcPr>
            <w:tcW w:w="4508" w:type="dxa"/>
          </w:tcPr>
          <w:p w:rsidR="009B1836" w:rsidRDefault="009B1836" w:rsidP="009B1836">
            <w:pPr>
              <w:rPr>
                <w:b/>
              </w:rPr>
            </w:pPr>
            <w:r>
              <w:rPr>
                <w:b/>
              </w:rPr>
              <w:t xml:space="preserve">Yes </w:t>
            </w:r>
            <w:sdt>
              <w:sdtPr>
                <w:rPr>
                  <w:b/>
                </w:rPr>
                <w:id w:val="457765257"/>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9B1836" w:rsidRDefault="009B1836" w:rsidP="009B1836">
            <w:pPr>
              <w:rPr>
                <w:b/>
              </w:rPr>
            </w:pPr>
            <w:r>
              <w:rPr>
                <w:b/>
              </w:rPr>
              <w:t xml:space="preserve">No </w:t>
            </w:r>
            <w:sdt>
              <w:sdtPr>
                <w:rPr>
                  <w:b/>
                </w:rPr>
                <w:id w:val="-1354560313"/>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9B1836" w:rsidTr="00586973">
        <w:tc>
          <w:tcPr>
            <w:tcW w:w="9016" w:type="dxa"/>
            <w:gridSpan w:val="2"/>
          </w:tcPr>
          <w:p w:rsidR="009B1836" w:rsidRDefault="009B1836" w:rsidP="009B1836">
            <w:pPr>
              <w:rPr>
                <w:b/>
              </w:rPr>
            </w:pPr>
            <w:r>
              <w:rPr>
                <w:b/>
              </w:rPr>
              <w:t>Reason</w:t>
            </w:r>
            <w:proofErr w:type="gramStart"/>
            <w:r>
              <w:rPr>
                <w:b/>
              </w:rPr>
              <w:t>:</w:t>
            </w:r>
            <w:proofErr w:type="gramEnd"/>
            <w:sdt>
              <w:sdtPr>
                <w:rPr>
                  <w:b/>
                </w:rPr>
                <w:id w:val="-2069720532"/>
                <w:placeholder>
                  <w:docPart w:val="1F78B7D0D510409698302FF37030C911"/>
                </w:placeholder>
                <w:showingPlcHdr/>
              </w:sdtPr>
              <w:sdtContent>
                <w:r w:rsidRPr="0040704F">
                  <w:rPr>
                    <w:rStyle w:val="PlaceholderText"/>
                  </w:rPr>
                  <w:t>Click or tap here to enter text.</w:t>
                </w:r>
              </w:sdtContent>
            </w:sdt>
          </w:p>
        </w:tc>
      </w:tr>
    </w:tbl>
    <w:p w:rsidR="00875AD9" w:rsidRDefault="00875AD9" w:rsidP="00B048D1">
      <w:pPr>
        <w:autoSpaceDE w:val="0"/>
        <w:autoSpaceDN w:val="0"/>
        <w:adjustRightInd w:val="0"/>
        <w:rPr>
          <w:rFonts w:ascii="ArialMT" w:hAnsi="ArialMT" w:cs="ArialMT"/>
          <w:sz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75AD9" w:rsidRPr="00B438BB" w:rsidTr="009B1836">
        <w:tc>
          <w:tcPr>
            <w:tcW w:w="9016" w:type="dxa"/>
            <w:gridSpan w:val="2"/>
            <w:shd w:val="clear" w:color="auto" w:fill="E7E6E6" w:themeFill="background2"/>
          </w:tcPr>
          <w:p w:rsidR="00875AD9" w:rsidRPr="00B438BB" w:rsidRDefault="00875AD9" w:rsidP="009B1836">
            <w:pPr>
              <w:pStyle w:val="ListParagraph"/>
              <w:numPr>
                <w:ilvl w:val="0"/>
                <w:numId w:val="14"/>
              </w:numPr>
              <w:rPr>
                <w:b/>
              </w:rPr>
            </w:pPr>
            <w:r>
              <w:rPr>
                <w:b/>
              </w:rPr>
              <w:t xml:space="preserve">Does the eventual choice of Reform Package have an implications for the expected role of the </w:t>
            </w:r>
            <w:r w:rsidR="009B1836">
              <w:rPr>
                <w:b/>
              </w:rPr>
              <w:t>Performance Assurance Committee</w:t>
            </w:r>
            <w:r>
              <w:rPr>
                <w:b/>
              </w:rPr>
              <w:t>?</w:t>
            </w:r>
          </w:p>
        </w:tc>
      </w:tr>
      <w:tr w:rsidR="009B1836" w:rsidTr="009B1836">
        <w:tc>
          <w:tcPr>
            <w:tcW w:w="4508" w:type="dxa"/>
          </w:tcPr>
          <w:p w:rsidR="009B1836" w:rsidRDefault="009B1836" w:rsidP="009B1836">
            <w:pPr>
              <w:rPr>
                <w:b/>
              </w:rPr>
            </w:pPr>
            <w:r>
              <w:rPr>
                <w:b/>
              </w:rPr>
              <w:t xml:space="preserve">Yes </w:t>
            </w:r>
            <w:sdt>
              <w:sdtPr>
                <w:rPr>
                  <w:b/>
                </w:rPr>
                <w:id w:val="191033085"/>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9B1836" w:rsidRDefault="009B1836" w:rsidP="009B1836">
            <w:pPr>
              <w:rPr>
                <w:b/>
              </w:rPr>
            </w:pPr>
            <w:r>
              <w:rPr>
                <w:b/>
              </w:rPr>
              <w:t xml:space="preserve">No </w:t>
            </w:r>
            <w:sdt>
              <w:sdtPr>
                <w:rPr>
                  <w:b/>
                </w:rPr>
                <w:id w:val="-1063405777"/>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9B1836" w:rsidTr="009B1836">
        <w:tc>
          <w:tcPr>
            <w:tcW w:w="9016" w:type="dxa"/>
            <w:gridSpan w:val="2"/>
          </w:tcPr>
          <w:p w:rsidR="009B1836" w:rsidRDefault="009B1836" w:rsidP="009B1836">
            <w:pPr>
              <w:rPr>
                <w:b/>
              </w:rPr>
            </w:pPr>
            <w:r>
              <w:rPr>
                <w:b/>
              </w:rPr>
              <w:t>Reason</w:t>
            </w:r>
            <w:proofErr w:type="gramStart"/>
            <w:r>
              <w:rPr>
                <w:b/>
              </w:rPr>
              <w:t>:</w:t>
            </w:r>
            <w:proofErr w:type="gramEnd"/>
            <w:sdt>
              <w:sdtPr>
                <w:rPr>
                  <w:b/>
                </w:rPr>
                <w:id w:val="-552460285"/>
                <w:placeholder>
                  <w:docPart w:val="9073761200B74ED09D5206050609A1A5"/>
                </w:placeholder>
                <w:showingPlcHdr/>
              </w:sdtPr>
              <w:sdtContent>
                <w:r w:rsidRPr="0040704F">
                  <w:rPr>
                    <w:rStyle w:val="PlaceholderText"/>
                  </w:rPr>
                  <w:t>Click or tap here to enter text.</w:t>
                </w:r>
              </w:sdtContent>
            </w:sdt>
          </w:p>
        </w:tc>
      </w:tr>
    </w:tbl>
    <w:p w:rsidR="00875AD9" w:rsidRDefault="00875AD9" w:rsidP="00B048D1">
      <w:pPr>
        <w:autoSpaceDE w:val="0"/>
        <w:autoSpaceDN w:val="0"/>
        <w:adjustRightInd w:val="0"/>
        <w:rPr>
          <w:rFonts w:ascii="ArialMT" w:hAnsi="ArialMT" w:cs="ArialMT"/>
          <w:sz w:val="24"/>
        </w:rPr>
      </w:pPr>
    </w:p>
    <w:p w:rsidR="000A5122" w:rsidRDefault="000A5122" w:rsidP="000A5122">
      <w:pPr>
        <w:autoSpaceDE w:val="0"/>
        <w:autoSpaceDN w:val="0"/>
        <w:adjustRightInd w:val="0"/>
        <w:rPr>
          <w:rFonts w:cs="ArialMT"/>
          <w:szCs w:val="20"/>
        </w:rPr>
      </w:pPr>
      <w:r>
        <w:rPr>
          <w:rFonts w:cs="ArialMT"/>
          <w:szCs w:val="20"/>
        </w:rPr>
        <w:t>UNC573 allowed for certain elements of the previously directed UNC434 modification to be deferred.  It was determined that those elements, relating to the r</w:t>
      </w:r>
      <w:r>
        <w:rPr>
          <w:szCs w:val="20"/>
        </w:rPr>
        <w:t xml:space="preserve">etrospective adjustment of assets and supply point data (RAASP) should be implemented 12 months after the Project Nexus Implementation Date (PNID), which at that time was scheduled to be 1 October </w:t>
      </w:r>
      <w:r w:rsidR="00CD5498">
        <w:rPr>
          <w:szCs w:val="20"/>
        </w:rPr>
        <w:t xml:space="preserve">2016.  The implementation of RAASP remains a live topic of discussion at the Uniform Network Code Committee and there is not as yet a firm implementation date (noting that the 1 October 2017 date currently contained in the UNC is no longer achievable).  </w:t>
      </w:r>
    </w:p>
    <w:p w:rsidR="00B048D1" w:rsidRDefault="00B048D1">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B048D1" w:rsidRPr="00B438BB" w:rsidTr="009B1836">
        <w:tc>
          <w:tcPr>
            <w:tcW w:w="9016" w:type="dxa"/>
            <w:gridSpan w:val="2"/>
            <w:shd w:val="clear" w:color="auto" w:fill="E7E6E6" w:themeFill="background2"/>
          </w:tcPr>
          <w:p w:rsidR="00B048D1" w:rsidRPr="00B438BB" w:rsidRDefault="00B048D1" w:rsidP="00C16372">
            <w:pPr>
              <w:pStyle w:val="ListParagraph"/>
              <w:numPr>
                <w:ilvl w:val="0"/>
                <w:numId w:val="14"/>
              </w:numPr>
              <w:rPr>
                <w:b/>
              </w:rPr>
            </w:pPr>
            <w:r>
              <w:rPr>
                <w:b/>
              </w:rPr>
              <w:t xml:space="preserve">Do you consider that the </w:t>
            </w:r>
            <w:r w:rsidR="00CD5498">
              <w:rPr>
                <w:b/>
              </w:rPr>
              <w:t>implementation of RAASP has any bearing on the chosen Reform Package and/or implementation date (please explain your answer)?</w:t>
            </w:r>
          </w:p>
        </w:tc>
      </w:tr>
      <w:tr w:rsidR="009B1836" w:rsidTr="009B1836">
        <w:tc>
          <w:tcPr>
            <w:tcW w:w="4508" w:type="dxa"/>
          </w:tcPr>
          <w:p w:rsidR="009B1836" w:rsidRDefault="009B1836" w:rsidP="009B1836">
            <w:pPr>
              <w:rPr>
                <w:b/>
              </w:rPr>
            </w:pPr>
            <w:r>
              <w:rPr>
                <w:b/>
              </w:rPr>
              <w:lastRenderedPageBreak/>
              <w:t xml:space="preserve">Yes </w:t>
            </w:r>
            <w:sdt>
              <w:sdtPr>
                <w:rPr>
                  <w:b/>
                </w:rPr>
                <w:id w:val="-1621449699"/>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9B1836" w:rsidRDefault="009B1836" w:rsidP="009B1836">
            <w:pPr>
              <w:rPr>
                <w:b/>
              </w:rPr>
            </w:pPr>
            <w:r>
              <w:rPr>
                <w:b/>
              </w:rPr>
              <w:t xml:space="preserve">No </w:t>
            </w:r>
            <w:sdt>
              <w:sdtPr>
                <w:rPr>
                  <w:b/>
                </w:rPr>
                <w:id w:val="1150561745"/>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9B1836" w:rsidTr="009B1836">
        <w:tc>
          <w:tcPr>
            <w:tcW w:w="9016" w:type="dxa"/>
            <w:gridSpan w:val="2"/>
          </w:tcPr>
          <w:p w:rsidR="009B1836" w:rsidRDefault="009B1836" w:rsidP="009B1836">
            <w:pPr>
              <w:rPr>
                <w:b/>
              </w:rPr>
            </w:pPr>
            <w:r>
              <w:rPr>
                <w:b/>
              </w:rPr>
              <w:t>Reason</w:t>
            </w:r>
            <w:proofErr w:type="gramStart"/>
            <w:r>
              <w:rPr>
                <w:b/>
              </w:rPr>
              <w:t>:</w:t>
            </w:r>
            <w:proofErr w:type="gramEnd"/>
            <w:sdt>
              <w:sdtPr>
                <w:rPr>
                  <w:b/>
                </w:rPr>
                <w:id w:val="-317031896"/>
                <w:placeholder>
                  <w:docPart w:val="7159F1BA142D49EB86FD9FC6CF482600"/>
                </w:placeholder>
                <w:showingPlcHdr/>
              </w:sdtPr>
              <w:sdtContent>
                <w:r w:rsidRPr="0040704F">
                  <w:rPr>
                    <w:rStyle w:val="PlaceholderText"/>
                  </w:rPr>
                  <w:t>Click or tap here to enter text.</w:t>
                </w:r>
              </w:sdtContent>
            </w:sdt>
          </w:p>
        </w:tc>
      </w:tr>
    </w:tbl>
    <w:p w:rsidR="00B048D1" w:rsidRDefault="00B048D1" w:rsidP="00B048D1">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D5498" w:rsidRPr="00B438BB" w:rsidTr="009B1836">
        <w:tc>
          <w:tcPr>
            <w:tcW w:w="9016" w:type="dxa"/>
            <w:gridSpan w:val="2"/>
            <w:shd w:val="clear" w:color="auto" w:fill="E7E6E6" w:themeFill="background2"/>
          </w:tcPr>
          <w:p w:rsidR="00CD5498" w:rsidRPr="00B438BB" w:rsidRDefault="00CD5498" w:rsidP="00C16372">
            <w:pPr>
              <w:pStyle w:val="ListParagraph"/>
              <w:numPr>
                <w:ilvl w:val="0"/>
                <w:numId w:val="14"/>
              </w:numPr>
              <w:rPr>
                <w:b/>
              </w:rPr>
            </w:pPr>
            <w:r>
              <w:rPr>
                <w:b/>
              </w:rPr>
              <w:t>Aside from RAASP, are there any other industry initiatives that the review group and/or CMA should have regard to when determining an implementation date for the chosen reform package (please explain their relevance and timing implications)?</w:t>
            </w:r>
          </w:p>
        </w:tc>
      </w:tr>
      <w:tr w:rsidR="009B1836" w:rsidTr="009B1836">
        <w:tc>
          <w:tcPr>
            <w:tcW w:w="4508" w:type="dxa"/>
          </w:tcPr>
          <w:p w:rsidR="009B1836" w:rsidRDefault="009B1836" w:rsidP="009B1836">
            <w:pPr>
              <w:rPr>
                <w:b/>
              </w:rPr>
            </w:pPr>
            <w:r>
              <w:rPr>
                <w:b/>
              </w:rPr>
              <w:t xml:space="preserve">Yes </w:t>
            </w:r>
            <w:sdt>
              <w:sdtPr>
                <w:rPr>
                  <w:b/>
                </w:rPr>
                <w:id w:val="-1274397025"/>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9B1836" w:rsidRDefault="009B1836" w:rsidP="009B1836">
            <w:pPr>
              <w:rPr>
                <w:b/>
              </w:rPr>
            </w:pPr>
            <w:r>
              <w:rPr>
                <w:b/>
              </w:rPr>
              <w:t xml:space="preserve">No </w:t>
            </w:r>
            <w:sdt>
              <w:sdtPr>
                <w:rPr>
                  <w:b/>
                </w:rPr>
                <w:id w:val="-1328277517"/>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9B1836" w:rsidTr="009B1836">
        <w:tc>
          <w:tcPr>
            <w:tcW w:w="9016" w:type="dxa"/>
            <w:gridSpan w:val="2"/>
          </w:tcPr>
          <w:p w:rsidR="009B1836" w:rsidRDefault="009B1836" w:rsidP="009B1836">
            <w:pPr>
              <w:rPr>
                <w:b/>
              </w:rPr>
            </w:pPr>
            <w:r>
              <w:rPr>
                <w:b/>
              </w:rPr>
              <w:t>Reason</w:t>
            </w:r>
            <w:proofErr w:type="gramStart"/>
            <w:r>
              <w:rPr>
                <w:b/>
              </w:rPr>
              <w:t>:</w:t>
            </w:r>
            <w:proofErr w:type="gramEnd"/>
            <w:sdt>
              <w:sdtPr>
                <w:rPr>
                  <w:b/>
                </w:rPr>
                <w:id w:val="427228857"/>
                <w:placeholder>
                  <w:docPart w:val="53321CD3634C43A7BF0AFC99397DED6E"/>
                </w:placeholder>
                <w:showingPlcHdr/>
              </w:sdtPr>
              <w:sdtContent>
                <w:r w:rsidRPr="0040704F">
                  <w:rPr>
                    <w:rStyle w:val="PlaceholderText"/>
                  </w:rPr>
                  <w:t>Click or tap here to enter text.</w:t>
                </w:r>
              </w:sdtContent>
            </w:sdt>
          </w:p>
        </w:tc>
      </w:tr>
    </w:tbl>
    <w:p w:rsidR="00CD5498" w:rsidRDefault="00CD5498" w:rsidP="00B048D1">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E145F7" w:rsidRPr="00B438BB" w:rsidTr="00D87F6A">
        <w:tc>
          <w:tcPr>
            <w:tcW w:w="9016" w:type="dxa"/>
            <w:gridSpan w:val="2"/>
            <w:shd w:val="clear" w:color="auto" w:fill="E7E6E6" w:themeFill="background2"/>
          </w:tcPr>
          <w:p w:rsidR="00E145F7" w:rsidRPr="00B438BB" w:rsidRDefault="00E145F7" w:rsidP="00E145F7">
            <w:pPr>
              <w:pStyle w:val="ListParagraph"/>
              <w:numPr>
                <w:ilvl w:val="0"/>
                <w:numId w:val="14"/>
              </w:numPr>
              <w:rPr>
                <w:b/>
              </w:rPr>
            </w:pPr>
            <w:r>
              <w:rPr>
                <w:b/>
              </w:rPr>
              <w:t xml:space="preserve">Do you agree that wherever </w:t>
            </w:r>
            <w:r w:rsidR="007D2983">
              <w:rPr>
                <w:b/>
              </w:rPr>
              <w:t xml:space="preserve">practicable and </w:t>
            </w:r>
            <w:r>
              <w:rPr>
                <w:b/>
              </w:rPr>
              <w:t xml:space="preserve">cost efficient to do so, gas should be allocated on the basis of actual meter reads rather than based on </w:t>
            </w:r>
            <w:r w:rsidR="007D2983">
              <w:rPr>
                <w:b/>
              </w:rPr>
              <w:t xml:space="preserve">a </w:t>
            </w:r>
            <w:r>
              <w:rPr>
                <w:b/>
              </w:rPr>
              <w:t>profiles?</w:t>
            </w:r>
          </w:p>
        </w:tc>
      </w:tr>
      <w:tr w:rsidR="00E145F7" w:rsidTr="00D87F6A">
        <w:tc>
          <w:tcPr>
            <w:tcW w:w="4508" w:type="dxa"/>
          </w:tcPr>
          <w:p w:rsidR="00E145F7" w:rsidRDefault="00E145F7" w:rsidP="00D87F6A">
            <w:pPr>
              <w:rPr>
                <w:b/>
              </w:rPr>
            </w:pPr>
            <w:r>
              <w:rPr>
                <w:b/>
              </w:rPr>
              <w:t xml:space="preserve">Yes </w:t>
            </w:r>
            <w:sdt>
              <w:sdtPr>
                <w:rPr>
                  <w:b/>
                </w:rPr>
                <w:id w:val="-1442219310"/>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E145F7" w:rsidRDefault="00E145F7" w:rsidP="00D87F6A">
            <w:pPr>
              <w:rPr>
                <w:b/>
              </w:rPr>
            </w:pPr>
            <w:r>
              <w:rPr>
                <w:b/>
              </w:rPr>
              <w:t xml:space="preserve">No </w:t>
            </w:r>
            <w:sdt>
              <w:sdtPr>
                <w:rPr>
                  <w:b/>
                </w:rPr>
                <w:id w:val="805441895"/>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E145F7" w:rsidTr="00D87F6A">
        <w:tc>
          <w:tcPr>
            <w:tcW w:w="9016" w:type="dxa"/>
            <w:gridSpan w:val="2"/>
          </w:tcPr>
          <w:p w:rsidR="00E145F7" w:rsidRDefault="00E145F7" w:rsidP="00D87F6A">
            <w:pPr>
              <w:rPr>
                <w:b/>
              </w:rPr>
            </w:pPr>
            <w:r>
              <w:rPr>
                <w:b/>
              </w:rPr>
              <w:t>Reason</w:t>
            </w:r>
            <w:proofErr w:type="gramStart"/>
            <w:r>
              <w:rPr>
                <w:b/>
              </w:rPr>
              <w:t>:</w:t>
            </w:r>
            <w:proofErr w:type="gramEnd"/>
            <w:sdt>
              <w:sdtPr>
                <w:rPr>
                  <w:b/>
                </w:rPr>
                <w:id w:val="-462415874"/>
                <w:placeholder>
                  <w:docPart w:val="BBF9F22E5701459A9CC1EB50904635E2"/>
                </w:placeholder>
                <w:showingPlcHdr/>
              </w:sdtPr>
              <w:sdtContent>
                <w:r w:rsidRPr="0040704F">
                  <w:rPr>
                    <w:rStyle w:val="PlaceholderText"/>
                  </w:rPr>
                  <w:t>Click or tap here to enter text.</w:t>
                </w:r>
              </w:sdtContent>
            </w:sdt>
          </w:p>
        </w:tc>
      </w:tr>
    </w:tbl>
    <w:p w:rsidR="00E145F7" w:rsidRDefault="00E145F7" w:rsidP="00B048D1">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D2983" w:rsidRPr="00B438BB" w:rsidTr="00D87F6A">
        <w:tc>
          <w:tcPr>
            <w:tcW w:w="9016" w:type="dxa"/>
            <w:gridSpan w:val="2"/>
            <w:shd w:val="clear" w:color="auto" w:fill="E7E6E6" w:themeFill="background2"/>
          </w:tcPr>
          <w:p w:rsidR="007D2983" w:rsidRPr="00B438BB" w:rsidRDefault="007D2983" w:rsidP="007D2983">
            <w:pPr>
              <w:pStyle w:val="ListParagraph"/>
              <w:numPr>
                <w:ilvl w:val="0"/>
                <w:numId w:val="14"/>
              </w:numPr>
              <w:rPr>
                <w:b/>
              </w:rPr>
            </w:pPr>
            <w:r>
              <w:rPr>
                <w:b/>
              </w:rPr>
              <w:t xml:space="preserve">Do you agree that </w:t>
            </w:r>
            <w:r>
              <w:rPr>
                <w:b/>
              </w:rPr>
              <w:t>wherever practicable and cost efficient to do so</w:t>
            </w:r>
            <w:r>
              <w:rPr>
                <w:b/>
              </w:rPr>
              <w:t>, gas should be settled at the prevailing price on the day of consumption rather than based on a rolling average?</w:t>
            </w:r>
          </w:p>
        </w:tc>
      </w:tr>
      <w:tr w:rsidR="007D2983" w:rsidTr="00D87F6A">
        <w:tc>
          <w:tcPr>
            <w:tcW w:w="4508" w:type="dxa"/>
          </w:tcPr>
          <w:p w:rsidR="007D2983" w:rsidRDefault="007D2983" w:rsidP="00D87F6A">
            <w:pPr>
              <w:rPr>
                <w:b/>
              </w:rPr>
            </w:pPr>
            <w:r>
              <w:rPr>
                <w:b/>
              </w:rPr>
              <w:t xml:space="preserve">Yes </w:t>
            </w:r>
            <w:sdt>
              <w:sdtPr>
                <w:rPr>
                  <w:b/>
                </w:rPr>
                <w:id w:val="1333721531"/>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7D2983" w:rsidRDefault="007D2983" w:rsidP="00D87F6A">
            <w:pPr>
              <w:rPr>
                <w:b/>
              </w:rPr>
            </w:pPr>
            <w:r>
              <w:rPr>
                <w:b/>
              </w:rPr>
              <w:t xml:space="preserve">No </w:t>
            </w:r>
            <w:sdt>
              <w:sdtPr>
                <w:rPr>
                  <w:b/>
                </w:rPr>
                <w:id w:val="-212655082"/>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7D2983" w:rsidTr="00D87F6A">
        <w:tc>
          <w:tcPr>
            <w:tcW w:w="9016" w:type="dxa"/>
            <w:gridSpan w:val="2"/>
          </w:tcPr>
          <w:p w:rsidR="007D2983" w:rsidRDefault="007D2983" w:rsidP="00D87F6A">
            <w:pPr>
              <w:rPr>
                <w:b/>
              </w:rPr>
            </w:pPr>
            <w:r>
              <w:rPr>
                <w:b/>
              </w:rPr>
              <w:t>Reason</w:t>
            </w:r>
            <w:proofErr w:type="gramStart"/>
            <w:r>
              <w:rPr>
                <w:b/>
              </w:rPr>
              <w:t>:</w:t>
            </w:r>
            <w:proofErr w:type="gramEnd"/>
            <w:sdt>
              <w:sdtPr>
                <w:rPr>
                  <w:b/>
                </w:rPr>
                <w:id w:val="-1539814164"/>
                <w:placeholder>
                  <w:docPart w:val="521198FC267E4A119DC8B820AC76DC48"/>
                </w:placeholder>
                <w:showingPlcHdr/>
              </w:sdtPr>
              <w:sdtContent>
                <w:r w:rsidRPr="0040704F">
                  <w:rPr>
                    <w:rStyle w:val="PlaceholderText"/>
                  </w:rPr>
                  <w:t>Click or tap here to enter text.</w:t>
                </w:r>
              </w:sdtContent>
            </w:sdt>
          </w:p>
        </w:tc>
      </w:tr>
    </w:tbl>
    <w:p w:rsidR="007D2983" w:rsidRDefault="007D2983" w:rsidP="00B048D1">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D2983" w:rsidRPr="00B438BB" w:rsidTr="00D87F6A">
        <w:tc>
          <w:tcPr>
            <w:tcW w:w="9016" w:type="dxa"/>
            <w:gridSpan w:val="2"/>
            <w:shd w:val="clear" w:color="auto" w:fill="E7E6E6" w:themeFill="background2"/>
          </w:tcPr>
          <w:p w:rsidR="007D2983" w:rsidRPr="00B438BB" w:rsidRDefault="007D2983" w:rsidP="00CF030A">
            <w:pPr>
              <w:pStyle w:val="ListParagraph"/>
              <w:numPr>
                <w:ilvl w:val="0"/>
                <w:numId w:val="14"/>
              </w:numPr>
              <w:rPr>
                <w:b/>
              </w:rPr>
            </w:pPr>
            <w:r>
              <w:rPr>
                <w:b/>
              </w:rPr>
              <w:t xml:space="preserve">Do </w:t>
            </w:r>
            <w:r>
              <w:rPr>
                <w:b/>
              </w:rPr>
              <w:t>you consider that in the longer term (&gt;5 years) wholesale gas prices will be more o</w:t>
            </w:r>
            <w:r w:rsidR="00CF030A">
              <w:rPr>
                <w:b/>
              </w:rPr>
              <w:t>r</w:t>
            </w:r>
            <w:r>
              <w:rPr>
                <w:b/>
              </w:rPr>
              <w:t xml:space="preserve"> less volatile?</w:t>
            </w:r>
          </w:p>
        </w:tc>
      </w:tr>
      <w:tr w:rsidR="007D2983" w:rsidTr="00D87F6A">
        <w:tc>
          <w:tcPr>
            <w:tcW w:w="4508" w:type="dxa"/>
          </w:tcPr>
          <w:p w:rsidR="007D2983" w:rsidRDefault="007D2983" w:rsidP="00D87F6A">
            <w:pPr>
              <w:rPr>
                <w:b/>
              </w:rPr>
            </w:pPr>
            <w:r>
              <w:rPr>
                <w:b/>
              </w:rPr>
              <w:t>More</w:t>
            </w:r>
            <w:r>
              <w:rPr>
                <w:b/>
              </w:rPr>
              <w:t xml:space="preserve"> </w:t>
            </w:r>
            <w:sdt>
              <w:sdtPr>
                <w:rPr>
                  <w:b/>
                </w:rPr>
                <w:id w:val="-1123918130"/>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7D2983" w:rsidRDefault="007D2983" w:rsidP="00D87F6A">
            <w:pPr>
              <w:rPr>
                <w:b/>
              </w:rPr>
            </w:pPr>
            <w:r>
              <w:rPr>
                <w:b/>
              </w:rPr>
              <w:t>Less</w:t>
            </w:r>
            <w:r>
              <w:rPr>
                <w:b/>
              </w:rPr>
              <w:t xml:space="preserve"> </w:t>
            </w:r>
            <w:sdt>
              <w:sdtPr>
                <w:rPr>
                  <w:b/>
                </w:rPr>
                <w:id w:val="1814059191"/>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bl>
    <w:p w:rsidR="007D2983" w:rsidRDefault="007D2983" w:rsidP="00B048D1">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D2983" w:rsidRPr="00B438BB" w:rsidTr="00D87F6A">
        <w:tc>
          <w:tcPr>
            <w:tcW w:w="9016" w:type="dxa"/>
            <w:gridSpan w:val="2"/>
            <w:shd w:val="clear" w:color="auto" w:fill="E7E6E6" w:themeFill="background2"/>
          </w:tcPr>
          <w:p w:rsidR="007D2983" w:rsidRPr="00B438BB" w:rsidRDefault="007D2983" w:rsidP="007D2983">
            <w:pPr>
              <w:pStyle w:val="ListParagraph"/>
              <w:numPr>
                <w:ilvl w:val="0"/>
                <w:numId w:val="14"/>
              </w:numPr>
              <w:rPr>
                <w:b/>
              </w:rPr>
            </w:pPr>
            <w:r>
              <w:rPr>
                <w:b/>
              </w:rPr>
              <w:t xml:space="preserve">Do you </w:t>
            </w:r>
            <w:r>
              <w:rPr>
                <w:b/>
              </w:rPr>
              <w:t>agree that the costs of installing Smart meters/AMR and the capacity of central IT systems have traditionally been two of the biggest impediments to the take up of more frequent meter reading and submission?</w:t>
            </w:r>
          </w:p>
        </w:tc>
      </w:tr>
      <w:tr w:rsidR="007D2983" w:rsidTr="00D87F6A">
        <w:tc>
          <w:tcPr>
            <w:tcW w:w="4508" w:type="dxa"/>
          </w:tcPr>
          <w:p w:rsidR="007D2983" w:rsidRDefault="007D2983" w:rsidP="007D2983">
            <w:pPr>
              <w:rPr>
                <w:b/>
              </w:rPr>
            </w:pPr>
            <w:r>
              <w:rPr>
                <w:b/>
              </w:rPr>
              <w:t xml:space="preserve">Yes </w:t>
            </w:r>
            <w:sdt>
              <w:sdtPr>
                <w:rPr>
                  <w:b/>
                </w:rPr>
                <w:id w:val="-1652519892"/>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7D2983" w:rsidRDefault="007D2983" w:rsidP="007D2983">
            <w:pPr>
              <w:rPr>
                <w:b/>
              </w:rPr>
            </w:pPr>
            <w:r>
              <w:rPr>
                <w:b/>
              </w:rPr>
              <w:t xml:space="preserve">No </w:t>
            </w:r>
            <w:sdt>
              <w:sdtPr>
                <w:rPr>
                  <w:b/>
                </w:rPr>
                <w:id w:val="-758209989"/>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7D2983" w:rsidTr="00FC7FE6">
        <w:tc>
          <w:tcPr>
            <w:tcW w:w="9016" w:type="dxa"/>
            <w:gridSpan w:val="2"/>
          </w:tcPr>
          <w:p w:rsidR="007D2983" w:rsidRDefault="007D2983" w:rsidP="007D2983">
            <w:pPr>
              <w:rPr>
                <w:b/>
              </w:rPr>
            </w:pPr>
            <w:r>
              <w:rPr>
                <w:b/>
              </w:rPr>
              <w:t>Reason</w:t>
            </w:r>
            <w:r w:rsidR="00CF030A">
              <w:rPr>
                <w:b/>
              </w:rPr>
              <w:t xml:space="preserve">: </w:t>
            </w:r>
            <w:sdt>
              <w:sdtPr>
                <w:rPr>
                  <w:b/>
                </w:rPr>
                <w:id w:val="22612422"/>
                <w:placeholder>
                  <w:docPart w:val="1CD8DF855C394195AF49EE7D31D6B248"/>
                </w:placeholder>
                <w:showingPlcHdr/>
              </w:sdtPr>
              <w:sdtContent>
                <w:r w:rsidRPr="0040704F">
                  <w:rPr>
                    <w:rStyle w:val="PlaceholderText"/>
                  </w:rPr>
                  <w:t>Click or tap here to enter text.</w:t>
                </w:r>
              </w:sdtContent>
            </w:sdt>
          </w:p>
        </w:tc>
      </w:tr>
    </w:tbl>
    <w:p w:rsidR="007D2983" w:rsidRDefault="007D2983" w:rsidP="00B048D1">
      <w:pPr>
        <w:rPr>
          <w:b/>
        </w:rPr>
      </w:pPr>
    </w:p>
    <w:p w:rsidR="00586973" w:rsidRPr="00957CCE" w:rsidRDefault="00586973" w:rsidP="00586973">
      <w:pPr>
        <w:rPr>
          <w:u w:val="single"/>
        </w:rPr>
      </w:pPr>
      <w:r w:rsidRPr="00957CCE">
        <w:rPr>
          <w:u w:val="single"/>
        </w:rPr>
        <w:t>For Xoserve specifically:</w:t>
      </w:r>
    </w:p>
    <w:p w:rsidR="00586973" w:rsidRDefault="00586973" w:rsidP="00586973"/>
    <w:p w:rsidR="00586973" w:rsidRDefault="00586973" w:rsidP="00586973">
      <w:r>
        <w:t>The Xoserve response</w:t>
      </w:r>
      <w:r>
        <w:rPr>
          <w:rStyle w:val="FootnoteReference"/>
        </w:rPr>
        <w:footnoteReference w:id="6"/>
      </w:r>
      <w:r>
        <w:t xml:space="preserve"> to the draft Gas Settlement Order noted that on the basis of market intelligence from some shippers and its own judgement on the likely take up on the various settlement products, the UK Link replacement (Project Nexus) system </w:t>
      </w:r>
      <w:r>
        <w:rPr>
          <w:szCs w:val="20"/>
        </w:rPr>
        <w:t>has been sized to receive an exceptional peak 49 million meter reads on any one day.  In this context:</w:t>
      </w:r>
    </w:p>
    <w:p w:rsidR="00586973" w:rsidRDefault="00586973" w:rsidP="00586973"/>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586973" w:rsidRPr="00B438BB" w:rsidTr="009B1836">
        <w:tc>
          <w:tcPr>
            <w:tcW w:w="9016" w:type="dxa"/>
            <w:gridSpan w:val="2"/>
            <w:shd w:val="clear" w:color="auto" w:fill="E7E6E6" w:themeFill="background2"/>
          </w:tcPr>
          <w:p w:rsidR="00586973" w:rsidRPr="00B438BB" w:rsidRDefault="00586973" w:rsidP="007D2983">
            <w:pPr>
              <w:pStyle w:val="ListParagraph"/>
              <w:numPr>
                <w:ilvl w:val="0"/>
                <w:numId w:val="14"/>
              </w:numPr>
              <w:rPr>
                <w:b/>
              </w:rPr>
            </w:pPr>
            <w:r>
              <w:rPr>
                <w:b/>
              </w:rPr>
              <w:t>Would any change to the functional or non-functional requirements of the central systems be required in order to facilitate the Base Case?</w:t>
            </w:r>
          </w:p>
        </w:tc>
      </w:tr>
      <w:tr w:rsidR="009B1836" w:rsidTr="009B1836">
        <w:tc>
          <w:tcPr>
            <w:tcW w:w="4508" w:type="dxa"/>
          </w:tcPr>
          <w:p w:rsidR="009B1836" w:rsidRDefault="009B1836" w:rsidP="009B1836">
            <w:pPr>
              <w:rPr>
                <w:b/>
              </w:rPr>
            </w:pPr>
            <w:r>
              <w:rPr>
                <w:b/>
              </w:rPr>
              <w:t xml:space="preserve">Yes </w:t>
            </w:r>
            <w:sdt>
              <w:sdtPr>
                <w:rPr>
                  <w:b/>
                </w:rPr>
                <w:id w:val="334964396"/>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9B1836" w:rsidRDefault="009B1836" w:rsidP="009B1836">
            <w:pPr>
              <w:rPr>
                <w:b/>
              </w:rPr>
            </w:pPr>
            <w:r>
              <w:rPr>
                <w:b/>
              </w:rPr>
              <w:t xml:space="preserve">No </w:t>
            </w:r>
            <w:sdt>
              <w:sdtPr>
                <w:rPr>
                  <w:b/>
                </w:rPr>
                <w:id w:val="-718046631"/>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9B1836" w:rsidTr="009B1836">
        <w:tc>
          <w:tcPr>
            <w:tcW w:w="9016" w:type="dxa"/>
            <w:gridSpan w:val="2"/>
          </w:tcPr>
          <w:p w:rsidR="009B1836" w:rsidRDefault="009B1836" w:rsidP="009B1836">
            <w:pPr>
              <w:rPr>
                <w:b/>
              </w:rPr>
            </w:pPr>
            <w:r>
              <w:rPr>
                <w:b/>
              </w:rPr>
              <w:t>Reason</w:t>
            </w:r>
            <w:r w:rsidR="00CF030A">
              <w:rPr>
                <w:b/>
              </w:rPr>
              <w:t xml:space="preserve">: </w:t>
            </w:r>
            <w:sdt>
              <w:sdtPr>
                <w:rPr>
                  <w:b/>
                </w:rPr>
                <w:id w:val="321481017"/>
                <w:placeholder>
                  <w:docPart w:val="8491E5677C884E3EB25A97CD34678D54"/>
                </w:placeholder>
                <w:showingPlcHdr/>
              </w:sdtPr>
              <w:sdtContent>
                <w:r w:rsidRPr="0040704F">
                  <w:rPr>
                    <w:rStyle w:val="PlaceholderText"/>
                  </w:rPr>
                  <w:t>Click or tap here to enter text.</w:t>
                </w:r>
              </w:sdtContent>
            </w:sdt>
          </w:p>
        </w:tc>
      </w:tr>
    </w:tbl>
    <w:p w:rsidR="00586973" w:rsidRDefault="00586973" w:rsidP="00586973">
      <w:pPr>
        <w:autoSpaceDE w:val="0"/>
        <w:autoSpaceDN w:val="0"/>
        <w:adjustRightInd w:val="0"/>
        <w:rPr>
          <w:rFonts w:ascii="ArialMT" w:hAnsi="ArialMT" w:cs="ArialMT"/>
          <w:sz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586973" w:rsidRPr="00B438BB" w:rsidTr="009B1836">
        <w:tc>
          <w:tcPr>
            <w:tcW w:w="9016" w:type="dxa"/>
            <w:gridSpan w:val="2"/>
            <w:shd w:val="clear" w:color="auto" w:fill="E7E6E6" w:themeFill="background2"/>
          </w:tcPr>
          <w:p w:rsidR="00586973" w:rsidRPr="00B438BB" w:rsidRDefault="00586973" w:rsidP="007D2983">
            <w:pPr>
              <w:pStyle w:val="ListParagraph"/>
              <w:numPr>
                <w:ilvl w:val="0"/>
                <w:numId w:val="14"/>
              </w:numPr>
              <w:rPr>
                <w:b/>
              </w:rPr>
            </w:pPr>
            <w:r>
              <w:rPr>
                <w:b/>
              </w:rPr>
              <w:t xml:space="preserve">Is there any technical reason why the systems could not be scaled up in line with or ahead of the roll out of smart meters, potentially allowing all supply points utilising Product </w:t>
            </w:r>
            <w:r w:rsidR="004956DF">
              <w:rPr>
                <w:b/>
              </w:rPr>
              <w:t xml:space="preserve">Class </w:t>
            </w:r>
            <w:r>
              <w:rPr>
                <w:b/>
              </w:rPr>
              <w:t>3 with a monthly batch submission?</w:t>
            </w:r>
          </w:p>
        </w:tc>
      </w:tr>
      <w:tr w:rsidR="009B1836" w:rsidTr="009B1836">
        <w:tc>
          <w:tcPr>
            <w:tcW w:w="4508" w:type="dxa"/>
          </w:tcPr>
          <w:p w:rsidR="009B1836" w:rsidRDefault="009B1836" w:rsidP="009B1836">
            <w:pPr>
              <w:rPr>
                <w:b/>
              </w:rPr>
            </w:pPr>
            <w:r>
              <w:rPr>
                <w:b/>
              </w:rPr>
              <w:t xml:space="preserve">Yes </w:t>
            </w:r>
            <w:sdt>
              <w:sdtPr>
                <w:rPr>
                  <w:b/>
                </w:rPr>
                <w:id w:val="327406297"/>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9B1836" w:rsidRDefault="009B1836" w:rsidP="009B1836">
            <w:pPr>
              <w:rPr>
                <w:b/>
              </w:rPr>
            </w:pPr>
            <w:r>
              <w:rPr>
                <w:b/>
              </w:rPr>
              <w:t xml:space="preserve">No </w:t>
            </w:r>
            <w:sdt>
              <w:sdtPr>
                <w:rPr>
                  <w:b/>
                </w:rPr>
                <w:id w:val="835810432"/>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9B1836" w:rsidTr="009B1836">
        <w:tc>
          <w:tcPr>
            <w:tcW w:w="9016" w:type="dxa"/>
            <w:gridSpan w:val="2"/>
          </w:tcPr>
          <w:p w:rsidR="009B1836" w:rsidRDefault="009B1836" w:rsidP="009B1836">
            <w:pPr>
              <w:rPr>
                <w:b/>
              </w:rPr>
            </w:pPr>
            <w:r>
              <w:rPr>
                <w:b/>
              </w:rPr>
              <w:t>Reason</w:t>
            </w:r>
            <w:r w:rsidR="00CF030A">
              <w:rPr>
                <w:b/>
              </w:rPr>
              <w:t xml:space="preserve">: </w:t>
            </w:r>
            <w:sdt>
              <w:sdtPr>
                <w:rPr>
                  <w:b/>
                </w:rPr>
                <w:id w:val="-1280174205"/>
                <w:placeholder>
                  <w:docPart w:val="83937867E8914F46AB501F58E5C0AADC"/>
                </w:placeholder>
                <w:showingPlcHdr/>
              </w:sdtPr>
              <w:sdtContent>
                <w:r w:rsidRPr="0040704F">
                  <w:rPr>
                    <w:rStyle w:val="PlaceholderText"/>
                  </w:rPr>
                  <w:t>Click or tap here to enter text.</w:t>
                </w:r>
              </w:sdtContent>
            </w:sdt>
          </w:p>
        </w:tc>
      </w:tr>
    </w:tbl>
    <w:p w:rsidR="00586973" w:rsidRDefault="00586973" w:rsidP="00586973">
      <w:pPr>
        <w:autoSpaceDE w:val="0"/>
        <w:autoSpaceDN w:val="0"/>
        <w:adjustRightInd w:val="0"/>
        <w:rPr>
          <w:rFonts w:ascii="ArialMT" w:hAnsi="ArialMT" w:cs="ArialMT"/>
          <w:sz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86973" w:rsidRPr="00B438BB" w:rsidTr="009B1836">
        <w:tc>
          <w:tcPr>
            <w:tcW w:w="9016" w:type="dxa"/>
            <w:shd w:val="clear" w:color="auto" w:fill="E7E6E6" w:themeFill="background2"/>
          </w:tcPr>
          <w:p w:rsidR="00586973" w:rsidRPr="00B438BB" w:rsidRDefault="00586973" w:rsidP="00CF030A">
            <w:pPr>
              <w:pStyle w:val="ListParagraph"/>
              <w:numPr>
                <w:ilvl w:val="0"/>
                <w:numId w:val="14"/>
              </w:numPr>
              <w:rPr>
                <w:b/>
              </w:rPr>
            </w:pPr>
            <w:r>
              <w:rPr>
                <w:b/>
              </w:rPr>
              <w:t>Approximately how much would it cost to scale the systems in the manner envisaged in</w:t>
            </w:r>
            <w:r w:rsidR="00BE7F46">
              <w:rPr>
                <w:b/>
              </w:rPr>
              <w:t xml:space="preserve"> Q</w:t>
            </w:r>
            <w:r w:rsidR="00CF030A">
              <w:rPr>
                <w:b/>
              </w:rPr>
              <w:t>48?</w:t>
            </w:r>
          </w:p>
        </w:tc>
      </w:tr>
      <w:tr w:rsidR="00586973" w:rsidTr="009B1836">
        <w:tc>
          <w:tcPr>
            <w:tcW w:w="9016" w:type="dxa"/>
          </w:tcPr>
          <w:p w:rsidR="00586973" w:rsidRDefault="009B1836" w:rsidP="009B1836">
            <w:pPr>
              <w:rPr>
                <w:b/>
              </w:rPr>
            </w:pPr>
            <w:r>
              <w:rPr>
                <w:b/>
              </w:rPr>
              <w:t>£</w:t>
            </w:r>
            <w:sdt>
              <w:sdtPr>
                <w:rPr>
                  <w:b/>
                </w:rPr>
                <w:id w:val="-905903958"/>
                <w:placeholder>
                  <w:docPart w:val="DefaultPlaceholder_-1854013440"/>
                </w:placeholder>
                <w:showingPlcHdr/>
              </w:sdtPr>
              <w:sdtContent>
                <w:r w:rsidRPr="0040704F">
                  <w:rPr>
                    <w:rStyle w:val="PlaceholderText"/>
                  </w:rPr>
                  <w:t>Click or tap here to enter text.</w:t>
                </w:r>
              </w:sdtContent>
            </w:sdt>
          </w:p>
        </w:tc>
      </w:tr>
    </w:tbl>
    <w:p w:rsidR="00586973" w:rsidRDefault="00586973" w:rsidP="00586973">
      <w:pPr>
        <w:autoSpaceDE w:val="0"/>
        <w:autoSpaceDN w:val="0"/>
        <w:adjustRightInd w:val="0"/>
        <w:rPr>
          <w:rFonts w:ascii="ArialMT" w:hAnsi="ArialMT" w:cs="ArialMT"/>
          <w:sz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586973" w:rsidRPr="00B438BB" w:rsidTr="009B1836">
        <w:tc>
          <w:tcPr>
            <w:tcW w:w="9016" w:type="dxa"/>
            <w:gridSpan w:val="2"/>
            <w:shd w:val="clear" w:color="auto" w:fill="E7E6E6" w:themeFill="background2"/>
          </w:tcPr>
          <w:p w:rsidR="00586973" w:rsidRPr="00B438BB" w:rsidRDefault="00586973" w:rsidP="007D2983">
            <w:pPr>
              <w:pStyle w:val="ListParagraph"/>
              <w:numPr>
                <w:ilvl w:val="0"/>
                <w:numId w:val="14"/>
              </w:numPr>
              <w:rPr>
                <w:b/>
              </w:rPr>
            </w:pPr>
            <w:r>
              <w:rPr>
                <w:b/>
              </w:rPr>
              <w:t xml:space="preserve">Is there any technical reason why Product </w:t>
            </w:r>
            <w:r w:rsidR="004956DF">
              <w:rPr>
                <w:b/>
              </w:rPr>
              <w:t xml:space="preserve">Class </w:t>
            </w:r>
            <w:r>
              <w:rPr>
                <w:b/>
              </w:rPr>
              <w:t>3 reads could not be submitted more frequently than weekly?</w:t>
            </w:r>
          </w:p>
        </w:tc>
      </w:tr>
      <w:tr w:rsidR="009B1836" w:rsidTr="009B1836">
        <w:tc>
          <w:tcPr>
            <w:tcW w:w="4508" w:type="dxa"/>
          </w:tcPr>
          <w:p w:rsidR="009B1836" w:rsidRDefault="009B1836" w:rsidP="009B1836">
            <w:pPr>
              <w:rPr>
                <w:b/>
              </w:rPr>
            </w:pPr>
            <w:r>
              <w:rPr>
                <w:b/>
              </w:rPr>
              <w:t xml:space="preserve">Yes </w:t>
            </w:r>
            <w:sdt>
              <w:sdtPr>
                <w:rPr>
                  <w:b/>
                </w:rPr>
                <w:id w:val="1777131415"/>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9B1836" w:rsidRDefault="009B1836" w:rsidP="009B1836">
            <w:pPr>
              <w:rPr>
                <w:b/>
              </w:rPr>
            </w:pPr>
            <w:r>
              <w:rPr>
                <w:b/>
              </w:rPr>
              <w:t xml:space="preserve">No </w:t>
            </w:r>
            <w:sdt>
              <w:sdtPr>
                <w:rPr>
                  <w:b/>
                </w:rPr>
                <w:id w:val="449676634"/>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9B1836" w:rsidTr="009B1836">
        <w:tc>
          <w:tcPr>
            <w:tcW w:w="9016" w:type="dxa"/>
            <w:gridSpan w:val="2"/>
          </w:tcPr>
          <w:p w:rsidR="009B1836" w:rsidRDefault="009B1836" w:rsidP="009B1836">
            <w:pPr>
              <w:rPr>
                <w:b/>
              </w:rPr>
            </w:pPr>
            <w:r>
              <w:rPr>
                <w:b/>
              </w:rPr>
              <w:t>Reason</w:t>
            </w:r>
            <w:proofErr w:type="gramStart"/>
            <w:r>
              <w:rPr>
                <w:b/>
              </w:rPr>
              <w:t>:</w:t>
            </w:r>
            <w:proofErr w:type="gramEnd"/>
            <w:sdt>
              <w:sdtPr>
                <w:rPr>
                  <w:b/>
                </w:rPr>
                <w:id w:val="417295745"/>
                <w:placeholder>
                  <w:docPart w:val="A91C1F0772554B8B950DF91CF8763A2B"/>
                </w:placeholder>
                <w:showingPlcHdr/>
              </w:sdtPr>
              <w:sdtContent>
                <w:r w:rsidRPr="0040704F">
                  <w:rPr>
                    <w:rStyle w:val="PlaceholderText"/>
                  </w:rPr>
                  <w:t>Click or tap here to enter text.</w:t>
                </w:r>
              </w:sdtContent>
            </w:sdt>
          </w:p>
        </w:tc>
      </w:tr>
    </w:tbl>
    <w:p w:rsidR="00586973" w:rsidRDefault="00586973" w:rsidP="00586973">
      <w:pPr>
        <w:autoSpaceDE w:val="0"/>
        <w:autoSpaceDN w:val="0"/>
        <w:adjustRightInd w:val="0"/>
        <w:rPr>
          <w:rFonts w:ascii="ArialMT" w:hAnsi="ArialMT" w:cs="ArialMT"/>
          <w:sz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916702" w:rsidRPr="00B438BB" w:rsidTr="00D87F6A">
        <w:tc>
          <w:tcPr>
            <w:tcW w:w="9016" w:type="dxa"/>
            <w:gridSpan w:val="2"/>
            <w:shd w:val="clear" w:color="auto" w:fill="E7E6E6" w:themeFill="background2"/>
          </w:tcPr>
          <w:p w:rsidR="00916702" w:rsidRPr="00B438BB" w:rsidRDefault="00916702" w:rsidP="007D2983">
            <w:pPr>
              <w:pStyle w:val="ListParagraph"/>
              <w:numPr>
                <w:ilvl w:val="0"/>
                <w:numId w:val="14"/>
              </w:numPr>
              <w:rPr>
                <w:b/>
              </w:rPr>
            </w:pPr>
            <w:r>
              <w:rPr>
                <w:b/>
              </w:rPr>
              <w:t>Is there a</w:t>
            </w:r>
            <w:r>
              <w:rPr>
                <w:b/>
              </w:rPr>
              <w:t xml:space="preserve"> limitation on the number of supply points that could be registered against Product Class 2?</w:t>
            </w:r>
          </w:p>
        </w:tc>
      </w:tr>
      <w:tr w:rsidR="00916702" w:rsidTr="00D87F6A">
        <w:tc>
          <w:tcPr>
            <w:tcW w:w="4508" w:type="dxa"/>
          </w:tcPr>
          <w:p w:rsidR="00916702" w:rsidRDefault="00916702" w:rsidP="00D87F6A">
            <w:pPr>
              <w:rPr>
                <w:b/>
              </w:rPr>
            </w:pPr>
            <w:r>
              <w:rPr>
                <w:b/>
              </w:rPr>
              <w:t xml:space="preserve">Yes </w:t>
            </w:r>
            <w:sdt>
              <w:sdtPr>
                <w:rPr>
                  <w:b/>
                </w:rPr>
                <w:id w:val="-1632937108"/>
                <w14:checkbox>
                  <w14:checked w14:val="0"/>
                  <w14:checkedState w14:val="2612" w14:font="MS Gothic"/>
                  <w14:uncheckedState w14:val="2610" w14:font="MS Gothic"/>
                </w14:checkbox>
              </w:sdtPr>
              <w:sdtContent>
                <w:r>
                  <w:rPr>
                    <w:rFonts w:ascii="MS Gothic" w:eastAsia="MS Gothic" w:hAnsi="MS Gothic" w:hint="eastAsia"/>
                    <w:b/>
                  </w:rPr>
                  <w:t>☐</w:t>
                </w:r>
              </w:sdtContent>
            </w:sdt>
          </w:p>
        </w:tc>
        <w:tc>
          <w:tcPr>
            <w:tcW w:w="4508" w:type="dxa"/>
          </w:tcPr>
          <w:p w:rsidR="00916702" w:rsidRDefault="00916702" w:rsidP="00D87F6A">
            <w:pPr>
              <w:rPr>
                <w:b/>
              </w:rPr>
            </w:pPr>
            <w:r>
              <w:rPr>
                <w:b/>
              </w:rPr>
              <w:t xml:space="preserve">No </w:t>
            </w:r>
            <w:sdt>
              <w:sdtPr>
                <w:rPr>
                  <w:b/>
                </w:rPr>
                <w:id w:val="-1596396510"/>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rsidR="00916702" w:rsidTr="00D87F6A">
        <w:tc>
          <w:tcPr>
            <w:tcW w:w="9016" w:type="dxa"/>
            <w:gridSpan w:val="2"/>
          </w:tcPr>
          <w:p w:rsidR="00916702" w:rsidRDefault="00916702" w:rsidP="00D87F6A">
            <w:pPr>
              <w:rPr>
                <w:b/>
              </w:rPr>
            </w:pPr>
            <w:r>
              <w:rPr>
                <w:b/>
              </w:rPr>
              <w:t>Reason</w:t>
            </w:r>
            <w:proofErr w:type="gramStart"/>
            <w:r>
              <w:rPr>
                <w:b/>
              </w:rPr>
              <w:t>:</w:t>
            </w:r>
            <w:proofErr w:type="gramEnd"/>
            <w:sdt>
              <w:sdtPr>
                <w:rPr>
                  <w:b/>
                </w:rPr>
                <w:id w:val="1292092832"/>
                <w:placeholder>
                  <w:docPart w:val="E3B8923E0C8F4016B09A6638552DC83C"/>
                </w:placeholder>
                <w:showingPlcHdr/>
              </w:sdtPr>
              <w:sdtContent>
                <w:r w:rsidRPr="0040704F">
                  <w:rPr>
                    <w:rStyle w:val="PlaceholderText"/>
                  </w:rPr>
                  <w:t>Click or tap here to enter text.</w:t>
                </w:r>
              </w:sdtContent>
            </w:sdt>
          </w:p>
        </w:tc>
      </w:tr>
    </w:tbl>
    <w:p w:rsidR="00916702" w:rsidRDefault="00916702" w:rsidP="00586973">
      <w:pPr>
        <w:autoSpaceDE w:val="0"/>
        <w:autoSpaceDN w:val="0"/>
        <w:adjustRightInd w:val="0"/>
        <w:rPr>
          <w:rFonts w:ascii="ArialMT" w:hAnsi="ArialMT" w:cs="ArialMT"/>
          <w:sz w:val="24"/>
        </w:rPr>
      </w:pPr>
    </w:p>
    <w:p w:rsidR="00B048D1" w:rsidRDefault="00B048D1" w:rsidP="00B048D1">
      <w:pPr>
        <w:rPr>
          <w:b/>
        </w:rPr>
      </w:pPr>
      <w:r>
        <w:rPr>
          <w:b/>
        </w:rPr>
        <w:t>Other comments:</w:t>
      </w:r>
    </w:p>
    <w:p w:rsidR="00B048D1" w:rsidRDefault="00B048D1" w:rsidP="00B048D1">
      <w:pPr>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48D1" w:rsidRPr="00B438BB" w:rsidTr="00875AD9">
        <w:tc>
          <w:tcPr>
            <w:tcW w:w="9026" w:type="dxa"/>
            <w:shd w:val="clear" w:color="auto" w:fill="E7E6E6" w:themeFill="background2"/>
          </w:tcPr>
          <w:p w:rsidR="00B048D1" w:rsidRPr="007655B6" w:rsidRDefault="00B048D1" w:rsidP="00875AD9">
            <w:pPr>
              <w:ind w:left="360"/>
              <w:rPr>
                <w:b/>
              </w:rPr>
            </w:pPr>
            <w:r>
              <w:rPr>
                <w:b/>
              </w:rPr>
              <w:t>Please use this section to record any further comments and/or provide any supporting evidence that is not captured by the questions above.  If preferable, additional comments may be submitted as a separate document.</w:t>
            </w:r>
          </w:p>
        </w:tc>
      </w:tr>
      <w:tr w:rsidR="00B048D1" w:rsidTr="00875AD9">
        <w:sdt>
          <w:sdtPr>
            <w:rPr>
              <w:b/>
            </w:rPr>
            <w:id w:val="1970937484"/>
            <w:placeholder>
              <w:docPart w:val="DefaultPlaceholder_-1854013440"/>
            </w:placeholder>
            <w:showingPlcHdr/>
          </w:sdtPr>
          <w:sdtContent>
            <w:tc>
              <w:tcPr>
                <w:tcW w:w="9026" w:type="dxa"/>
              </w:tcPr>
              <w:p w:rsidR="00B048D1" w:rsidRDefault="009B1836" w:rsidP="00875AD9">
                <w:pPr>
                  <w:rPr>
                    <w:b/>
                  </w:rPr>
                </w:pPr>
                <w:r w:rsidRPr="0040704F">
                  <w:rPr>
                    <w:rStyle w:val="PlaceholderText"/>
                  </w:rPr>
                  <w:t>Click or tap here to enter text.</w:t>
                </w:r>
              </w:p>
            </w:tc>
          </w:sdtContent>
        </w:sdt>
      </w:tr>
    </w:tbl>
    <w:p w:rsidR="00B048D1" w:rsidRDefault="00B048D1" w:rsidP="00B048D1">
      <w:pPr>
        <w:rPr>
          <w:b/>
        </w:rPr>
      </w:pPr>
    </w:p>
    <w:p w:rsidR="00B048D1" w:rsidRDefault="00B048D1" w:rsidP="00B048D1">
      <w:pPr>
        <w:autoSpaceDE w:val="0"/>
        <w:autoSpaceDN w:val="0"/>
        <w:adjustRightInd w:val="0"/>
        <w:rPr>
          <w:rFonts w:ascii="ArialMT" w:hAnsi="ArialMT" w:cs="ArialMT"/>
          <w:sz w:val="24"/>
        </w:rPr>
      </w:pPr>
    </w:p>
    <w:p w:rsidR="00B048D1" w:rsidRPr="00363316" w:rsidRDefault="00B048D1">
      <w:pPr>
        <w:rPr>
          <w:b/>
        </w:rPr>
      </w:pPr>
    </w:p>
    <w:sectPr w:rsidR="00B048D1" w:rsidRPr="00363316">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856" w:rsidRDefault="00093856" w:rsidP="000E69AF">
      <w:r>
        <w:separator/>
      </w:r>
    </w:p>
  </w:endnote>
  <w:endnote w:type="continuationSeparator" w:id="0">
    <w:p w:rsidR="00093856" w:rsidRDefault="00093856" w:rsidP="000E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836" w:rsidRPr="000E69AF" w:rsidRDefault="009B1836" w:rsidP="000E6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836" w:rsidRPr="000E69AF" w:rsidRDefault="009B1836" w:rsidP="000E69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836" w:rsidRPr="000E69AF" w:rsidRDefault="009B1836" w:rsidP="000E6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856" w:rsidRDefault="00093856" w:rsidP="000E69AF">
      <w:r>
        <w:separator/>
      </w:r>
    </w:p>
  </w:footnote>
  <w:footnote w:type="continuationSeparator" w:id="0">
    <w:p w:rsidR="00093856" w:rsidRDefault="00093856" w:rsidP="000E69AF">
      <w:r>
        <w:continuationSeparator/>
      </w:r>
    </w:p>
  </w:footnote>
  <w:footnote w:id="1">
    <w:p w:rsidR="009B1836" w:rsidRDefault="009B1836" w:rsidP="005F4CEC">
      <w:pPr>
        <w:pStyle w:val="Default"/>
      </w:pPr>
      <w:r w:rsidRPr="005F4CEC">
        <w:rPr>
          <w:rStyle w:val="FootnoteReference"/>
          <w:rFonts w:ascii="Verdana" w:hAnsi="Verdana"/>
          <w:sz w:val="16"/>
          <w:szCs w:val="16"/>
        </w:rPr>
        <w:footnoteRef/>
      </w:r>
      <w:r w:rsidRPr="005F4CEC">
        <w:rPr>
          <w:rFonts w:ascii="Verdana" w:hAnsi="Verdana"/>
          <w:sz w:val="16"/>
          <w:szCs w:val="16"/>
        </w:rPr>
        <w:t xml:space="preserve"> </w:t>
      </w:r>
      <w:r w:rsidRPr="005F4CEC">
        <w:rPr>
          <w:rFonts w:ascii="Verdana" w:hAnsi="Verdana"/>
          <w:bCs/>
          <w:sz w:val="16"/>
          <w:szCs w:val="16"/>
        </w:rPr>
        <w:t>The Energy Market Investigation (Gas Settlement) Order 2016</w:t>
      </w:r>
    </w:p>
  </w:footnote>
  <w:footnote w:id="2">
    <w:p w:rsidR="009B1836" w:rsidRPr="005F4CEC" w:rsidRDefault="009B1836">
      <w:pPr>
        <w:pStyle w:val="FootnoteText"/>
        <w:rPr>
          <w:sz w:val="16"/>
          <w:szCs w:val="16"/>
        </w:rPr>
      </w:pPr>
      <w:r w:rsidRPr="005F4CEC">
        <w:rPr>
          <w:rStyle w:val="FootnoteReference"/>
          <w:sz w:val="16"/>
          <w:szCs w:val="16"/>
        </w:rPr>
        <w:footnoteRef/>
      </w:r>
      <w:r w:rsidRPr="005F4CEC">
        <w:rPr>
          <w:sz w:val="16"/>
          <w:szCs w:val="16"/>
        </w:rPr>
        <w:t xml:space="preserve"> Summary of parties’ responses to formal consultation </w:t>
      </w:r>
    </w:p>
  </w:footnote>
  <w:footnote w:id="3">
    <w:p w:rsidR="009B1836" w:rsidRPr="006E7A81" w:rsidRDefault="009B1836" w:rsidP="006E7A81">
      <w:pPr>
        <w:pStyle w:val="FootnoteText"/>
        <w:rPr>
          <w:sz w:val="16"/>
          <w:szCs w:val="16"/>
        </w:rPr>
      </w:pPr>
      <w:r w:rsidRPr="006E7A81">
        <w:rPr>
          <w:rStyle w:val="FootnoteReference"/>
          <w:sz w:val="16"/>
          <w:szCs w:val="16"/>
        </w:rPr>
        <w:footnoteRef/>
      </w:r>
      <w:r>
        <w:rPr>
          <w:sz w:val="16"/>
          <w:szCs w:val="16"/>
        </w:rPr>
        <w:t xml:space="preserve"> Nexus BRD </w:t>
      </w:r>
      <w:r w:rsidRPr="006E7A81">
        <w:rPr>
          <w:sz w:val="16"/>
          <w:szCs w:val="16"/>
        </w:rPr>
        <w:t>for Settlement Arrangements for All Gas Meter Points</w:t>
      </w:r>
    </w:p>
  </w:footnote>
  <w:footnote w:id="4">
    <w:p w:rsidR="009B1836" w:rsidRPr="0032305A" w:rsidRDefault="009B1836" w:rsidP="003F7FFB">
      <w:pPr>
        <w:pStyle w:val="FootnoteText"/>
        <w:rPr>
          <w:sz w:val="16"/>
          <w:szCs w:val="16"/>
        </w:rPr>
      </w:pPr>
      <w:r w:rsidRPr="0032305A">
        <w:rPr>
          <w:rStyle w:val="FootnoteReference"/>
          <w:sz w:val="16"/>
          <w:szCs w:val="16"/>
        </w:rPr>
        <w:footnoteRef/>
      </w:r>
      <w:r w:rsidRPr="0032305A">
        <w:rPr>
          <w:sz w:val="16"/>
          <w:szCs w:val="16"/>
        </w:rPr>
        <w:t xml:space="preserve"> See UNC General Terms C1</w:t>
      </w:r>
    </w:p>
  </w:footnote>
  <w:footnote w:id="5">
    <w:p w:rsidR="009B1836" w:rsidRPr="00A75701" w:rsidRDefault="009B1836" w:rsidP="003F7FFB">
      <w:pPr>
        <w:autoSpaceDE w:val="0"/>
        <w:autoSpaceDN w:val="0"/>
        <w:adjustRightInd w:val="0"/>
        <w:rPr>
          <w:sz w:val="16"/>
          <w:szCs w:val="16"/>
        </w:rPr>
      </w:pPr>
      <w:r w:rsidRPr="00A75701">
        <w:rPr>
          <w:rStyle w:val="FootnoteReference"/>
          <w:sz w:val="16"/>
          <w:szCs w:val="16"/>
        </w:rPr>
        <w:footnoteRef/>
      </w:r>
      <w:r w:rsidRPr="00A75701">
        <w:rPr>
          <w:sz w:val="16"/>
          <w:szCs w:val="16"/>
        </w:rPr>
        <w:t xml:space="preserve"> For instance, see UNC395/398: </w:t>
      </w:r>
      <w:r>
        <w:rPr>
          <w:sz w:val="16"/>
          <w:szCs w:val="16"/>
        </w:rPr>
        <w:t>‘</w:t>
      </w:r>
      <w:hyperlink r:id="rId1" w:history="1">
        <w:r w:rsidRPr="00A75701">
          <w:rPr>
            <w:rStyle w:val="Hyperlink"/>
            <w:rFonts w:cs="Verdana"/>
            <w:bCs/>
            <w:sz w:val="16"/>
            <w:szCs w:val="16"/>
          </w:rPr>
          <w:t>Limitation on Retrospective Invoicing and Invoice Correction’ and 398: ’Limitation on Retrospective Invoicing and Invoice Correction (3 to 4 year solution)</w:t>
        </w:r>
      </w:hyperlink>
      <w:r>
        <w:rPr>
          <w:rFonts w:cs="Verdana"/>
          <w:bCs/>
          <w:sz w:val="16"/>
          <w:szCs w:val="16"/>
        </w:rPr>
        <w:t>’</w:t>
      </w:r>
    </w:p>
  </w:footnote>
  <w:footnote w:id="6">
    <w:p w:rsidR="009B1836" w:rsidRPr="002E7061" w:rsidRDefault="009B1836" w:rsidP="00586973">
      <w:pPr>
        <w:pStyle w:val="FootnoteText"/>
        <w:rPr>
          <w:sz w:val="16"/>
          <w:szCs w:val="16"/>
        </w:rPr>
      </w:pPr>
      <w:r w:rsidRPr="002E7061">
        <w:rPr>
          <w:rStyle w:val="FootnoteReference"/>
          <w:sz w:val="16"/>
          <w:szCs w:val="16"/>
        </w:rPr>
        <w:footnoteRef/>
      </w:r>
      <w:r w:rsidRPr="002E7061">
        <w:rPr>
          <w:sz w:val="16"/>
          <w:szCs w:val="16"/>
        </w:rPr>
        <w:t xml:space="preserve"> See: </w:t>
      </w:r>
      <w:hyperlink r:id="rId2" w:history="1">
        <w:r w:rsidRPr="0040704F">
          <w:rPr>
            <w:rStyle w:val="Hyperlink"/>
            <w:sz w:val="16"/>
            <w:szCs w:val="16"/>
          </w:rPr>
          <w:t>https://assets.publishing.service.gov.uk/media/584540a7e5274a1307000063/gas_settlement_draft_order_response_Xoserve.pdf</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836" w:rsidRPr="000E69AF" w:rsidRDefault="009B1836" w:rsidP="000E6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836" w:rsidRPr="000E69AF" w:rsidRDefault="009B1836" w:rsidP="000E6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836" w:rsidRPr="000E69AF" w:rsidRDefault="009B1836" w:rsidP="000E6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49F"/>
    <w:multiLevelType w:val="hybridMultilevel"/>
    <w:tmpl w:val="0B58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517BF"/>
    <w:multiLevelType w:val="hybridMultilevel"/>
    <w:tmpl w:val="898A0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36713"/>
    <w:multiLevelType w:val="hybridMultilevel"/>
    <w:tmpl w:val="BA5E1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500C9"/>
    <w:multiLevelType w:val="hybridMultilevel"/>
    <w:tmpl w:val="EA320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140CD"/>
    <w:multiLevelType w:val="hybridMultilevel"/>
    <w:tmpl w:val="B980F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C92096"/>
    <w:multiLevelType w:val="hybridMultilevel"/>
    <w:tmpl w:val="3252E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016760"/>
    <w:multiLevelType w:val="hybridMultilevel"/>
    <w:tmpl w:val="10BC3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B11FE2"/>
    <w:multiLevelType w:val="hybridMultilevel"/>
    <w:tmpl w:val="2B107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FE2A43"/>
    <w:multiLevelType w:val="hybridMultilevel"/>
    <w:tmpl w:val="10BC3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5B0A16"/>
    <w:multiLevelType w:val="multilevel"/>
    <w:tmpl w:val="5C5E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F5F71"/>
    <w:multiLevelType w:val="hybridMultilevel"/>
    <w:tmpl w:val="DEC24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A9370E"/>
    <w:multiLevelType w:val="hybridMultilevel"/>
    <w:tmpl w:val="14324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E62C88"/>
    <w:multiLevelType w:val="hybridMultilevel"/>
    <w:tmpl w:val="67BE3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58452B"/>
    <w:multiLevelType w:val="hybridMultilevel"/>
    <w:tmpl w:val="6FB28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DF3F1B"/>
    <w:multiLevelType w:val="hybridMultilevel"/>
    <w:tmpl w:val="AD180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8414C2"/>
    <w:multiLevelType w:val="hybridMultilevel"/>
    <w:tmpl w:val="8D92B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CA22AC"/>
    <w:multiLevelType w:val="hybridMultilevel"/>
    <w:tmpl w:val="2B107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C71C51"/>
    <w:multiLevelType w:val="hybridMultilevel"/>
    <w:tmpl w:val="E070D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042A05"/>
    <w:multiLevelType w:val="hybridMultilevel"/>
    <w:tmpl w:val="1144B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3D74AA"/>
    <w:multiLevelType w:val="hybridMultilevel"/>
    <w:tmpl w:val="C2944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E2B60"/>
    <w:multiLevelType w:val="hybridMultilevel"/>
    <w:tmpl w:val="09320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F70785"/>
    <w:multiLevelType w:val="hybridMultilevel"/>
    <w:tmpl w:val="7A244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99529F"/>
    <w:multiLevelType w:val="hybridMultilevel"/>
    <w:tmpl w:val="8F32F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114708"/>
    <w:multiLevelType w:val="hybridMultilevel"/>
    <w:tmpl w:val="4B2C3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4E17BA"/>
    <w:multiLevelType w:val="hybridMultilevel"/>
    <w:tmpl w:val="884AE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661C19"/>
    <w:multiLevelType w:val="hybridMultilevel"/>
    <w:tmpl w:val="32C4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452DCB"/>
    <w:multiLevelType w:val="hybridMultilevel"/>
    <w:tmpl w:val="132E1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D4A97"/>
    <w:multiLevelType w:val="hybridMultilevel"/>
    <w:tmpl w:val="F13AC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5B3B47"/>
    <w:multiLevelType w:val="hybridMultilevel"/>
    <w:tmpl w:val="44002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681DE0"/>
    <w:multiLevelType w:val="hybridMultilevel"/>
    <w:tmpl w:val="0DCED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643FBC"/>
    <w:multiLevelType w:val="hybridMultilevel"/>
    <w:tmpl w:val="A6DA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C867AD"/>
    <w:multiLevelType w:val="hybridMultilevel"/>
    <w:tmpl w:val="56847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D260D0"/>
    <w:multiLevelType w:val="hybridMultilevel"/>
    <w:tmpl w:val="4AB0C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7C5B96"/>
    <w:multiLevelType w:val="hybridMultilevel"/>
    <w:tmpl w:val="6DD89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291B4D"/>
    <w:multiLevelType w:val="hybridMultilevel"/>
    <w:tmpl w:val="EDEAB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3C377A"/>
    <w:multiLevelType w:val="hybridMultilevel"/>
    <w:tmpl w:val="6DD89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094A85"/>
    <w:multiLevelType w:val="hybridMultilevel"/>
    <w:tmpl w:val="54768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DB2036"/>
    <w:multiLevelType w:val="hybridMultilevel"/>
    <w:tmpl w:val="09B84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1"/>
  </w:num>
  <w:num w:numId="3">
    <w:abstractNumId w:val="25"/>
  </w:num>
  <w:num w:numId="4">
    <w:abstractNumId w:val="36"/>
  </w:num>
  <w:num w:numId="5">
    <w:abstractNumId w:val="7"/>
  </w:num>
  <w:num w:numId="6">
    <w:abstractNumId w:val="16"/>
  </w:num>
  <w:num w:numId="7">
    <w:abstractNumId w:val="4"/>
  </w:num>
  <w:num w:numId="8">
    <w:abstractNumId w:val="33"/>
  </w:num>
  <w:num w:numId="9">
    <w:abstractNumId w:val="9"/>
  </w:num>
  <w:num w:numId="10">
    <w:abstractNumId w:val="0"/>
  </w:num>
  <w:num w:numId="11">
    <w:abstractNumId w:val="35"/>
  </w:num>
  <w:num w:numId="12">
    <w:abstractNumId w:val="30"/>
  </w:num>
  <w:num w:numId="13">
    <w:abstractNumId w:val="26"/>
  </w:num>
  <w:num w:numId="14">
    <w:abstractNumId w:val="27"/>
  </w:num>
  <w:num w:numId="15">
    <w:abstractNumId w:val="29"/>
  </w:num>
  <w:num w:numId="16">
    <w:abstractNumId w:val="8"/>
  </w:num>
  <w:num w:numId="17">
    <w:abstractNumId w:val="34"/>
  </w:num>
  <w:num w:numId="18">
    <w:abstractNumId w:val="10"/>
  </w:num>
  <w:num w:numId="19">
    <w:abstractNumId w:val="12"/>
  </w:num>
  <w:num w:numId="20">
    <w:abstractNumId w:val="6"/>
  </w:num>
  <w:num w:numId="21">
    <w:abstractNumId w:val="11"/>
  </w:num>
  <w:num w:numId="22">
    <w:abstractNumId w:val="5"/>
  </w:num>
  <w:num w:numId="23">
    <w:abstractNumId w:val="1"/>
  </w:num>
  <w:num w:numId="24">
    <w:abstractNumId w:val="31"/>
  </w:num>
  <w:num w:numId="25">
    <w:abstractNumId w:val="23"/>
  </w:num>
  <w:num w:numId="26">
    <w:abstractNumId w:val="13"/>
  </w:num>
  <w:num w:numId="27">
    <w:abstractNumId w:val="15"/>
  </w:num>
  <w:num w:numId="28">
    <w:abstractNumId w:val="20"/>
  </w:num>
  <w:num w:numId="29">
    <w:abstractNumId w:val="22"/>
  </w:num>
  <w:num w:numId="30">
    <w:abstractNumId w:val="2"/>
  </w:num>
  <w:num w:numId="31">
    <w:abstractNumId w:val="37"/>
  </w:num>
  <w:num w:numId="32">
    <w:abstractNumId w:val="17"/>
  </w:num>
  <w:num w:numId="33">
    <w:abstractNumId w:val="3"/>
  </w:num>
  <w:num w:numId="34">
    <w:abstractNumId w:val="24"/>
  </w:num>
  <w:num w:numId="35">
    <w:abstractNumId w:val="19"/>
  </w:num>
  <w:num w:numId="36">
    <w:abstractNumId w:val="28"/>
  </w:num>
  <w:num w:numId="37">
    <w:abstractNumId w:val="18"/>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ocumentProtection w:edit="forms" w:enforcement="1" w:cryptProviderType="rsaAES" w:cryptAlgorithmClass="hash" w:cryptAlgorithmType="typeAny" w:cryptAlgorithmSid="14" w:cryptSpinCount="100000" w:hash="YCN8P//WgV7msz6fm2F7IP5gZk6LLRhsr7qNx4ZFR8ZA9vUzK3+cegIQxyFlsjXW8ELtCvFFgtdMhEx6ZOd6Qg==" w:salt="/OlMz0EBDQeXweOUzrOnY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AF"/>
    <w:rsid w:val="000102B8"/>
    <w:rsid w:val="00083819"/>
    <w:rsid w:val="00093856"/>
    <w:rsid w:val="000A5122"/>
    <w:rsid w:val="000E69AF"/>
    <w:rsid w:val="000E72CB"/>
    <w:rsid w:val="00204599"/>
    <w:rsid w:val="00277A58"/>
    <w:rsid w:val="00283FCA"/>
    <w:rsid w:val="002E7061"/>
    <w:rsid w:val="003035AD"/>
    <w:rsid w:val="00363316"/>
    <w:rsid w:val="00373316"/>
    <w:rsid w:val="003826F6"/>
    <w:rsid w:val="003963DF"/>
    <w:rsid w:val="003F394C"/>
    <w:rsid w:val="003F7FFB"/>
    <w:rsid w:val="0040199D"/>
    <w:rsid w:val="004102C1"/>
    <w:rsid w:val="004956DF"/>
    <w:rsid w:val="0052764A"/>
    <w:rsid w:val="00536B82"/>
    <w:rsid w:val="00586973"/>
    <w:rsid w:val="005D487A"/>
    <w:rsid w:val="005E6363"/>
    <w:rsid w:val="005F1CD1"/>
    <w:rsid w:val="005F4CEC"/>
    <w:rsid w:val="00601A6C"/>
    <w:rsid w:val="006249D0"/>
    <w:rsid w:val="00663ED7"/>
    <w:rsid w:val="00695ACF"/>
    <w:rsid w:val="006E7A81"/>
    <w:rsid w:val="0073282F"/>
    <w:rsid w:val="00760554"/>
    <w:rsid w:val="007655B6"/>
    <w:rsid w:val="007D2983"/>
    <w:rsid w:val="00804844"/>
    <w:rsid w:val="00816114"/>
    <w:rsid w:val="00832F8B"/>
    <w:rsid w:val="00875AD9"/>
    <w:rsid w:val="00916702"/>
    <w:rsid w:val="00953F27"/>
    <w:rsid w:val="00957CCE"/>
    <w:rsid w:val="00980DFA"/>
    <w:rsid w:val="00996101"/>
    <w:rsid w:val="009B1836"/>
    <w:rsid w:val="009D19C7"/>
    <w:rsid w:val="00A04946"/>
    <w:rsid w:val="00A403A4"/>
    <w:rsid w:val="00A6277D"/>
    <w:rsid w:val="00B048D1"/>
    <w:rsid w:val="00B11A2B"/>
    <w:rsid w:val="00B57F60"/>
    <w:rsid w:val="00B858D6"/>
    <w:rsid w:val="00BE7F46"/>
    <w:rsid w:val="00BF3505"/>
    <w:rsid w:val="00C16372"/>
    <w:rsid w:val="00C16598"/>
    <w:rsid w:val="00C34DA6"/>
    <w:rsid w:val="00C56D1E"/>
    <w:rsid w:val="00CA252A"/>
    <w:rsid w:val="00CD5498"/>
    <w:rsid w:val="00CF030A"/>
    <w:rsid w:val="00D027C2"/>
    <w:rsid w:val="00D156E9"/>
    <w:rsid w:val="00D54610"/>
    <w:rsid w:val="00E145F7"/>
    <w:rsid w:val="00EC1738"/>
    <w:rsid w:val="00F13D62"/>
    <w:rsid w:val="00F42B7F"/>
    <w:rsid w:val="00F63EC5"/>
    <w:rsid w:val="00F71FE7"/>
    <w:rsid w:val="00FA6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B1391"/>
  <w15:chartTrackingRefBased/>
  <w15:docId w15:val="{12A8DEDE-D08B-4606-AD50-D162E8FE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9AF"/>
    <w:pPr>
      <w:spacing w:after="0" w:line="240" w:lineRule="auto"/>
    </w:pPr>
    <w:rPr>
      <w:rFonts w:ascii="Verdana" w:hAnsi="Verdana"/>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9AF"/>
    <w:pPr>
      <w:tabs>
        <w:tab w:val="center" w:pos="4513"/>
        <w:tab w:val="right" w:pos="9026"/>
      </w:tabs>
    </w:pPr>
  </w:style>
  <w:style w:type="character" w:customStyle="1" w:styleId="HeaderChar">
    <w:name w:val="Header Char"/>
    <w:basedOn w:val="DefaultParagraphFont"/>
    <w:link w:val="Header"/>
    <w:uiPriority w:val="99"/>
    <w:rsid w:val="000E69AF"/>
  </w:style>
  <w:style w:type="paragraph" w:styleId="Footer">
    <w:name w:val="footer"/>
    <w:basedOn w:val="Normal"/>
    <w:link w:val="FooterChar"/>
    <w:uiPriority w:val="99"/>
    <w:unhideWhenUsed/>
    <w:rsid w:val="000E69AF"/>
    <w:pPr>
      <w:tabs>
        <w:tab w:val="center" w:pos="4513"/>
        <w:tab w:val="right" w:pos="9026"/>
      </w:tabs>
    </w:pPr>
  </w:style>
  <w:style w:type="character" w:customStyle="1" w:styleId="FooterChar">
    <w:name w:val="Footer Char"/>
    <w:basedOn w:val="DefaultParagraphFont"/>
    <w:link w:val="Footer"/>
    <w:uiPriority w:val="99"/>
    <w:rsid w:val="000E69AF"/>
  </w:style>
  <w:style w:type="table" w:styleId="TableGrid">
    <w:name w:val="Table Grid"/>
    <w:basedOn w:val="TableNormal"/>
    <w:uiPriority w:val="39"/>
    <w:rsid w:val="000E69AF"/>
    <w:pPr>
      <w:spacing w:after="0" w:line="240" w:lineRule="auto"/>
    </w:pPr>
    <w:rPr>
      <w:szCs w:val="24"/>
    </w:rPr>
    <w:tblPr>
      <w:tblCellMar>
        <w:left w:w="0" w:type="dxa"/>
        <w:right w:w="0" w:type="dxa"/>
      </w:tblCellMar>
    </w:tblPr>
  </w:style>
  <w:style w:type="character" w:styleId="Hyperlink">
    <w:name w:val="Hyperlink"/>
    <w:basedOn w:val="DefaultParagraphFont"/>
    <w:uiPriority w:val="99"/>
    <w:unhideWhenUsed/>
    <w:rsid w:val="000E69AF"/>
    <w:rPr>
      <w:color w:val="0563C1" w:themeColor="hyperlink"/>
      <w:u w:val="single"/>
    </w:rPr>
  </w:style>
  <w:style w:type="paragraph" w:styleId="ListParagraph">
    <w:name w:val="List Paragraph"/>
    <w:basedOn w:val="Normal"/>
    <w:uiPriority w:val="34"/>
    <w:qFormat/>
    <w:rsid w:val="000E69AF"/>
    <w:pPr>
      <w:ind w:left="720"/>
      <w:contextualSpacing/>
    </w:pPr>
  </w:style>
  <w:style w:type="paragraph" w:customStyle="1" w:styleId="Default">
    <w:name w:val="Default"/>
    <w:rsid w:val="0052764A"/>
    <w:pPr>
      <w:autoSpaceDE w:val="0"/>
      <w:autoSpaceDN w:val="0"/>
      <w:adjustRightInd w:val="0"/>
      <w:spacing w:after="0" w:line="240" w:lineRule="auto"/>
    </w:pPr>
    <w:rPr>
      <w:rFonts w:ascii="Arial" w:hAnsi="Arial" w:cs="Arial"/>
      <w:color w:val="000000"/>
      <w:sz w:val="24"/>
      <w:szCs w:val="24"/>
    </w:rPr>
  </w:style>
  <w:style w:type="character" w:customStyle="1" w:styleId="attachment-inline">
    <w:name w:val="attachment-inline"/>
    <w:basedOn w:val="DefaultParagraphFont"/>
    <w:rsid w:val="00D54610"/>
  </w:style>
  <w:style w:type="paragraph" w:styleId="FootnoteText">
    <w:name w:val="footnote text"/>
    <w:basedOn w:val="Normal"/>
    <w:link w:val="FootnoteTextChar"/>
    <w:uiPriority w:val="99"/>
    <w:semiHidden/>
    <w:unhideWhenUsed/>
    <w:rsid w:val="005F4CEC"/>
    <w:rPr>
      <w:szCs w:val="20"/>
    </w:rPr>
  </w:style>
  <w:style w:type="character" w:customStyle="1" w:styleId="FootnoteTextChar">
    <w:name w:val="Footnote Text Char"/>
    <w:basedOn w:val="DefaultParagraphFont"/>
    <w:link w:val="FootnoteText"/>
    <w:uiPriority w:val="99"/>
    <w:semiHidden/>
    <w:rsid w:val="005F4CEC"/>
    <w:rPr>
      <w:rFonts w:ascii="Verdana" w:hAnsi="Verdana"/>
      <w:sz w:val="20"/>
      <w:szCs w:val="20"/>
    </w:rPr>
  </w:style>
  <w:style w:type="character" w:styleId="FootnoteReference">
    <w:name w:val="footnote reference"/>
    <w:basedOn w:val="DefaultParagraphFont"/>
    <w:uiPriority w:val="99"/>
    <w:semiHidden/>
    <w:unhideWhenUsed/>
    <w:rsid w:val="005F4CEC"/>
    <w:rPr>
      <w:vertAlign w:val="superscript"/>
    </w:rPr>
  </w:style>
  <w:style w:type="character" w:styleId="PlaceholderText">
    <w:name w:val="Placeholder Text"/>
    <w:basedOn w:val="DefaultParagraphFont"/>
    <w:uiPriority w:val="99"/>
    <w:semiHidden/>
    <w:rsid w:val="007605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492565">
      <w:bodyDiv w:val="1"/>
      <w:marLeft w:val="0"/>
      <w:marRight w:val="0"/>
      <w:marTop w:val="0"/>
      <w:marBottom w:val="0"/>
      <w:divBdr>
        <w:top w:val="none" w:sz="0" w:space="0" w:color="auto"/>
        <w:left w:val="none" w:sz="0" w:space="0" w:color="auto"/>
        <w:bottom w:val="none" w:sz="0" w:space="0" w:color="auto"/>
        <w:right w:val="none" w:sz="0" w:space="0" w:color="auto"/>
      </w:divBdr>
    </w:div>
    <w:div w:id="1815295175">
      <w:bodyDiv w:val="1"/>
      <w:marLeft w:val="0"/>
      <w:marRight w:val="0"/>
      <w:marTop w:val="0"/>
      <w:marBottom w:val="0"/>
      <w:divBdr>
        <w:top w:val="none" w:sz="0" w:space="0" w:color="auto"/>
        <w:left w:val="none" w:sz="0" w:space="0" w:color="auto"/>
        <w:bottom w:val="none" w:sz="0" w:space="0" w:color="auto"/>
        <w:right w:val="none" w:sz="0" w:space="0" w:color="auto"/>
      </w:divBdr>
      <w:divsChild>
        <w:div w:id="385378945">
          <w:marLeft w:val="0"/>
          <w:marRight w:val="0"/>
          <w:marTop w:val="0"/>
          <w:marBottom w:val="0"/>
          <w:divBdr>
            <w:top w:val="none" w:sz="0" w:space="0" w:color="auto"/>
            <w:left w:val="none" w:sz="0" w:space="0" w:color="auto"/>
            <w:bottom w:val="none" w:sz="0" w:space="0" w:color="auto"/>
            <w:right w:val="none" w:sz="0" w:space="0" w:color="auto"/>
          </w:divBdr>
          <w:divsChild>
            <w:div w:id="1560238687">
              <w:marLeft w:val="0"/>
              <w:marRight w:val="0"/>
              <w:marTop w:val="0"/>
              <w:marBottom w:val="0"/>
              <w:divBdr>
                <w:top w:val="none" w:sz="0" w:space="0" w:color="auto"/>
                <w:left w:val="none" w:sz="0" w:space="0" w:color="auto"/>
                <w:bottom w:val="none" w:sz="0" w:space="0" w:color="auto"/>
                <w:right w:val="none" w:sz="0" w:space="0" w:color="auto"/>
              </w:divBdr>
              <w:divsChild>
                <w:div w:id="1343245526">
                  <w:marLeft w:val="0"/>
                  <w:marRight w:val="0"/>
                  <w:marTop w:val="0"/>
                  <w:marBottom w:val="0"/>
                  <w:divBdr>
                    <w:top w:val="none" w:sz="0" w:space="0" w:color="auto"/>
                    <w:left w:val="none" w:sz="0" w:space="0" w:color="auto"/>
                    <w:bottom w:val="none" w:sz="0" w:space="0" w:color="auto"/>
                    <w:right w:val="none" w:sz="0" w:space="0" w:color="auto"/>
                  </w:divBdr>
                  <w:divsChild>
                    <w:div w:id="8559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media/5773de34e5274a0da3000113/final-report-energy-market-investigation.pdf" TargetMode="External"/><Relationship Id="rId18" Type="http://schemas.openxmlformats.org/officeDocument/2006/relationships/hyperlink" Target="https://assets.publishing.service.gov.uk/media/584e7593e5274a1303000085/gas_settlement_draft_order_response_ICO.pdf"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asgovernance.co.uk/sites/default/files/Draft%20RFI%20Questions%20v0.1%200594R.pdf" TargetMode="External"/><Relationship Id="rId17" Type="http://schemas.openxmlformats.org/officeDocument/2006/relationships/hyperlink" Target="https://assets.publishing.service.gov.uk/media/58513e9340f0b60e4a0000a0/summary-of-responses-to-gas-settlement-order-consultatio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media/58513e6b40f0b60e4a00009e/energy-market-gas-settlement-order-explanatory-not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sgovernance.co.uk/sites/default/files/Request%20Terms%20of%20Reference%200594%20v1.0.pdf"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assets.publishing.service.gov.uk/media/58513e4d40f0b60e4c0000b7/energy-market-gas-settlement-order-2016.pdf" TargetMode="External"/><Relationship Id="rId23" Type="http://schemas.openxmlformats.org/officeDocument/2006/relationships/header" Target="header3.xml"/><Relationship Id="rId10" Type="http://schemas.openxmlformats.org/officeDocument/2006/relationships/hyperlink" Target="&#8226;%09http:/www.gasgovernance.co.uk/sites/default/files/Request%200594R%20v1.0_0.pd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onathan.dixon@ofgem.gov.uk" TargetMode="External"/><Relationship Id="rId14" Type="http://schemas.openxmlformats.org/officeDocument/2006/relationships/hyperlink" Target="https://assets.publishing.service.gov.uk/media/58513e3440f0b60e4c0000b5/energy-market-notice-gas-settlement-order.pdf"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media/584540a7e5274a1307000063/gas_settlement_draft_order_response_Xoserve.pdf" TargetMode="External"/><Relationship Id="rId1" Type="http://schemas.openxmlformats.org/officeDocument/2006/relationships/hyperlink" Target="http://www.gasgovernance.co.uk/sites/default/files/395-398D_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5B2CE51-0B03-4DC1-AB14-D7C4B7305185}"/>
      </w:docPartPr>
      <w:docPartBody>
        <w:p w:rsidR="00D07AD4" w:rsidRDefault="00D07AD4">
          <w:r w:rsidRPr="0040704F">
            <w:rPr>
              <w:rStyle w:val="PlaceholderText"/>
            </w:rPr>
            <w:t>Click or tap here to enter text.</w:t>
          </w:r>
        </w:p>
      </w:docPartBody>
    </w:docPart>
    <w:docPart>
      <w:docPartPr>
        <w:name w:val="C935CD30B0C04510A2C6E8AE06B7833A"/>
        <w:category>
          <w:name w:val="General"/>
          <w:gallery w:val="placeholder"/>
        </w:category>
        <w:types>
          <w:type w:val="bbPlcHdr"/>
        </w:types>
        <w:behaviors>
          <w:behavior w:val="content"/>
        </w:behaviors>
        <w:guid w:val="{D43DD88F-B53D-4836-A410-FF0CAAD211A3}"/>
      </w:docPartPr>
      <w:docPartBody>
        <w:p w:rsidR="00D07AD4" w:rsidRDefault="00D07AD4" w:rsidP="00D07AD4">
          <w:pPr>
            <w:pStyle w:val="C935CD30B0C04510A2C6E8AE06B7833A"/>
          </w:pPr>
          <w:r w:rsidRPr="0040704F">
            <w:rPr>
              <w:rStyle w:val="PlaceholderText"/>
            </w:rPr>
            <w:t>Click or tap here to enter text.</w:t>
          </w:r>
        </w:p>
      </w:docPartBody>
    </w:docPart>
    <w:docPart>
      <w:docPartPr>
        <w:name w:val="0C8F3059DD8643C89A62C5B340802E37"/>
        <w:category>
          <w:name w:val="General"/>
          <w:gallery w:val="placeholder"/>
        </w:category>
        <w:types>
          <w:type w:val="bbPlcHdr"/>
        </w:types>
        <w:behaviors>
          <w:behavior w:val="content"/>
        </w:behaviors>
        <w:guid w:val="{3524F048-056C-400B-BDC8-9C0B6E62FC3B}"/>
      </w:docPartPr>
      <w:docPartBody>
        <w:p w:rsidR="00D07AD4" w:rsidRDefault="00D07AD4" w:rsidP="00D07AD4">
          <w:pPr>
            <w:pStyle w:val="0C8F3059DD8643C89A62C5B340802E37"/>
          </w:pPr>
          <w:r w:rsidRPr="0040704F">
            <w:rPr>
              <w:rStyle w:val="PlaceholderText"/>
            </w:rPr>
            <w:t>Click or tap here to enter text.</w:t>
          </w:r>
        </w:p>
      </w:docPartBody>
    </w:docPart>
    <w:docPart>
      <w:docPartPr>
        <w:name w:val="316BF56079F440E791DD87A0CFB3E4B9"/>
        <w:category>
          <w:name w:val="General"/>
          <w:gallery w:val="placeholder"/>
        </w:category>
        <w:types>
          <w:type w:val="bbPlcHdr"/>
        </w:types>
        <w:behaviors>
          <w:behavior w:val="content"/>
        </w:behaviors>
        <w:guid w:val="{C9CBDC03-CD27-468E-97B1-AF9A7ABDDC84}"/>
      </w:docPartPr>
      <w:docPartBody>
        <w:p w:rsidR="00D07AD4" w:rsidRDefault="00D07AD4" w:rsidP="00D07AD4">
          <w:pPr>
            <w:pStyle w:val="316BF56079F440E791DD87A0CFB3E4B9"/>
          </w:pPr>
          <w:r w:rsidRPr="0040704F">
            <w:rPr>
              <w:rStyle w:val="PlaceholderText"/>
            </w:rPr>
            <w:t>Click or tap here to enter text.</w:t>
          </w:r>
        </w:p>
      </w:docPartBody>
    </w:docPart>
    <w:docPart>
      <w:docPartPr>
        <w:name w:val="645CC82E11E34BD58177B50C4FF3B68C"/>
        <w:category>
          <w:name w:val="General"/>
          <w:gallery w:val="placeholder"/>
        </w:category>
        <w:types>
          <w:type w:val="bbPlcHdr"/>
        </w:types>
        <w:behaviors>
          <w:behavior w:val="content"/>
        </w:behaviors>
        <w:guid w:val="{B70D6B8F-F6CB-429A-99C5-A689E005824D}"/>
      </w:docPartPr>
      <w:docPartBody>
        <w:p w:rsidR="00D07AD4" w:rsidRDefault="00D07AD4" w:rsidP="00D07AD4">
          <w:pPr>
            <w:pStyle w:val="645CC82E11E34BD58177B50C4FF3B68C"/>
          </w:pPr>
          <w:r w:rsidRPr="0040704F">
            <w:rPr>
              <w:rStyle w:val="PlaceholderText"/>
            </w:rPr>
            <w:t>Click or tap here to enter text.</w:t>
          </w:r>
        </w:p>
      </w:docPartBody>
    </w:docPart>
    <w:docPart>
      <w:docPartPr>
        <w:name w:val="043B51F3696849398503D6AEB496CD80"/>
        <w:category>
          <w:name w:val="General"/>
          <w:gallery w:val="placeholder"/>
        </w:category>
        <w:types>
          <w:type w:val="bbPlcHdr"/>
        </w:types>
        <w:behaviors>
          <w:behavior w:val="content"/>
        </w:behaviors>
        <w:guid w:val="{20557B8B-9BEA-407E-B492-41288CA8E4BF}"/>
      </w:docPartPr>
      <w:docPartBody>
        <w:p w:rsidR="00D07AD4" w:rsidRDefault="00D07AD4" w:rsidP="00D07AD4">
          <w:pPr>
            <w:pStyle w:val="043B51F3696849398503D6AEB496CD80"/>
          </w:pPr>
          <w:r w:rsidRPr="0040704F">
            <w:rPr>
              <w:rStyle w:val="PlaceholderText"/>
            </w:rPr>
            <w:t>Click or tap here to enter text.</w:t>
          </w:r>
        </w:p>
      </w:docPartBody>
    </w:docPart>
    <w:docPart>
      <w:docPartPr>
        <w:name w:val="91100B19D9DB47D2B1ABF4710ADC2311"/>
        <w:category>
          <w:name w:val="General"/>
          <w:gallery w:val="placeholder"/>
        </w:category>
        <w:types>
          <w:type w:val="bbPlcHdr"/>
        </w:types>
        <w:behaviors>
          <w:behavior w:val="content"/>
        </w:behaviors>
        <w:guid w:val="{D6893373-14E7-4649-B394-BE1B379EFEB0}"/>
      </w:docPartPr>
      <w:docPartBody>
        <w:p w:rsidR="00D07AD4" w:rsidRDefault="00D07AD4" w:rsidP="00D07AD4">
          <w:pPr>
            <w:pStyle w:val="91100B19D9DB47D2B1ABF4710ADC2311"/>
          </w:pPr>
          <w:r w:rsidRPr="0040704F">
            <w:rPr>
              <w:rStyle w:val="PlaceholderText"/>
            </w:rPr>
            <w:t>Click or tap here to enter text.</w:t>
          </w:r>
        </w:p>
      </w:docPartBody>
    </w:docPart>
    <w:docPart>
      <w:docPartPr>
        <w:name w:val="654B07B5372E45E2A8FA4391AD3C712C"/>
        <w:category>
          <w:name w:val="General"/>
          <w:gallery w:val="placeholder"/>
        </w:category>
        <w:types>
          <w:type w:val="bbPlcHdr"/>
        </w:types>
        <w:behaviors>
          <w:behavior w:val="content"/>
        </w:behaviors>
        <w:guid w:val="{819CCBDE-EADE-4B65-8BEB-642A2BF1F2D0}"/>
      </w:docPartPr>
      <w:docPartBody>
        <w:p w:rsidR="00D07AD4" w:rsidRDefault="00D07AD4" w:rsidP="00D07AD4">
          <w:pPr>
            <w:pStyle w:val="654B07B5372E45E2A8FA4391AD3C712C"/>
          </w:pPr>
          <w:r w:rsidRPr="0040704F">
            <w:rPr>
              <w:rStyle w:val="PlaceholderText"/>
            </w:rPr>
            <w:t>Click or tap here to enter text.</w:t>
          </w:r>
        </w:p>
      </w:docPartBody>
    </w:docPart>
    <w:docPart>
      <w:docPartPr>
        <w:name w:val="7A97925DD95449958E3AE35E6B9763E7"/>
        <w:category>
          <w:name w:val="General"/>
          <w:gallery w:val="placeholder"/>
        </w:category>
        <w:types>
          <w:type w:val="bbPlcHdr"/>
        </w:types>
        <w:behaviors>
          <w:behavior w:val="content"/>
        </w:behaviors>
        <w:guid w:val="{B1FFD482-6263-48CD-89E1-05D9F710E3AF}"/>
      </w:docPartPr>
      <w:docPartBody>
        <w:p w:rsidR="00D07AD4" w:rsidRDefault="00D07AD4" w:rsidP="00D07AD4">
          <w:pPr>
            <w:pStyle w:val="7A97925DD95449958E3AE35E6B9763E7"/>
          </w:pPr>
          <w:r w:rsidRPr="0040704F">
            <w:rPr>
              <w:rStyle w:val="PlaceholderText"/>
            </w:rPr>
            <w:t>Click or tap here to enter text.</w:t>
          </w:r>
        </w:p>
      </w:docPartBody>
    </w:docPart>
    <w:docPart>
      <w:docPartPr>
        <w:name w:val="72399009C87D4152852F5D2922413439"/>
        <w:category>
          <w:name w:val="General"/>
          <w:gallery w:val="placeholder"/>
        </w:category>
        <w:types>
          <w:type w:val="bbPlcHdr"/>
        </w:types>
        <w:behaviors>
          <w:behavior w:val="content"/>
        </w:behaviors>
        <w:guid w:val="{023FBF7F-829B-4815-B826-ECDD7E00C253}"/>
      </w:docPartPr>
      <w:docPartBody>
        <w:p w:rsidR="00D07AD4" w:rsidRDefault="00D07AD4" w:rsidP="00D07AD4">
          <w:pPr>
            <w:pStyle w:val="72399009C87D4152852F5D2922413439"/>
          </w:pPr>
          <w:r w:rsidRPr="0040704F">
            <w:rPr>
              <w:rStyle w:val="PlaceholderText"/>
            </w:rPr>
            <w:t>Click or tap here to enter text.</w:t>
          </w:r>
        </w:p>
      </w:docPartBody>
    </w:docPart>
    <w:docPart>
      <w:docPartPr>
        <w:name w:val="41EAE94891494FF090E64F93CD2C80E8"/>
        <w:category>
          <w:name w:val="General"/>
          <w:gallery w:val="placeholder"/>
        </w:category>
        <w:types>
          <w:type w:val="bbPlcHdr"/>
        </w:types>
        <w:behaviors>
          <w:behavior w:val="content"/>
        </w:behaviors>
        <w:guid w:val="{00BC6FDE-839D-418C-86D3-75158A7FBFBE}"/>
      </w:docPartPr>
      <w:docPartBody>
        <w:p w:rsidR="00D07AD4" w:rsidRDefault="00D07AD4" w:rsidP="00D07AD4">
          <w:pPr>
            <w:pStyle w:val="41EAE94891494FF090E64F93CD2C80E8"/>
          </w:pPr>
          <w:r w:rsidRPr="0040704F">
            <w:rPr>
              <w:rStyle w:val="PlaceholderText"/>
            </w:rPr>
            <w:t>Click or tap here to enter text.</w:t>
          </w:r>
        </w:p>
      </w:docPartBody>
    </w:docPart>
    <w:docPart>
      <w:docPartPr>
        <w:name w:val="59CA83B453F944A595E0E241F2734E03"/>
        <w:category>
          <w:name w:val="General"/>
          <w:gallery w:val="placeholder"/>
        </w:category>
        <w:types>
          <w:type w:val="bbPlcHdr"/>
        </w:types>
        <w:behaviors>
          <w:behavior w:val="content"/>
        </w:behaviors>
        <w:guid w:val="{F0AA5E88-19C1-4B03-8A82-160BA5911912}"/>
      </w:docPartPr>
      <w:docPartBody>
        <w:p w:rsidR="00D07AD4" w:rsidRDefault="00D07AD4" w:rsidP="00D07AD4">
          <w:pPr>
            <w:pStyle w:val="59CA83B453F944A595E0E241F2734E03"/>
          </w:pPr>
          <w:r w:rsidRPr="0040704F">
            <w:rPr>
              <w:rStyle w:val="PlaceholderText"/>
            </w:rPr>
            <w:t>Click or tap here to enter text.</w:t>
          </w:r>
        </w:p>
      </w:docPartBody>
    </w:docPart>
    <w:docPart>
      <w:docPartPr>
        <w:name w:val="1F78B7D0D510409698302FF37030C911"/>
        <w:category>
          <w:name w:val="General"/>
          <w:gallery w:val="placeholder"/>
        </w:category>
        <w:types>
          <w:type w:val="bbPlcHdr"/>
        </w:types>
        <w:behaviors>
          <w:behavior w:val="content"/>
        </w:behaviors>
        <w:guid w:val="{915C0452-8FF9-4B40-ABD2-A0642C0090B1}"/>
      </w:docPartPr>
      <w:docPartBody>
        <w:p w:rsidR="00D07AD4" w:rsidRDefault="00D07AD4" w:rsidP="00D07AD4">
          <w:pPr>
            <w:pStyle w:val="1F78B7D0D510409698302FF37030C911"/>
          </w:pPr>
          <w:r w:rsidRPr="0040704F">
            <w:rPr>
              <w:rStyle w:val="PlaceholderText"/>
            </w:rPr>
            <w:t>Click or tap here to enter text.</w:t>
          </w:r>
        </w:p>
      </w:docPartBody>
    </w:docPart>
    <w:docPart>
      <w:docPartPr>
        <w:name w:val="9073761200B74ED09D5206050609A1A5"/>
        <w:category>
          <w:name w:val="General"/>
          <w:gallery w:val="placeholder"/>
        </w:category>
        <w:types>
          <w:type w:val="bbPlcHdr"/>
        </w:types>
        <w:behaviors>
          <w:behavior w:val="content"/>
        </w:behaviors>
        <w:guid w:val="{BB84BEB3-3BCD-49FD-892F-B12A3907D555}"/>
      </w:docPartPr>
      <w:docPartBody>
        <w:p w:rsidR="00D07AD4" w:rsidRDefault="00D07AD4" w:rsidP="00D07AD4">
          <w:pPr>
            <w:pStyle w:val="9073761200B74ED09D5206050609A1A5"/>
          </w:pPr>
          <w:r w:rsidRPr="0040704F">
            <w:rPr>
              <w:rStyle w:val="PlaceholderText"/>
            </w:rPr>
            <w:t>Click or tap here to enter text.</w:t>
          </w:r>
        </w:p>
      </w:docPartBody>
    </w:docPart>
    <w:docPart>
      <w:docPartPr>
        <w:name w:val="7159F1BA142D49EB86FD9FC6CF482600"/>
        <w:category>
          <w:name w:val="General"/>
          <w:gallery w:val="placeholder"/>
        </w:category>
        <w:types>
          <w:type w:val="bbPlcHdr"/>
        </w:types>
        <w:behaviors>
          <w:behavior w:val="content"/>
        </w:behaviors>
        <w:guid w:val="{6EE9ECC8-989F-452D-BDD7-505B060A4F24}"/>
      </w:docPartPr>
      <w:docPartBody>
        <w:p w:rsidR="00D07AD4" w:rsidRDefault="00D07AD4" w:rsidP="00D07AD4">
          <w:pPr>
            <w:pStyle w:val="7159F1BA142D49EB86FD9FC6CF482600"/>
          </w:pPr>
          <w:r w:rsidRPr="0040704F">
            <w:rPr>
              <w:rStyle w:val="PlaceholderText"/>
            </w:rPr>
            <w:t>Click or tap here to enter text.</w:t>
          </w:r>
        </w:p>
      </w:docPartBody>
    </w:docPart>
    <w:docPart>
      <w:docPartPr>
        <w:name w:val="53321CD3634C43A7BF0AFC99397DED6E"/>
        <w:category>
          <w:name w:val="General"/>
          <w:gallery w:val="placeholder"/>
        </w:category>
        <w:types>
          <w:type w:val="bbPlcHdr"/>
        </w:types>
        <w:behaviors>
          <w:behavior w:val="content"/>
        </w:behaviors>
        <w:guid w:val="{5B877D39-CFD9-43C6-B6D5-B07178562C40}"/>
      </w:docPartPr>
      <w:docPartBody>
        <w:p w:rsidR="00D07AD4" w:rsidRDefault="00D07AD4" w:rsidP="00D07AD4">
          <w:pPr>
            <w:pStyle w:val="53321CD3634C43A7BF0AFC99397DED6E"/>
          </w:pPr>
          <w:r w:rsidRPr="0040704F">
            <w:rPr>
              <w:rStyle w:val="PlaceholderText"/>
            </w:rPr>
            <w:t>Click or tap here to enter text.</w:t>
          </w:r>
        </w:p>
      </w:docPartBody>
    </w:docPart>
    <w:docPart>
      <w:docPartPr>
        <w:name w:val="8491E5677C884E3EB25A97CD34678D54"/>
        <w:category>
          <w:name w:val="General"/>
          <w:gallery w:val="placeholder"/>
        </w:category>
        <w:types>
          <w:type w:val="bbPlcHdr"/>
        </w:types>
        <w:behaviors>
          <w:behavior w:val="content"/>
        </w:behaviors>
        <w:guid w:val="{66F1F56B-24AB-4A85-A537-B4E1579FA064}"/>
      </w:docPartPr>
      <w:docPartBody>
        <w:p w:rsidR="00D07AD4" w:rsidRDefault="00D07AD4" w:rsidP="00D07AD4">
          <w:pPr>
            <w:pStyle w:val="8491E5677C884E3EB25A97CD34678D54"/>
          </w:pPr>
          <w:r w:rsidRPr="0040704F">
            <w:rPr>
              <w:rStyle w:val="PlaceholderText"/>
            </w:rPr>
            <w:t>Click or tap here to enter text.</w:t>
          </w:r>
        </w:p>
      </w:docPartBody>
    </w:docPart>
    <w:docPart>
      <w:docPartPr>
        <w:name w:val="83937867E8914F46AB501F58E5C0AADC"/>
        <w:category>
          <w:name w:val="General"/>
          <w:gallery w:val="placeholder"/>
        </w:category>
        <w:types>
          <w:type w:val="bbPlcHdr"/>
        </w:types>
        <w:behaviors>
          <w:behavior w:val="content"/>
        </w:behaviors>
        <w:guid w:val="{EEE99460-7848-41DA-AEBE-237AC6634614}"/>
      </w:docPartPr>
      <w:docPartBody>
        <w:p w:rsidR="00D07AD4" w:rsidRDefault="00D07AD4" w:rsidP="00D07AD4">
          <w:pPr>
            <w:pStyle w:val="83937867E8914F46AB501F58E5C0AADC"/>
          </w:pPr>
          <w:r w:rsidRPr="0040704F">
            <w:rPr>
              <w:rStyle w:val="PlaceholderText"/>
            </w:rPr>
            <w:t>Click or tap here to enter text.</w:t>
          </w:r>
        </w:p>
      </w:docPartBody>
    </w:docPart>
    <w:docPart>
      <w:docPartPr>
        <w:name w:val="A91C1F0772554B8B950DF91CF8763A2B"/>
        <w:category>
          <w:name w:val="General"/>
          <w:gallery w:val="placeholder"/>
        </w:category>
        <w:types>
          <w:type w:val="bbPlcHdr"/>
        </w:types>
        <w:behaviors>
          <w:behavior w:val="content"/>
        </w:behaviors>
        <w:guid w:val="{130E4F94-CE7A-4495-B469-5497BDD2C98F}"/>
      </w:docPartPr>
      <w:docPartBody>
        <w:p w:rsidR="00D07AD4" w:rsidRDefault="00D07AD4" w:rsidP="00D07AD4">
          <w:pPr>
            <w:pStyle w:val="A91C1F0772554B8B950DF91CF8763A2B"/>
          </w:pPr>
          <w:r w:rsidRPr="0040704F">
            <w:rPr>
              <w:rStyle w:val="PlaceholderText"/>
            </w:rPr>
            <w:t>Click or tap here to enter text.</w:t>
          </w:r>
        </w:p>
      </w:docPartBody>
    </w:docPart>
    <w:docPart>
      <w:docPartPr>
        <w:name w:val="8EAB6BB6ED9D490C9228AAFEAE9968CF"/>
        <w:category>
          <w:name w:val="General"/>
          <w:gallery w:val="placeholder"/>
        </w:category>
        <w:types>
          <w:type w:val="bbPlcHdr"/>
        </w:types>
        <w:behaviors>
          <w:behavior w:val="content"/>
        </w:behaviors>
        <w:guid w:val="{4C62FF04-F975-4B77-8A8A-F32ED56ED7FE}"/>
      </w:docPartPr>
      <w:docPartBody>
        <w:p w:rsidR="00D07AD4" w:rsidRDefault="00D07AD4" w:rsidP="00D07AD4">
          <w:pPr>
            <w:pStyle w:val="8EAB6BB6ED9D490C9228AAFEAE9968CF"/>
          </w:pPr>
          <w:r w:rsidRPr="0040704F">
            <w:rPr>
              <w:rStyle w:val="PlaceholderText"/>
            </w:rPr>
            <w:t>Click or tap here to enter text.</w:t>
          </w:r>
        </w:p>
      </w:docPartBody>
    </w:docPart>
    <w:docPart>
      <w:docPartPr>
        <w:name w:val="E3B8923E0C8F4016B09A6638552DC83C"/>
        <w:category>
          <w:name w:val="General"/>
          <w:gallery w:val="placeholder"/>
        </w:category>
        <w:types>
          <w:type w:val="bbPlcHdr"/>
        </w:types>
        <w:behaviors>
          <w:behavior w:val="content"/>
        </w:behaviors>
        <w:guid w:val="{B8E6FE2F-6935-4D76-96AD-7BCE337A36D2}"/>
      </w:docPartPr>
      <w:docPartBody>
        <w:p w:rsidR="00000000" w:rsidRDefault="00D07AD4" w:rsidP="00D07AD4">
          <w:pPr>
            <w:pStyle w:val="E3B8923E0C8F4016B09A6638552DC83C"/>
          </w:pPr>
          <w:r w:rsidRPr="0040704F">
            <w:rPr>
              <w:rStyle w:val="PlaceholderText"/>
            </w:rPr>
            <w:t>Click or tap here to enter text.</w:t>
          </w:r>
        </w:p>
      </w:docPartBody>
    </w:docPart>
    <w:docPart>
      <w:docPartPr>
        <w:name w:val="E0AECB3E99494F82A8EE796E560C4B3D"/>
        <w:category>
          <w:name w:val="General"/>
          <w:gallery w:val="placeholder"/>
        </w:category>
        <w:types>
          <w:type w:val="bbPlcHdr"/>
        </w:types>
        <w:behaviors>
          <w:behavior w:val="content"/>
        </w:behaviors>
        <w:guid w:val="{BA9E462D-3B4B-437C-912F-7E174B5098F0}"/>
      </w:docPartPr>
      <w:docPartBody>
        <w:p w:rsidR="00000000" w:rsidRDefault="00D07AD4" w:rsidP="00D07AD4">
          <w:pPr>
            <w:pStyle w:val="E0AECB3E99494F82A8EE796E560C4B3D"/>
          </w:pPr>
          <w:r w:rsidRPr="0040704F">
            <w:rPr>
              <w:rStyle w:val="PlaceholderText"/>
            </w:rPr>
            <w:t>Click or tap here to enter text.</w:t>
          </w:r>
        </w:p>
      </w:docPartBody>
    </w:docPart>
    <w:docPart>
      <w:docPartPr>
        <w:name w:val="BBF9F22E5701459A9CC1EB50904635E2"/>
        <w:category>
          <w:name w:val="General"/>
          <w:gallery w:val="placeholder"/>
        </w:category>
        <w:types>
          <w:type w:val="bbPlcHdr"/>
        </w:types>
        <w:behaviors>
          <w:behavior w:val="content"/>
        </w:behaviors>
        <w:guid w:val="{73E4B5E5-5134-4F36-ACC5-47CEDFDE334F}"/>
      </w:docPartPr>
      <w:docPartBody>
        <w:p w:rsidR="00000000" w:rsidRDefault="00D07AD4" w:rsidP="00D07AD4">
          <w:pPr>
            <w:pStyle w:val="BBF9F22E5701459A9CC1EB50904635E2"/>
          </w:pPr>
          <w:r w:rsidRPr="0040704F">
            <w:rPr>
              <w:rStyle w:val="PlaceholderText"/>
            </w:rPr>
            <w:t>Click or tap here to enter text.</w:t>
          </w:r>
        </w:p>
      </w:docPartBody>
    </w:docPart>
    <w:docPart>
      <w:docPartPr>
        <w:name w:val="521198FC267E4A119DC8B820AC76DC48"/>
        <w:category>
          <w:name w:val="General"/>
          <w:gallery w:val="placeholder"/>
        </w:category>
        <w:types>
          <w:type w:val="bbPlcHdr"/>
        </w:types>
        <w:behaviors>
          <w:behavior w:val="content"/>
        </w:behaviors>
        <w:guid w:val="{8E25DC11-3C4E-46EB-BF7B-604AFACDBA41}"/>
      </w:docPartPr>
      <w:docPartBody>
        <w:p w:rsidR="00000000" w:rsidRDefault="00D07AD4" w:rsidP="00D07AD4">
          <w:pPr>
            <w:pStyle w:val="521198FC267E4A119DC8B820AC76DC48"/>
          </w:pPr>
          <w:r w:rsidRPr="0040704F">
            <w:rPr>
              <w:rStyle w:val="PlaceholderText"/>
            </w:rPr>
            <w:t>Click or tap here to enter text.</w:t>
          </w:r>
        </w:p>
      </w:docPartBody>
    </w:docPart>
    <w:docPart>
      <w:docPartPr>
        <w:name w:val="1CD8DF855C394195AF49EE7D31D6B248"/>
        <w:category>
          <w:name w:val="General"/>
          <w:gallery w:val="placeholder"/>
        </w:category>
        <w:types>
          <w:type w:val="bbPlcHdr"/>
        </w:types>
        <w:behaviors>
          <w:behavior w:val="content"/>
        </w:behaviors>
        <w:guid w:val="{BC60207A-C360-4970-933C-34A69C48258F}"/>
      </w:docPartPr>
      <w:docPartBody>
        <w:p w:rsidR="00000000" w:rsidRDefault="00D07AD4" w:rsidP="00D07AD4">
          <w:pPr>
            <w:pStyle w:val="1CD8DF855C394195AF49EE7D31D6B248"/>
          </w:pPr>
          <w:r w:rsidRPr="004070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D4"/>
    <w:rsid w:val="00D07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AD4"/>
    <w:rPr>
      <w:color w:val="808080"/>
    </w:rPr>
  </w:style>
  <w:style w:type="paragraph" w:customStyle="1" w:styleId="C935CD30B0C04510A2C6E8AE06B7833A">
    <w:name w:val="C935CD30B0C04510A2C6E8AE06B7833A"/>
    <w:rsid w:val="00D07AD4"/>
  </w:style>
  <w:style w:type="paragraph" w:customStyle="1" w:styleId="0C8F3059DD8643C89A62C5B340802E37">
    <w:name w:val="0C8F3059DD8643C89A62C5B340802E37"/>
    <w:rsid w:val="00D07AD4"/>
  </w:style>
  <w:style w:type="paragraph" w:customStyle="1" w:styleId="4E7A1FAC2DD7478A887753448B42B8F5">
    <w:name w:val="4E7A1FAC2DD7478A887753448B42B8F5"/>
    <w:rsid w:val="00D07AD4"/>
  </w:style>
  <w:style w:type="paragraph" w:customStyle="1" w:styleId="1B3F1E7AF8EA49DB8CA5154746197436">
    <w:name w:val="1B3F1E7AF8EA49DB8CA5154746197436"/>
    <w:rsid w:val="00D07AD4"/>
  </w:style>
  <w:style w:type="paragraph" w:customStyle="1" w:styleId="316BF56079F440E791DD87A0CFB3E4B9">
    <w:name w:val="316BF56079F440E791DD87A0CFB3E4B9"/>
    <w:rsid w:val="00D07AD4"/>
  </w:style>
  <w:style w:type="paragraph" w:customStyle="1" w:styleId="645CC82E11E34BD58177B50C4FF3B68C">
    <w:name w:val="645CC82E11E34BD58177B50C4FF3B68C"/>
    <w:rsid w:val="00D07AD4"/>
  </w:style>
  <w:style w:type="paragraph" w:customStyle="1" w:styleId="043B51F3696849398503D6AEB496CD80">
    <w:name w:val="043B51F3696849398503D6AEB496CD80"/>
    <w:rsid w:val="00D07AD4"/>
  </w:style>
  <w:style w:type="paragraph" w:customStyle="1" w:styleId="91100B19D9DB47D2B1ABF4710ADC2311">
    <w:name w:val="91100B19D9DB47D2B1ABF4710ADC2311"/>
    <w:rsid w:val="00D07AD4"/>
  </w:style>
  <w:style w:type="paragraph" w:customStyle="1" w:styleId="654B07B5372E45E2A8FA4391AD3C712C">
    <w:name w:val="654B07B5372E45E2A8FA4391AD3C712C"/>
    <w:rsid w:val="00D07AD4"/>
  </w:style>
  <w:style w:type="paragraph" w:customStyle="1" w:styleId="A2A485D3161F4CB6865E9099DF4B7D71">
    <w:name w:val="A2A485D3161F4CB6865E9099DF4B7D71"/>
    <w:rsid w:val="00D07AD4"/>
  </w:style>
  <w:style w:type="paragraph" w:customStyle="1" w:styleId="7A97925DD95449958E3AE35E6B9763E7">
    <w:name w:val="7A97925DD95449958E3AE35E6B9763E7"/>
    <w:rsid w:val="00D07AD4"/>
  </w:style>
  <w:style w:type="paragraph" w:customStyle="1" w:styleId="72399009C87D4152852F5D2922413439">
    <w:name w:val="72399009C87D4152852F5D2922413439"/>
    <w:rsid w:val="00D07AD4"/>
  </w:style>
  <w:style w:type="paragraph" w:customStyle="1" w:styleId="41EAE94891494FF090E64F93CD2C80E8">
    <w:name w:val="41EAE94891494FF090E64F93CD2C80E8"/>
    <w:rsid w:val="00D07AD4"/>
  </w:style>
  <w:style w:type="paragraph" w:customStyle="1" w:styleId="59CA83B453F944A595E0E241F2734E03">
    <w:name w:val="59CA83B453F944A595E0E241F2734E03"/>
    <w:rsid w:val="00D07AD4"/>
  </w:style>
  <w:style w:type="paragraph" w:customStyle="1" w:styleId="1F78B7D0D510409698302FF37030C911">
    <w:name w:val="1F78B7D0D510409698302FF37030C911"/>
    <w:rsid w:val="00D07AD4"/>
  </w:style>
  <w:style w:type="paragraph" w:customStyle="1" w:styleId="9073761200B74ED09D5206050609A1A5">
    <w:name w:val="9073761200B74ED09D5206050609A1A5"/>
    <w:rsid w:val="00D07AD4"/>
  </w:style>
  <w:style w:type="paragraph" w:customStyle="1" w:styleId="7159F1BA142D49EB86FD9FC6CF482600">
    <w:name w:val="7159F1BA142D49EB86FD9FC6CF482600"/>
    <w:rsid w:val="00D07AD4"/>
  </w:style>
  <w:style w:type="paragraph" w:customStyle="1" w:styleId="53321CD3634C43A7BF0AFC99397DED6E">
    <w:name w:val="53321CD3634C43A7BF0AFC99397DED6E"/>
    <w:rsid w:val="00D07AD4"/>
  </w:style>
  <w:style w:type="paragraph" w:customStyle="1" w:styleId="8491E5677C884E3EB25A97CD34678D54">
    <w:name w:val="8491E5677C884E3EB25A97CD34678D54"/>
    <w:rsid w:val="00D07AD4"/>
  </w:style>
  <w:style w:type="paragraph" w:customStyle="1" w:styleId="83937867E8914F46AB501F58E5C0AADC">
    <w:name w:val="83937867E8914F46AB501F58E5C0AADC"/>
    <w:rsid w:val="00D07AD4"/>
  </w:style>
  <w:style w:type="paragraph" w:customStyle="1" w:styleId="A91C1F0772554B8B950DF91CF8763A2B">
    <w:name w:val="A91C1F0772554B8B950DF91CF8763A2B"/>
    <w:rsid w:val="00D07AD4"/>
  </w:style>
  <w:style w:type="paragraph" w:customStyle="1" w:styleId="8EAB6BB6ED9D490C9228AAFEAE9968CF">
    <w:name w:val="8EAB6BB6ED9D490C9228AAFEAE9968CF"/>
    <w:rsid w:val="00D07AD4"/>
  </w:style>
  <w:style w:type="paragraph" w:customStyle="1" w:styleId="E3B8923E0C8F4016B09A6638552DC83C">
    <w:name w:val="E3B8923E0C8F4016B09A6638552DC83C"/>
    <w:rsid w:val="00D07AD4"/>
  </w:style>
  <w:style w:type="paragraph" w:customStyle="1" w:styleId="E0AECB3E99494F82A8EE796E560C4B3D">
    <w:name w:val="E0AECB3E99494F82A8EE796E560C4B3D"/>
    <w:rsid w:val="00D07AD4"/>
  </w:style>
  <w:style w:type="paragraph" w:customStyle="1" w:styleId="5A623DC144B249E9B3BC5D9B293D0A51">
    <w:name w:val="5A623DC144B249E9B3BC5D9B293D0A51"/>
    <w:rsid w:val="00D07AD4"/>
  </w:style>
  <w:style w:type="paragraph" w:customStyle="1" w:styleId="BBF9F22E5701459A9CC1EB50904635E2">
    <w:name w:val="BBF9F22E5701459A9CC1EB50904635E2"/>
    <w:rsid w:val="00D07AD4"/>
  </w:style>
  <w:style w:type="paragraph" w:customStyle="1" w:styleId="521198FC267E4A119DC8B820AC76DC48">
    <w:name w:val="521198FC267E4A119DC8B820AC76DC48"/>
    <w:rsid w:val="00D07AD4"/>
  </w:style>
  <w:style w:type="paragraph" w:customStyle="1" w:styleId="92A9BE870BD7418AB732B763F8389A00">
    <w:name w:val="92A9BE870BD7418AB732B763F8389A00"/>
    <w:rsid w:val="00D07AD4"/>
  </w:style>
  <w:style w:type="paragraph" w:customStyle="1" w:styleId="08D6CF91760845F8A6182E6BCFB4AE57">
    <w:name w:val="08D6CF91760845F8A6182E6BCFB4AE57"/>
    <w:rsid w:val="00D07AD4"/>
  </w:style>
  <w:style w:type="paragraph" w:customStyle="1" w:styleId="1CD8DF855C394195AF49EE7D31D6B248">
    <w:name w:val="1CD8DF855C394195AF49EE7D31D6B248"/>
    <w:rsid w:val="00D07A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73096ae-7329-4b3b-9368-47aeba6959e1">
  <element uid="id_classification_nonbusiness"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F1428-2C63-413F-AF6F-A7B2384D74A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21D40C3-506D-421B-B0B9-CE2861DD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2428</TotalTime>
  <Pages>10</Pages>
  <Words>3495</Words>
  <Characters>17446</Characters>
  <Application>Microsoft Office Word</Application>
  <DocSecurity>0</DocSecurity>
  <Lines>363</Lines>
  <Paragraphs>89</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Dixon</dc:creator>
  <cp:keywords/>
  <dc:description/>
  <cp:lastModifiedBy>Jonathan Dixon</cp:lastModifiedBy>
  <cp:revision>18</cp:revision>
  <dcterms:created xsi:type="dcterms:W3CDTF">2017-06-23T11:51:00Z</dcterms:created>
  <dcterms:modified xsi:type="dcterms:W3CDTF">2017-06-26T11:56:00Z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a3a5e7d9-4054-4039-8272-e0d70ff4ed04</vt:lpwstr>
  </property>
  <property fmtid="{D5CDD505-2E9C-101B-9397-08002B2CF9AE}" pid="3" name="bjSaver">
    <vt:lpwstr>eBCMAeohiye9tbAhxRNfohjuv2ohV6hY</vt:lpwstr>
  </property>
  <property fmtid="{D5CDD505-2E9C-101B-9397-08002B2CF9AE}" pid="4" name="bjDocumentLabelXM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5" name="bjDocumentLabelXML-0">
    <vt:lpwstr>nternal/label"&gt;&lt;element uid="id_classification_nonbusiness" value="" /&gt;&lt;/sisl&gt;</vt:lpwstr>
  </property>
  <property fmtid="{D5CDD505-2E9C-101B-9397-08002B2CF9AE}" pid="6" name="bjDocumentSecurityLabel">
    <vt:lpwstr>OFFICIAL</vt:lpwstr>
  </property>
</Properties>
</file>