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2033" w14:textId="77777777" w:rsidR="007D4F26" w:rsidRDefault="00156FD9" w:rsidP="00324744">
      <w:pPr>
        <w:pStyle w:val="Title"/>
      </w:pPr>
      <w:r w:rsidRPr="00156FD9">
        <w:t>DSC Change Proposal</w:t>
      </w:r>
      <w:r w:rsidR="00FA3F4F">
        <w:t xml:space="preserve"> Document</w:t>
      </w:r>
    </w:p>
    <w:p w14:paraId="335F27A9" w14:textId="77777777" w:rsid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59264" behindDoc="0" locked="0" layoutInCell="1" allowOverlap="1" wp14:anchorId="77533C1E" wp14:editId="4F363658">
                <wp:simplePos x="0" y="0"/>
                <wp:positionH relativeFrom="column">
                  <wp:posOffset>4111625</wp:posOffset>
                </wp:positionH>
                <wp:positionV relativeFrom="paragraph">
                  <wp:posOffset>36195</wp:posOffset>
                </wp:positionV>
                <wp:extent cx="116840" cy="93345"/>
                <wp:effectExtent l="0" t="0" r="0" b="1905"/>
                <wp:wrapNone/>
                <wp:docPr id="4" name="Rectangle 4"/>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E1B14" id="Rectangle 4" o:spid="_x0000_s1026" style="position:absolute;margin-left:323.75pt;margin-top:2.85pt;width:9.2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" fillcolor="#fde4ba [1305]" stroked="f" strokeweight="2pt"/>
            </w:pict>
          </mc:Fallback>
        </mc:AlternateContent>
      </w:r>
      <w:r w:rsidR="003B7E16">
        <w:t>Customers to fill ou</w:t>
      </w:r>
      <w:r w:rsidR="00722970">
        <w:t xml:space="preserve">t </w:t>
      </w:r>
      <w:proofErr w:type="gramStart"/>
      <w:r w:rsidR="00722970">
        <w:t>all of</w:t>
      </w:r>
      <w:proofErr w:type="gramEnd"/>
      <w:r w:rsidR="00722970">
        <w:t xml:space="preserve"> the information in the sections </w:t>
      </w:r>
      <w:r w:rsidR="003B7E16">
        <w:t>colour</w:t>
      </w:r>
      <w:r w:rsidR="00722970">
        <w:t xml:space="preserve">ed </w:t>
      </w:r>
      <w:r>
        <w:t xml:space="preserve">  </w:t>
      </w:r>
    </w:p>
    <w:p w14:paraId="64813DC8" w14:textId="77777777" w:rsidR="003B7E16" w:rsidRP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61312" behindDoc="0" locked="0" layoutInCell="1" allowOverlap="1" wp14:anchorId="6DCFBA16" wp14:editId="5522E251">
                <wp:simplePos x="0" y="0"/>
                <wp:positionH relativeFrom="column">
                  <wp:posOffset>3949700</wp:posOffset>
                </wp:positionH>
                <wp:positionV relativeFrom="paragraph">
                  <wp:posOffset>32385</wp:posOffset>
                </wp:positionV>
                <wp:extent cx="116840" cy="93345"/>
                <wp:effectExtent l="0" t="0" r="0" b="1905"/>
                <wp:wrapNone/>
                <wp:docPr id="5" name="Rectangle 5"/>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F44E8" id="Rectangle 5" o:spid="_x0000_s1026" style="position:absolute;margin-left:311pt;margin-top:2.55pt;width:9.2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" fillcolor="#b2ecfb [1304]" stroked="f" strokeweight="2pt"/>
            </w:pict>
          </mc:Fallback>
        </mc:AlternateContent>
      </w:r>
      <w:r w:rsidR="003B7E16">
        <w:t>Xoserve to fill o</w:t>
      </w:r>
      <w:r w:rsidR="00722970">
        <w:t xml:space="preserve">ut </w:t>
      </w:r>
      <w:proofErr w:type="gramStart"/>
      <w:r w:rsidR="00722970">
        <w:t>all of</w:t>
      </w:r>
      <w:proofErr w:type="gramEnd"/>
      <w:r w:rsidR="00722970">
        <w:t xml:space="preserve"> the information in the sections</w:t>
      </w:r>
      <w:r w:rsidR="003B7E16">
        <w:t xml:space="preserve"> colour</w:t>
      </w:r>
      <w:r w:rsidR="00722970">
        <w:t>ed</w:t>
      </w:r>
      <w:r>
        <w:t xml:space="preserve"> </w:t>
      </w:r>
    </w:p>
    <w:p w14:paraId="4D2C151F" w14:textId="77777777" w:rsidR="00310A64" w:rsidRDefault="00156FD9" w:rsidP="00310A64">
      <w:pPr>
        <w:pStyle w:val="Heading1"/>
      </w:pPr>
      <w:r>
        <w:t xml:space="preserve">A1: </w:t>
      </w:r>
      <w:r w:rsidRPr="00156FD9">
        <w:t>General Details</w:t>
      </w:r>
    </w:p>
    <w:tbl>
      <w:tblPr>
        <w:tblStyle w:val="TableGrid"/>
        <w:tblW w:w="5018" w:type="pct"/>
        <w:tblInd w:w="-34" w:type="dxa"/>
        <w:tblLayout w:type="fixed"/>
        <w:tblLook w:val="04A0" w:firstRow="1" w:lastRow="0" w:firstColumn="1" w:lastColumn="0" w:noHBand="0" w:noVBand="1"/>
      </w:tblPr>
      <w:tblGrid>
        <w:gridCol w:w="2219"/>
        <w:gridCol w:w="1639"/>
        <w:gridCol w:w="637"/>
        <w:gridCol w:w="2278"/>
        <w:gridCol w:w="2275"/>
      </w:tblGrid>
      <w:tr w:rsidR="007855B1" w:rsidRPr="00BC3CAC" w14:paraId="5A24826D" w14:textId="77777777" w:rsidTr="00A44935">
        <w:trPr>
          <w:trHeight w:val="403"/>
        </w:trPr>
        <w:tc>
          <w:tcPr>
            <w:tcW w:w="1226" w:type="pct"/>
            <w:shd w:val="clear" w:color="auto" w:fill="B2ECFB" w:themeFill="accent5" w:themeFillTint="66"/>
            <w:vAlign w:val="center"/>
          </w:tcPr>
          <w:p w14:paraId="2F331C95" w14:textId="77777777" w:rsidR="007855B1" w:rsidRDefault="007855B1" w:rsidP="00ED342B">
            <w:pPr>
              <w:jc w:val="right"/>
              <w:rPr>
                <w:rFonts w:cs="Arial"/>
                <w:szCs w:val="20"/>
              </w:rPr>
            </w:pPr>
            <w:r>
              <w:rPr>
                <w:rFonts w:cs="Arial"/>
                <w:szCs w:val="20"/>
              </w:rPr>
              <w:t>Change Reference:</w:t>
            </w:r>
          </w:p>
        </w:tc>
        <w:tc>
          <w:tcPr>
            <w:tcW w:w="3774" w:type="pct"/>
            <w:gridSpan w:val="4"/>
            <w:vAlign w:val="center"/>
          </w:tcPr>
          <w:p w14:paraId="56DC3D32" w14:textId="77777777" w:rsidR="007855B1" w:rsidRPr="00BC3CAC" w:rsidRDefault="007855B1" w:rsidP="00FA3F4F">
            <w:pPr>
              <w:rPr>
                <w:rFonts w:cs="Arial"/>
              </w:rPr>
            </w:pPr>
          </w:p>
        </w:tc>
      </w:tr>
      <w:tr w:rsidR="00ED342B" w:rsidRPr="00BC3CAC" w14:paraId="3C297C79" w14:textId="77777777" w:rsidTr="00A44935">
        <w:trPr>
          <w:trHeight w:val="403"/>
        </w:trPr>
        <w:tc>
          <w:tcPr>
            <w:tcW w:w="1226" w:type="pct"/>
            <w:shd w:val="clear" w:color="auto" w:fill="FDE4BA" w:themeFill="accent6" w:themeFillTint="66"/>
            <w:vAlign w:val="center"/>
          </w:tcPr>
          <w:p w14:paraId="45AC7294" w14:textId="77777777" w:rsidR="00ED342B" w:rsidRPr="00470388" w:rsidRDefault="00ED342B" w:rsidP="00ED342B">
            <w:pPr>
              <w:jc w:val="right"/>
              <w:rPr>
                <w:rFonts w:cs="Arial"/>
                <w:szCs w:val="20"/>
              </w:rPr>
            </w:pPr>
            <w:r>
              <w:rPr>
                <w:rFonts w:cs="Arial"/>
                <w:szCs w:val="20"/>
              </w:rPr>
              <w:t>Change Title:</w:t>
            </w:r>
          </w:p>
        </w:tc>
        <w:tc>
          <w:tcPr>
            <w:tcW w:w="3774" w:type="pct"/>
            <w:gridSpan w:val="4"/>
            <w:vAlign w:val="center"/>
          </w:tcPr>
          <w:p w14:paraId="03B46F96" w14:textId="7C3FE49C" w:rsidR="00ED342B" w:rsidRPr="00BC3CAC" w:rsidRDefault="00086170" w:rsidP="00ED342B">
            <w:pPr>
              <w:rPr>
                <w:rFonts w:cs="Arial"/>
              </w:rPr>
            </w:pPr>
            <w:r>
              <w:rPr>
                <w:rFonts w:cs="Arial"/>
              </w:rPr>
              <w:t xml:space="preserve">Hydrogen </w:t>
            </w:r>
            <w:r w:rsidR="00D80E94">
              <w:rPr>
                <w:rFonts w:cs="Arial"/>
              </w:rPr>
              <w:t>Town</w:t>
            </w:r>
            <w:r w:rsidR="00901D31">
              <w:rPr>
                <w:rFonts w:cs="Arial"/>
              </w:rPr>
              <w:t xml:space="preserve"> Trial</w:t>
            </w:r>
          </w:p>
        </w:tc>
      </w:tr>
      <w:tr w:rsidR="00ED342B" w:rsidRPr="00BC3CAC" w14:paraId="1643B448" w14:textId="77777777" w:rsidTr="00A44935">
        <w:trPr>
          <w:trHeight w:val="403"/>
        </w:trPr>
        <w:tc>
          <w:tcPr>
            <w:tcW w:w="1226" w:type="pct"/>
            <w:shd w:val="clear" w:color="auto" w:fill="FDE4BA" w:themeFill="accent6" w:themeFillTint="66"/>
            <w:vAlign w:val="center"/>
          </w:tcPr>
          <w:p w14:paraId="1E990387" w14:textId="77777777" w:rsidR="00ED342B" w:rsidRDefault="00ED342B" w:rsidP="00ED342B">
            <w:pPr>
              <w:jc w:val="right"/>
              <w:rPr>
                <w:rFonts w:cs="Arial"/>
                <w:szCs w:val="20"/>
              </w:rPr>
            </w:pPr>
            <w:r>
              <w:rPr>
                <w:rFonts w:cs="Arial"/>
                <w:szCs w:val="20"/>
              </w:rPr>
              <w:t>Date Raised:</w:t>
            </w:r>
          </w:p>
        </w:tc>
        <w:tc>
          <w:tcPr>
            <w:tcW w:w="3774" w:type="pct"/>
            <w:gridSpan w:val="4"/>
            <w:vAlign w:val="center"/>
          </w:tcPr>
          <w:sdt>
            <w:sdtPr>
              <w:rPr>
                <w:rFonts w:cs="Arial"/>
              </w:rPr>
              <w:id w:val="861870904"/>
              <w:placeholder>
                <w:docPart w:val="DefaultPlaceholder_1082065160"/>
              </w:placeholder>
              <w:date w:fullDate="2022-06-01T00:00:00Z">
                <w:dateFormat w:val="dd/MM/yyyy"/>
                <w:lid w:val="en-GB"/>
                <w:storeMappedDataAs w:val="dateTime"/>
                <w:calendar w:val="gregorian"/>
              </w:date>
            </w:sdtPr>
            <w:sdtEndPr/>
            <w:sdtContent>
              <w:p w14:paraId="6F291626" w14:textId="3B98888A" w:rsidR="00ED342B" w:rsidRPr="00BC3CAC" w:rsidRDefault="00774974" w:rsidP="00FA3F4F">
                <w:pPr>
                  <w:rPr>
                    <w:rFonts w:cs="Arial"/>
                  </w:rPr>
                </w:pPr>
                <w:r>
                  <w:rPr>
                    <w:rFonts w:cs="Arial"/>
                  </w:rPr>
                  <w:t>01/06/2022</w:t>
                </w:r>
              </w:p>
            </w:sdtContent>
          </w:sdt>
        </w:tc>
      </w:tr>
      <w:tr w:rsidR="000E3E26" w:rsidRPr="00BC3CAC" w14:paraId="3477C25D" w14:textId="77777777" w:rsidTr="00A44935">
        <w:trPr>
          <w:trHeight w:val="403"/>
        </w:trPr>
        <w:tc>
          <w:tcPr>
            <w:tcW w:w="1226" w:type="pct"/>
            <w:vMerge w:val="restart"/>
            <w:shd w:val="clear" w:color="auto" w:fill="FDE4BA" w:themeFill="accent6" w:themeFillTint="66"/>
            <w:vAlign w:val="center"/>
          </w:tcPr>
          <w:p w14:paraId="3E67E707" w14:textId="77777777" w:rsidR="000E3E26" w:rsidRDefault="000E3E26" w:rsidP="000E3E26">
            <w:pPr>
              <w:jc w:val="right"/>
              <w:rPr>
                <w:rFonts w:cs="Arial"/>
                <w:szCs w:val="20"/>
              </w:rPr>
            </w:pPr>
            <w:r>
              <w:rPr>
                <w:rFonts w:cs="Arial"/>
                <w:szCs w:val="20"/>
              </w:rPr>
              <w:t>Sponsor Representative Details:</w:t>
            </w:r>
          </w:p>
        </w:tc>
        <w:tc>
          <w:tcPr>
            <w:tcW w:w="906" w:type="pct"/>
            <w:shd w:val="clear" w:color="auto" w:fill="FDE4BA" w:themeFill="accent6" w:themeFillTint="66"/>
            <w:vAlign w:val="center"/>
          </w:tcPr>
          <w:p w14:paraId="3316CC37" w14:textId="77777777" w:rsidR="000E3E26" w:rsidRDefault="000E3E26" w:rsidP="000E3E26">
            <w:pPr>
              <w:jc w:val="right"/>
              <w:rPr>
                <w:rFonts w:cs="Arial"/>
              </w:rPr>
            </w:pPr>
            <w:r>
              <w:rPr>
                <w:rFonts w:cs="Arial"/>
              </w:rPr>
              <w:t>Organisation:</w:t>
            </w:r>
          </w:p>
        </w:tc>
        <w:tc>
          <w:tcPr>
            <w:tcW w:w="2869" w:type="pct"/>
            <w:gridSpan w:val="3"/>
            <w:vAlign w:val="center"/>
          </w:tcPr>
          <w:p w14:paraId="0CA51733" w14:textId="44F35FB8" w:rsidR="000E3E26" w:rsidRPr="00BC3CAC" w:rsidRDefault="00D80E94" w:rsidP="000E3E26">
            <w:pPr>
              <w:rPr>
                <w:rFonts w:cs="Arial"/>
              </w:rPr>
            </w:pPr>
            <w:r>
              <w:rPr>
                <w:rFonts w:cs="Arial"/>
              </w:rPr>
              <w:t>WWU</w:t>
            </w:r>
          </w:p>
        </w:tc>
      </w:tr>
      <w:tr w:rsidR="000E3E26" w:rsidRPr="00BC3CAC" w14:paraId="66850FE6" w14:textId="77777777" w:rsidTr="00A44935">
        <w:trPr>
          <w:trHeight w:val="403"/>
        </w:trPr>
        <w:tc>
          <w:tcPr>
            <w:tcW w:w="1226" w:type="pct"/>
            <w:vMerge/>
            <w:shd w:val="clear" w:color="auto" w:fill="FDE4BA" w:themeFill="accent6" w:themeFillTint="66"/>
            <w:vAlign w:val="center"/>
          </w:tcPr>
          <w:p w14:paraId="71684485" w14:textId="77777777" w:rsidR="000E3E26" w:rsidRDefault="000E3E26" w:rsidP="00ED342B">
            <w:pPr>
              <w:jc w:val="right"/>
              <w:rPr>
                <w:rFonts w:cs="Arial"/>
                <w:szCs w:val="20"/>
              </w:rPr>
            </w:pPr>
          </w:p>
        </w:tc>
        <w:tc>
          <w:tcPr>
            <w:tcW w:w="906" w:type="pct"/>
            <w:shd w:val="clear" w:color="auto" w:fill="FDE4BA" w:themeFill="accent6" w:themeFillTint="66"/>
            <w:vAlign w:val="center"/>
          </w:tcPr>
          <w:p w14:paraId="4819A13F" w14:textId="77777777" w:rsidR="000E3E26" w:rsidRDefault="000E3E26" w:rsidP="000E3E26">
            <w:pPr>
              <w:jc w:val="right"/>
              <w:rPr>
                <w:rFonts w:cs="Arial"/>
              </w:rPr>
            </w:pPr>
            <w:r>
              <w:rPr>
                <w:rFonts w:cs="Arial"/>
              </w:rPr>
              <w:t>Name:</w:t>
            </w:r>
          </w:p>
        </w:tc>
        <w:tc>
          <w:tcPr>
            <w:tcW w:w="2869" w:type="pct"/>
            <w:gridSpan w:val="3"/>
            <w:vAlign w:val="center"/>
          </w:tcPr>
          <w:p w14:paraId="1A4BBC57" w14:textId="11177299" w:rsidR="000E3E26" w:rsidRPr="00BC3CAC" w:rsidRDefault="008E422E" w:rsidP="000E3E26">
            <w:pPr>
              <w:rPr>
                <w:rFonts w:cs="Arial"/>
              </w:rPr>
            </w:pPr>
            <w:r>
              <w:rPr>
                <w:rFonts w:cs="Arial"/>
              </w:rPr>
              <w:t xml:space="preserve">Richard </w:t>
            </w:r>
            <w:r w:rsidR="00D80E94">
              <w:rPr>
                <w:rFonts w:cs="Arial"/>
              </w:rPr>
              <w:t>Pomroy</w:t>
            </w:r>
          </w:p>
        </w:tc>
      </w:tr>
      <w:tr w:rsidR="000E3E26" w:rsidRPr="00BC3CAC" w14:paraId="59E4BA7F" w14:textId="77777777" w:rsidTr="00A44935">
        <w:trPr>
          <w:trHeight w:val="403"/>
        </w:trPr>
        <w:tc>
          <w:tcPr>
            <w:tcW w:w="1226" w:type="pct"/>
            <w:vMerge/>
            <w:shd w:val="clear" w:color="auto" w:fill="FDE4BA" w:themeFill="accent6" w:themeFillTint="66"/>
            <w:vAlign w:val="center"/>
          </w:tcPr>
          <w:p w14:paraId="19BFD089" w14:textId="77777777" w:rsidR="000E3E26" w:rsidRDefault="000E3E26" w:rsidP="00ED342B">
            <w:pPr>
              <w:jc w:val="right"/>
              <w:rPr>
                <w:rFonts w:cs="Arial"/>
                <w:szCs w:val="20"/>
              </w:rPr>
            </w:pPr>
          </w:p>
        </w:tc>
        <w:tc>
          <w:tcPr>
            <w:tcW w:w="906" w:type="pct"/>
            <w:shd w:val="clear" w:color="auto" w:fill="FDE4BA" w:themeFill="accent6" w:themeFillTint="66"/>
            <w:vAlign w:val="center"/>
          </w:tcPr>
          <w:p w14:paraId="6EAFD369" w14:textId="77777777" w:rsidR="000E3E26" w:rsidRDefault="000E3E26" w:rsidP="000E3E26">
            <w:pPr>
              <w:jc w:val="right"/>
              <w:rPr>
                <w:rFonts w:cs="Arial"/>
              </w:rPr>
            </w:pPr>
            <w:r>
              <w:rPr>
                <w:rFonts w:cs="Arial"/>
              </w:rPr>
              <w:t>Email:</w:t>
            </w:r>
          </w:p>
        </w:tc>
        <w:tc>
          <w:tcPr>
            <w:tcW w:w="2869" w:type="pct"/>
            <w:gridSpan w:val="3"/>
            <w:vAlign w:val="center"/>
          </w:tcPr>
          <w:p w14:paraId="6A4E5376" w14:textId="75A73AE2" w:rsidR="000E3E26" w:rsidRPr="00BC3CAC" w:rsidRDefault="000F5A40" w:rsidP="000E3E26">
            <w:pPr>
              <w:rPr>
                <w:rFonts w:cs="Arial"/>
              </w:rPr>
            </w:pPr>
            <w:r w:rsidRPr="000F5A40">
              <w:rPr>
                <w:rFonts w:cs="Arial"/>
              </w:rPr>
              <w:t>richard.</w:t>
            </w:r>
            <w:r w:rsidR="001C1D89">
              <w:rPr>
                <w:rFonts w:cs="Arial"/>
              </w:rPr>
              <w:t>pomroy</w:t>
            </w:r>
            <w:r w:rsidRPr="000F5A40">
              <w:rPr>
                <w:rFonts w:cs="Arial"/>
              </w:rPr>
              <w:t>@</w:t>
            </w:r>
            <w:r w:rsidR="001C1D89">
              <w:rPr>
                <w:rFonts w:cs="Arial"/>
              </w:rPr>
              <w:t>ww</w:t>
            </w:r>
            <w:r w:rsidR="005A1F19">
              <w:rPr>
                <w:rFonts w:cs="Arial"/>
              </w:rPr>
              <w:t>utilities</w:t>
            </w:r>
            <w:r w:rsidRPr="000F5A40">
              <w:rPr>
                <w:rFonts w:cs="Arial"/>
              </w:rPr>
              <w:t>.co.uk</w:t>
            </w:r>
          </w:p>
        </w:tc>
      </w:tr>
      <w:tr w:rsidR="000E3E26" w:rsidRPr="00BC3CAC" w14:paraId="0A52B99B" w14:textId="77777777" w:rsidTr="00A44935">
        <w:trPr>
          <w:trHeight w:val="403"/>
        </w:trPr>
        <w:tc>
          <w:tcPr>
            <w:tcW w:w="1226" w:type="pct"/>
            <w:vMerge/>
            <w:shd w:val="clear" w:color="auto" w:fill="FDE4BA" w:themeFill="accent6" w:themeFillTint="66"/>
            <w:vAlign w:val="center"/>
          </w:tcPr>
          <w:p w14:paraId="36D371CE" w14:textId="77777777" w:rsidR="000E3E26" w:rsidRDefault="000E3E26" w:rsidP="00ED342B">
            <w:pPr>
              <w:jc w:val="right"/>
              <w:rPr>
                <w:rFonts w:cs="Arial"/>
                <w:szCs w:val="20"/>
              </w:rPr>
            </w:pPr>
          </w:p>
        </w:tc>
        <w:tc>
          <w:tcPr>
            <w:tcW w:w="906" w:type="pct"/>
            <w:shd w:val="clear" w:color="auto" w:fill="FDE4BA" w:themeFill="accent6" w:themeFillTint="66"/>
            <w:vAlign w:val="center"/>
          </w:tcPr>
          <w:p w14:paraId="68C1B33E" w14:textId="77777777" w:rsidR="000E3E26" w:rsidRDefault="000E3E26" w:rsidP="000E3E26">
            <w:pPr>
              <w:jc w:val="right"/>
              <w:rPr>
                <w:rFonts w:cs="Arial"/>
              </w:rPr>
            </w:pPr>
            <w:r>
              <w:rPr>
                <w:rFonts w:cs="Arial"/>
              </w:rPr>
              <w:t>Telephone:</w:t>
            </w:r>
          </w:p>
        </w:tc>
        <w:tc>
          <w:tcPr>
            <w:tcW w:w="2869" w:type="pct"/>
            <w:gridSpan w:val="3"/>
            <w:vAlign w:val="center"/>
          </w:tcPr>
          <w:p w14:paraId="6A062F55" w14:textId="6A573672" w:rsidR="000E3E26" w:rsidRPr="00BC3CAC" w:rsidRDefault="00FE1C96" w:rsidP="000E3E26">
            <w:pPr>
              <w:rPr>
                <w:rFonts w:cs="Arial"/>
              </w:rPr>
            </w:pPr>
            <w:r>
              <w:rPr>
                <w:rFonts w:cs="Arial"/>
              </w:rPr>
              <w:t>+44 (</w:t>
            </w:r>
            <w:r w:rsidRPr="00FE1C96">
              <w:rPr>
                <w:rFonts w:cs="Arial"/>
              </w:rPr>
              <w:t>0)</w:t>
            </w:r>
            <w:r w:rsidR="00770BAB" w:rsidRPr="0094016D">
              <w:rPr>
                <w:rFonts w:cs="Arial"/>
              </w:rPr>
              <w:t xml:space="preserve"> 7812 973337</w:t>
            </w:r>
            <w:r w:rsidR="00770BAB" w:rsidRPr="00BC3CAC">
              <w:rPr>
                <w:rFonts w:cs="Arial"/>
              </w:rPr>
              <w:t xml:space="preserve"> </w:t>
            </w:r>
          </w:p>
        </w:tc>
      </w:tr>
      <w:tr w:rsidR="002D053D" w:rsidRPr="00BC3CAC" w14:paraId="204C4026" w14:textId="77777777" w:rsidTr="00A44935">
        <w:trPr>
          <w:trHeight w:val="403"/>
        </w:trPr>
        <w:tc>
          <w:tcPr>
            <w:tcW w:w="1226" w:type="pct"/>
            <w:vMerge w:val="restart"/>
            <w:shd w:val="clear" w:color="auto" w:fill="FDE4BA" w:themeFill="accent6" w:themeFillTint="66"/>
            <w:vAlign w:val="center"/>
          </w:tcPr>
          <w:p w14:paraId="22A72E1A" w14:textId="77777777" w:rsidR="002D053D" w:rsidRDefault="002D053D" w:rsidP="000E3E26">
            <w:pPr>
              <w:jc w:val="right"/>
              <w:rPr>
                <w:rFonts w:cs="Arial"/>
                <w:szCs w:val="20"/>
              </w:rPr>
            </w:pPr>
            <w:r>
              <w:rPr>
                <w:rFonts w:cs="Arial"/>
                <w:szCs w:val="20"/>
              </w:rPr>
              <w:t>Xoserve Representative Details:</w:t>
            </w:r>
          </w:p>
        </w:tc>
        <w:tc>
          <w:tcPr>
            <w:tcW w:w="906" w:type="pct"/>
            <w:shd w:val="clear" w:color="auto" w:fill="FDE4BA" w:themeFill="accent6" w:themeFillTint="66"/>
            <w:vAlign w:val="center"/>
          </w:tcPr>
          <w:p w14:paraId="02A0572B" w14:textId="77777777" w:rsidR="002D053D" w:rsidRDefault="002D053D" w:rsidP="000E3E26">
            <w:pPr>
              <w:jc w:val="right"/>
              <w:rPr>
                <w:rFonts w:cs="Arial"/>
              </w:rPr>
            </w:pPr>
            <w:r>
              <w:rPr>
                <w:rFonts w:cs="Arial"/>
              </w:rPr>
              <w:t>Name:</w:t>
            </w:r>
          </w:p>
        </w:tc>
        <w:tc>
          <w:tcPr>
            <w:tcW w:w="2869" w:type="pct"/>
            <w:gridSpan w:val="3"/>
            <w:vAlign w:val="center"/>
          </w:tcPr>
          <w:p w14:paraId="5C3CB72E" w14:textId="77777777" w:rsidR="002D053D" w:rsidRPr="00BC3CAC" w:rsidRDefault="00FB79BF" w:rsidP="000E3E26">
            <w:pPr>
              <w:rPr>
                <w:rFonts w:cs="Arial"/>
              </w:rPr>
            </w:pPr>
            <w:r>
              <w:rPr>
                <w:rFonts w:cs="Arial"/>
              </w:rPr>
              <w:t>Simon Harris</w:t>
            </w:r>
          </w:p>
        </w:tc>
      </w:tr>
      <w:tr w:rsidR="002D053D" w:rsidRPr="00BC3CAC" w14:paraId="15A53C89" w14:textId="77777777" w:rsidTr="00A44935">
        <w:trPr>
          <w:trHeight w:val="403"/>
        </w:trPr>
        <w:tc>
          <w:tcPr>
            <w:tcW w:w="1226" w:type="pct"/>
            <w:vMerge/>
            <w:shd w:val="clear" w:color="auto" w:fill="FDE4BA" w:themeFill="accent6" w:themeFillTint="66"/>
            <w:vAlign w:val="center"/>
          </w:tcPr>
          <w:p w14:paraId="2845B385" w14:textId="77777777" w:rsidR="002D053D" w:rsidRDefault="002D053D" w:rsidP="000E3E26">
            <w:pPr>
              <w:jc w:val="right"/>
              <w:rPr>
                <w:rFonts w:cs="Arial"/>
                <w:szCs w:val="20"/>
              </w:rPr>
            </w:pPr>
          </w:p>
        </w:tc>
        <w:tc>
          <w:tcPr>
            <w:tcW w:w="906" w:type="pct"/>
            <w:shd w:val="clear" w:color="auto" w:fill="FDE4BA" w:themeFill="accent6" w:themeFillTint="66"/>
            <w:vAlign w:val="center"/>
          </w:tcPr>
          <w:p w14:paraId="1504B442" w14:textId="77777777" w:rsidR="002D053D" w:rsidRDefault="002D053D" w:rsidP="000E3E26">
            <w:pPr>
              <w:jc w:val="right"/>
              <w:rPr>
                <w:rFonts w:cs="Arial"/>
              </w:rPr>
            </w:pPr>
            <w:r>
              <w:rPr>
                <w:rFonts w:cs="Arial"/>
              </w:rPr>
              <w:t>Email:</w:t>
            </w:r>
          </w:p>
        </w:tc>
        <w:tc>
          <w:tcPr>
            <w:tcW w:w="2869" w:type="pct"/>
            <w:gridSpan w:val="3"/>
            <w:vAlign w:val="center"/>
          </w:tcPr>
          <w:p w14:paraId="708411A1" w14:textId="1977FD2C" w:rsidR="002D053D" w:rsidRPr="00BC3CAC" w:rsidRDefault="00E33730" w:rsidP="000E3E26">
            <w:pPr>
              <w:rPr>
                <w:rFonts w:cs="Arial"/>
              </w:rPr>
            </w:pPr>
            <w:hyperlink r:id="rId11" w:history="1">
              <w:r w:rsidR="0070677A" w:rsidRPr="00C06BB4">
                <w:rPr>
                  <w:rStyle w:val="Hyperlink"/>
                  <w:rFonts w:cs="Arial"/>
                </w:rPr>
                <w:t>simon.harris@xoserve.com</w:t>
              </w:r>
            </w:hyperlink>
            <w:r w:rsidR="0070677A">
              <w:rPr>
                <w:rFonts w:cs="Arial"/>
              </w:rPr>
              <w:t xml:space="preserve"> </w:t>
            </w:r>
          </w:p>
        </w:tc>
      </w:tr>
      <w:tr w:rsidR="002D053D" w:rsidRPr="00BC3CAC" w14:paraId="0DE8ABDA" w14:textId="77777777" w:rsidTr="00A44935">
        <w:trPr>
          <w:trHeight w:val="403"/>
        </w:trPr>
        <w:tc>
          <w:tcPr>
            <w:tcW w:w="1226" w:type="pct"/>
            <w:vMerge/>
            <w:shd w:val="clear" w:color="auto" w:fill="FDE4BA" w:themeFill="accent6" w:themeFillTint="66"/>
            <w:vAlign w:val="center"/>
          </w:tcPr>
          <w:p w14:paraId="7F100EBC" w14:textId="77777777" w:rsidR="002D053D" w:rsidRDefault="002D053D" w:rsidP="000E3E26">
            <w:pPr>
              <w:jc w:val="right"/>
              <w:rPr>
                <w:rFonts w:cs="Arial"/>
                <w:szCs w:val="20"/>
              </w:rPr>
            </w:pPr>
          </w:p>
        </w:tc>
        <w:tc>
          <w:tcPr>
            <w:tcW w:w="906" w:type="pct"/>
            <w:shd w:val="clear" w:color="auto" w:fill="FDE4BA" w:themeFill="accent6" w:themeFillTint="66"/>
            <w:vAlign w:val="center"/>
          </w:tcPr>
          <w:p w14:paraId="261240A1" w14:textId="77777777" w:rsidR="002D053D" w:rsidRDefault="002D053D" w:rsidP="000E3E26">
            <w:pPr>
              <w:jc w:val="right"/>
              <w:rPr>
                <w:rFonts w:cs="Arial"/>
              </w:rPr>
            </w:pPr>
            <w:r>
              <w:rPr>
                <w:rFonts w:cs="Arial"/>
              </w:rPr>
              <w:t>Telephone:</w:t>
            </w:r>
          </w:p>
        </w:tc>
        <w:tc>
          <w:tcPr>
            <w:tcW w:w="2869" w:type="pct"/>
            <w:gridSpan w:val="3"/>
            <w:vAlign w:val="center"/>
          </w:tcPr>
          <w:p w14:paraId="25461D8F" w14:textId="6B217BBD" w:rsidR="002D053D" w:rsidRPr="00BC3CAC" w:rsidRDefault="0070677A" w:rsidP="000E3E26">
            <w:pPr>
              <w:rPr>
                <w:rFonts w:cs="Arial"/>
              </w:rPr>
            </w:pPr>
            <w:r w:rsidRPr="0070677A">
              <w:rPr>
                <w:rFonts w:cs="Arial"/>
              </w:rPr>
              <w:t>0121 229 2642</w:t>
            </w:r>
          </w:p>
        </w:tc>
      </w:tr>
      <w:tr w:rsidR="002D053D" w:rsidRPr="00BC3CAC" w14:paraId="51E948C5" w14:textId="77777777" w:rsidTr="00A44935">
        <w:trPr>
          <w:trHeight w:val="403"/>
        </w:trPr>
        <w:tc>
          <w:tcPr>
            <w:tcW w:w="1226" w:type="pct"/>
            <w:vMerge/>
            <w:shd w:val="clear" w:color="auto" w:fill="FDE4BA" w:themeFill="accent6" w:themeFillTint="66"/>
            <w:vAlign w:val="center"/>
          </w:tcPr>
          <w:p w14:paraId="321586D0" w14:textId="77777777" w:rsidR="002D053D" w:rsidRDefault="002D053D" w:rsidP="000E3E26">
            <w:pPr>
              <w:jc w:val="right"/>
              <w:rPr>
                <w:rFonts w:cs="Arial"/>
                <w:szCs w:val="20"/>
              </w:rPr>
            </w:pPr>
          </w:p>
        </w:tc>
        <w:tc>
          <w:tcPr>
            <w:tcW w:w="906" w:type="pct"/>
            <w:shd w:val="clear" w:color="auto" w:fill="B2ECFB" w:themeFill="accent5" w:themeFillTint="66"/>
            <w:vAlign w:val="center"/>
          </w:tcPr>
          <w:p w14:paraId="7EE1B160" w14:textId="77777777" w:rsidR="002D053D" w:rsidRDefault="002D053D" w:rsidP="000E3E26">
            <w:pPr>
              <w:jc w:val="right"/>
              <w:rPr>
                <w:rFonts w:cs="Arial"/>
              </w:rPr>
            </w:pPr>
            <w:r>
              <w:rPr>
                <w:rFonts w:cs="Arial"/>
              </w:rPr>
              <w:t>Business Owner:</w:t>
            </w:r>
          </w:p>
        </w:tc>
        <w:tc>
          <w:tcPr>
            <w:tcW w:w="2869" w:type="pct"/>
            <w:gridSpan w:val="3"/>
            <w:vAlign w:val="center"/>
          </w:tcPr>
          <w:p w14:paraId="335EAB95" w14:textId="77777777" w:rsidR="002D053D" w:rsidRPr="00BC3CAC" w:rsidRDefault="002D053D" w:rsidP="000E3E26">
            <w:pPr>
              <w:rPr>
                <w:rFonts w:cs="Arial"/>
              </w:rPr>
            </w:pPr>
          </w:p>
        </w:tc>
      </w:tr>
      <w:tr w:rsidR="000E3E26" w:rsidRPr="00BC3CAC" w14:paraId="67561DBA" w14:textId="77777777" w:rsidTr="00A44935">
        <w:trPr>
          <w:trHeight w:val="403"/>
        </w:trPr>
        <w:tc>
          <w:tcPr>
            <w:tcW w:w="1226" w:type="pct"/>
            <w:vMerge w:val="restart"/>
            <w:shd w:val="clear" w:color="auto" w:fill="FDE4BA" w:themeFill="accent6" w:themeFillTint="66"/>
            <w:vAlign w:val="center"/>
          </w:tcPr>
          <w:p w14:paraId="7D999F01" w14:textId="77777777" w:rsidR="000E3E26" w:rsidRDefault="000E3E26" w:rsidP="00ED342B">
            <w:pPr>
              <w:jc w:val="right"/>
              <w:rPr>
                <w:rFonts w:cs="Arial"/>
                <w:szCs w:val="20"/>
              </w:rPr>
            </w:pPr>
            <w:r w:rsidRPr="000E3E26">
              <w:rPr>
                <w:rFonts w:cs="Arial"/>
                <w:szCs w:val="20"/>
              </w:rPr>
              <w:t>Change Status</w:t>
            </w:r>
            <w:r>
              <w:rPr>
                <w:rFonts w:cs="Arial"/>
                <w:szCs w:val="20"/>
              </w:rPr>
              <w:t>:</w:t>
            </w:r>
          </w:p>
        </w:tc>
        <w:tc>
          <w:tcPr>
            <w:tcW w:w="1258" w:type="pct"/>
            <w:gridSpan w:val="2"/>
            <w:vAlign w:val="center"/>
          </w:tcPr>
          <w:p w14:paraId="0975E9B8" w14:textId="77777777" w:rsidR="000E3E26" w:rsidRPr="00BC3CAC" w:rsidRDefault="00E33730" w:rsidP="00ED342B">
            <w:pPr>
              <w:rPr>
                <w:rFonts w:cs="Arial"/>
              </w:rPr>
            </w:pPr>
            <w:sdt>
              <w:sdtPr>
                <w:rPr>
                  <w:rFonts w:cs="Arial"/>
                  <w:szCs w:val="20"/>
                </w:rPr>
                <w:id w:val="-2086907103"/>
                <w14:checkbox>
                  <w14:checked w14:val="1"/>
                  <w14:checkedState w14:val="2612" w14:font="MS Gothic"/>
                  <w14:uncheckedState w14:val="2610" w14:font="MS Gothic"/>
                </w14:checkbox>
              </w:sdtPr>
              <w:sdtEndPr/>
              <w:sdtContent>
                <w:r w:rsidR="008E422E">
                  <w:rPr>
                    <w:rFonts w:ascii="MS Gothic" w:eastAsia="MS Gothic" w:hAnsi="MS Gothic" w:cs="Arial" w:hint="eastAsia"/>
                    <w:szCs w:val="20"/>
                  </w:rPr>
                  <w:t>☒</w:t>
                </w:r>
              </w:sdtContent>
            </w:sdt>
            <w:r w:rsidR="000E3E26">
              <w:rPr>
                <w:rFonts w:cs="Arial"/>
                <w:szCs w:val="20"/>
              </w:rPr>
              <w:t xml:space="preserve"> Proposal</w:t>
            </w:r>
          </w:p>
        </w:tc>
        <w:tc>
          <w:tcPr>
            <w:tcW w:w="1259" w:type="pct"/>
            <w:vAlign w:val="center"/>
          </w:tcPr>
          <w:p w14:paraId="0B93F12B" w14:textId="77777777" w:rsidR="000E3E26" w:rsidRPr="00BC3CAC" w:rsidRDefault="00E33730" w:rsidP="00ED342B">
            <w:pPr>
              <w:rPr>
                <w:rFonts w:cs="Arial"/>
              </w:rPr>
            </w:pPr>
            <w:sdt>
              <w:sdtPr>
                <w:rPr>
                  <w:rFonts w:cs="Arial"/>
                  <w:szCs w:val="20"/>
                </w:rPr>
                <w:id w:val="875900823"/>
                <w14:checkbox>
                  <w14:checked w14:val="0"/>
                  <w14:checkedState w14:val="2612" w14:font="MS Gothic"/>
                  <w14:uncheckedState w14:val="2610" w14:font="MS Gothic"/>
                </w14:checkbox>
              </w:sdtPr>
              <w:sdtEndPr/>
              <w:sdtContent>
                <w:r w:rsidR="000E3E26">
                  <w:rPr>
                    <w:rFonts w:ascii="MS Gothic" w:eastAsia="MS Gothic" w:hAnsi="MS Gothic" w:cs="Arial" w:hint="eastAsia"/>
                    <w:szCs w:val="20"/>
                  </w:rPr>
                  <w:t>☐</w:t>
                </w:r>
              </w:sdtContent>
            </w:sdt>
            <w:r w:rsidR="000E3E26">
              <w:rPr>
                <w:rFonts w:cs="Arial"/>
                <w:szCs w:val="20"/>
              </w:rPr>
              <w:t xml:space="preserve"> With DSG</w:t>
            </w:r>
          </w:p>
        </w:tc>
        <w:tc>
          <w:tcPr>
            <w:tcW w:w="1258" w:type="pct"/>
            <w:vAlign w:val="center"/>
          </w:tcPr>
          <w:p w14:paraId="4597B060" w14:textId="77777777" w:rsidR="000E3E26" w:rsidRPr="00BC3CAC" w:rsidRDefault="00E33730" w:rsidP="00ED342B">
            <w:pPr>
              <w:rPr>
                <w:rFonts w:cs="Arial"/>
              </w:rPr>
            </w:pPr>
            <w:sdt>
              <w:sdtPr>
                <w:rPr>
                  <w:rFonts w:cs="Arial"/>
                  <w:szCs w:val="20"/>
                </w:rPr>
                <w:id w:val="-205874792"/>
                <w14:checkbox>
                  <w14:checked w14:val="0"/>
                  <w14:checkedState w14:val="2612" w14:font="MS Gothic"/>
                  <w14:uncheckedState w14:val="2610" w14:font="MS Gothic"/>
                </w14:checkbox>
              </w:sdtPr>
              <w:sdtEndPr/>
              <w:sdtContent>
                <w:r w:rsidR="000E3E26">
                  <w:rPr>
                    <w:rFonts w:ascii="MS Gothic" w:eastAsia="MS Gothic" w:hAnsi="MS Gothic" w:cs="Arial" w:hint="eastAsia"/>
                    <w:szCs w:val="20"/>
                  </w:rPr>
                  <w:t>☐</w:t>
                </w:r>
              </w:sdtContent>
            </w:sdt>
            <w:r w:rsidR="000E3E26">
              <w:rPr>
                <w:rFonts w:cs="Arial"/>
                <w:szCs w:val="20"/>
              </w:rPr>
              <w:t xml:space="preserve"> Out for Review</w:t>
            </w:r>
          </w:p>
        </w:tc>
      </w:tr>
      <w:tr w:rsidR="000E3E26" w:rsidRPr="00BC3CAC" w14:paraId="0ABDE307" w14:textId="77777777" w:rsidTr="00A44935">
        <w:trPr>
          <w:trHeight w:val="403"/>
        </w:trPr>
        <w:tc>
          <w:tcPr>
            <w:tcW w:w="1226" w:type="pct"/>
            <w:vMerge/>
            <w:shd w:val="clear" w:color="auto" w:fill="FDE4BA" w:themeFill="accent6" w:themeFillTint="66"/>
            <w:vAlign w:val="center"/>
          </w:tcPr>
          <w:p w14:paraId="6DBF5404" w14:textId="77777777" w:rsidR="000E3E26" w:rsidRDefault="000E3E26" w:rsidP="00ED342B">
            <w:pPr>
              <w:jc w:val="right"/>
              <w:rPr>
                <w:rFonts w:cs="Arial"/>
                <w:szCs w:val="20"/>
              </w:rPr>
            </w:pPr>
          </w:p>
        </w:tc>
        <w:tc>
          <w:tcPr>
            <w:tcW w:w="1258" w:type="pct"/>
            <w:gridSpan w:val="2"/>
            <w:vAlign w:val="center"/>
          </w:tcPr>
          <w:p w14:paraId="6007096C" w14:textId="77777777" w:rsidR="000E3E26" w:rsidRPr="00BC3CAC" w:rsidRDefault="00E33730" w:rsidP="00ED342B">
            <w:pPr>
              <w:rPr>
                <w:rFonts w:cs="Arial"/>
              </w:rPr>
            </w:pPr>
            <w:sdt>
              <w:sdtPr>
                <w:rPr>
                  <w:rFonts w:cs="Arial"/>
                  <w:szCs w:val="20"/>
                </w:rPr>
                <w:id w:val="-1174489870"/>
                <w14:checkbox>
                  <w14:checked w14:val="0"/>
                  <w14:checkedState w14:val="2612" w14:font="MS Gothic"/>
                  <w14:uncheckedState w14:val="2610" w14:font="MS Gothic"/>
                </w14:checkbox>
              </w:sdtPr>
              <w:sdtEndPr/>
              <w:sdtContent>
                <w:r w:rsidR="000E3E26">
                  <w:rPr>
                    <w:rFonts w:ascii="MS Gothic" w:eastAsia="MS Gothic" w:hAnsi="MS Gothic" w:cs="Arial" w:hint="eastAsia"/>
                    <w:szCs w:val="20"/>
                  </w:rPr>
                  <w:t>☐</w:t>
                </w:r>
              </w:sdtContent>
            </w:sdt>
            <w:r w:rsidR="000E3E26">
              <w:rPr>
                <w:rFonts w:cs="Arial"/>
                <w:szCs w:val="20"/>
              </w:rPr>
              <w:t xml:space="preserve"> Voting</w:t>
            </w:r>
          </w:p>
        </w:tc>
        <w:tc>
          <w:tcPr>
            <w:tcW w:w="1259" w:type="pct"/>
            <w:vAlign w:val="center"/>
          </w:tcPr>
          <w:p w14:paraId="09016AB3" w14:textId="77777777" w:rsidR="000E3E26" w:rsidRPr="00BC3CAC" w:rsidRDefault="00E33730" w:rsidP="00ED342B">
            <w:pPr>
              <w:rPr>
                <w:rFonts w:cs="Arial"/>
              </w:rPr>
            </w:pPr>
            <w:sdt>
              <w:sdtPr>
                <w:rPr>
                  <w:rFonts w:cs="Arial"/>
                  <w:szCs w:val="20"/>
                </w:rPr>
                <w:id w:val="-1118375638"/>
                <w14:checkbox>
                  <w14:checked w14:val="0"/>
                  <w14:checkedState w14:val="2612" w14:font="MS Gothic"/>
                  <w14:uncheckedState w14:val="2610" w14:font="MS Gothic"/>
                </w14:checkbox>
              </w:sdtPr>
              <w:sdtEndPr/>
              <w:sdtContent>
                <w:r w:rsidR="000E3E26">
                  <w:rPr>
                    <w:rFonts w:ascii="MS Gothic" w:eastAsia="MS Gothic" w:hAnsi="MS Gothic" w:cs="Arial" w:hint="eastAsia"/>
                    <w:szCs w:val="20"/>
                  </w:rPr>
                  <w:t>☐</w:t>
                </w:r>
              </w:sdtContent>
            </w:sdt>
            <w:r w:rsidR="000E3E26">
              <w:rPr>
                <w:rFonts w:cs="Arial"/>
                <w:szCs w:val="20"/>
              </w:rPr>
              <w:t xml:space="preserve"> Approved</w:t>
            </w:r>
          </w:p>
        </w:tc>
        <w:tc>
          <w:tcPr>
            <w:tcW w:w="1258" w:type="pct"/>
            <w:vAlign w:val="center"/>
          </w:tcPr>
          <w:p w14:paraId="16670F2D" w14:textId="77777777" w:rsidR="000E3E26" w:rsidRPr="00BC3CAC" w:rsidRDefault="00E33730" w:rsidP="00ED342B">
            <w:pPr>
              <w:rPr>
                <w:rFonts w:cs="Arial"/>
              </w:rPr>
            </w:pPr>
            <w:sdt>
              <w:sdtPr>
                <w:rPr>
                  <w:rFonts w:cs="Arial"/>
                  <w:szCs w:val="20"/>
                </w:rPr>
                <w:id w:val="-1656301510"/>
                <w14:checkbox>
                  <w14:checked w14:val="0"/>
                  <w14:checkedState w14:val="2612" w14:font="MS Gothic"/>
                  <w14:uncheckedState w14:val="2610" w14:font="MS Gothic"/>
                </w14:checkbox>
              </w:sdtPr>
              <w:sdtEndPr/>
              <w:sdtContent>
                <w:r w:rsidR="000E3E26">
                  <w:rPr>
                    <w:rFonts w:ascii="MS Gothic" w:eastAsia="MS Gothic" w:hAnsi="MS Gothic" w:cs="Arial" w:hint="eastAsia"/>
                    <w:szCs w:val="20"/>
                  </w:rPr>
                  <w:t>☐</w:t>
                </w:r>
              </w:sdtContent>
            </w:sdt>
            <w:r w:rsidR="000E3E26">
              <w:rPr>
                <w:rFonts w:cs="Arial"/>
                <w:szCs w:val="20"/>
              </w:rPr>
              <w:t xml:space="preserve"> Rejected</w:t>
            </w:r>
          </w:p>
        </w:tc>
      </w:tr>
    </w:tbl>
    <w:p w14:paraId="31BB476E" w14:textId="77777777" w:rsidR="00156FD9" w:rsidRDefault="00156FD9" w:rsidP="00156FD9">
      <w:pPr>
        <w:pStyle w:val="Heading1"/>
      </w:pPr>
      <w:r>
        <w:t>A2: Impacted Parties</w:t>
      </w:r>
    </w:p>
    <w:tbl>
      <w:tblPr>
        <w:tblStyle w:val="TableGrid"/>
        <w:tblW w:w="5018" w:type="pct"/>
        <w:tblInd w:w="-34" w:type="dxa"/>
        <w:tblLayout w:type="fixed"/>
        <w:tblLook w:val="04A0" w:firstRow="1" w:lastRow="0" w:firstColumn="1" w:lastColumn="0" w:noHBand="0" w:noVBand="1"/>
      </w:tblPr>
      <w:tblGrid>
        <w:gridCol w:w="2217"/>
        <w:gridCol w:w="2763"/>
        <w:gridCol w:w="4068"/>
      </w:tblGrid>
      <w:tr w:rsidR="009C3AAE" w:rsidRPr="00BC3CAC" w14:paraId="14077A98" w14:textId="77777777" w:rsidTr="005D0AA4">
        <w:trPr>
          <w:trHeight w:val="403"/>
        </w:trPr>
        <w:tc>
          <w:tcPr>
            <w:tcW w:w="1225" w:type="pct"/>
            <w:vMerge w:val="restart"/>
            <w:shd w:val="clear" w:color="auto" w:fill="FDE4BA" w:themeFill="accent6" w:themeFillTint="66"/>
            <w:vAlign w:val="center"/>
          </w:tcPr>
          <w:p w14:paraId="78B0102A" w14:textId="77777777" w:rsidR="009C3AAE" w:rsidRPr="00470388" w:rsidRDefault="009C3AAE" w:rsidP="000E3E26">
            <w:pPr>
              <w:jc w:val="right"/>
              <w:rPr>
                <w:rFonts w:cs="Arial"/>
                <w:szCs w:val="20"/>
              </w:rPr>
            </w:pPr>
            <w:r w:rsidRPr="000E3E26">
              <w:rPr>
                <w:rFonts w:cs="Arial"/>
                <w:szCs w:val="20"/>
              </w:rPr>
              <w:t>Customer Class(es)</w:t>
            </w:r>
            <w:r>
              <w:rPr>
                <w:rFonts w:cs="Arial"/>
                <w:szCs w:val="20"/>
              </w:rPr>
              <w:t>:</w:t>
            </w:r>
          </w:p>
        </w:tc>
        <w:tc>
          <w:tcPr>
            <w:tcW w:w="1527" w:type="pct"/>
            <w:vAlign w:val="center"/>
          </w:tcPr>
          <w:p w14:paraId="156906DC" w14:textId="77777777" w:rsidR="009C3AAE" w:rsidRPr="00BC3CAC" w:rsidRDefault="00E33730" w:rsidP="000E3E26">
            <w:pPr>
              <w:rPr>
                <w:rFonts w:cs="Arial"/>
              </w:rPr>
            </w:pPr>
            <w:sdt>
              <w:sdtPr>
                <w:rPr>
                  <w:rFonts w:cs="Arial"/>
                  <w:szCs w:val="20"/>
                </w:rPr>
                <w:id w:val="-1865433840"/>
                <w14:checkbox>
                  <w14:checked w14:val="0"/>
                  <w14:checkedState w14:val="2612" w14:font="MS Gothic"/>
                  <w14:uncheckedState w14:val="2610" w14:font="MS Gothic"/>
                </w14:checkbox>
              </w:sdtPr>
              <w:sdtEndPr/>
              <w:sdtContent>
                <w:r w:rsidR="008E422E">
                  <w:rPr>
                    <w:rFonts w:ascii="MS Gothic" w:eastAsia="MS Gothic" w:hAnsi="MS Gothic" w:cs="Arial" w:hint="eastAsia"/>
                    <w:szCs w:val="20"/>
                  </w:rPr>
                  <w:t>☐</w:t>
                </w:r>
              </w:sdtContent>
            </w:sdt>
            <w:r w:rsidR="009C3AAE">
              <w:rPr>
                <w:rFonts w:cs="Arial"/>
                <w:szCs w:val="20"/>
              </w:rPr>
              <w:t xml:space="preserve"> Shipper</w:t>
            </w:r>
          </w:p>
        </w:tc>
        <w:tc>
          <w:tcPr>
            <w:tcW w:w="2248" w:type="pct"/>
            <w:vAlign w:val="center"/>
          </w:tcPr>
          <w:p w14:paraId="7938D31A" w14:textId="77777777" w:rsidR="009C3AAE" w:rsidRPr="00BC3CAC" w:rsidRDefault="00E33730" w:rsidP="000E3E26">
            <w:pPr>
              <w:rPr>
                <w:rFonts w:cs="Arial"/>
              </w:rPr>
            </w:pPr>
            <w:sdt>
              <w:sdtPr>
                <w:rPr>
                  <w:rFonts w:cs="Arial"/>
                  <w:szCs w:val="20"/>
                </w:rPr>
                <w:id w:val="712157959"/>
                <w14:checkbox>
                  <w14:checked w14:val="0"/>
                  <w14:checkedState w14:val="2612" w14:font="MS Gothic"/>
                  <w14:uncheckedState w14:val="2610" w14:font="MS Gothic"/>
                </w14:checkbox>
              </w:sdtPr>
              <w:sdtEndPr/>
              <w:sdtContent>
                <w:r w:rsidR="008E422E">
                  <w:rPr>
                    <w:rFonts w:ascii="MS Gothic" w:eastAsia="MS Gothic" w:hAnsi="MS Gothic" w:cs="Arial" w:hint="eastAsia"/>
                    <w:szCs w:val="20"/>
                  </w:rPr>
                  <w:t>☐</w:t>
                </w:r>
              </w:sdtContent>
            </w:sdt>
            <w:r w:rsidR="009C3AAE">
              <w:rPr>
                <w:rFonts w:cs="Arial"/>
                <w:szCs w:val="20"/>
              </w:rPr>
              <w:t xml:space="preserve"> Distribution Network Operator</w:t>
            </w:r>
          </w:p>
        </w:tc>
      </w:tr>
      <w:tr w:rsidR="009C3AAE" w:rsidRPr="00BC3CAC" w14:paraId="45088C71" w14:textId="77777777" w:rsidTr="005D0AA4">
        <w:trPr>
          <w:trHeight w:val="403"/>
        </w:trPr>
        <w:tc>
          <w:tcPr>
            <w:tcW w:w="1225" w:type="pct"/>
            <w:vMerge/>
            <w:shd w:val="clear" w:color="auto" w:fill="FDE4BA" w:themeFill="accent6" w:themeFillTint="66"/>
            <w:vAlign w:val="center"/>
          </w:tcPr>
          <w:p w14:paraId="7DF6CD4A" w14:textId="77777777" w:rsidR="009C3AAE" w:rsidRPr="000E3E26" w:rsidRDefault="009C3AAE" w:rsidP="000E3E26">
            <w:pPr>
              <w:jc w:val="right"/>
              <w:rPr>
                <w:rFonts w:cs="Arial"/>
                <w:szCs w:val="20"/>
              </w:rPr>
            </w:pPr>
          </w:p>
        </w:tc>
        <w:tc>
          <w:tcPr>
            <w:tcW w:w="1527" w:type="pct"/>
            <w:vAlign w:val="center"/>
          </w:tcPr>
          <w:p w14:paraId="002E994E" w14:textId="77777777" w:rsidR="009C3AAE" w:rsidRPr="00BC3CAC" w:rsidRDefault="00E33730" w:rsidP="009C3AAE">
            <w:pPr>
              <w:rPr>
                <w:rFonts w:cs="Arial"/>
              </w:rPr>
            </w:pPr>
            <w:sdt>
              <w:sdtPr>
                <w:rPr>
                  <w:rFonts w:cs="Arial"/>
                  <w:szCs w:val="20"/>
                </w:rPr>
                <w:id w:val="-813639791"/>
                <w14:checkbox>
                  <w14:checked w14:val="0"/>
                  <w14:checkedState w14:val="2612" w14:font="MS Gothic"/>
                  <w14:uncheckedState w14:val="2610" w14:font="MS Gothic"/>
                </w14:checkbox>
              </w:sdtPr>
              <w:sdtEndPr/>
              <w:sdtContent>
                <w:r w:rsidR="008E422E">
                  <w:rPr>
                    <w:rFonts w:ascii="MS Gothic" w:eastAsia="MS Gothic" w:hAnsi="MS Gothic" w:cs="Arial" w:hint="eastAsia"/>
                    <w:szCs w:val="20"/>
                  </w:rPr>
                  <w:t>☐</w:t>
                </w:r>
              </w:sdtContent>
            </w:sdt>
            <w:r w:rsidR="009C3AAE">
              <w:rPr>
                <w:rFonts w:cs="Arial"/>
                <w:szCs w:val="20"/>
              </w:rPr>
              <w:t xml:space="preserve"> NG Transmission</w:t>
            </w:r>
          </w:p>
        </w:tc>
        <w:tc>
          <w:tcPr>
            <w:tcW w:w="2248" w:type="pct"/>
            <w:vAlign w:val="center"/>
          </w:tcPr>
          <w:p w14:paraId="16BBFDE9" w14:textId="77777777" w:rsidR="009C3AAE" w:rsidRPr="00BC3CAC" w:rsidRDefault="00E33730" w:rsidP="000E3E26">
            <w:pPr>
              <w:rPr>
                <w:rFonts w:cs="Arial"/>
              </w:rPr>
            </w:pPr>
            <w:sdt>
              <w:sdtPr>
                <w:rPr>
                  <w:rFonts w:cs="Arial"/>
                  <w:szCs w:val="20"/>
                </w:rPr>
                <w:id w:val="90598905"/>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IGT</w:t>
            </w:r>
          </w:p>
        </w:tc>
      </w:tr>
      <w:tr w:rsidR="009C3AAE" w:rsidRPr="00BC3CAC" w14:paraId="10A1606F" w14:textId="77777777" w:rsidTr="005D0AA4">
        <w:trPr>
          <w:trHeight w:val="403"/>
        </w:trPr>
        <w:tc>
          <w:tcPr>
            <w:tcW w:w="1225" w:type="pct"/>
            <w:vMerge/>
            <w:shd w:val="clear" w:color="auto" w:fill="FDE4BA" w:themeFill="accent6" w:themeFillTint="66"/>
            <w:vAlign w:val="center"/>
          </w:tcPr>
          <w:p w14:paraId="7400A71E" w14:textId="77777777" w:rsidR="009C3AAE" w:rsidRPr="000E3E26" w:rsidRDefault="009C3AAE" w:rsidP="000E3E26">
            <w:pPr>
              <w:jc w:val="right"/>
              <w:rPr>
                <w:rFonts w:cs="Arial"/>
                <w:szCs w:val="20"/>
              </w:rPr>
            </w:pPr>
          </w:p>
        </w:tc>
        <w:tc>
          <w:tcPr>
            <w:tcW w:w="1527" w:type="pct"/>
            <w:vAlign w:val="center"/>
          </w:tcPr>
          <w:p w14:paraId="581814AC" w14:textId="77777777" w:rsidR="009C3AAE" w:rsidRDefault="00E33730" w:rsidP="005D0AA4">
            <w:pPr>
              <w:rPr>
                <w:rFonts w:cs="Arial"/>
                <w:szCs w:val="20"/>
              </w:rPr>
            </w:pPr>
            <w:sdt>
              <w:sdtPr>
                <w:rPr>
                  <w:rFonts w:cs="Arial"/>
                  <w:szCs w:val="20"/>
                </w:rPr>
                <w:id w:val="35473888"/>
                <w14:checkbox>
                  <w14:checked w14:val="1"/>
                  <w14:checkedState w14:val="2612" w14:font="MS Gothic"/>
                  <w14:uncheckedState w14:val="2610" w14:font="MS Gothic"/>
                </w14:checkbox>
              </w:sdtPr>
              <w:sdtEndPr/>
              <w:sdtContent>
                <w:r w:rsidR="008E422E">
                  <w:rPr>
                    <w:rFonts w:ascii="MS Gothic" w:eastAsia="MS Gothic" w:hAnsi="MS Gothic" w:cs="Arial" w:hint="eastAsia"/>
                    <w:szCs w:val="20"/>
                  </w:rPr>
                  <w:t>☒</w:t>
                </w:r>
              </w:sdtContent>
            </w:sdt>
            <w:r w:rsidR="009C3AAE">
              <w:rPr>
                <w:rFonts w:cs="Arial"/>
                <w:szCs w:val="20"/>
              </w:rPr>
              <w:t xml:space="preserve"> </w:t>
            </w:r>
            <w:r w:rsidR="005D0AA4">
              <w:rPr>
                <w:rFonts w:cs="Arial"/>
                <w:szCs w:val="20"/>
              </w:rPr>
              <w:t>All</w:t>
            </w:r>
          </w:p>
        </w:tc>
        <w:tc>
          <w:tcPr>
            <w:tcW w:w="2248" w:type="pct"/>
            <w:vAlign w:val="center"/>
          </w:tcPr>
          <w:p w14:paraId="2EDDDE2E" w14:textId="77777777" w:rsidR="009C3AAE" w:rsidRDefault="00E33730" w:rsidP="000E3E26">
            <w:pPr>
              <w:rPr>
                <w:rFonts w:cs="Arial"/>
                <w:szCs w:val="20"/>
              </w:rPr>
            </w:pPr>
            <w:sdt>
              <w:sdtPr>
                <w:rPr>
                  <w:rFonts w:cs="Arial"/>
                  <w:szCs w:val="20"/>
                </w:rPr>
                <w:id w:val="-2124295731"/>
                <w14:checkbox>
                  <w14:checked w14:val="1"/>
                  <w14:checkedState w14:val="2612" w14:font="MS Gothic"/>
                  <w14:uncheckedState w14:val="2610" w14:font="MS Gothic"/>
                </w14:checkbox>
              </w:sdtPr>
              <w:sdtEndPr/>
              <w:sdtContent>
                <w:r w:rsidR="008E422E">
                  <w:rPr>
                    <w:rFonts w:ascii="MS Gothic" w:eastAsia="MS Gothic" w:hAnsi="MS Gothic" w:cs="Arial" w:hint="eastAsia"/>
                    <w:szCs w:val="20"/>
                  </w:rPr>
                  <w:t>☒</w:t>
                </w:r>
              </w:sdtContent>
            </w:sdt>
            <w:r w:rsidR="00046BA6">
              <w:rPr>
                <w:rFonts w:cs="Arial"/>
                <w:szCs w:val="20"/>
              </w:rPr>
              <w:t xml:space="preserve"> Other </w:t>
            </w:r>
            <w:r w:rsidR="009C3AAE">
              <w:rPr>
                <w:rFonts w:cs="Arial"/>
                <w:szCs w:val="20"/>
              </w:rPr>
              <w:t>&lt;</w:t>
            </w:r>
            <w:r w:rsidR="008E422E">
              <w:rPr>
                <w:rFonts w:cs="Arial"/>
                <w:szCs w:val="20"/>
              </w:rPr>
              <w:t>Metering and supplier parties</w:t>
            </w:r>
            <w:r w:rsidR="009C3AAE">
              <w:rPr>
                <w:rFonts w:cs="Arial"/>
                <w:szCs w:val="20"/>
              </w:rPr>
              <w:t>&gt;</w:t>
            </w:r>
          </w:p>
        </w:tc>
      </w:tr>
      <w:tr w:rsidR="005D0AA4" w:rsidRPr="00BC3CAC" w14:paraId="06B41F35" w14:textId="77777777" w:rsidTr="005D0AA4">
        <w:trPr>
          <w:trHeight w:val="403"/>
        </w:trPr>
        <w:tc>
          <w:tcPr>
            <w:tcW w:w="1225" w:type="pct"/>
            <w:shd w:val="clear" w:color="auto" w:fill="FDE4BA" w:themeFill="accent6" w:themeFillTint="66"/>
            <w:vAlign w:val="center"/>
          </w:tcPr>
          <w:p w14:paraId="19FD2E03" w14:textId="77777777" w:rsidR="005D0AA4" w:rsidRPr="000E3E26" w:rsidRDefault="005D0AA4" w:rsidP="000E3E26">
            <w:pPr>
              <w:jc w:val="right"/>
              <w:rPr>
                <w:rFonts w:cs="Arial"/>
                <w:szCs w:val="20"/>
              </w:rPr>
            </w:pPr>
            <w:r>
              <w:rPr>
                <w:rFonts w:cs="Arial"/>
                <w:szCs w:val="20"/>
              </w:rPr>
              <w:t>Justification for Customer Class(es) selection</w:t>
            </w:r>
          </w:p>
        </w:tc>
        <w:tc>
          <w:tcPr>
            <w:tcW w:w="3775" w:type="pct"/>
            <w:gridSpan w:val="2"/>
            <w:vAlign w:val="center"/>
          </w:tcPr>
          <w:p w14:paraId="20DAD899" w14:textId="228518B4" w:rsidR="005D0AA4" w:rsidRDefault="00E942C4" w:rsidP="000E3E26">
            <w:pPr>
              <w:rPr>
                <w:rFonts w:cs="Arial"/>
                <w:szCs w:val="20"/>
              </w:rPr>
            </w:pPr>
            <w:r w:rsidRPr="00E942C4">
              <w:rPr>
                <w:rFonts w:cs="Arial"/>
                <w:szCs w:val="20"/>
              </w:rPr>
              <w:t xml:space="preserve">The extent to which Customer Classes will be impacted is </w:t>
            </w:r>
            <w:proofErr w:type="gramStart"/>
            <w:r w:rsidRPr="00E942C4">
              <w:rPr>
                <w:rFonts w:cs="Arial"/>
                <w:szCs w:val="20"/>
              </w:rPr>
              <w:t>as yet</w:t>
            </w:r>
            <w:proofErr w:type="gramEnd"/>
            <w:r w:rsidRPr="00E942C4">
              <w:rPr>
                <w:rFonts w:cs="Arial"/>
                <w:szCs w:val="20"/>
              </w:rPr>
              <w:t xml:space="preserve"> unknown however there are likely to be billing and settlement impacts based on previous assessments carried out for Hydrogen pilots.</w:t>
            </w:r>
          </w:p>
        </w:tc>
      </w:tr>
    </w:tbl>
    <w:p w14:paraId="471DDB84" w14:textId="77777777" w:rsidR="00156FD9" w:rsidRDefault="00156FD9" w:rsidP="00156FD9">
      <w:pPr>
        <w:pStyle w:val="Heading1"/>
      </w:pPr>
      <w:r>
        <w:t xml:space="preserve">A3: </w:t>
      </w:r>
      <w:r w:rsidRPr="00156FD9">
        <w:t>Proposer Requirements / Final (redlined) Change</w:t>
      </w:r>
    </w:p>
    <w:tbl>
      <w:tblPr>
        <w:tblStyle w:val="TableGrid"/>
        <w:tblW w:w="5018" w:type="pct"/>
        <w:tblInd w:w="-34" w:type="dxa"/>
        <w:tblLayout w:type="fixed"/>
        <w:tblLook w:val="04A0" w:firstRow="1" w:lastRow="0" w:firstColumn="1" w:lastColumn="0" w:noHBand="0" w:noVBand="1"/>
      </w:tblPr>
      <w:tblGrid>
        <w:gridCol w:w="2214"/>
        <w:gridCol w:w="3417"/>
        <w:gridCol w:w="3417"/>
      </w:tblGrid>
      <w:tr w:rsidR="007855B1" w:rsidRPr="00BC3CAC" w14:paraId="5C719A38" w14:textId="77777777" w:rsidTr="007855B1">
        <w:trPr>
          <w:trHeight w:val="1523"/>
        </w:trPr>
        <w:tc>
          <w:tcPr>
            <w:tcW w:w="1224" w:type="pct"/>
            <w:shd w:val="clear" w:color="auto" w:fill="FDE4BA" w:themeFill="accent6" w:themeFillTint="66"/>
            <w:vAlign w:val="center"/>
          </w:tcPr>
          <w:p w14:paraId="5F7B37AF" w14:textId="77777777" w:rsidR="005027CC" w:rsidRDefault="005027CC" w:rsidP="007855B1">
            <w:pPr>
              <w:jc w:val="right"/>
              <w:rPr>
                <w:rFonts w:cs="Arial"/>
                <w:szCs w:val="20"/>
              </w:rPr>
            </w:pPr>
            <w:r>
              <w:rPr>
                <w:rFonts w:cs="Arial"/>
                <w:szCs w:val="20"/>
              </w:rPr>
              <w:t>Problem Statement:</w:t>
            </w:r>
          </w:p>
          <w:p w14:paraId="15142186" w14:textId="77777777" w:rsidR="007855B1" w:rsidRPr="00470388" w:rsidRDefault="007855B1" w:rsidP="007855B1">
            <w:pPr>
              <w:jc w:val="right"/>
              <w:rPr>
                <w:rFonts w:cs="Arial"/>
                <w:szCs w:val="20"/>
              </w:rPr>
            </w:pPr>
          </w:p>
        </w:tc>
        <w:tc>
          <w:tcPr>
            <w:tcW w:w="3776" w:type="pct"/>
            <w:gridSpan w:val="2"/>
            <w:vAlign w:val="center"/>
          </w:tcPr>
          <w:p w14:paraId="2FDC78BE" w14:textId="753B8B71" w:rsidR="00F245A5" w:rsidRPr="00F245A5" w:rsidRDefault="00F245A5" w:rsidP="00F245A5">
            <w:pPr>
              <w:pStyle w:val="Default"/>
              <w:rPr>
                <w:rFonts w:ascii="Arial" w:hAnsi="Arial" w:cs="Arial"/>
                <w:color w:val="auto"/>
                <w:sz w:val="22"/>
                <w:szCs w:val="22"/>
              </w:rPr>
            </w:pPr>
            <w:r w:rsidRPr="00F245A5">
              <w:rPr>
                <w:rFonts w:ascii="Arial" w:hAnsi="Arial" w:cs="Arial"/>
                <w:color w:val="auto"/>
                <w:sz w:val="22"/>
                <w:szCs w:val="22"/>
              </w:rPr>
              <w:t xml:space="preserve">As part of the progression towards Net Zero </w:t>
            </w:r>
            <w:r w:rsidR="00EA6841">
              <w:rPr>
                <w:rFonts w:ascii="Arial" w:hAnsi="Arial" w:cs="Arial"/>
                <w:color w:val="auto"/>
                <w:sz w:val="22"/>
                <w:szCs w:val="22"/>
              </w:rPr>
              <w:t>Distribution Networks</w:t>
            </w:r>
            <w:r w:rsidRPr="00F245A5">
              <w:rPr>
                <w:rFonts w:ascii="Arial" w:hAnsi="Arial" w:cs="Arial"/>
                <w:color w:val="auto"/>
                <w:sz w:val="22"/>
                <w:szCs w:val="22"/>
              </w:rPr>
              <w:t xml:space="preserve"> </w:t>
            </w:r>
            <w:r w:rsidR="00982946">
              <w:rPr>
                <w:rFonts w:ascii="Arial" w:hAnsi="Arial" w:cs="Arial"/>
                <w:color w:val="auto"/>
                <w:sz w:val="22"/>
                <w:szCs w:val="22"/>
              </w:rPr>
              <w:t>are</w:t>
            </w:r>
            <w:r w:rsidR="00EA6841">
              <w:rPr>
                <w:rFonts w:ascii="Arial" w:hAnsi="Arial" w:cs="Arial"/>
                <w:color w:val="auto"/>
                <w:sz w:val="22"/>
                <w:szCs w:val="22"/>
              </w:rPr>
              <w:t xml:space="preserve"> </w:t>
            </w:r>
            <w:r w:rsidRPr="00F245A5">
              <w:rPr>
                <w:rFonts w:ascii="Arial" w:hAnsi="Arial" w:cs="Arial"/>
                <w:color w:val="auto"/>
                <w:sz w:val="22"/>
                <w:szCs w:val="22"/>
              </w:rPr>
              <w:t>develop</w:t>
            </w:r>
            <w:r w:rsidR="00982946">
              <w:rPr>
                <w:rFonts w:ascii="Arial" w:hAnsi="Arial" w:cs="Arial"/>
                <w:color w:val="auto"/>
                <w:sz w:val="22"/>
                <w:szCs w:val="22"/>
              </w:rPr>
              <w:t>ing</w:t>
            </w:r>
            <w:r w:rsidRPr="00F245A5">
              <w:rPr>
                <w:rFonts w:ascii="Arial" w:hAnsi="Arial" w:cs="Arial"/>
                <w:color w:val="auto"/>
                <w:sz w:val="22"/>
                <w:szCs w:val="22"/>
              </w:rPr>
              <w:t xml:space="preserve"> designs f</w:t>
            </w:r>
            <w:r w:rsidR="00ED17EA">
              <w:rPr>
                <w:rFonts w:ascii="Arial" w:hAnsi="Arial" w:cs="Arial"/>
                <w:color w:val="auto"/>
                <w:sz w:val="22"/>
                <w:szCs w:val="22"/>
              </w:rPr>
              <w:t>or</w:t>
            </w:r>
            <w:r w:rsidRPr="00F245A5">
              <w:rPr>
                <w:rFonts w:ascii="Arial" w:hAnsi="Arial" w:cs="Arial"/>
                <w:color w:val="auto"/>
                <w:sz w:val="22"/>
                <w:szCs w:val="22"/>
              </w:rPr>
              <w:t xml:space="preserve"> a Hydrogen </w:t>
            </w:r>
            <w:r w:rsidR="00EA6841">
              <w:rPr>
                <w:rFonts w:ascii="Arial" w:hAnsi="Arial" w:cs="Arial"/>
                <w:color w:val="auto"/>
                <w:sz w:val="22"/>
                <w:szCs w:val="22"/>
              </w:rPr>
              <w:t>Town</w:t>
            </w:r>
            <w:r w:rsidR="00ED17EA">
              <w:rPr>
                <w:rFonts w:ascii="Arial" w:hAnsi="Arial" w:cs="Arial"/>
                <w:color w:val="auto"/>
                <w:sz w:val="22"/>
                <w:szCs w:val="22"/>
              </w:rPr>
              <w:t xml:space="preserve">, </w:t>
            </w:r>
            <w:r w:rsidR="0079039E">
              <w:rPr>
                <w:rFonts w:ascii="Arial" w:hAnsi="Arial" w:cs="Arial"/>
                <w:color w:val="auto"/>
                <w:sz w:val="22"/>
                <w:szCs w:val="22"/>
              </w:rPr>
              <w:t>with a view to</w:t>
            </w:r>
            <w:r w:rsidR="009361FB">
              <w:rPr>
                <w:rFonts w:ascii="Arial" w:hAnsi="Arial" w:cs="Arial"/>
                <w:color w:val="auto"/>
                <w:sz w:val="22"/>
                <w:szCs w:val="22"/>
              </w:rPr>
              <w:t xml:space="preserve"> the chosen project </w:t>
            </w:r>
            <w:r w:rsidR="00C7598C">
              <w:rPr>
                <w:rFonts w:ascii="Arial" w:hAnsi="Arial" w:cs="Arial"/>
                <w:color w:val="auto"/>
                <w:sz w:val="22"/>
                <w:szCs w:val="22"/>
              </w:rPr>
              <w:t xml:space="preserve">going live </w:t>
            </w:r>
            <w:r w:rsidR="0079039E">
              <w:rPr>
                <w:rFonts w:ascii="Arial" w:hAnsi="Arial" w:cs="Arial"/>
                <w:color w:val="auto"/>
                <w:sz w:val="22"/>
                <w:szCs w:val="22"/>
              </w:rPr>
              <w:t>in 2030</w:t>
            </w:r>
            <w:r w:rsidR="00ED17EA">
              <w:rPr>
                <w:rFonts w:ascii="Arial" w:hAnsi="Arial" w:cs="Arial"/>
                <w:color w:val="auto"/>
                <w:sz w:val="22"/>
                <w:szCs w:val="22"/>
              </w:rPr>
              <w:t xml:space="preserve"> and being the first phase of Hydroge</w:t>
            </w:r>
            <w:r w:rsidR="009B3440">
              <w:rPr>
                <w:rFonts w:ascii="Arial" w:hAnsi="Arial" w:cs="Arial"/>
                <w:color w:val="auto"/>
                <w:sz w:val="22"/>
                <w:szCs w:val="22"/>
              </w:rPr>
              <w:t>n</w:t>
            </w:r>
            <w:r w:rsidR="00ED17EA">
              <w:rPr>
                <w:rFonts w:ascii="Arial" w:hAnsi="Arial" w:cs="Arial"/>
                <w:color w:val="auto"/>
                <w:sz w:val="22"/>
                <w:szCs w:val="22"/>
              </w:rPr>
              <w:t xml:space="preserve"> roll-out</w:t>
            </w:r>
            <w:r w:rsidR="004B37B1">
              <w:rPr>
                <w:rFonts w:ascii="Arial" w:hAnsi="Arial" w:cs="Arial"/>
                <w:color w:val="auto"/>
                <w:sz w:val="22"/>
                <w:szCs w:val="22"/>
              </w:rPr>
              <w:t>.</w:t>
            </w:r>
          </w:p>
          <w:p w14:paraId="0AEF9FE0" w14:textId="77777777" w:rsidR="00155C33" w:rsidRDefault="00155C33" w:rsidP="00F245A5">
            <w:pPr>
              <w:pStyle w:val="Default"/>
              <w:rPr>
                <w:rFonts w:ascii="Arial" w:hAnsi="Arial" w:cs="Arial"/>
                <w:color w:val="auto"/>
                <w:sz w:val="22"/>
                <w:szCs w:val="22"/>
              </w:rPr>
            </w:pPr>
          </w:p>
          <w:p w14:paraId="78601C5F" w14:textId="290C44E7" w:rsidR="00F245A5" w:rsidRPr="00F245A5" w:rsidRDefault="00F245A5" w:rsidP="00F245A5">
            <w:pPr>
              <w:pStyle w:val="Default"/>
              <w:rPr>
                <w:rFonts w:ascii="Arial" w:hAnsi="Arial" w:cs="Arial"/>
                <w:color w:val="auto"/>
                <w:sz w:val="22"/>
                <w:szCs w:val="22"/>
              </w:rPr>
            </w:pPr>
            <w:r w:rsidRPr="00F245A5">
              <w:rPr>
                <w:rFonts w:ascii="Arial" w:hAnsi="Arial" w:cs="Arial"/>
                <w:color w:val="auto"/>
                <w:sz w:val="22"/>
                <w:szCs w:val="22"/>
              </w:rPr>
              <w:t>Th</w:t>
            </w:r>
            <w:r w:rsidR="009B3440">
              <w:rPr>
                <w:rFonts w:ascii="Arial" w:hAnsi="Arial" w:cs="Arial"/>
                <w:color w:val="auto"/>
                <w:sz w:val="22"/>
                <w:szCs w:val="22"/>
              </w:rPr>
              <w:t>e town</w:t>
            </w:r>
            <w:r w:rsidRPr="00F245A5">
              <w:rPr>
                <w:rFonts w:ascii="Arial" w:hAnsi="Arial" w:cs="Arial"/>
                <w:color w:val="auto"/>
                <w:sz w:val="22"/>
                <w:szCs w:val="22"/>
              </w:rPr>
              <w:t xml:space="preserve"> </w:t>
            </w:r>
            <w:r w:rsidR="001175E7">
              <w:rPr>
                <w:rFonts w:ascii="Arial" w:hAnsi="Arial" w:cs="Arial"/>
                <w:color w:val="auto"/>
                <w:sz w:val="22"/>
                <w:szCs w:val="22"/>
              </w:rPr>
              <w:t xml:space="preserve">phase </w:t>
            </w:r>
            <w:r w:rsidRPr="00F245A5">
              <w:rPr>
                <w:rFonts w:ascii="Arial" w:hAnsi="Arial" w:cs="Arial"/>
                <w:color w:val="auto"/>
                <w:sz w:val="22"/>
                <w:szCs w:val="22"/>
              </w:rPr>
              <w:t xml:space="preserve">will need to demonstrate that end consumers are not adversely affected by consuming 100% Hydrogen through </w:t>
            </w:r>
            <w:r w:rsidR="0034388B">
              <w:rPr>
                <w:rFonts w:ascii="Arial" w:hAnsi="Arial" w:cs="Arial"/>
                <w:color w:val="auto"/>
                <w:sz w:val="22"/>
                <w:szCs w:val="22"/>
              </w:rPr>
              <w:t xml:space="preserve">a </w:t>
            </w:r>
            <w:r w:rsidR="0034388B">
              <w:rPr>
                <w:rFonts w:ascii="Arial" w:hAnsi="Arial" w:cs="Arial"/>
                <w:color w:val="auto"/>
                <w:sz w:val="22"/>
                <w:szCs w:val="22"/>
              </w:rPr>
              <w:lastRenderedPageBreak/>
              <w:t>repurposed</w:t>
            </w:r>
            <w:r w:rsidR="00951700">
              <w:rPr>
                <w:rFonts w:ascii="Arial" w:hAnsi="Arial" w:cs="Arial"/>
                <w:color w:val="auto"/>
                <w:sz w:val="22"/>
                <w:szCs w:val="22"/>
              </w:rPr>
              <w:t xml:space="preserve"> </w:t>
            </w:r>
            <w:r w:rsidRPr="00F245A5">
              <w:rPr>
                <w:rFonts w:ascii="Arial" w:hAnsi="Arial" w:cs="Arial"/>
                <w:color w:val="auto"/>
                <w:sz w:val="22"/>
                <w:szCs w:val="22"/>
              </w:rPr>
              <w:t xml:space="preserve">existing </w:t>
            </w:r>
            <w:r w:rsidR="0034388B">
              <w:rPr>
                <w:rFonts w:ascii="Arial" w:hAnsi="Arial" w:cs="Arial"/>
                <w:color w:val="auto"/>
                <w:sz w:val="22"/>
                <w:szCs w:val="22"/>
              </w:rPr>
              <w:t xml:space="preserve">gas </w:t>
            </w:r>
            <w:r w:rsidRPr="00F245A5">
              <w:rPr>
                <w:rFonts w:ascii="Arial" w:hAnsi="Arial" w:cs="Arial"/>
                <w:color w:val="auto"/>
                <w:sz w:val="22"/>
                <w:szCs w:val="22"/>
              </w:rPr>
              <w:t xml:space="preserve">network.  The industry will need to ensure that end consumers can be billed appropriately </w:t>
            </w:r>
            <w:r w:rsidR="007F2C9A">
              <w:rPr>
                <w:rFonts w:ascii="Arial" w:hAnsi="Arial" w:cs="Arial"/>
                <w:color w:val="auto"/>
                <w:sz w:val="22"/>
                <w:szCs w:val="22"/>
              </w:rPr>
              <w:t xml:space="preserve">for the gas energy they receive </w:t>
            </w:r>
            <w:r w:rsidRPr="00F245A5">
              <w:rPr>
                <w:rFonts w:ascii="Arial" w:hAnsi="Arial" w:cs="Arial"/>
                <w:color w:val="auto"/>
                <w:sz w:val="22"/>
                <w:szCs w:val="22"/>
              </w:rPr>
              <w:t>and that all existing Gas Industry processes will continue to work with the Calorific Value of Hydrogen</w:t>
            </w:r>
            <w:r w:rsidR="007F2C9A">
              <w:rPr>
                <w:rFonts w:ascii="Arial" w:hAnsi="Arial" w:cs="Arial"/>
                <w:color w:val="auto"/>
                <w:sz w:val="22"/>
                <w:szCs w:val="22"/>
              </w:rPr>
              <w:t xml:space="preserve"> (</w:t>
            </w:r>
            <w:r w:rsidR="00E44D22">
              <w:rPr>
                <w:rFonts w:ascii="Arial" w:hAnsi="Arial" w:cs="Arial"/>
                <w:color w:val="auto"/>
                <w:sz w:val="22"/>
                <w:szCs w:val="22"/>
              </w:rPr>
              <w:t>~12 MJ/m</w:t>
            </w:r>
            <w:r w:rsidR="00B858E8">
              <w:rPr>
                <w:rFonts w:ascii="Arial" w:hAnsi="Arial" w:cs="Arial"/>
                <w:color w:val="auto"/>
                <w:sz w:val="22"/>
                <w:szCs w:val="22"/>
              </w:rPr>
              <w:t>³, compared to natural gas at ~</w:t>
            </w:r>
            <w:r w:rsidR="000E40D5">
              <w:rPr>
                <w:rFonts w:ascii="Arial" w:hAnsi="Arial" w:cs="Arial"/>
                <w:color w:val="auto"/>
                <w:sz w:val="22"/>
                <w:szCs w:val="22"/>
              </w:rPr>
              <w:t>39MJ/</w:t>
            </w:r>
            <w:r w:rsidR="000E40D5" w:rsidRPr="000E40D5">
              <w:rPr>
                <w:rFonts w:ascii="Arial" w:hAnsi="Arial" w:cs="Arial"/>
                <w:color w:val="auto"/>
                <w:sz w:val="22"/>
                <w:szCs w:val="22"/>
              </w:rPr>
              <w:t>m³</w:t>
            </w:r>
            <w:r w:rsidR="000E40D5">
              <w:rPr>
                <w:rFonts w:ascii="Arial" w:hAnsi="Arial" w:cs="Arial"/>
                <w:color w:val="auto"/>
                <w:sz w:val="22"/>
                <w:szCs w:val="22"/>
              </w:rPr>
              <w:t>)</w:t>
            </w:r>
            <w:r w:rsidRPr="00F245A5">
              <w:rPr>
                <w:rFonts w:ascii="Arial" w:hAnsi="Arial" w:cs="Arial"/>
                <w:color w:val="auto"/>
                <w:sz w:val="22"/>
                <w:szCs w:val="22"/>
              </w:rPr>
              <w:t>.</w:t>
            </w:r>
          </w:p>
          <w:p w14:paraId="1A2D7142" w14:textId="77777777" w:rsidR="00F245A5" w:rsidRPr="00F245A5" w:rsidRDefault="00F245A5" w:rsidP="00F245A5">
            <w:pPr>
              <w:pStyle w:val="Default"/>
              <w:rPr>
                <w:rFonts w:ascii="Arial" w:hAnsi="Arial" w:cs="Arial"/>
                <w:color w:val="auto"/>
                <w:sz w:val="22"/>
                <w:szCs w:val="22"/>
              </w:rPr>
            </w:pPr>
          </w:p>
          <w:p w14:paraId="5C5722BA" w14:textId="77777777" w:rsidR="00886A26" w:rsidRDefault="009B3440" w:rsidP="00F245A5">
            <w:pPr>
              <w:rPr>
                <w:rFonts w:cs="Arial"/>
              </w:rPr>
            </w:pPr>
            <w:r>
              <w:rPr>
                <w:rFonts w:cs="Arial"/>
              </w:rPr>
              <w:t>All networks are</w:t>
            </w:r>
            <w:r w:rsidR="00F245A5" w:rsidRPr="00F245A5">
              <w:rPr>
                <w:rFonts w:cs="Arial"/>
              </w:rPr>
              <w:t xml:space="preserve"> supporting the work required around changes to the Regulatory Framework for the Hydrogen </w:t>
            </w:r>
            <w:r w:rsidR="00433ED7">
              <w:rPr>
                <w:rFonts w:cs="Arial"/>
              </w:rPr>
              <w:t>Town</w:t>
            </w:r>
            <w:r w:rsidR="00F245A5" w:rsidRPr="00F245A5">
              <w:rPr>
                <w:rFonts w:cs="Arial"/>
              </w:rPr>
              <w:t xml:space="preserve"> Trials.  </w:t>
            </w:r>
          </w:p>
          <w:p w14:paraId="3984F66D" w14:textId="77777777" w:rsidR="001A4BAA" w:rsidRDefault="001A4BAA" w:rsidP="00F245A5">
            <w:pPr>
              <w:rPr>
                <w:rFonts w:cs="Arial"/>
              </w:rPr>
            </w:pPr>
          </w:p>
          <w:p w14:paraId="4056C934" w14:textId="082010BD" w:rsidR="001A4BAA" w:rsidRPr="00BC3CAC" w:rsidRDefault="001A4BAA" w:rsidP="001A4BAA">
            <w:pPr>
              <w:rPr>
                <w:rFonts w:cs="Arial"/>
              </w:rPr>
            </w:pPr>
            <w:r>
              <w:rPr>
                <w:rFonts w:cs="Arial"/>
              </w:rPr>
              <w:t>Should BEIS decide to rollout hydrogen widely in their decision due in 2026, it seems likely that the arrangements for the town trial will be the basis for enduring arrangements.</w:t>
            </w:r>
          </w:p>
        </w:tc>
      </w:tr>
      <w:tr w:rsidR="00D16D33" w:rsidRPr="00BC3CAC" w14:paraId="277D754C" w14:textId="77777777" w:rsidTr="007855B1">
        <w:trPr>
          <w:trHeight w:val="1523"/>
        </w:trPr>
        <w:tc>
          <w:tcPr>
            <w:tcW w:w="1224" w:type="pct"/>
            <w:shd w:val="clear" w:color="auto" w:fill="FDE4BA" w:themeFill="accent6" w:themeFillTint="66"/>
            <w:vAlign w:val="center"/>
          </w:tcPr>
          <w:p w14:paraId="0D363761" w14:textId="77777777" w:rsidR="00D16D33" w:rsidRDefault="00D16D33" w:rsidP="007855B1">
            <w:pPr>
              <w:jc w:val="right"/>
              <w:rPr>
                <w:rFonts w:cs="Arial"/>
                <w:szCs w:val="20"/>
              </w:rPr>
            </w:pPr>
            <w:r>
              <w:rPr>
                <w:rFonts w:cs="Arial"/>
                <w:szCs w:val="20"/>
              </w:rPr>
              <w:lastRenderedPageBreak/>
              <w:t>Change Description:</w:t>
            </w:r>
          </w:p>
        </w:tc>
        <w:tc>
          <w:tcPr>
            <w:tcW w:w="3776" w:type="pct"/>
            <w:gridSpan w:val="2"/>
            <w:vAlign w:val="center"/>
          </w:tcPr>
          <w:p w14:paraId="2C13B320" w14:textId="77777777" w:rsidR="00515F8D" w:rsidRDefault="00515F8D" w:rsidP="00902209">
            <w:pPr>
              <w:rPr>
                <w:rFonts w:cs="Arial"/>
              </w:rPr>
            </w:pPr>
          </w:p>
          <w:p w14:paraId="05FF03F9" w14:textId="5D548C21" w:rsidR="00902209" w:rsidRPr="00902209" w:rsidRDefault="00902209" w:rsidP="00902209">
            <w:pPr>
              <w:rPr>
                <w:rFonts w:cs="Arial"/>
              </w:rPr>
            </w:pPr>
            <w:r w:rsidRPr="00902209">
              <w:rPr>
                <w:rFonts w:cs="Arial"/>
              </w:rPr>
              <w:t>CDSP to undertake an assessment establishing the potential impacts and DSC process changes to facilitate the consumption of a Hydrogen CV and that a settlement and billing process is in place for the affected T</w:t>
            </w:r>
            <w:r w:rsidR="00064870">
              <w:rPr>
                <w:rFonts w:cs="Arial"/>
              </w:rPr>
              <w:t>own</w:t>
            </w:r>
            <w:r w:rsidRPr="00902209">
              <w:rPr>
                <w:rFonts w:cs="Arial"/>
              </w:rPr>
              <w:t xml:space="preserve"> areas utilising Hydrogen.  </w:t>
            </w:r>
          </w:p>
          <w:p w14:paraId="23481F6E" w14:textId="5A9E087E" w:rsidR="00902209" w:rsidRDefault="00902209" w:rsidP="00902209">
            <w:pPr>
              <w:rPr>
                <w:rFonts w:cs="Arial"/>
              </w:rPr>
            </w:pPr>
          </w:p>
          <w:p w14:paraId="5480F609" w14:textId="77777777" w:rsidR="00F46895" w:rsidRDefault="00F46895" w:rsidP="00F46895">
            <w:pPr>
              <w:rPr>
                <w:rFonts w:cs="Arial"/>
              </w:rPr>
            </w:pPr>
            <w:r>
              <w:rPr>
                <w:rFonts w:cs="Arial"/>
              </w:rPr>
              <w:t xml:space="preserve">The change proposal should consider both: </w:t>
            </w:r>
          </w:p>
          <w:p w14:paraId="726B9826" w14:textId="57896246" w:rsidR="00F46895" w:rsidRDefault="00F46895" w:rsidP="00F46895">
            <w:pPr>
              <w:pStyle w:val="ListParagraph"/>
              <w:numPr>
                <w:ilvl w:val="0"/>
                <w:numId w:val="11"/>
              </w:numPr>
              <w:rPr>
                <w:rFonts w:cs="Arial"/>
              </w:rPr>
            </w:pPr>
            <w:r>
              <w:rPr>
                <w:rFonts w:cs="Arial"/>
              </w:rPr>
              <w:t>U</w:t>
            </w:r>
            <w:r>
              <w:rPr>
                <w:rFonts w:cs="Arial"/>
              </w:rPr>
              <w:t xml:space="preserve">sing the existing UNC arrangements with </w:t>
            </w:r>
            <w:proofErr w:type="gramStart"/>
            <w:r>
              <w:rPr>
                <w:rFonts w:cs="Arial"/>
              </w:rPr>
              <w:t>amendments;</w:t>
            </w:r>
            <w:proofErr w:type="gramEnd"/>
          </w:p>
          <w:p w14:paraId="24B8E4B0" w14:textId="3276D5ED" w:rsidR="00F46895" w:rsidRDefault="00F46895" w:rsidP="00F46895">
            <w:pPr>
              <w:pStyle w:val="ListParagraph"/>
              <w:numPr>
                <w:ilvl w:val="0"/>
                <w:numId w:val="11"/>
              </w:numPr>
              <w:rPr>
                <w:rFonts w:cs="Arial"/>
              </w:rPr>
            </w:pPr>
            <w:r>
              <w:rPr>
                <w:rFonts w:cs="Arial"/>
              </w:rPr>
              <w:t>A</w:t>
            </w:r>
            <w:r>
              <w:rPr>
                <w:rFonts w:cs="Arial"/>
              </w:rPr>
              <w:t xml:space="preserve">rrangements that are consistent with the </w:t>
            </w:r>
            <w:proofErr w:type="gramStart"/>
            <w:r>
              <w:rPr>
                <w:rFonts w:cs="Arial"/>
              </w:rPr>
              <w:t>UNC</w:t>
            </w:r>
            <w:proofErr w:type="gramEnd"/>
            <w:r>
              <w:rPr>
                <w:rFonts w:cs="Arial"/>
              </w:rPr>
              <w:t xml:space="preserve"> but which operate separately. </w:t>
            </w:r>
          </w:p>
          <w:p w14:paraId="74DBE563" w14:textId="77777777" w:rsidR="00F46895" w:rsidRPr="00F46895" w:rsidRDefault="00F46895" w:rsidP="00F46895">
            <w:pPr>
              <w:rPr>
                <w:rFonts w:cs="Arial"/>
              </w:rPr>
            </w:pPr>
          </w:p>
          <w:p w14:paraId="642A0994" w14:textId="77777777" w:rsidR="00F46895" w:rsidRDefault="00F46895" w:rsidP="00F46895">
            <w:pPr>
              <w:rPr>
                <w:rFonts w:cs="Arial"/>
              </w:rPr>
            </w:pPr>
            <w:r>
              <w:rPr>
                <w:rFonts w:cs="Arial"/>
              </w:rPr>
              <w:t>A key consideration is the impact on CDSP systems and impacts on Transporter, Shipper and Supplier internal systems.  There may also be impacts on external parties such as Central Switching Service, Data Communications smart metering and Retail Energy Code systems.</w:t>
            </w:r>
          </w:p>
          <w:p w14:paraId="3BBE6435" w14:textId="77777777" w:rsidR="00F46895" w:rsidRDefault="00F46895" w:rsidP="00F46895">
            <w:pPr>
              <w:rPr>
                <w:rFonts w:cs="Arial"/>
              </w:rPr>
            </w:pPr>
          </w:p>
          <w:p w14:paraId="12171F3F" w14:textId="77777777" w:rsidR="00F46895" w:rsidRDefault="00F46895" w:rsidP="00F46895">
            <w:pPr>
              <w:rPr>
                <w:rFonts w:cs="Arial"/>
              </w:rPr>
            </w:pPr>
            <w:r>
              <w:rPr>
                <w:rFonts w:cs="Arial"/>
              </w:rPr>
              <w:t xml:space="preserve">The separate system approach will need to facilitate transfer of MPRNs from the natural gas systems to the hydrogen systems straightforward as potentially all 21M Supply Points may transfer over time.  These transfers are likely to occur </w:t>
            </w:r>
            <w:proofErr w:type="gramStart"/>
            <w:r>
              <w:rPr>
                <w:rFonts w:cs="Arial"/>
              </w:rPr>
              <w:t>on a daily basis</w:t>
            </w:r>
            <w:proofErr w:type="gramEnd"/>
            <w:r>
              <w:rPr>
                <w:rFonts w:cs="Arial"/>
              </w:rPr>
              <w:t>.</w:t>
            </w:r>
          </w:p>
          <w:p w14:paraId="1C166D22" w14:textId="77777777" w:rsidR="00F46895" w:rsidRDefault="00F46895" w:rsidP="00F46895">
            <w:pPr>
              <w:rPr>
                <w:rFonts w:cs="Arial"/>
              </w:rPr>
            </w:pPr>
          </w:p>
          <w:p w14:paraId="23658280" w14:textId="77777777" w:rsidR="00F46895" w:rsidRDefault="00F46895" w:rsidP="00F46895">
            <w:pPr>
              <w:rPr>
                <w:rFonts w:cs="Arial"/>
              </w:rPr>
            </w:pPr>
            <w:r>
              <w:rPr>
                <w:rFonts w:cs="Arial"/>
              </w:rPr>
              <w:t xml:space="preserve">The work on the separate hydrogen system option will assume that existing industry processes and file flows are used unless there is good reason to change them.   This work will consider whether any of the current arrangements require significant resource and whether these could be simplified; an example may be metering requirements and the consequent impacts on settlements where different obligations regarding metering may result in significant savings for industry.   </w:t>
            </w:r>
          </w:p>
          <w:p w14:paraId="084C377A" w14:textId="77777777" w:rsidR="00F46895" w:rsidRDefault="00F46895" w:rsidP="00F46895">
            <w:pPr>
              <w:rPr>
                <w:rFonts w:cs="Arial"/>
              </w:rPr>
            </w:pPr>
          </w:p>
          <w:p w14:paraId="7BB8B37E" w14:textId="72CA7D09" w:rsidR="00F46895" w:rsidRDefault="00F46895" w:rsidP="00902209">
            <w:pPr>
              <w:rPr>
                <w:rFonts w:cs="Arial"/>
              </w:rPr>
            </w:pPr>
            <w:r>
              <w:rPr>
                <w:rFonts w:cs="Arial"/>
              </w:rPr>
              <w:t>The project needs to take account of other projects such as Project Union because a key assumption is likely to be that any GB hydrogen network will need to trade with the rest of Europe and therefore some basic parameters will be set by international agreements.</w:t>
            </w:r>
          </w:p>
          <w:p w14:paraId="6293D0C8" w14:textId="77777777" w:rsidR="00661E89" w:rsidRPr="00902209" w:rsidRDefault="00661E89" w:rsidP="00902209">
            <w:pPr>
              <w:rPr>
                <w:rFonts w:cs="Arial"/>
              </w:rPr>
            </w:pPr>
          </w:p>
          <w:p w14:paraId="147976D7" w14:textId="7CAF4408" w:rsidR="00661E89" w:rsidRDefault="00661E89" w:rsidP="00661E89">
            <w:pPr>
              <w:rPr>
                <w:rFonts w:cs="Arial"/>
              </w:rPr>
            </w:pPr>
            <w:r>
              <w:rPr>
                <w:rFonts w:cs="Arial"/>
              </w:rPr>
              <w:t>Impacts of both options on CD</w:t>
            </w:r>
            <w:r>
              <w:rPr>
                <w:rFonts w:cs="Arial"/>
              </w:rPr>
              <w:t>S</w:t>
            </w:r>
            <w:r>
              <w:rPr>
                <w:rFonts w:cs="Arial"/>
              </w:rPr>
              <w:t>P process including:</w:t>
            </w:r>
          </w:p>
          <w:p w14:paraId="12D0D6C6" w14:textId="77777777" w:rsidR="00661E89" w:rsidRDefault="00661E89" w:rsidP="00661E89">
            <w:pPr>
              <w:pStyle w:val="ListParagraph"/>
              <w:numPr>
                <w:ilvl w:val="0"/>
                <w:numId w:val="12"/>
              </w:numPr>
              <w:rPr>
                <w:rFonts w:cs="Arial"/>
              </w:rPr>
            </w:pPr>
            <w:r>
              <w:rPr>
                <w:rFonts w:cs="Arial"/>
              </w:rPr>
              <w:t>Shipper lifecycle</w:t>
            </w:r>
          </w:p>
          <w:p w14:paraId="70CC1409" w14:textId="77777777" w:rsidR="00661E89" w:rsidRDefault="00661E89" w:rsidP="00661E89">
            <w:pPr>
              <w:pStyle w:val="ListParagraph"/>
              <w:numPr>
                <w:ilvl w:val="0"/>
                <w:numId w:val="12"/>
              </w:numPr>
              <w:rPr>
                <w:rFonts w:cs="Arial"/>
              </w:rPr>
            </w:pPr>
            <w:r>
              <w:rPr>
                <w:rFonts w:cs="Arial"/>
              </w:rPr>
              <w:t>Change of Supplier</w:t>
            </w:r>
          </w:p>
          <w:p w14:paraId="6029A09E" w14:textId="77777777" w:rsidR="00661E89" w:rsidRDefault="00661E89" w:rsidP="00661E89">
            <w:pPr>
              <w:pStyle w:val="ListParagraph"/>
              <w:numPr>
                <w:ilvl w:val="0"/>
                <w:numId w:val="12"/>
              </w:numPr>
              <w:rPr>
                <w:rFonts w:cs="Arial"/>
              </w:rPr>
            </w:pPr>
            <w:r>
              <w:rPr>
                <w:rFonts w:cs="Arial"/>
              </w:rPr>
              <w:t>Settlement (allocation and reconciliation)</w:t>
            </w:r>
          </w:p>
          <w:p w14:paraId="3803B746" w14:textId="77777777" w:rsidR="00661E89" w:rsidRDefault="00661E89" w:rsidP="00661E89">
            <w:pPr>
              <w:pStyle w:val="ListParagraph"/>
              <w:numPr>
                <w:ilvl w:val="0"/>
                <w:numId w:val="12"/>
              </w:numPr>
              <w:rPr>
                <w:rFonts w:cs="Arial"/>
              </w:rPr>
            </w:pPr>
            <w:r>
              <w:rPr>
                <w:rFonts w:cs="Arial"/>
              </w:rPr>
              <w:t>Meter reading, UIG, demand profiling</w:t>
            </w:r>
          </w:p>
          <w:p w14:paraId="019AC529" w14:textId="77777777" w:rsidR="00661E89" w:rsidRDefault="00661E89" w:rsidP="00661E89">
            <w:pPr>
              <w:pStyle w:val="ListParagraph"/>
              <w:numPr>
                <w:ilvl w:val="0"/>
                <w:numId w:val="12"/>
              </w:numPr>
              <w:rPr>
                <w:rFonts w:cs="Arial"/>
              </w:rPr>
            </w:pPr>
            <w:r>
              <w:rPr>
                <w:rFonts w:cs="Arial"/>
              </w:rPr>
              <w:lastRenderedPageBreak/>
              <w:t>Flow weighted average CV</w:t>
            </w:r>
          </w:p>
          <w:p w14:paraId="298A695F" w14:textId="77777777" w:rsidR="00661E89" w:rsidRDefault="00661E89" w:rsidP="00661E89">
            <w:pPr>
              <w:pStyle w:val="ListParagraph"/>
              <w:numPr>
                <w:ilvl w:val="0"/>
                <w:numId w:val="12"/>
              </w:numPr>
              <w:rPr>
                <w:rFonts w:cs="Arial"/>
              </w:rPr>
            </w:pPr>
            <w:r>
              <w:rPr>
                <w:rFonts w:cs="Arial"/>
              </w:rPr>
              <w:t>Invoicing</w:t>
            </w:r>
          </w:p>
          <w:p w14:paraId="3DF9332F" w14:textId="77777777" w:rsidR="00661E89" w:rsidRDefault="00661E89" w:rsidP="00661E89">
            <w:pPr>
              <w:pStyle w:val="ListParagraph"/>
              <w:numPr>
                <w:ilvl w:val="0"/>
                <w:numId w:val="12"/>
              </w:numPr>
              <w:rPr>
                <w:rFonts w:cs="Arial"/>
              </w:rPr>
            </w:pPr>
            <w:r>
              <w:rPr>
                <w:rFonts w:cs="Arial"/>
              </w:rPr>
              <w:t>IGTs</w:t>
            </w:r>
          </w:p>
          <w:p w14:paraId="1C2D76F8" w14:textId="77777777" w:rsidR="00661E89" w:rsidRDefault="00661E89" w:rsidP="00661E89">
            <w:pPr>
              <w:pStyle w:val="ListParagraph"/>
              <w:numPr>
                <w:ilvl w:val="0"/>
                <w:numId w:val="12"/>
              </w:numPr>
              <w:rPr>
                <w:rFonts w:cs="Arial"/>
              </w:rPr>
            </w:pPr>
            <w:r>
              <w:rPr>
                <w:rFonts w:cs="Arial"/>
              </w:rPr>
              <w:t>LPG networks</w:t>
            </w:r>
          </w:p>
          <w:p w14:paraId="1739BEA5" w14:textId="77777777" w:rsidR="00661E89" w:rsidRDefault="00661E89" w:rsidP="00661E89">
            <w:pPr>
              <w:pStyle w:val="ListParagraph"/>
              <w:numPr>
                <w:ilvl w:val="0"/>
                <w:numId w:val="12"/>
              </w:numPr>
              <w:rPr>
                <w:rFonts w:cs="Arial"/>
              </w:rPr>
            </w:pPr>
            <w:r>
              <w:rPr>
                <w:rFonts w:cs="Arial"/>
              </w:rPr>
              <w:t>Interfaces with other external systems</w:t>
            </w:r>
          </w:p>
          <w:p w14:paraId="3DDDD0C9" w14:textId="77777777" w:rsidR="00902209" w:rsidRPr="00902209" w:rsidRDefault="00902209" w:rsidP="00902209">
            <w:pPr>
              <w:rPr>
                <w:rFonts w:cs="Arial"/>
              </w:rPr>
            </w:pPr>
          </w:p>
          <w:p w14:paraId="0102DAB5" w14:textId="73E0405F" w:rsidR="00947E73" w:rsidRDefault="00947E73" w:rsidP="00947E73">
            <w:pPr>
              <w:rPr>
                <w:rFonts w:cs="Arial"/>
              </w:rPr>
            </w:pPr>
            <w:r>
              <w:rPr>
                <w:rFonts w:cs="Arial"/>
              </w:rPr>
              <w:t>Views on expected or possible impacts on the following should be noted but not developed in detail</w:t>
            </w:r>
            <w:r>
              <w:rPr>
                <w:rFonts w:cs="Arial"/>
              </w:rPr>
              <w:t>:</w:t>
            </w:r>
          </w:p>
          <w:p w14:paraId="61FE7E53" w14:textId="578343BE" w:rsidR="00902209" w:rsidRDefault="00902209" w:rsidP="00902209">
            <w:pPr>
              <w:rPr>
                <w:rFonts w:cs="Arial"/>
              </w:rPr>
            </w:pPr>
          </w:p>
          <w:p w14:paraId="11797FF0" w14:textId="77777777" w:rsidR="00FD363E" w:rsidRDefault="00FD363E" w:rsidP="00FD363E">
            <w:pPr>
              <w:pStyle w:val="ListParagraph"/>
              <w:numPr>
                <w:ilvl w:val="0"/>
                <w:numId w:val="13"/>
              </w:numPr>
              <w:rPr>
                <w:rFonts w:cs="Arial"/>
              </w:rPr>
            </w:pPr>
            <w:r>
              <w:rPr>
                <w:rFonts w:cs="Arial"/>
              </w:rPr>
              <w:t>Gas Act</w:t>
            </w:r>
          </w:p>
          <w:p w14:paraId="60408F8D" w14:textId="0544B33B" w:rsidR="00FD363E" w:rsidRPr="00FD363E" w:rsidRDefault="00FD363E" w:rsidP="00FD363E">
            <w:pPr>
              <w:pStyle w:val="ListParagraph"/>
              <w:numPr>
                <w:ilvl w:val="0"/>
                <w:numId w:val="13"/>
              </w:numPr>
              <w:rPr>
                <w:rFonts w:cs="Arial"/>
              </w:rPr>
            </w:pPr>
            <w:r>
              <w:rPr>
                <w:rFonts w:cs="Arial"/>
              </w:rPr>
              <w:t>Gas (Calculation of Thermal Energy) Regulations</w:t>
            </w:r>
          </w:p>
          <w:p w14:paraId="703A1E7B" w14:textId="6AF30C2D" w:rsidR="00FD363E" w:rsidRPr="00FD363E" w:rsidRDefault="00FD363E" w:rsidP="00FD363E">
            <w:pPr>
              <w:pStyle w:val="ListParagraph"/>
              <w:numPr>
                <w:ilvl w:val="0"/>
                <w:numId w:val="13"/>
              </w:numPr>
              <w:rPr>
                <w:rFonts w:cs="Arial"/>
              </w:rPr>
            </w:pPr>
            <w:r>
              <w:rPr>
                <w:rFonts w:cs="Arial"/>
              </w:rPr>
              <w:t>Transporter, Shipper and Supplier Licences</w:t>
            </w:r>
          </w:p>
          <w:p w14:paraId="00B042C2" w14:textId="77777777" w:rsidR="00FD363E" w:rsidRDefault="00FD363E" w:rsidP="00FD363E">
            <w:pPr>
              <w:pStyle w:val="ListParagraph"/>
              <w:numPr>
                <w:ilvl w:val="0"/>
                <w:numId w:val="13"/>
              </w:numPr>
              <w:rPr>
                <w:rFonts w:cs="Arial"/>
              </w:rPr>
            </w:pPr>
            <w:r>
              <w:rPr>
                <w:rFonts w:cs="Arial"/>
              </w:rPr>
              <w:t>UNC &amp; IGTUNC</w:t>
            </w:r>
          </w:p>
          <w:p w14:paraId="04FDB983" w14:textId="77777777" w:rsidR="00FD363E" w:rsidRDefault="00FD363E" w:rsidP="00FD363E">
            <w:pPr>
              <w:pStyle w:val="ListParagraph"/>
              <w:numPr>
                <w:ilvl w:val="0"/>
                <w:numId w:val="13"/>
              </w:numPr>
              <w:rPr>
                <w:rFonts w:cs="Arial"/>
              </w:rPr>
            </w:pPr>
            <w:r>
              <w:rPr>
                <w:rFonts w:cs="Arial"/>
              </w:rPr>
              <w:t>REC</w:t>
            </w:r>
          </w:p>
          <w:p w14:paraId="14C29070" w14:textId="77777777" w:rsidR="00FD363E" w:rsidRDefault="00FD363E" w:rsidP="00FD363E">
            <w:pPr>
              <w:pStyle w:val="ListParagraph"/>
              <w:numPr>
                <w:ilvl w:val="0"/>
                <w:numId w:val="13"/>
              </w:numPr>
              <w:rPr>
                <w:rFonts w:cs="Arial"/>
              </w:rPr>
            </w:pPr>
            <w:r>
              <w:rPr>
                <w:rFonts w:cs="Arial"/>
              </w:rPr>
              <w:t>SEC</w:t>
            </w:r>
          </w:p>
          <w:p w14:paraId="10E7329F" w14:textId="77777777" w:rsidR="00C36757" w:rsidRPr="00902209" w:rsidRDefault="00C36757" w:rsidP="00902209">
            <w:pPr>
              <w:rPr>
                <w:rFonts w:cs="Arial"/>
              </w:rPr>
            </w:pPr>
          </w:p>
          <w:p w14:paraId="38A83170" w14:textId="7B410F51" w:rsidR="005C282D" w:rsidRPr="00BC3CAC" w:rsidRDefault="00902209" w:rsidP="00902209">
            <w:pPr>
              <w:rPr>
                <w:rFonts w:cs="Arial"/>
              </w:rPr>
            </w:pPr>
            <w:r w:rsidRPr="00902209">
              <w:rPr>
                <w:rFonts w:cs="Arial"/>
              </w:rPr>
              <w:t>Xoserve will also be required to lead/support DNs with Industry communications ensuring that all Industry parties are aware of the projects, impacts, and the change requirements.</w:t>
            </w:r>
          </w:p>
        </w:tc>
      </w:tr>
      <w:tr w:rsidR="007855B1" w:rsidRPr="00BC3CAC" w14:paraId="58FB00D9" w14:textId="77777777" w:rsidTr="007855B1">
        <w:trPr>
          <w:trHeight w:val="403"/>
        </w:trPr>
        <w:tc>
          <w:tcPr>
            <w:tcW w:w="1224" w:type="pct"/>
            <w:shd w:val="clear" w:color="auto" w:fill="FDE4BA" w:themeFill="accent6" w:themeFillTint="66"/>
            <w:vAlign w:val="center"/>
          </w:tcPr>
          <w:p w14:paraId="1309B5C3" w14:textId="77777777" w:rsidR="007855B1" w:rsidRDefault="007855B1" w:rsidP="007855B1">
            <w:pPr>
              <w:jc w:val="right"/>
              <w:rPr>
                <w:rFonts w:cs="Arial"/>
                <w:szCs w:val="20"/>
              </w:rPr>
            </w:pPr>
            <w:r w:rsidRPr="007855B1">
              <w:rPr>
                <w:rFonts w:cs="Arial"/>
                <w:szCs w:val="20"/>
              </w:rPr>
              <w:lastRenderedPageBreak/>
              <w:t>Proposed Release</w:t>
            </w:r>
            <w:r>
              <w:rPr>
                <w:rFonts w:cs="Arial"/>
                <w:szCs w:val="20"/>
              </w:rPr>
              <w:t>:</w:t>
            </w:r>
          </w:p>
        </w:tc>
        <w:tc>
          <w:tcPr>
            <w:tcW w:w="3776" w:type="pct"/>
            <w:gridSpan w:val="2"/>
            <w:vAlign w:val="center"/>
          </w:tcPr>
          <w:p w14:paraId="768EA273" w14:textId="69F864C6" w:rsidR="007855B1" w:rsidRPr="00BC3CAC" w:rsidRDefault="00FA3F4F" w:rsidP="007855B1">
            <w:pPr>
              <w:rPr>
                <w:rFonts w:cs="Arial"/>
              </w:rPr>
            </w:pPr>
            <w:r w:rsidRPr="007855B1">
              <w:rPr>
                <w:rFonts w:cs="Arial"/>
              </w:rPr>
              <w:t xml:space="preserve">Release: </w:t>
            </w:r>
            <w:r w:rsidR="008E422E">
              <w:rPr>
                <w:rFonts w:cs="Arial"/>
              </w:rPr>
              <w:t>Feb</w:t>
            </w:r>
            <w:r w:rsidRPr="007855B1">
              <w:rPr>
                <w:rFonts w:cs="Arial"/>
              </w:rPr>
              <w:t xml:space="preserve"> </w:t>
            </w:r>
            <w:r w:rsidR="006165BF">
              <w:rPr>
                <w:rFonts w:cs="Arial"/>
              </w:rPr>
              <w:t>2</w:t>
            </w:r>
            <w:r w:rsidR="008C052C">
              <w:rPr>
                <w:rFonts w:cs="Arial"/>
              </w:rPr>
              <w:t>9</w:t>
            </w:r>
            <w:r w:rsidRPr="007855B1">
              <w:rPr>
                <w:rFonts w:cs="Arial"/>
              </w:rPr>
              <w:t xml:space="preserve"> or </w:t>
            </w:r>
            <w:r w:rsidR="006165BF">
              <w:rPr>
                <w:rFonts w:cs="Arial"/>
              </w:rPr>
              <w:t>prior to H</w:t>
            </w:r>
            <w:r w:rsidR="008E422E">
              <w:rPr>
                <w:rFonts w:cs="Arial"/>
              </w:rPr>
              <w:t xml:space="preserve">ydrogen </w:t>
            </w:r>
            <w:r w:rsidR="008C052C">
              <w:rPr>
                <w:rFonts w:cs="Arial"/>
              </w:rPr>
              <w:t>Town project</w:t>
            </w:r>
            <w:r w:rsidR="006165BF">
              <w:rPr>
                <w:rFonts w:cs="Arial"/>
              </w:rPr>
              <w:t xml:space="preserve"> start date </w:t>
            </w:r>
          </w:p>
        </w:tc>
      </w:tr>
      <w:tr w:rsidR="007855B1" w:rsidRPr="00BC3CAC" w14:paraId="46284FC3" w14:textId="77777777" w:rsidTr="007855B1">
        <w:trPr>
          <w:trHeight w:val="403"/>
        </w:trPr>
        <w:tc>
          <w:tcPr>
            <w:tcW w:w="1224" w:type="pct"/>
            <w:vMerge w:val="restart"/>
            <w:shd w:val="clear" w:color="auto" w:fill="FDE4BA" w:themeFill="accent6" w:themeFillTint="66"/>
            <w:vAlign w:val="center"/>
          </w:tcPr>
          <w:p w14:paraId="305C7467" w14:textId="77777777" w:rsidR="007855B1" w:rsidRDefault="007855B1" w:rsidP="007855B1">
            <w:pPr>
              <w:jc w:val="right"/>
              <w:rPr>
                <w:rFonts w:cs="Arial"/>
                <w:szCs w:val="20"/>
              </w:rPr>
            </w:pPr>
            <w:r w:rsidRPr="007855B1">
              <w:rPr>
                <w:rFonts w:cs="Arial"/>
                <w:szCs w:val="20"/>
              </w:rPr>
              <w:t>Proposed Consultation Period</w:t>
            </w:r>
            <w:r>
              <w:rPr>
                <w:rFonts w:cs="Arial"/>
                <w:szCs w:val="20"/>
              </w:rPr>
              <w:t>:</w:t>
            </w:r>
          </w:p>
        </w:tc>
        <w:tc>
          <w:tcPr>
            <w:tcW w:w="1888" w:type="pct"/>
            <w:vAlign w:val="center"/>
          </w:tcPr>
          <w:p w14:paraId="65EA58A6" w14:textId="77777777" w:rsidR="007855B1" w:rsidRPr="00BC3CAC" w:rsidRDefault="00E33730" w:rsidP="007855B1">
            <w:pPr>
              <w:rPr>
                <w:rFonts w:cs="Arial"/>
              </w:rPr>
            </w:pPr>
            <w:sdt>
              <w:sdtPr>
                <w:rPr>
                  <w:rFonts w:cs="Arial"/>
                  <w:szCs w:val="20"/>
                </w:rPr>
                <w:id w:val="-1493093530"/>
                <w14:checkbox>
                  <w14:checked w14:val="0"/>
                  <w14:checkedState w14:val="2612" w14:font="MS Gothic"/>
                  <w14:uncheckedState w14:val="2610" w14:font="MS Gothic"/>
                </w14:checkbox>
              </w:sdtPr>
              <w:sdtEndPr/>
              <w:sdtContent>
                <w:r w:rsidR="007855B1">
                  <w:rPr>
                    <w:rFonts w:ascii="MS Gothic" w:eastAsia="MS Gothic" w:hAnsi="MS Gothic" w:cs="Arial" w:hint="eastAsia"/>
                    <w:szCs w:val="20"/>
                  </w:rPr>
                  <w:t>☐</w:t>
                </w:r>
              </w:sdtContent>
            </w:sdt>
            <w:r w:rsidR="007855B1">
              <w:rPr>
                <w:rFonts w:cs="Arial"/>
                <w:szCs w:val="20"/>
              </w:rPr>
              <w:t xml:space="preserve"> 10 Working Days</w:t>
            </w:r>
          </w:p>
        </w:tc>
        <w:tc>
          <w:tcPr>
            <w:tcW w:w="1888" w:type="pct"/>
            <w:vAlign w:val="center"/>
          </w:tcPr>
          <w:p w14:paraId="6A57D236" w14:textId="77777777" w:rsidR="007855B1" w:rsidRPr="00BC3CAC" w:rsidRDefault="00E33730" w:rsidP="007855B1">
            <w:pPr>
              <w:rPr>
                <w:rFonts w:cs="Arial"/>
              </w:rPr>
            </w:pPr>
            <w:sdt>
              <w:sdtPr>
                <w:rPr>
                  <w:rFonts w:cs="Arial"/>
                  <w:szCs w:val="20"/>
                </w:rPr>
                <w:id w:val="606088461"/>
                <w14:checkbox>
                  <w14:checked w14:val="0"/>
                  <w14:checkedState w14:val="2612" w14:font="MS Gothic"/>
                  <w14:uncheckedState w14:val="2610" w14:font="MS Gothic"/>
                </w14:checkbox>
              </w:sdtPr>
              <w:sdtEndPr/>
              <w:sdtContent>
                <w:r w:rsidR="007855B1">
                  <w:rPr>
                    <w:rFonts w:ascii="MS Gothic" w:eastAsia="MS Gothic" w:hAnsi="MS Gothic" w:cs="Arial" w:hint="eastAsia"/>
                    <w:szCs w:val="20"/>
                  </w:rPr>
                  <w:t>☐</w:t>
                </w:r>
              </w:sdtContent>
            </w:sdt>
            <w:r w:rsidR="005027CC">
              <w:rPr>
                <w:rFonts w:cs="Arial"/>
                <w:szCs w:val="20"/>
              </w:rPr>
              <w:t xml:space="preserve"> 15</w:t>
            </w:r>
            <w:r w:rsidR="007855B1">
              <w:rPr>
                <w:rFonts w:cs="Arial"/>
                <w:szCs w:val="20"/>
              </w:rPr>
              <w:t xml:space="preserve"> Working Days</w:t>
            </w:r>
          </w:p>
        </w:tc>
      </w:tr>
      <w:tr w:rsidR="007855B1" w:rsidRPr="00BC3CAC" w14:paraId="3C7CE938" w14:textId="77777777" w:rsidTr="007855B1">
        <w:trPr>
          <w:trHeight w:val="403"/>
        </w:trPr>
        <w:tc>
          <w:tcPr>
            <w:tcW w:w="1224" w:type="pct"/>
            <w:vMerge/>
            <w:shd w:val="clear" w:color="auto" w:fill="FDE4BA" w:themeFill="accent6" w:themeFillTint="66"/>
            <w:vAlign w:val="center"/>
          </w:tcPr>
          <w:p w14:paraId="1388C622" w14:textId="77777777" w:rsidR="007855B1" w:rsidRPr="007855B1" w:rsidRDefault="007855B1" w:rsidP="007855B1">
            <w:pPr>
              <w:jc w:val="right"/>
              <w:rPr>
                <w:rFonts w:cs="Arial"/>
                <w:szCs w:val="20"/>
              </w:rPr>
            </w:pPr>
          </w:p>
        </w:tc>
        <w:tc>
          <w:tcPr>
            <w:tcW w:w="1888" w:type="pct"/>
            <w:vAlign w:val="center"/>
          </w:tcPr>
          <w:p w14:paraId="0125B51C" w14:textId="77777777" w:rsidR="007855B1" w:rsidRPr="00BC3CAC" w:rsidRDefault="00E33730" w:rsidP="007855B1">
            <w:pPr>
              <w:rPr>
                <w:rFonts w:cs="Arial"/>
              </w:rPr>
            </w:pPr>
            <w:sdt>
              <w:sdtPr>
                <w:rPr>
                  <w:rFonts w:cs="Arial"/>
                  <w:szCs w:val="20"/>
                </w:rPr>
                <w:id w:val="-1737006695"/>
                <w14:checkbox>
                  <w14:checked w14:val="0"/>
                  <w14:checkedState w14:val="2612" w14:font="MS Gothic"/>
                  <w14:uncheckedState w14:val="2610" w14:font="MS Gothic"/>
                </w14:checkbox>
              </w:sdtPr>
              <w:sdtEndPr/>
              <w:sdtContent>
                <w:r w:rsidR="007855B1">
                  <w:rPr>
                    <w:rFonts w:ascii="MS Gothic" w:eastAsia="MS Gothic" w:hAnsi="MS Gothic" w:cs="Arial" w:hint="eastAsia"/>
                    <w:szCs w:val="20"/>
                  </w:rPr>
                  <w:t>☐</w:t>
                </w:r>
              </w:sdtContent>
            </w:sdt>
            <w:r w:rsidR="005027CC">
              <w:rPr>
                <w:rFonts w:cs="Arial"/>
                <w:szCs w:val="20"/>
              </w:rPr>
              <w:t xml:space="preserve"> 20</w:t>
            </w:r>
            <w:r w:rsidR="007855B1">
              <w:rPr>
                <w:rFonts w:cs="Arial"/>
                <w:szCs w:val="20"/>
              </w:rPr>
              <w:t xml:space="preserve"> Working Days</w:t>
            </w:r>
          </w:p>
        </w:tc>
        <w:tc>
          <w:tcPr>
            <w:tcW w:w="1888" w:type="pct"/>
            <w:vAlign w:val="center"/>
          </w:tcPr>
          <w:p w14:paraId="1EA1B3D6" w14:textId="77777777" w:rsidR="007855B1" w:rsidRPr="00BC3CAC" w:rsidRDefault="00E33730" w:rsidP="007855B1">
            <w:pPr>
              <w:rPr>
                <w:rFonts w:cs="Arial"/>
              </w:rPr>
            </w:pPr>
            <w:sdt>
              <w:sdtPr>
                <w:rPr>
                  <w:rFonts w:cs="Arial"/>
                  <w:szCs w:val="20"/>
                </w:rPr>
                <w:id w:val="2101670758"/>
                <w14:checkbox>
                  <w14:checked w14:val="0"/>
                  <w14:checkedState w14:val="2612" w14:font="MS Gothic"/>
                  <w14:uncheckedState w14:val="2610" w14:font="MS Gothic"/>
                </w14:checkbox>
              </w:sdtPr>
              <w:sdtEndPr/>
              <w:sdtContent>
                <w:r w:rsidR="007855B1">
                  <w:rPr>
                    <w:rFonts w:ascii="MS Gothic" w:eastAsia="MS Gothic" w:hAnsi="MS Gothic" w:cs="Arial" w:hint="eastAsia"/>
                    <w:szCs w:val="20"/>
                  </w:rPr>
                  <w:t>☐</w:t>
                </w:r>
              </w:sdtContent>
            </w:sdt>
            <w:r w:rsidR="007855B1">
              <w:rPr>
                <w:rFonts w:cs="Arial"/>
                <w:szCs w:val="20"/>
              </w:rPr>
              <w:t xml:space="preserve"> Other [Specify Here]</w:t>
            </w:r>
          </w:p>
        </w:tc>
      </w:tr>
    </w:tbl>
    <w:p w14:paraId="1F0BCB78" w14:textId="77777777" w:rsidR="00156FD9" w:rsidRDefault="00156FD9" w:rsidP="00156FD9">
      <w:pPr>
        <w:pStyle w:val="Heading1"/>
      </w:pPr>
      <w:r>
        <w:t xml:space="preserve">A4: </w:t>
      </w:r>
      <w:r w:rsidRPr="00156FD9">
        <w:t>Benefits and Justification</w:t>
      </w:r>
    </w:p>
    <w:tbl>
      <w:tblPr>
        <w:tblStyle w:val="TableGrid"/>
        <w:tblW w:w="5018" w:type="pct"/>
        <w:tblInd w:w="-34" w:type="dxa"/>
        <w:tblLayout w:type="fixed"/>
        <w:tblLook w:val="04A0" w:firstRow="1" w:lastRow="0" w:firstColumn="1" w:lastColumn="0" w:noHBand="0" w:noVBand="1"/>
      </w:tblPr>
      <w:tblGrid>
        <w:gridCol w:w="2215"/>
        <w:gridCol w:w="6833"/>
      </w:tblGrid>
      <w:tr w:rsidR="007855B1" w:rsidRPr="00BC3CAC" w14:paraId="11EC704A" w14:textId="77777777" w:rsidTr="007855B1">
        <w:trPr>
          <w:trHeight w:val="850"/>
        </w:trPr>
        <w:tc>
          <w:tcPr>
            <w:tcW w:w="1224" w:type="pct"/>
            <w:vMerge w:val="restart"/>
            <w:shd w:val="clear" w:color="auto" w:fill="FDE4BA" w:themeFill="accent6" w:themeFillTint="66"/>
            <w:vAlign w:val="center"/>
          </w:tcPr>
          <w:p w14:paraId="22898CB8" w14:textId="77777777" w:rsidR="007855B1" w:rsidRPr="00470388" w:rsidRDefault="007855B1" w:rsidP="007855B1">
            <w:pPr>
              <w:jc w:val="right"/>
              <w:rPr>
                <w:rFonts w:cs="Arial"/>
                <w:szCs w:val="20"/>
              </w:rPr>
            </w:pPr>
            <w:r w:rsidRPr="007855B1">
              <w:rPr>
                <w:rFonts w:cs="Arial"/>
                <w:szCs w:val="20"/>
              </w:rPr>
              <w:t>Benefit Description</w:t>
            </w:r>
            <w:r>
              <w:rPr>
                <w:rFonts w:cs="Arial"/>
                <w:szCs w:val="20"/>
              </w:rPr>
              <w:t>:</w:t>
            </w:r>
          </w:p>
        </w:tc>
        <w:tc>
          <w:tcPr>
            <w:tcW w:w="3776" w:type="pct"/>
            <w:vAlign w:val="center"/>
          </w:tcPr>
          <w:p w14:paraId="3DED2DDF" w14:textId="77777777" w:rsidR="00500892" w:rsidRDefault="00403AC6" w:rsidP="00397137">
            <w:pPr>
              <w:rPr>
                <w:rFonts w:cs="Arial"/>
              </w:rPr>
            </w:pPr>
            <w:r>
              <w:rPr>
                <w:rFonts w:cs="Arial"/>
              </w:rPr>
              <w:t xml:space="preserve">The Hydrogen Village Trial </w:t>
            </w:r>
            <w:r w:rsidR="004032CF">
              <w:rPr>
                <w:rFonts w:cs="Arial"/>
              </w:rPr>
              <w:t>is</w:t>
            </w:r>
            <w:r w:rsidRPr="00403AC6">
              <w:rPr>
                <w:rFonts w:cs="Arial"/>
              </w:rPr>
              <w:t xml:space="preserve"> </w:t>
            </w:r>
            <w:r w:rsidR="004032CF">
              <w:rPr>
                <w:rFonts w:cs="Arial"/>
              </w:rPr>
              <w:t xml:space="preserve">a </w:t>
            </w:r>
            <w:r w:rsidRPr="00403AC6">
              <w:rPr>
                <w:rFonts w:cs="Arial"/>
              </w:rPr>
              <w:t>strategic Net Zero project that has received</w:t>
            </w:r>
            <w:r w:rsidR="004032CF">
              <w:rPr>
                <w:rFonts w:cs="Arial"/>
              </w:rPr>
              <w:t xml:space="preserve"> </w:t>
            </w:r>
            <w:r w:rsidRPr="00403AC6">
              <w:rPr>
                <w:rFonts w:cs="Arial"/>
              </w:rPr>
              <w:t xml:space="preserve">approval (and funding) from Ofgem. </w:t>
            </w:r>
          </w:p>
          <w:p w14:paraId="15312B7C" w14:textId="77777777" w:rsidR="00761647" w:rsidRDefault="00761647" w:rsidP="00397137">
            <w:pPr>
              <w:rPr>
                <w:rFonts w:cs="Arial"/>
              </w:rPr>
            </w:pPr>
          </w:p>
          <w:p w14:paraId="11E82552" w14:textId="3F8AE702" w:rsidR="00A67FF4" w:rsidRPr="00BC3CAC" w:rsidRDefault="00B658F0" w:rsidP="00B658F0">
            <w:pPr>
              <w:rPr>
                <w:rFonts w:cs="Arial"/>
              </w:rPr>
            </w:pPr>
            <w:r>
              <w:rPr>
                <w:rFonts w:cs="Arial"/>
              </w:rPr>
              <w:t xml:space="preserve">The Hydrogen Town Trial will be the final trial and basis for the first rollout phase of a Hydrogen, costs, and convenience of using hydrogen for heat in occupied properties; </w:t>
            </w:r>
            <w:proofErr w:type="gramStart"/>
            <w:r>
              <w:rPr>
                <w:rFonts w:cs="Arial"/>
              </w:rPr>
              <w:t>therefore</w:t>
            </w:r>
            <w:proofErr w:type="gramEnd"/>
            <w:r>
              <w:rPr>
                <w:rFonts w:cs="Arial"/>
              </w:rPr>
              <w:t xml:space="preserve"> this design is likely to be the enduring basis should hydrogen rollout be authorised.  </w:t>
            </w:r>
            <w:proofErr w:type="gramStart"/>
            <w:r>
              <w:rPr>
                <w:rFonts w:cs="Arial"/>
              </w:rPr>
              <w:t>Having agreed, robust and efficient system</w:t>
            </w:r>
            <w:proofErr w:type="gramEnd"/>
            <w:r>
              <w:rPr>
                <w:rFonts w:cs="Arial"/>
              </w:rPr>
              <w:t xml:space="preserve"> will facilitate rollout and support effective competition.</w:t>
            </w:r>
          </w:p>
        </w:tc>
      </w:tr>
      <w:tr w:rsidR="007855B1" w:rsidRPr="00BC3CAC" w14:paraId="5108F867" w14:textId="77777777" w:rsidTr="007855B1">
        <w:trPr>
          <w:trHeight w:val="403"/>
        </w:trPr>
        <w:tc>
          <w:tcPr>
            <w:tcW w:w="1224" w:type="pct"/>
            <w:vMerge/>
            <w:shd w:val="clear" w:color="auto" w:fill="FDE4BA" w:themeFill="accent6" w:themeFillTint="66"/>
            <w:vAlign w:val="center"/>
          </w:tcPr>
          <w:p w14:paraId="369C94E2" w14:textId="77777777" w:rsidR="007855B1" w:rsidRPr="007855B1" w:rsidRDefault="007855B1" w:rsidP="007855B1">
            <w:pPr>
              <w:jc w:val="right"/>
              <w:rPr>
                <w:rFonts w:cs="Arial"/>
                <w:szCs w:val="20"/>
              </w:rPr>
            </w:pPr>
          </w:p>
        </w:tc>
        <w:tc>
          <w:tcPr>
            <w:tcW w:w="3776" w:type="pct"/>
            <w:vAlign w:val="center"/>
          </w:tcPr>
          <w:p w14:paraId="30087F50" w14:textId="77777777" w:rsidR="007855B1" w:rsidRPr="00BC3CAC" w:rsidRDefault="007855B1" w:rsidP="006B18D0">
            <w:pPr>
              <w:rPr>
                <w:rFonts w:cs="Arial"/>
              </w:rPr>
            </w:pPr>
            <w:r w:rsidRPr="007855B1">
              <w:rPr>
                <w:rFonts w:cs="Arial"/>
                <w:i/>
                <w:color w:val="3E5AA8" w:themeColor="accent1"/>
                <w:sz w:val="18"/>
                <w:szCs w:val="16"/>
              </w:rPr>
              <w:t xml:space="preserve">What, if any, are the tangible benefits of introducing this change? </w:t>
            </w:r>
            <w:r w:rsidR="006B18D0">
              <w:rPr>
                <w:rFonts w:cs="Arial"/>
                <w:i/>
                <w:color w:val="3E5AA8" w:themeColor="accent1"/>
                <w:sz w:val="18"/>
                <w:szCs w:val="16"/>
              </w:rPr>
              <w:t xml:space="preserve"> </w:t>
            </w:r>
            <w:r w:rsidRPr="007855B1">
              <w:rPr>
                <w:rFonts w:cs="Arial"/>
                <w:i/>
                <w:color w:val="3E5AA8" w:themeColor="accent1"/>
                <w:sz w:val="18"/>
                <w:szCs w:val="16"/>
              </w:rPr>
              <w:t>What, if any, are the intangible benefits of introducing this change?</w:t>
            </w:r>
          </w:p>
        </w:tc>
      </w:tr>
      <w:tr w:rsidR="007855B1" w:rsidRPr="00BC3CAC" w14:paraId="7A05510E" w14:textId="77777777" w:rsidTr="007855B1">
        <w:trPr>
          <w:trHeight w:val="850"/>
        </w:trPr>
        <w:tc>
          <w:tcPr>
            <w:tcW w:w="1224" w:type="pct"/>
            <w:vMerge w:val="restart"/>
            <w:shd w:val="clear" w:color="auto" w:fill="FDE4BA" w:themeFill="accent6" w:themeFillTint="66"/>
            <w:vAlign w:val="center"/>
          </w:tcPr>
          <w:p w14:paraId="602E672D" w14:textId="77777777" w:rsidR="007855B1" w:rsidRDefault="007855B1" w:rsidP="007855B1">
            <w:pPr>
              <w:jc w:val="right"/>
              <w:rPr>
                <w:rFonts w:cs="Arial"/>
                <w:szCs w:val="20"/>
              </w:rPr>
            </w:pPr>
            <w:r w:rsidRPr="007855B1">
              <w:rPr>
                <w:rFonts w:cs="Arial"/>
                <w:szCs w:val="20"/>
              </w:rPr>
              <w:t>Benefit Realisation</w:t>
            </w:r>
            <w:r>
              <w:rPr>
                <w:rFonts w:cs="Arial"/>
                <w:szCs w:val="20"/>
              </w:rPr>
              <w:t>:</w:t>
            </w:r>
          </w:p>
        </w:tc>
        <w:tc>
          <w:tcPr>
            <w:tcW w:w="3776" w:type="pct"/>
            <w:vAlign w:val="center"/>
          </w:tcPr>
          <w:p w14:paraId="4DB23B37" w14:textId="77777777" w:rsidR="009024BC" w:rsidRPr="009024BC" w:rsidRDefault="009024BC" w:rsidP="009024BC">
            <w:pPr>
              <w:rPr>
                <w:rFonts w:cs="Arial"/>
              </w:rPr>
            </w:pPr>
            <w:r w:rsidRPr="009024BC">
              <w:rPr>
                <w:rFonts w:cs="Arial"/>
              </w:rPr>
              <w:t>The benefits will be realised immediately upon a successful CDSP</w:t>
            </w:r>
          </w:p>
          <w:p w14:paraId="6F39086E" w14:textId="4996950E" w:rsidR="007855B1" w:rsidRPr="00BC3CAC" w:rsidRDefault="009024BC" w:rsidP="009024BC">
            <w:pPr>
              <w:rPr>
                <w:rFonts w:cs="Arial"/>
              </w:rPr>
            </w:pPr>
            <w:r w:rsidRPr="009024BC">
              <w:rPr>
                <w:rFonts w:cs="Arial"/>
              </w:rPr>
              <w:t>solution delivery.</w:t>
            </w:r>
          </w:p>
        </w:tc>
      </w:tr>
      <w:tr w:rsidR="007855B1" w:rsidRPr="00BC3CAC" w14:paraId="2C25FC96" w14:textId="77777777" w:rsidTr="006B18D0">
        <w:trPr>
          <w:trHeight w:val="70"/>
        </w:trPr>
        <w:tc>
          <w:tcPr>
            <w:tcW w:w="1224" w:type="pct"/>
            <w:vMerge/>
            <w:shd w:val="clear" w:color="auto" w:fill="FDE4BA" w:themeFill="accent6" w:themeFillTint="66"/>
            <w:vAlign w:val="center"/>
          </w:tcPr>
          <w:p w14:paraId="390371E9" w14:textId="77777777" w:rsidR="007855B1" w:rsidRPr="007855B1" w:rsidRDefault="007855B1" w:rsidP="007855B1">
            <w:pPr>
              <w:jc w:val="right"/>
              <w:rPr>
                <w:rFonts w:cs="Arial"/>
                <w:szCs w:val="20"/>
              </w:rPr>
            </w:pPr>
          </w:p>
        </w:tc>
        <w:tc>
          <w:tcPr>
            <w:tcW w:w="3776" w:type="pct"/>
            <w:vAlign w:val="center"/>
          </w:tcPr>
          <w:p w14:paraId="5435B9CE" w14:textId="77777777" w:rsidR="007855B1" w:rsidRPr="00BC3CAC" w:rsidRDefault="007855B1" w:rsidP="007855B1">
            <w:pPr>
              <w:rPr>
                <w:rFonts w:cs="Arial"/>
              </w:rPr>
            </w:pPr>
            <w:r w:rsidRPr="007855B1">
              <w:rPr>
                <w:rFonts w:cs="Arial"/>
                <w:i/>
                <w:color w:val="3E5AA8" w:themeColor="accent1"/>
                <w:sz w:val="18"/>
                <w:szCs w:val="16"/>
              </w:rPr>
              <w:t>When are the benefits of the change likely to be realised?</w:t>
            </w:r>
          </w:p>
        </w:tc>
      </w:tr>
      <w:tr w:rsidR="007855B1" w:rsidRPr="00BC3CAC" w14:paraId="66836054" w14:textId="77777777" w:rsidTr="007855B1">
        <w:trPr>
          <w:trHeight w:val="850"/>
        </w:trPr>
        <w:tc>
          <w:tcPr>
            <w:tcW w:w="1224" w:type="pct"/>
            <w:vMerge w:val="restart"/>
            <w:shd w:val="clear" w:color="auto" w:fill="FDE4BA" w:themeFill="accent6" w:themeFillTint="66"/>
            <w:vAlign w:val="center"/>
          </w:tcPr>
          <w:p w14:paraId="4857DDC9" w14:textId="77777777" w:rsidR="007855B1" w:rsidRDefault="007855B1" w:rsidP="007855B1">
            <w:pPr>
              <w:jc w:val="right"/>
              <w:rPr>
                <w:rFonts w:cs="Arial"/>
                <w:szCs w:val="20"/>
              </w:rPr>
            </w:pPr>
            <w:r w:rsidRPr="007855B1">
              <w:rPr>
                <w:rFonts w:cs="Arial"/>
                <w:szCs w:val="20"/>
              </w:rPr>
              <w:t>Benefit Dependencies</w:t>
            </w:r>
            <w:r>
              <w:rPr>
                <w:rFonts w:cs="Arial"/>
                <w:szCs w:val="20"/>
              </w:rPr>
              <w:t>:</w:t>
            </w:r>
          </w:p>
        </w:tc>
        <w:tc>
          <w:tcPr>
            <w:tcW w:w="3776" w:type="pct"/>
            <w:vAlign w:val="center"/>
          </w:tcPr>
          <w:p w14:paraId="6DE432F2" w14:textId="35A21897" w:rsidR="007855B1" w:rsidRDefault="00E26E44" w:rsidP="00E26E44">
            <w:pPr>
              <w:rPr>
                <w:rFonts w:cs="Arial"/>
              </w:rPr>
            </w:pPr>
            <w:r>
              <w:rPr>
                <w:rFonts w:cs="Arial"/>
              </w:rPr>
              <w:t xml:space="preserve">DN’s </w:t>
            </w:r>
            <w:r w:rsidRPr="00E26E44">
              <w:rPr>
                <w:rFonts w:cs="Arial"/>
              </w:rPr>
              <w:t>will need to consider</w:t>
            </w:r>
            <w:r>
              <w:rPr>
                <w:rFonts w:cs="Arial"/>
              </w:rPr>
              <w:t xml:space="preserve"> </w:t>
            </w:r>
            <w:r w:rsidRPr="00E26E44">
              <w:rPr>
                <w:rFonts w:cs="Arial"/>
              </w:rPr>
              <w:t>if changes are required to statutory/regulatory arrangements</w:t>
            </w:r>
            <w:r w:rsidR="00DB7EC9">
              <w:rPr>
                <w:rFonts w:cs="Arial"/>
              </w:rPr>
              <w:t xml:space="preserve"> for example legislation, </w:t>
            </w:r>
            <w:proofErr w:type="gramStart"/>
            <w:r w:rsidR="00DB7EC9">
              <w:rPr>
                <w:rFonts w:cs="Arial"/>
              </w:rPr>
              <w:t>licence</w:t>
            </w:r>
            <w:proofErr w:type="gramEnd"/>
            <w:r w:rsidR="00DB7EC9">
              <w:rPr>
                <w:rFonts w:cs="Arial"/>
              </w:rPr>
              <w:t xml:space="preserve"> or industry codes. </w:t>
            </w:r>
          </w:p>
        </w:tc>
      </w:tr>
      <w:tr w:rsidR="007855B1" w:rsidRPr="00BC3CAC" w14:paraId="3EEC96C5" w14:textId="77777777" w:rsidTr="007855B1">
        <w:trPr>
          <w:trHeight w:val="403"/>
        </w:trPr>
        <w:tc>
          <w:tcPr>
            <w:tcW w:w="1224" w:type="pct"/>
            <w:vMerge/>
            <w:shd w:val="clear" w:color="auto" w:fill="FDE4BA" w:themeFill="accent6" w:themeFillTint="66"/>
            <w:vAlign w:val="center"/>
          </w:tcPr>
          <w:p w14:paraId="59135E71" w14:textId="77777777" w:rsidR="007855B1" w:rsidRPr="007855B1" w:rsidRDefault="007855B1" w:rsidP="007855B1">
            <w:pPr>
              <w:jc w:val="right"/>
              <w:rPr>
                <w:rFonts w:cs="Arial"/>
                <w:szCs w:val="20"/>
              </w:rPr>
            </w:pPr>
          </w:p>
        </w:tc>
        <w:tc>
          <w:tcPr>
            <w:tcW w:w="3776" w:type="pct"/>
            <w:vAlign w:val="center"/>
          </w:tcPr>
          <w:p w14:paraId="571AEC6B" w14:textId="77777777" w:rsidR="007855B1" w:rsidRDefault="007855B1" w:rsidP="007855B1">
            <w:pPr>
              <w:rPr>
                <w:rFonts w:cs="Arial"/>
              </w:rPr>
            </w:pPr>
            <w:r w:rsidRPr="007855B1">
              <w:rPr>
                <w:rFonts w:cs="Arial"/>
                <w:i/>
                <w:color w:val="3E5AA8" w:themeColor="accent1"/>
                <w:sz w:val="18"/>
                <w:szCs w:val="16"/>
              </w:rPr>
              <w:t xml:space="preserve">Please detail any dependencies that would be outside the scope of the change, this could be reliance on another delivery, reliance on some other event that the projects </w:t>
            </w:r>
            <w:proofErr w:type="gramStart"/>
            <w:r w:rsidRPr="007855B1">
              <w:rPr>
                <w:rFonts w:cs="Arial"/>
                <w:i/>
                <w:color w:val="3E5AA8" w:themeColor="accent1"/>
                <w:sz w:val="18"/>
                <w:szCs w:val="16"/>
              </w:rPr>
              <w:t>has</w:t>
            </w:r>
            <w:proofErr w:type="gramEnd"/>
            <w:r w:rsidRPr="007855B1">
              <w:rPr>
                <w:rFonts w:cs="Arial"/>
                <w:i/>
                <w:color w:val="3E5AA8" w:themeColor="accent1"/>
                <w:sz w:val="18"/>
                <w:szCs w:val="16"/>
              </w:rPr>
              <w:t xml:space="preserve"> not got direct control of.</w:t>
            </w:r>
          </w:p>
        </w:tc>
      </w:tr>
    </w:tbl>
    <w:p w14:paraId="1560CB80" w14:textId="77777777" w:rsidR="007A2F99" w:rsidRDefault="00156FD9" w:rsidP="00156FD9">
      <w:pPr>
        <w:pStyle w:val="Heading1"/>
      </w:pPr>
      <w:r>
        <w:lastRenderedPageBreak/>
        <w:t xml:space="preserve">A5: </w:t>
      </w:r>
      <w:r w:rsidRPr="00156FD9">
        <w:t>Final Delivery Sub-Group (DSG) Recommendations</w:t>
      </w:r>
      <w:r w:rsidR="007A2F99">
        <w:t xml:space="preserve"> – Removed </w:t>
      </w:r>
      <w:r w:rsidR="007A2F99" w:rsidRPr="007A2F99">
        <w:rPr>
          <w:b w:val="0"/>
          <w:color w:val="auto"/>
          <w:sz w:val="22"/>
        </w:rPr>
        <w:t>(see Section C for DSG recommendations)</w:t>
      </w:r>
    </w:p>
    <w:p w14:paraId="3D6BAF5D" w14:textId="77777777" w:rsidR="00156FD9" w:rsidRDefault="00156FD9" w:rsidP="00156FD9">
      <w:pPr>
        <w:pStyle w:val="Heading1"/>
      </w:pPr>
      <w:r>
        <w:t xml:space="preserve">A6: </w:t>
      </w:r>
      <w:r w:rsidR="00EA56F6">
        <w:t xml:space="preserve">Service Lines and </w:t>
      </w:r>
      <w:r>
        <w:t>Funding</w:t>
      </w:r>
    </w:p>
    <w:tbl>
      <w:tblPr>
        <w:tblStyle w:val="TableGrid"/>
        <w:tblW w:w="5019" w:type="pct"/>
        <w:tblInd w:w="-34" w:type="dxa"/>
        <w:tblLayout w:type="fixed"/>
        <w:tblLook w:val="04A0" w:firstRow="1" w:lastRow="0" w:firstColumn="1" w:lastColumn="0" w:noHBand="0" w:noVBand="1"/>
      </w:tblPr>
      <w:tblGrid>
        <w:gridCol w:w="2212"/>
        <w:gridCol w:w="3459"/>
        <w:gridCol w:w="1520"/>
        <w:gridCol w:w="1859"/>
      </w:tblGrid>
      <w:tr w:rsidR="008E6888" w:rsidRPr="00BC3CAC" w14:paraId="7E54D769" w14:textId="77777777" w:rsidTr="00212B1C">
        <w:trPr>
          <w:trHeight w:val="403"/>
        </w:trPr>
        <w:tc>
          <w:tcPr>
            <w:tcW w:w="1222" w:type="pct"/>
            <w:shd w:val="clear" w:color="auto" w:fill="B2ECFB" w:themeFill="accent5" w:themeFillTint="66"/>
            <w:vAlign w:val="center"/>
          </w:tcPr>
          <w:p w14:paraId="67334FA9" w14:textId="77777777" w:rsidR="008E6888" w:rsidRPr="00B11FE6" w:rsidRDefault="008E6888" w:rsidP="00112A91">
            <w:pPr>
              <w:jc w:val="right"/>
              <w:rPr>
                <w:rFonts w:cs="Arial"/>
                <w:szCs w:val="20"/>
              </w:rPr>
            </w:pPr>
            <w:r>
              <w:rPr>
                <w:rFonts w:cs="Arial"/>
                <w:szCs w:val="20"/>
              </w:rPr>
              <w:t>Service Line(s)</w:t>
            </w:r>
            <w:r w:rsidR="005E4C74">
              <w:rPr>
                <w:rFonts w:cs="Arial"/>
                <w:szCs w:val="20"/>
              </w:rPr>
              <w:t xml:space="preserve"> </w:t>
            </w:r>
            <w:r w:rsidR="00046BA6">
              <w:rPr>
                <w:rFonts w:cs="Arial"/>
                <w:szCs w:val="20"/>
              </w:rPr>
              <w:t>Impacted</w:t>
            </w:r>
            <w:r w:rsidR="005E4C74">
              <w:rPr>
                <w:rFonts w:cs="Arial"/>
                <w:szCs w:val="20"/>
              </w:rPr>
              <w:t xml:space="preserve"> - New or existing</w:t>
            </w:r>
            <w:r w:rsidR="00112A91">
              <w:rPr>
                <w:rFonts w:cs="Arial"/>
                <w:szCs w:val="20"/>
              </w:rPr>
              <w:t xml:space="preserve"> </w:t>
            </w:r>
          </w:p>
        </w:tc>
        <w:tc>
          <w:tcPr>
            <w:tcW w:w="3778" w:type="pct"/>
            <w:gridSpan w:val="3"/>
            <w:vAlign w:val="center"/>
          </w:tcPr>
          <w:p w14:paraId="3683EE2C" w14:textId="77777777" w:rsidR="008E6888" w:rsidRDefault="006165BF" w:rsidP="009C3AAE">
            <w:pPr>
              <w:rPr>
                <w:rFonts w:cs="Arial"/>
              </w:rPr>
            </w:pPr>
            <w:r>
              <w:rPr>
                <w:rFonts w:cs="Arial"/>
              </w:rPr>
              <w:t>Not known at this stage</w:t>
            </w:r>
          </w:p>
        </w:tc>
      </w:tr>
      <w:tr w:rsidR="008E6888" w:rsidRPr="00BC3CAC" w14:paraId="4795DE30" w14:textId="77777777" w:rsidTr="00212B1C">
        <w:trPr>
          <w:trHeight w:val="403"/>
        </w:trPr>
        <w:tc>
          <w:tcPr>
            <w:tcW w:w="1222" w:type="pct"/>
            <w:shd w:val="clear" w:color="auto" w:fill="B2ECFB" w:themeFill="accent5" w:themeFillTint="66"/>
            <w:vAlign w:val="center"/>
          </w:tcPr>
          <w:p w14:paraId="17D8D7A6" w14:textId="77777777" w:rsidR="008E6888" w:rsidRDefault="008E6888" w:rsidP="009C3AAE">
            <w:pPr>
              <w:jc w:val="right"/>
              <w:rPr>
                <w:rFonts w:cs="Arial"/>
                <w:szCs w:val="20"/>
              </w:rPr>
            </w:pPr>
            <w:r>
              <w:rPr>
                <w:rFonts w:cs="Arial"/>
                <w:szCs w:val="20"/>
              </w:rPr>
              <w:t>Level of Impact</w:t>
            </w:r>
          </w:p>
        </w:tc>
        <w:tc>
          <w:tcPr>
            <w:tcW w:w="3778" w:type="pct"/>
            <w:gridSpan w:val="3"/>
            <w:vAlign w:val="center"/>
          </w:tcPr>
          <w:p w14:paraId="74D5C28F" w14:textId="77777777" w:rsidR="008E6888" w:rsidRDefault="00112A91" w:rsidP="009C3AAE">
            <w:pPr>
              <w:rPr>
                <w:rFonts w:cs="Arial"/>
              </w:rPr>
            </w:pPr>
            <w:r>
              <w:rPr>
                <w:rFonts w:cs="Arial"/>
              </w:rPr>
              <w:t>Unclear</w:t>
            </w:r>
          </w:p>
        </w:tc>
      </w:tr>
      <w:tr w:rsidR="008E6888" w:rsidRPr="00BC3CAC" w14:paraId="2B85652D" w14:textId="77777777" w:rsidTr="00212B1C">
        <w:trPr>
          <w:trHeight w:val="403"/>
        </w:trPr>
        <w:tc>
          <w:tcPr>
            <w:tcW w:w="1222" w:type="pct"/>
            <w:shd w:val="clear" w:color="auto" w:fill="B2ECFB" w:themeFill="accent5" w:themeFillTint="66"/>
            <w:vAlign w:val="center"/>
          </w:tcPr>
          <w:p w14:paraId="5B79A330" w14:textId="77777777" w:rsidR="008E6888" w:rsidRDefault="008E6888" w:rsidP="00112A91">
            <w:pPr>
              <w:jc w:val="right"/>
              <w:rPr>
                <w:rFonts w:cs="Arial"/>
                <w:szCs w:val="20"/>
              </w:rPr>
            </w:pPr>
            <w:r>
              <w:rPr>
                <w:rFonts w:cs="Arial"/>
                <w:szCs w:val="20"/>
              </w:rPr>
              <w:t xml:space="preserve">If </w:t>
            </w:r>
            <w:proofErr w:type="gramStart"/>
            <w:r>
              <w:rPr>
                <w:rFonts w:cs="Arial"/>
                <w:szCs w:val="20"/>
              </w:rPr>
              <w:t>None</w:t>
            </w:r>
            <w:proofErr w:type="gramEnd"/>
            <w:r>
              <w:rPr>
                <w:rFonts w:cs="Arial"/>
                <w:szCs w:val="20"/>
              </w:rPr>
              <w:t xml:space="preserve"> please </w:t>
            </w:r>
            <w:r w:rsidR="00FA0009">
              <w:rPr>
                <w:rFonts w:cs="Arial"/>
                <w:szCs w:val="20"/>
              </w:rPr>
              <w:t>give justification</w:t>
            </w:r>
          </w:p>
        </w:tc>
        <w:tc>
          <w:tcPr>
            <w:tcW w:w="3778" w:type="pct"/>
            <w:gridSpan w:val="3"/>
            <w:vAlign w:val="center"/>
          </w:tcPr>
          <w:p w14:paraId="64765AC7" w14:textId="77777777" w:rsidR="008E6888" w:rsidRDefault="006165BF" w:rsidP="009C3AAE">
            <w:pPr>
              <w:rPr>
                <w:rFonts w:cs="Arial"/>
              </w:rPr>
            </w:pPr>
            <w:r>
              <w:rPr>
                <w:rFonts w:cs="Arial"/>
              </w:rPr>
              <w:t>Not known at this stage</w:t>
            </w:r>
          </w:p>
        </w:tc>
      </w:tr>
      <w:tr w:rsidR="00477440" w:rsidRPr="00BC3CAC" w14:paraId="455E1553" w14:textId="77777777" w:rsidTr="00212B1C">
        <w:trPr>
          <w:trHeight w:val="403"/>
        </w:trPr>
        <w:tc>
          <w:tcPr>
            <w:tcW w:w="1222" w:type="pct"/>
            <w:shd w:val="clear" w:color="auto" w:fill="B2ECFB" w:themeFill="accent5" w:themeFillTint="66"/>
            <w:vAlign w:val="center"/>
          </w:tcPr>
          <w:p w14:paraId="378743DE" w14:textId="77777777" w:rsidR="00477440" w:rsidRDefault="00EF7B70" w:rsidP="00112A91">
            <w:pPr>
              <w:jc w:val="right"/>
              <w:rPr>
                <w:rFonts w:cs="Arial"/>
                <w:szCs w:val="20"/>
              </w:rPr>
            </w:pPr>
            <w:r>
              <w:rPr>
                <w:rFonts w:cs="Arial"/>
                <w:szCs w:val="20"/>
              </w:rPr>
              <w:t>Impact</w:t>
            </w:r>
            <w:r w:rsidR="00112A91">
              <w:rPr>
                <w:rFonts w:cs="Arial"/>
                <w:szCs w:val="20"/>
              </w:rPr>
              <w:t>s</w:t>
            </w:r>
            <w:r>
              <w:rPr>
                <w:rFonts w:cs="Arial"/>
                <w:szCs w:val="20"/>
              </w:rPr>
              <w:t xml:space="preserve"> on </w:t>
            </w:r>
            <w:r w:rsidR="00112A91">
              <w:rPr>
                <w:rFonts w:cs="Arial"/>
                <w:szCs w:val="20"/>
              </w:rPr>
              <w:t>UK Link Manual</w:t>
            </w:r>
            <w:r w:rsidR="008B7E39">
              <w:rPr>
                <w:rFonts w:cs="Arial"/>
                <w:szCs w:val="20"/>
              </w:rPr>
              <w:t>/ Data Permissions Matrix</w:t>
            </w:r>
            <w:r w:rsidR="00112A91">
              <w:rPr>
                <w:rFonts w:cs="Arial"/>
                <w:szCs w:val="20"/>
              </w:rPr>
              <w:t xml:space="preserve">  </w:t>
            </w:r>
          </w:p>
        </w:tc>
        <w:tc>
          <w:tcPr>
            <w:tcW w:w="3778" w:type="pct"/>
            <w:gridSpan w:val="3"/>
            <w:vAlign w:val="center"/>
          </w:tcPr>
          <w:p w14:paraId="5B43714A" w14:textId="77777777" w:rsidR="00477440" w:rsidRDefault="006165BF" w:rsidP="009C3AAE">
            <w:pPr>
              <w:rPr>
                <w:rFonts w:cs="Arial"/>
              </w:rPr>
            </w:pPr>
            <w:r>
              <w:rPr>
                <w:rFonts w:cs="Arial"/>
              </w:rPr>
              <w:t>Not known at this stage</w:t>
            </w:r>
          </w:p>
        </w:tc>
      </w:tr>
      <w:tr w:rsidR="00112A91" w:rsidRPr="00BC3CAC" w14:paraId="799D6815" w14:textId="77777777" w:rsidTr="00212B1C">
        <w:trPr>
          <w:trHeight w:val="403"/>
        </w:trPr>
        <w:tc>
          <w:tcPr>
            <w:tcW w:w="1222" w:type="pct"/>
            <w:shd w:val="clear" w:color="auto" w:fill="B2ECFB" w:themeFill="accent5" w:themeFillTint="66"/>
            <w:vAlign w:val="center"/>
          </w:tcPr>
          <w:p w14:paraId="4564EB24" w14:textId="77777777" w:rsidR="00112A91" w:rsidRDefault="00112A91" w:rsidP="00112A91">
            <w:pPr>
              <w:jc w:val="right"/>
              <w:rPr>
                <w:rFonts w:cs="Arial"/>
                <w:szCs w:val="20"/>
              </w:rPr>
            </w:pPr>
            <w:r>
              <w:rPr>
                <w:rFonts w:cs="Arial"/>
                <w:szCs w:val="20"/>
              </w:rPr>
              <w:t>Level of Impact</w:t>
            </w:r>
          </w:p>
        </w:tc>
        <w:tc>
          <w:tcPr>
            <w:tcW w:w="3778" w:type="pct"/>
            <w:gridSpan w:val="3"/>
            <w:vAlign w:val="center"/>
          </w:tcPr>
          <w:p w14:paraId="4B9DA3B0" w14:textId="77777777" w:rsidR="00112A91" w:rsidRDefault="00112A91" w:rsidP="009C3AAE">
            <w:pPr>
              <w:rPr>
                <w:rFonts w:cs="Arial"/>
              </w:rPr>
            </w:pPr>
            <w:r>
              <w:rPr>
                <w:rFonts w:cs="Arial"/>
              </w:rPr>
              <w:t xml:space="preserve"> Unclear</w:t>
            </w:r>
          </w:p>
        </w:tc>
      </w:tr>
      <w:tr w:rsidR="00112A91" w:rsidRPr="00BC3CAC" w14:paraId="7FD24FB4" w14:textId="77777777" w:rsidTr="00212B1C">
        <w:trPr>
          <w:trHeight w:val="403"/>
        </w:trPr>
        <w:tc>
          <w:tcPr>
            <w:tcW w:w="1222" w:type="pct"/>
            <w:shd w:val="clear" w:color="auto" w:fill="B2ECFB" w:themeFill="accent5" w:themeFillTint="66"/>
            <w:vAlign w:val="center"/>
          </w:tcPr>
          <w:p w14:paraId="26AEE2F8" w14:textId="77777777" w:rsidR="00112A91" w:rsidRDefault="00112A91" w:rsidP="00FA0009">
            <w:pPr>
              <w:jc w:val="right"/>
              <w:rPr>
                <w:rFonts w:cs="Arial"/>
                <w:szCs w:val="20"/>
              </w:rPr>
            </w:pPr>
            <w:r>
              <w:rPr>
                <w:rFonts w:cs="Arial"/>
                <w:szCs w:val="20"/>
              </w:rPr>
              <w:t xml:space="preserve">If </w:t>
            </w:r>
            <w:proofErr w:type="gramStart"/>
            <w:r>
              <w:rPr>
                <w:rFonts w:cs="Arial"/>
                <w:szCs w:val="20"/>
              </w:rPr>
              <w:t>None</w:t>
            </w:r>
            <w:proofErr w:type="gramEnd"/>
            <w:r>
              <w:rPr>
                <w:rFonts w:cs="Arial"/>
                <w:szCs w:val="20"/>
              </w:rPr>
              <w:t xml:space="preserve"> please give </w:t>
            </w:r>
            <w:r w:rsidR="00FA0009">
              <w:rPr>
                <w:rFonts w:cs="Arial"/>
                <w:szCs w:val="20"/>
              </w:rPr>
              <w:t>justification</w:t>
            </w:r>
            <w:r>
              <w:rPr>
                <w:rFonts w:cs="Arial"/>
                <w:szCs w:val="20"/>
              </w:rPr>
              <w:t xml:space="preserve"> </w:t>
            </w:r>
          </w:p>
        </w:tc>
        <w:tc>
          <w:tcPr>
            <w:tcW w:w="3778" w:type="pct"/>
            <w:gridSpan w:val="3"/>
            <w:vAlign w:val="center"/>
          </w:tcPr>
          <w:p w14:paraId="1E4608F5" w14:textId="77777777" w:rsidR="00112A91" w:rsidRDefault="00112A91" w:rsidP="009C3AAE">
            <w:pPr>
              <w:rPr>
                <w:rFonts w:cs="Arial"/>
              </w:rPr>
            </w:pPr>
          </w:p>
        </w:tc>
      </w:tr>
      <w:tr w:rsidR="00212B1C" w:rsidRPr="00BC3CAC" w14:paraId="24EBF7C9" w14:textId="77777777" w:rsidTr="00A57CE8">
        <w:trPr>
          <w:trHeight w:val="403"/>
        </w:trPr>
        <w:tc>
          <w:tcPr>
            <w:tcW w:w="1222" w:type="pct"/>
            <w:vMerge w:val="restart"/>
            <w:shd w:val="clear" w:color="auto" w:fill="B2ECFB" w:themeFill="accent5" w:themeFillTint="66"/>
            <w:vAlign w:val="center"/>
          </w:tcPr>
          <w:p w14:paraId="4248AF24" w14:textId="77777777" w:rsidR="005A6CFA" w:rsidRDefault="00212B1C" w:rsidP="009C3AAE">
            <w:pPr>
              <w:jc w:val="right"/>
              <w:rPr>
                <w:rFonts w:cs="Arial"/>
                <w:szCs w:val="20"/>
              </w:rPr>
            </w:pPr>
            <w:r w:rsidRPr="00B11FE6">
              <w:rPr>
                <w:rFonts w:cs="Arial"/>
                <w:szCs w:val="20"/>
              </w:rPr>
              <w:t>Funding Classes</w:t>
            </w:r>
          </w:p>
          <w:p w14:paraId="7973D091" w14:textId="77777777" w:rsidR="00212B1C" w:rsidRDefault="00212B1C" w:rsidP="009C3AAE">
            <w:pPr>
              <w:jc w:val="right"/>
              <w:rPr>
                <w:rFonts w:cs="Arial"/>
                <w:szCs w:val="20"/>
              </w:rPr>
            </w:pPr>
            <w:r>
              <w:rPr>
                <w:rFonts w:cs="Arial"/>
                <w:szCs w:val="20"/>
              </w:rPr>
              <w:t>:</w:t>
            </w:r>
          </w:p>
        </w:tc>
        <w:tc>
          <w:tcPr>
            <w:tcW w:w="1911" w:type="pct"/>
            <w:shd w:val="clear" w:color="auto" w:fill="B2ECFB" w:themeFill="accent5" w:themeFillTint="66"/>
            <w:vAlign w:val="center"/>
          </w:tcPr>
          <w:p w14:paraId="6B15385E" w14:textId="77777777" w:rsidR="00212B1C" w:rsidRDefault="00212B1C" w:rsidP="009C3AAE">
            <w:pPr>
              <w:rPr>
                <w:rFonts w:cs="Arial"/>
              </w:rPr>
            </w:pPr>
            <w:r>
              <w:rPr>
                <w:rFonts w:cs="Arial"/>
              </w:rPr>
              <w:t>Customer Classes/ Funding</w:t>
            </w:r>
          </w:p>
        </w:tc>
        <w:tc>
          <w:tcPr>
            <w:tcW w:w="840" w:type="pct"/>
            <w:shd w:val="clear" w:color="auto" w:fill="B2ECFB" w:themeFill="accent5" w:themeFillTint="66"/>
            <w:vAlign w:val="center"/>
          </w:tcPr>
          <w:p w14:paraId="28206B5B" w14:textId="77777777" w:rsidR="00212B1C" w:rsidRDefault="005A6CFA" w:rsidP="009C3AAE">
            <w:pPr>
              <w:rPr>
                <w:rFonts w:cs="Arial"/>
              </w:rPr>
            </w:pPr>
            <w:r>
              <w:rPr>
                <w:rFonts w:cs="Arial"/>
              </w:rPr>
              <w:t xml:space="preserve">Delivery of </w:t>
            </w:r>
            <w:r w:rsidR="00212B1C">
              <w:rPr>
                <w:rFonts w:cs="Arial"/>
              </w:rPr>
              <w:t>Change</w:t>
            </w:r>
          </w:p>
        </w:tc>
        <w:tc>
          <w:tcPr>
            <w:tcW w:w="1027" w:type="pct"/>
            <w:shd w:val="clear" w:color="auto" w:fill="B2ECFB" w:themeFill="accent5" w:themeFillTint="66"/>
            <w:vAlign w:val="center"/>
          </w:tcPr>
          <w:p w14:paraId="7EC3499D" w14:textId="77777777" w:rsidR="00212B1C" w:rsidRDefault="00212B1C" w:rsidP="005A6CFA">
            <w:pPr>
              <w:rPr>
                <w:rFonts w:cs="Arial"/>
              </w:rPr>
            </w:pPr>
            <w:r>
              <w:rPr>
                <w:rFonts w:cs="Arial"/>
              </w:rPr>
              <w:t>On-going</w:t>
            </w:r>
            <w:r w:rsidR="005A6CFA">
              <w:rPr>
                <w:rFonts w:cs="Arial"/>
              </w:rPr>
              <w:t xml:space="preserve"> Budget Amendment </w:t>
            </w:r>
          </w:p>
        </w:tc>
      </w:tr>
      <w:tr w:rsidR="00212B1C" w:rsidRPr="00BC3CAC" w14:paraId="0B8A6AC3" w14:textId="77777777" w:rsidTr="00A57CE8">
        <w:trPr>
          <w:trHeight w:val="403"/>
        </w:trPr>
        <w:tc>
          <w:tcPr>
            <w:tcW w:w="1222" w:type="pct"/>
            <w:vMerge/>
            <w:shd w:val="clear" w:color="auto" w:fill="B2ECFB" w:themeFill="accent5" w:themeFillTint="66"/>
            <w:vAlign w:val="center"/>
          </w:tcPr>
          <w:p w14:paraId="0B8D954B" w14:textId="77777777" w:rsidR="00212B1C" w:rsidRDefault="00212B1C" w:rsidP="009C3AAE">
            <w:pPr>
              <w:jc w:val="right"/>
              <w:rPr>
                <w:rFonts w:cs="Arial"/>
                <w:szCs w:val="20"/>
              </w:rPr>
            </w:pPr>
          </w:p>
        </w:tc>
        <w:tc>
          <w:tcPr>
            <w:tcW w:w="1911" w:type="pct"/>
            <w:vAlign w:val="center"/>
          </w:tcPr>
          <w:p w14:paraId="51A5055C" w14:textId="77777777" w:rsidR="00212B1C" w:rsidRPr="00BC3CAC" w:rsidRDefault="00E33730" w:rsidP="009C3AAE">
            <w:pPr>
              <w:rPr>
                <w:rFonts w:cs="Arial"/>
              </w:rPr>
            </w:pPr>
            <w:sdt>
              <w:sdtPr>
                <w:rPr>
                  <w:rFonts w:cs="Arial"/>
                  <w:szCs w:val="20"/>
                </w:rPr>
                <w:id w:val="-1629007096"/>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Shipper</w:t>
            </w:r>
          </w:p>
        </w:tc>
        <w:tc>
          <w:tcPr>
            <w:tcW w:w="840" w:type="pct"/>
            <w:vAlign w:val="center"/>
          </w:tcPr>
          <w:p w14:paraId="42CB6D38" w14:textId="77777777" w:rsidR="00212B1C" w:rsidRPr="00BC3CAC" w:rsidRDefault="00212B1C" w:rsidP="009C3AAE">
            <w:pPr>
              <w:rPr>
                <w:rFonts w:cs="Arial"/>
              </w:rPr>
            </w:pPr>
            <w:r>
              <w:rPr>
                <w:rFonts w:cs="Arial"/>
              </w:rPr>
              <w:t>XX %</w:t>
            </w:r>
          </w:p>
        </w:tc>
        <w:tc>
          <w:tcPr>
            <w:tcW w:w="1027" w:type="pct"/>
            <w:vAlign w:val="center"/>
          </w:tcPr>
          <w:p w14:paraId="1129CC2C" w14:textId="77777777" w:rsidR="00212B1C" w:rsidRPr="00BC3CAC" w:rsidRDefault="00212B1C" w:rsidP="005E4C74">
            <w:pPr>
              <w:rPr>
                <w:rFonts w:cs="Arial"/>
              </w:rPr>
            </w:pPr>
            <w:r>
              <w:rPr>
                <w:rFonts w:cs="Arial"/>
              </w:rPr>
              <w:t>XX %</w:t>
            </w:r>
          </w:p>
        </w:tc>
      </w:tr>
      <w:tr w:rsidR="00212B1C" w:rsidRPr="00BC3CAC" w14:paraId="6A3FE521" w14:textId="77777777" w:rsidTr="00A57CE8">
        <w:trPr>
          <w:trHeight w:val="403"/>
        </w:trPr>
        <w:tc>
          <w:tcPr>
            <w:tcW w:w="1222" w:type="pct"/>
            <w:vMerge/>
            <w:shd w:val="clear" w:color="auto" w:fill="B2ECFB" w:themeFill="accent5" w:themeFillTint="66"/>
            <w:vAlign w:val="center"/>
          </w:tcPr>
          <w:p w14:paraId="582E65D9" w14:textId="77777777" w:rsidR="00212B1C" w:rsidRDefault="00212B1C" w:rsidP="009C3AAE">
            <w:pPr>
              <w:jc w:val="right"/>
              <w:rPr>
                <w:rFonts w:cs="Arial"/>
                <w:szCs w:val="20"/>
              </w:rPr>
            </w:pPr>
          </w:p>
        </w:tc>
        <w:tc>
          <w:tcPr>
            <w:tcW w:w="1911" w:type="pct"/>
            <w:vAlign w:val="center"/>
          </w:tcPr>
          <w:p w14:paraId="070619B7" w14:textId="77777777" w:rsidR="00212B1C" w:rsidRPr="00BC3CAC" w:rsidRDefault="00E33730" w:rsidP="009C3AAE">
            <w:pPr>
              <w:rPr>
                <w:rFonts w:cs="Arial"/>
              </w:rPr>
            </w:pPr>
            <w:sdt>
              <w:sdtPr>
                <w:rPr>
                  <w:rFonts w:cs="Arial"/>
                  <w:szCs w:val="20"/>
                </w:rPr>
                <w:id w:val="-1569411193"/>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National Grid Transmission</w:t>
            </w:r>
          </w:p>
        </w:tc>
        <w:tc>
          <w:tcPr>
            <w:tcW w:w="840" w:type="pct"/>
            <w:vAlign w:val="center"/>
          </w:tcPr>
          <w:p w14:paraId="101539D4" w14:textId="77777777" w:rsidR="00212B1C" w:rsidRPr="00BC3CAC" w:rsidRDefault="00212B1C" w:rsidP="009C3AAE">
            <w:pPr>
              <w:rPr>
                <w:rFonts w:cs="Arial"/>
              </w:rPr>
            </w:pPr>
            <w:r>
              <w:rPr>
                <w:rFonts w:cs="Arial"/>
              </w:rPr>
              <w:t>XX %</w:t>
            </w:r>
          </w:p>
        </w:tc>
        <w:tc>
          <w:tcPr>
            <w:tcW w:w="1027" w:type="pct"/>
            <w:vAlign w:val="center"/>
          </w:tcPr>
          <w:p w14:paraId="19584446" w14:textId="77777777" w:rsidR="00212B1C" w:rsidRPr="00BC3CAC" w:rsidRDefault="00212B1C" w:rsidP="005E4C74">
            <w:pPr>
              <w:rPr>
                <w:rFonts w:cs="Arial"/>
              </w:rPr>
            </w:pPr>
            <w:r>
              <w:rPr>
                <w:rFonts w:cs="Arial"/>
              </w:rPr>
              <w:t>XX %</w:t>
            </w:r>
          </w:p>
        </w:tc>
      </w:tr>
      <w:tr w:rsidR="00212B1C" w:rsidRPr="00BC3CAC" w14:paraId="7D800880" w14:textId="77777777" w:rsidTr="00A57CE8">
        <w:trPr>
          <w:trHeight w:val="403"/>
        </w:trPr>
        <w:tc>
          <w:tcPr>
            <w:tcW w:w="1222" w:type="pct"/>
            <w:vMerge/>
            <w:shd w:val="clear" w:color="auto" w:fill="B2ECFB" w:themeFill="accent5" w:themeFillTint="66"/>
            <w:vAlign w:val="center"/>
          </w:tcPr>
          <w:p w14:paraId="30460991" w14:textId="77777777" w:rsidR="00212B1C" w:rsidRDefault="00212B1C" w:rsidP="009C3AAE">
            <w:pPr>
              <w:jc w:val="right"/>
              <w:rPr>
                <w:rFonts w:cs="Arial"/>
                <w:szCs w:val="20"/>
              </w:rPr>
            </w:pPr>
          </w:p>
        </w:tc>
        <w:tc>
          <w:tcPr>
            <w:tcW w:w="1911" w:type="pct"/>
            <w:vAlign w:val="center"/>
          </w:tcPr>
          <w:p w14:paraId="09E9CCB5" w14:textId="77777777" w:rsidR="00212B1C" w:rsidRPr="00BC3CAC" w:rsidRDefault="00E33730" w:rsidP="009C3AAE">
            <w:pPr>
              <w:rPr>
                <w:rFonts w:cs="Arial"/>
              </w:rPr>
            </w:pPr>
            <w:sdt>
              <w:sdtPr>
                <w:rPr>
                  <w:rFonts w:cs="Arial"/>
                  <w:szCs w:val="20"/>
                </w:rPr>
                <w:id w:val="1125039619"/>
                <w14:checkbox>
                  <w14:checked w14:val="1"/>
                  <w14:checkedState w14:val="2612" w14:font="MS Gothic"/>
                  <w14:uncheckedState w14:val="2610" w14:font="MS Gothic"/>
                </w14:checkbox>
              </w:sdtPr>
              <w:sdtEndPr/>
              <w:sdtContent>
                <w:r w:rsidR="006165BF">
                  <w:rPr>
                    <w:rFonts w:ascii="MS Gothic" w:eastAsia="MS Gothic" w:hAnsi="MS Gothic" w:cs="Arial" w:hint="eastAsia"/>
                    <w:szCs w:val="20"/>
                  </w:rPr>
                  <w:t>☒</w:t>
                </w:r>
              </w:sdtContent>
            </w:sdt>
            <w:r w:rsidR="00212B1C">
              <w:rPr>
                <w:rFonts w:cs="Arial"/>
                <w:szCs w:val="20"/>
              </w:rPr>
              <w:t xml:space="preserve"> Distribution Network Operator</w:t>
            </w:r>
          </w:p>
        </w:tc>
        <w:tc>
          <w:tcPr>
            <w:tcW w:w="840" w:type="pct"/>
            <w:vAlign w:val="center"/>
          </w:tcPr>
          <w:p w14:paraId="695EE4BD" w14:textId="77777777" w:rsidR="00212B1C" w:rsidRPr="00BC3CAC" w:rsidRDefault="00212B1C" w:rsidP="009C3AAE">
            <w:pPr>
              <w:rPr>
                <w:rFonts w:cs="Arial"/>
              </w:rPr>
            </w:pPr>
            <w:r>
              <w:rPr>
                <w:rFonts w:cs="Arial"/>
              </w:rPr>
              <w:t>XX %</w:t>
            </w:r>
          </w:p>
        </w:tc>
        <w:tc>
          <w:tcPr>
            <w:tcW w:w="1027" w:type="pct"/>
            <w:vAlign w:val="center"/>
          </w:tcPr>
          <w:p w14:paraId="787A0E35" w14:textId="77777777" w:rsidR="00212B1C" w:rsidRPr="00BC3CAC" w:rsidRDefault="00212B1C" w:rsidP="005E4C74">
            <w:pPr>
              <w:rPr>
                <w:rFonts w:cs="Arial"/>
              </w:rPr>
            </w:pPr>
            <w:r>
              <w:rPr>
                <w:rFonts w:cs="Arial"/>
              </w:rPr>
              <w:t>XX %</w:t>
            </w:r>
          </w:p>
        </w:tc>
      </w:tr>
      <w:tr w:rsidR="00212B1C" w:rsidRPr="00BC3CAC" w14:paraId="58679895" w14:textId="77777777" w:rsidTr="00A57CE8">
        <w:trPr>
          <w:trHeight w:val="403"/>
        </w:trPr>
        <w:tc>
          <w:tcPr>
            <w:tcW w:w="1222" w:type="pct"/>
            <w:vMerge/>
            <w:shd w:val="clear" w:color="auto" w:fill="B2ECFB" w:themeFill="accent5" w:themeFillTint="66"/>
            <w:vAlign w:val="center"/>
          </w:tcPr>
          <w:p w14:paraId="33D32371" w14:textId="77777777" w:rsidR="00212B1C" w:rsidRDefault="00212B1C" w:rsidP="009C3AAE">
            <w:pPr>
              <w:jc w:val="right"/>
              <w:rPr>
                <w:rFonts w:cs="Arial"/>
                <w:szCs w:val="20"/>
              </w:rPr>
            </w:pPr>
          </w:p>
        </w:tc>
        <w:tc>
          <w:tcPr>
            <w:tcW w:w="1911" w:type="pct"/>
            <w:vAlign w:val="center"/>
          </w:tcPr>
          <w:p w14:paraId="46037327" w14:textId="77777777" w:rsidR="00212B1C" w:rsidRPr="00BC3CAC" w:rsidRDefault="00E33730" w:rsidP="009C3AAE">
            <w:pPr>
              <w:rPr>
                <w:rFonts w:cs="Arial"/>
              </w:rPr>
            </w:pPr>
            <w:sdt>
              <w:sdtPr>
                <w:rPr>
                  <w:rFonts w:cs="Arial"/>
                  <w:szCs w:val="20"/>
                </w:rPr>
                <w:id w:val="1780915693"/>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IGT</w:t>
            </w:r>
          </w:p>
        </w:tc>
        <w:tc>
          <w:tcPr>
            <w:tcW w:w="840" w:type="pct"/>
            <w:vAlign w:val="center"/>
          </w:tcPr>
          <w:p w14:paraId="0D65757D" w14:textId="77777777" w:rsidR="00212B1C" w:rsidRPr="00BC3CAC" w:rsidRDefault="00212B1C" w:rsidP="009C3AAE">
            <w:pPr>
              <w:rPr>
                <w:rFonts w:cs="Arial"/>
              </w:rPr>
            </w:pPr>
            <w:r>
              <w:rPr>
                <w:rFonts w:cs="Arial"/>
              </w:rPr>
              <w:t>XX %</w:t>
            </w:r>
          </w:p>
        </w:tc>
        <w:tc>
          <w:tcPr>
            <w:tcW w:w="1027" w:type="pct"/>
            <w:vAlign w:val="center"/>
          </w:tcPr>
          <w:p w14:paraId="0858F97B" w14:textId="77777777" w:rsidR="00212B1C" w:rsidRPr="00BC3CAC" w:rsidRDefault="00212B1C" w:rsidP="005E4C74">
            <w:pPr>
              <w:rPr>
                <w:rFonts w:cs="Arial"/>
              </w:rPr>
            </w:pPr>
            <w:r>
              <w:rPr>
                <w:rFonts w:cs="Arial"/>
              </w:rPr>
              <w:t>XX %</w:t>
            </w:r>
          </w:p>
        </w:tc>
      </w:tr>
      <w:tr w:rsidR="00212B1C" w:rsidRPr="00BC3CAC" w14:paraId="4EBCD90E" w14:textId="77777777" w:rsidTr="00A57CE8">
        <w:trPr>
          <w:trHeight w:val="403"/>
        </w:trPr>
        <w:tc>
          <w:tcPr>
            <w:tcW w:w="1222" w:type="pct"/>
            <w:vMerge/>
            <w:shd w:val="clear" w:color="auto" w:fill="B2ECFB" w:themeFill="accent5" w:themeFillTint="66"/>
            <w:vAlign w:val="center"/>
          </w:tcPr>
          <w:p w14:paraId="19556F1D" w14:textId="77777777" w:rsidR="00212B1C" w:rsidRDefault="00212B1C" w:rsidP="009C3AAE">
            <w:pPr>
              <w:jc w:val="right"/>
              <w:rPr>
                <w:rFonts w:cs="Arial"/>
                <w:szCs w:val="20"/>
              </w:rPr>
            </w:pPr>
          </w:p>
        </w:tc>
        <w:tc>
          <w:tcPr>
            <w:tcW w:w="1911" w:type="pct"/>
            <w:vAlign w:val="center"/>
          </w:tcPr>
          <w:p w14:paraId="7D945CFC" w14:textId="77777777" w:rsidR="00212B1C" w:rsidRPr="00BC3CAC" w:rsidRDefault="00E33730" w:rsidP="009C3AAE">
            <w:pPr>
              <w:rPr>
                <w:rFonts w:cs="Arial"/>
              </w:rPr>
            </w:pPr>
            <w:sdt>
              <w:sdtPr>
                <w:rPr>
                  <w:rFonts w:cs="Arial"/>
                  <w:szCs w:val="20"/>
                </w:rPr>
                <w:id w:val="-723988567"/>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Other &lt;please specify&gt;</w:t>
            </w:r>
          </w:p>
        </w:tc>
        <w:tc>
          <w:tcPr>
            <w:tcW w:w="840" w:type="pct"/>
            <w:vAlign w:val="center"/>
          </w:tcPr>
          <w:p w14:paraId="3FC02B41" w14:textId="77777777" w:rsidR="00212B1C" w:rsidRPr="00BC3CAC" w:rsidRDefault="00212B1C" w:rsidP="009C3AAE">
            <w:pPr>
              <w:rPr>
                <w:rFonts w:cs="Arial"/>
              </w:rPr>
            </w:pPr>
            <w:r>
              <w:rPr>
                <w:rFonts w:cs="Arial"/>
              </w:rPr>
              <w:t>XX %</w:t>
            </w:r>
          </w:p>
        </w:tc>
        <w:tc>
          <w:tcPr>
            <w:tcW w:w="1027" w:type="pct"/>
            <w:vAlign w:val="center"/>
          </w:tcPr>
          <w:p w14:paraId="4A483242" w14:textId="77777777" w:rsidR="00212B1C" w:rsidRPr="00BC3CAC" w:rsidRDefault="00212B1C" w:rsidP="005E4C74">
            <w:pPr>
              <w:rPr>
                <w:rFonts w:cs="Arial"/>
              </w:rPr>
            </w:pPr>
            <w:r>
              <w:rPr>
                <w:rFonts w:cs="Arial"/>
              </w:rPr>
              <w:t>XX %</w:t>
            </w:r>
          </w:p>
        </w:tc>
      </w:tr>
      <w:tr w:rsidR="008E6888" w:rsidRPr="00BC3CAC" w14:paraId="488252BD" w14:textId="77777777" w:rsidTr="00212B1C">
        <w:trPr>
          <w:trHeight w:val="403"/>
        </w:trPr>
        <w:tc>
          <w:tcPr>
            <w:tcW w:w="1222" w:type="pct"/>
            <w:shd w:val="clear" w:color="auto" w:fill="B2ECFB" w:themeFill="accent5" w:themeFillTint="66"/>
            <w:vAlign w:val="center"/>
          </w:tcPr>
          <w:p w14:paraId="3DDFC813" w14:textId="77777777" w:rsidR="008E6888" w:rsidRDefault="008E6888" w:rsidP="009C3AAE">
            <w:pPr>
              <w:jc w:val="right"/>
              <w:rPr>
                <w:rFonts w:cs="Arial"/>
                <w:szCs w:val="20"/>
              </w:rPr>
            </w:pPr>
            <w:r w:rsidRPr="00B11FE6">
              <w:rPr>
                <w:rFonts w:cs="Arial"/>
                <w:szCs w:val="20"/>
              </w:rPr>
              <w:t>ROM or funding details</w:t>
            </w:r>
            <w:r>
              <w:rPr>
                <w:rFonts w:cs="Arial"/>
                <w:szCs w:val="20"/>
              </w:rPr>
              <w:t>:</w:t>
            </w:r>
          </w:p>
        </w:tc>
        <w:tc>
          <w:tcPr>
            <w:tcW w:w="3778" w:type="pct"/>
            <w:gridSpan w:val="3"/>
            <w:vAlign w:val="center"/>
          </w:tcPr>
          <w:p w14:paraId="4D0B6083" w14:textId="77777777" w:rsidR="008E6888" w:rsidRDefault="008E6888" w:rsidP="009C3AAE">
            <w:pPr>
              <w:rPr>
                <w:rFonts w:cs="Arial"/>
              </w:rPr>
            </w:pPr>
          </w:p>
        </w:tc>
      </w:tr>
      <w:tr w:rsidR="008E6888" w:rsidRPr="00BC3CAC" w14:paraId="1D3C9D3B" w14:textId="77777777" w:rsidTr="00212B1C">
        <w:trPr>
          <w:trHeight w:val="403"/>
        </w:trPr>
        <w:tc>
          <w:tcPr>
            <w:tcW w:w="1222" w:type="pct"/>
            <w:shd w:val="clear" w:color="auto" w:fill="B2ECFB" w:themeFill="accent5" w:themeFillTint="66"/>
            <w:vAlign w:val="center"/>
          </w:tcPr>
          <w:p w14:paraId="4AACEBA2" w14:textId="77777777" w:rsidR="008E6888" w:rsidRDefault="008E6888" w:rsidP="009C3AAE">
            <w:pPr>
              <w:jc w:val="right"/>
              <w:rPr>
                <w:rFonts w:cs="Arial"/>
                <w:szCs w:val="20"/>
              </w:rPr>
            </w:pPr>
            <w:r w:rsidRPr="00B11FE6">
              <w:rPr>
                <w:rFonts w:cs="Arial"/>
                <w:szCs w:val="20"/>
              </w:rPr>
              <w:t>Funding Comments</w:t>
            </w:r>
            <w:r>
              <w:rPr>
                <w:rFonts w:cs="Arial"/>
                <w:szCs w:val="20"/>
              </w:rPr>
              <w:t>:</w:t>
            </w:r>
          </w:p>
        </w:tc>
        <w:tc>
          <w:tcPr>
            <w:tcW w:w="3778" w:type="pct"/>
            <w:gridSpan w:val="3"/>
            <w:vAlign w:val="center"/>
          </w:tcPr>
          <w:p w14:paraId="66D890EC" w14:textId="5966AAC3" w:rsidR="008E6888" w:rsidRDefault="00EB19A8" w:rsidP="009C3AAE">
            <w:pPr>
              <w:rPr>
                <w:rFonts w:cs="Arial"/>
              </w:rPr>
            </w:pPr>
            <w:r>
              <w:rPr>
                <w:rFonts w:cs="Arial"/>
              </w:rPr>
              <w:t xml:space="preserve">DN </w:t>
            </w:r>
            <w:r w:rsidR="006165BF">
              <w:rPr>
                <w:rFonts w:cs="Arial"/>
              </w:rPr>
              <w:t xml:space="preserve">Decarbonisation Funded </w:t>
            </w:r>
            <w:r>
              <w:rPr>
                <w:rFonts w:cs="Arial"/>
              </w:rPr>
              <w:t>P</w:t>
            </w:r>
            <w:r w:rsidR="006165BF">
              <w:rPr>
                <w:rFonts w:cs="Arial"/>
              </w:rPr>
              <w:t>roject</w:t>
            </w:r>
          </w:p>
        </w:tc>
      </w:tr>
    </w:tbl>
    <w:p w14:paraId="39689EB3" w14:textId="77777777" w:rsidR="006F3657" w:rsidRDefault="006F3657"/>
    <w:p w14:paraId="0D964413" w14:textId="77777777" w:rsidR="00156FD9" w:rsidRDefault="00156FD9" w:rsidP="00156FD9"/>
    <w:p w14:paraId="58BE446C" w14:textId="77777777" w:rsidR="006F3657" w:rsidRDefault="006F3657" w:rsidP="00156FD9">
      <w:r w:rsidRPr="006F3657">
        <w:t xml:space="preserve">Please send the completed forms to: </w:t>
      </w:r>
      <w:hyperlink r:id="rId12" w:history="1">
        <w:r w:rsidR="00485F6F" w:rsidRPr="00005030">
          <w:rPr>
            <w:rStyle w:val="Hyperlink"/>
          </w:rPr>
          <w:t>uklink@xoserve.com</w:t>
        </w:r>
      </w:hyperlink>
      <w:r>
        <w:t xml:space="preserve"> </w:t>
      </w:r>
    </w:p>
    <w:p w14:paraId="1653D3EE" w14:textId="77777777" w:rsidR="00156FD9" w:rsidRDefault="00156FD9">
      <w:r>
        <w:br w:type="page"/>
      </w:r>
    </w:p>
    <w:p w14:paraId="28F60C22" w14:textId="77777777" w:rsidR="0051349C" w:rsidRDefault="0051349C" w:rsidP="0051349C">
      <w:pPr>
        <w:pStyle w:val="Title"/>
      </w:pPr>
      <w:r>
        <w:lastRenderedPageBreak/>
        <w:t>Version Control</w:t>
      </w:r>
    </w:p>
    <w:p w14:paraId="023C3073" w14:textId="77777777" w:rsidR="0051349C" w:rsidRDefault="0051349C" w:rsidP="0051349C">
      <w:pPr>
        <w:pStyle w:val="Heading1"/>
      </w:pPr>
      <w:r>
        <w:t>Document</w:t>
      </w:r>
    </w:p>
    <w:tbl>
      <w:tblPr>
        <w:tblStyle w:val="TableGrid"/>
        <w:tblW w:w="5000" w:type="pct"/>
        <w:tblLayout w:type="fixed"/>
        <w:tblLook w:val="04A0" w:firstRow="1" w:lastRow="0" w:firstColumn="1" w:lastColumn="0" w:noHBand="0" w:noVBand="1"/>
      </w:tblPr>
      <w:tblGrid>
        <w:gridCol w:w="1075"/>
        <w:gridCol w:w="1381"/>
        <w:gridCol w:w="1383"/>
        <w:gridCol w:w="1661"/>
        <w:gridCol w:w="3516"/>
      </w:tblGrid>
      <w:tr w:rsidR="0051349C" w:rsidRPr="006C66CA" w14:paraId="2409ABF6" w14:textId="77777777" w:rsidTr="00FB1FA8">
        <w:trPr>
          <w:trHeight w:val="403"/>
        </w:trPr>
        <w:tc>
          <w:tcPr>
            <w:tcW w:w="596" w:type="pct"/>
            <w:shd w:val="clear" w:color="auto" w:fill="B2ECFB" w:themeFill="accent5" w:themeFillTint="66"/>
            <w:vAlign w:val="center"/>
          </w:tcPr>
          <w:p w14:paraId="5A1B52D0" w14:textId="77777777" w:rsidR="0051349C" w:rsidRPr="006C66CA" w:rsidRDefault="0051349C" w:rsidP="0051349C">
            <w:pPr>
              <w:rPr>
                <w:rFonts w:cs="Arial"/>
                <w:szCs w:val="20"/>
              </w:rPr>
            </w:pPr>
            <w:r>
              <w:rPr>
                <w:rFonts w:cs="Arial"/>
                <w:szCs w:val="20"/>
              </w:rPr>
              <w:t>Version</w:t>
            </w:r>
          </w:p>
        </w:tc>
        <w:tc>
          <w:tcPr>
            <w:tcW w:w="766" w:type="pct"/>
            <w:shd w:val="clear" w:color="auto" w:fill="B2ECFB" w:themeFill="accent5" w:themeFillTint="66"/>
            <w:vAlign w:val="center"/>
          </w:tcPr>
          <w:p w14:paraId="6544E7C1" w14:textId="77777777" w:rsidR="0051349C" w:rsidRPr="006C66CA" w:rsidRDefault="0051349C" w:rsidP="0051349C">
            <w:pPr>
              <w:rPr>
                <w:rFonts w:cs="Arial"/>
                <w:szCs w:val="20"/>
              </w:rPr>
            </w:pPr>
            <w:r>
              <w:rPr>
                <w:rFonts w:cs="Arial"/>
                <w:szCs w:val="20"/>
              </w:rPr>
              <w:t>Status</w:t>
            </w:r>
          </w:p>
        </w:tc>
        <w:tc>
          <w:tcPr>
            <w:tcW w:w="767" w:type="pct"/>
            <w:shd w:val="clear" w:color="auto" w:fill="B2ECFB" w:themeFill="accent5" w:themeFillTint="66"/>
            <w:vAlign w:val="center"/>
          </w:tcPr>
          <w:p w14:paraId="1F7BC110" w14:textId="77777777" w:rsidR="0051349C" w:rsidRPr="006C66CA" w:rsidRDefault="0051349C" w:rsidP="0051349C">
            <w:pPr>
              <w:rPr>
                <w:rFonts w:cs="Arial"/>
                <w:szCs w:val="20"/>
              </w:rPr>
            </w:pPr>
            <w:r>
              <w:rPr>
                <w:rFonts w:cs="Arial"/>
                <w:szCs w:val="20"/>
              </w:rPr>
              <w:t>Date</w:t>
            </w:r>
          </w:p>
        </w:tc>
        <w:tc>
          <w:tcPr>
            <w:tcW w:w="921" w:type="pct"/>
            <w:shd w:val="clear" w:color="auto" w:fill="B2ECFB" w:themeFill="accent5" w:themeFillTint="66"/>
            <w:vAlign w:val="center"/>
          </w:tcPr>
          <w:p w14:paraId="69AA5681" w14:textId="77777777" w:rsidR="0051349C" w:rsidRPr="006C66CA" w:rsidRDefault="0051349C" w:rsidP="0051349C">
            <w:pPr>
              <w:rPr>
                <w:rFonts w:cs="Arial"/>
                <w:szCs w:val="20"/>
              </w:rPr>
            </w:pPr>
            <w:r w:rsidRPr="0051349C">
              <w:rPr>
                <w:rFonts w:cs="Arial"/>
                <w:szCs w:val="20"/>
              </w:rPr>
              <w:t>Author(s)</w:t>
            </w:r>
          </w:p>
        </w:tc>
        <w:tc>
          <w:tcPr>
            <w:tcW w:w="1950" w:type="pct"/>
            <w:shd w:val="clear" w:color="auto" w:fill="B2ECFB" w:themeFill="accent5" w:themeFillTint="66"/>
            <w:vAlign w:val="center"/>
          </w:tcPr>
          <w:p w14:paraId="46C58EF2" w14:textId="77777777" w:rsidR="0051349C" w:rsidRPr="006C66CA" w:rsidRDefault="0051349C" w:rsidP="0051349C">
            <w:pPr>
              <w:rPr>
                <w:rFonts w:cs="Arial"/>
                <w:szCs w:val="20"/>
              </w:rPr>
            </w:pPr>
            <w:r>
              <w:t>Remarks</w:t>
            </w:r>
          </w:p>
        </w:tc>
      </w:tr>
      <w:tr w:rsidR="0051349C" w:rsidRPr="00470388" w14:paraId="41AC35E7" w14:textId="77777777" w:rsidTr="00FB1FA8">
        <w:trPr>
          <w:trHeight w:val="403"/>
        </w:trPr>
        <w:tc>
          <w:tcPr>
            <w:tcW w:w="596" w:type="pct"/>
            <w:shd w:val="clear" w:color="auto" w:fill="auto"/>
            <w:vAlign w:val="center"/>
          </w:tcPr>
          <w:p w14:paraId="2216D23D" w14:textId="77777777" w:rsidR="0051349C" w:rsidRPr="00470388" w:rsidRDefault="0051349C" w:rsidP="0051349C">
            <w:pPr>
              <w:rPr>
                <w:rFonts w:cs="Arial"/>
                <w:szCs w:val="20"/>
              </w:rPr>
            </w:pPr>
          </w:p>
        </w:tc>
        <w:tc>
          <w:tcPr>
            <w:tcW w:w="766" w:type="pct"/>
            <w:shd w:val="clear" w:color="auto" w:fill="auto"/>
            <w:vAlign w:val="center"/>
          </w:tcPr>
          <w:p w14:paraId="608C27C7" w14:textId="77777777" w:rsidR="0051349C" w:rsidRPr="00470388" w:rsidRDefault="0051349C" w:rsidP="0051349C">
            <w:pPr>
              <w:rPr>
                <w:rFonts w:cs="Arial"/>
                <w:szCs w:val="20"/>
              </w:rPr>
            </w:pPr>
          </w:p>
        </w:tc>
        <w:tc>
          <w:tcPr>
            <w:tcW w:w="767" w:type="pct"/>
            <w:shd w:val="clear" w:color="auto" w:fill="auto"/>
            <w:vAlign w:val="center"/>
          </w:tcPr>
          <w:p w14:paraId="7BDEF147" w14:textId="77777777" w:rsidR="0051349C" w:rsidRPr="00470388" w:rsidRDefault="0051349C" w:rsidP="0051349C">
            <w:pPr>
              <w:rPr>
                <w:rFonts w:cs="Arial"/>
                <w:szCs w:val="20"/>
              </w:rPr>
            </w:pPr>
          </w:p>
        </w:tc>
        <w:tc>
          <w:tcPr>
            <w:tcW w:w="921" w:type="pct"/>
            <w:shd w:val="clear" w:color="auto" w:fill="auto"/>
            <w:vAlign w:val="center"/>
          </w:tcPr>
          <w:p w14:paraId="32DB37E4" w14:textId="77777777" w:rsidR="0051349C" w:rsidRPr="00470388" w:rsidRDefault="0051349C" w:rsidP="0051349C">
            <w:pPr>
              <w:rPr>
                <w:rFonts w:cs="Arial"/>
                <w:szCs w:val="20"/>
              </w:rPr>
            </w:pPr>
          </w:p>
        </w:tc>
        <w:tc>
          <w:tcPr>
            <w:tcW w:w="1950" w:type="pct"/>
            <w:shd w:val="clear" w:color="auto" w:fill="auto"/>
            <w:vAlign w:val="center"/>
          </w:tcPr>
          <w:p w14:paraId="1EFBEC7D" w14:textId="77777777" w:rsidR="0051349C" w:rsidRPr="00470388" w:rsidRDefault="0051349C" w:rsidP="0051349C">
            <w:pPr>
              <w:rPr>
                <w:rFonts w:cs="Arial"/>
                <w:szCs w:val="20"/>
              </w:rPr>
            </w:pPr>
          </w:p>
        </w:tc>
      </w:tr>
    </w:tbl>
    <w:p w14:paraId="069CA521" w14:textId="77777777" w:rsidR="0051349C" w:rsidRDefault="0051349C" w:rsidP="0051349C">
      <w:pPr>
        <w:pStyle w:val="Heading1"/>
      </w:pPr>
      <w:r>
        <w:t>Template</w:t>
      </w:r>
    </w:p>
    <w:tbl>
      <w:tblPr>
        <w:tblStyle w:val="TableGrid"/>
        <w:tblW w:w="5500" w:type="pct"/>
        <w:tblLayout w:type="fixed"/>
        <w:tblLook w:val="04A0" w:firstRow="1" w:lastRow="0" w:firstColumn="1" w:lastColumn="0" w:noHBand="0" w:noVBand="1"/>
      </w:tblPr>
      <w:tblGrid>
        <w:gridCol w:w="990"/>
        <w:gridCol w:w="1416"/>
        <w:gridCol w:w="1416"/>
        <w:gridCol w:w="1135"/>
        <w:gridCol w:w="2551"/>
        <w:gridCol w:w="2410"/>
      </w:tblGrid>
      <w:tr w:rsidR="004F2A47" w:rsidRPr="006C66CA" w14:paraId="213815C6" w14:textId="77777777" w:rsidTr="0064277C">
        <w:trPr>
          <w:trHeight w:val="403"/>
        </w:trPr>
        <w:tc>
          <w:tcPr>
            <w:tcW w:w="499" w:type="pct"/>
            <w:shd w:val="clear" w:color="auto" w:fill="B2ECFB" w:themeFill="accent5" w:themeFillTint="66"/>
            <w:vAlign w:val="center"/>
          </w:tcPr>
          <w:p w14:paraId="42779E08" w14:textId="77777777" w:rsidR="0035652F" w:rsidRPr="006C66CA" w:rsidRDefault="0035652F" w:rsidP="00876BE6">
            <w:pPr>
              <w:rPr>
                <w:rFonts w:cs="Arial"/>
                <w:szCs w:val="20"/>
              </w:rPr>
            </w:pPr>
            <w:r>
              <w:rPr>
                <w:rFonts w:cs="Arial"/>
                <w:szCs w:val="20"/>
              </w:rPr>
              <w:t>Version</w:t>
            </w:r>
          </w:p>
        </w:tc>
        <w:tc>
          <w:tcPr>
            <w:tcW w:w="714" w:type="pct"/>
            <w:shd w:val="clear" w:color="auto" w:fill="B2ECFB" w:themeFill="accent5" w:themeFillTint="66"/>
            <w:vAlign w:val="center"/>
          </w:tcPr>
          <w:p w14:paraId="01F677D8" w14:textId="77777777" w:rsidR="0035652F" w:rsidRPr="006C66CA" w:rsidRDefault="0035652F" w:rsidP="00876BE6">
            <w:pPr>
              <w:rPr>
                <w:rFonts w:cs="Arial"/>
                <w:szCs w:val="20"/>
              </w:rPr>
            </w:pPr>
            <w:r>
              <w:rPr>
                <w:rFonts w:cs="Arial"/>
                <w:szCs w:val="20"/>
              </w:rPr>
              <w:t>Status</w:t>
            </w:r>
          </w:p>
        </w:tc>
        <w:tc>
          <w:tcPr>
            <w:tcW w:w="714" w:type="pct"/>
            <w:shd w:val="clear" w:color="auto" w:fill="B2ECFB" w:themeFill="accent5" w:themeFillTint="66"/>
            <w:vAlign w:val="center"/>
          </w:tcPr>
          <w:p w14:paraId="67605243" w14:textId="77777777" w:rsidR="0035652F" w:rsidRPr="006C66CA" w:rsidRDefault="0035652F" w:rsidP="00876BE6">
            <w:pPr>
              <w:rPr>
                <w:rFonts w:cs="Arial"/>
                <w:szCs w:val="20"/>
              </w:rPr>
            </w:pPr>
            <w:r>
              <w:rPr>
                <w:rFonts w:cs="Arial"/>
                <w:szCs w:val="20"/>
              </w:rPr>
              <w:t>Date</w:t>
            </w:r>
          </w:p>
        </w:tc>
        <w:tc>
          <w:tcPr>
            <w:tcW w:w="572" w:type="pct"/>
            <w:shd w:val="clear" w:color="auto" w:fill="B2ECFB" w:themeFill="accent5" w:themeFillTint="66"/>
            <w:vAlign w:val="center"/>
          </w:tcPr>
          <w:p w14:paraId="7540C867" w14:textId="77777777" w:rsidR="0035652F" w:rsidRPr="006C66CA" w:rsidRDefault="0035652F" w:rsidP="00876BE6">
            <w:pPr>
              <w:rPr>
                <w:rFonts w:cs="Arial"/>
                <w:szCs w:val="20"/>
              </w:rPr>
            </w:pPr>
            <w:r w:rsidRPr="0051349C">
              <w:rPr>
                <w:rFonts w:cs="Arial"/>
                <w:szCs w:val="20"/>
              </w:rPr>
              <w:t>Author(s)</w:t>
            </w:r>
          </w:p>
        </w:tc>
        <w:tc>
          <w:tcPr>
            <w:tcW w:w="1286" w:type="pct"/>
            <w:shd w:val="clear" w:color="auto" w:fill="B2ECFB" w:themeFill="accent5" w:themeFillTint="66"/>
            <w:vAlign w:val="center"/>
          </w:tcPr>
          <w:p w14:paraId="5155161F" w14:textId="77777777" w:rsidR="0035652F" w:rsidRPr="006C66CA" w:rsidRDefault="0035652F" w:rsidP="00876BE6">
            <w:pPr>
              <w:rPr>
                <w:rFonts w:cs="Arial"/>
                <w:szCs w:val="20"/>
              </w:rPr>
            </w:pPr>
            <w:r>
              <w:t>Remarks</w:t>
            </w:r>
          </w:p>
        </w:tc>
        <w:tc>
          <w:tcPr>
            <w:tcW w:w="1215" w:type="pct"/>
            <w:shd w:val="clear" w:color="auto" w:fill="B2ECFB" w:themeFill="accent5" w:themeFillTint="66"/>
          </w:tcPr>
          <w:p w14:paraId="483E8318" w14:textId="77777777" w:rsidR="0035652F" w:rsidRDefault="0064277C" w:rsidP="00876BE6">
            <w:r>
              <w:t>Approved By</w:t>
            </w:r>
          </w:p>
        </w:tc>
      </w:tr>
      <w:tr w:rsidR="0064277C" w:rsidRPr="00470388" w14:paraId="4989EBB2" w14:textId="77777777" w:rsidTr="0064277C">
        <w:trPr>
          <w:trHeight w:val="403"/>
        </w:trPr>
        <w:tc>
          <w:tcPr>
            <w:tcW w:w="499" w:type="pct"/>
            <w:shd w:val="clear" w:color="auto" w:fill="auto"/>
            <w:vAlign w:val="center"/>
          </w:tcPr>
          <w:p w14:paraId="7FA80F8A" w14:textId="77777777" w:rsidR="0035652F" w:rsidRPr="00470388" w:rsidRDefault="0035652F" w:rsidP="00876BE6">
            <w:pPr>
              <w:rPr>
                <w:rFonts w:cs="Arial"/>
                <w:szCs w:val="20"/>
              </w:rPr>
            </w:pPr>
            <w:r>
              <w:rPr>
                <w:rFonts w:cs="Arial"/>
                <w:szCs w:val="20"/>
              </w:rPr>
              <w:t>3.0</w:t>
            </w:r>
          </w:p>
        </w:tc>
        <w:tc>
          <w:tcPr>
            <w:tcW w:w="714" w:type="pct"/>
            <w:shd w:val="clear" w:color="auto" w:fill="auto"/>
            <w:vAlign w:val="center"/>
          </w:tcPr>
          <w:p w14:paraId="6D690D54" w14:textId="77777777" w:rsidR="0035652F" w:rsidRPr="00470388" w:rsidRDefault="0035652F" w:rsidP="00876BE6">
            <w:pPr>
              <w:rPr>
                <w:rFonts w:cs="Arial"/>
                <w:szCs w:val="20"/>
              </w:rPr>
            </w:pPr>
            <w:r>
              <w:rPr>
                <w:rFonts w:cs="Arial"/>
                <w:szCs w:val="20"/>
              </w:rPr>
              <w:t>Superseded</w:t>
            </w:r>
          </w:p>
        </w:tc>
        <w:tc>
          <w:tcPr>
            <w:tcW w:w="714" w:type="pct"/>
            <w:shd w:val="clear" w:color="auto" w:fill="auto"/>
            <w:vAlign w:val="center"/>
          </w:tcPr>
          <w:p w14:paraId="72313471" w14:textId="77777777" w:rsidR="0035652F" w:rsidRPr="00470388" w:rsidRDefault="0035652F" w:rsidP="00876BE6">
            <w:pPr>
              <w:rPr>
                <w:rFonts w:cs="Arial"/>
                <w:szCs w:val="20"/>
              </w:rPr>
            </w:pPr>
            <w:r>
              <w:rPr>
                <w:rFonts w:cs="Arial"/>
                <w:szCs w:val="20"/>
              </w:rPr>
              <w:t>17/07/2018</w:t>
            </w:r>
          </w:p>
        </w:tc>
        <w:tc>
          <w:tcPr>
            <w:tcW w:w="572" w:type="pct"/>
            <w:shd w:val="clear" w:color="auto" w:fill="auto"/>
            <w:vAlign w:val="center"/>
          </w:tcPr>
          <w:p w14:paraId="64B5C6AA" w14:textId="77777777" w:rsidR="0035652F" w:rsidRPr="00470388" w:rsidRDefault="0035652F" w:rsidP="00876BE6">
            <w:pPr>
              <w:rPr>
                <w:rFonts w:cs="Arial"/>
                <w:szCs w:val="20"/>
              </w:rPr>
            </w:pPr>
            <w:r w:rsidRPr="0051349C">
              <w:rPr>
                <w:rFonts w:cs="Arial"/>
                <w:szCs w:val="20"/>
              </w:rPr>
              <w:t>Emma Smith</w:t>
            </w:r>
          </w:p>
        </w:tc>
        <w:tc>
          <w:tcPr>
            <w:tcW w:w="1286" w:type="pct"/>
            <w:shd w:val="clear" w:color="auto" w:fill="auto"/>
            <w:vAlign w:val="center"/>
          </w:tcPr>
          <w:p w14:paraId="2C934C17" w14:textId="77777777" w:rsidR="0035652F" w:rsidRPr="00470388" w:rsidRDefault="0035652F" w:rsidP="00876BE6">
            <w:pPr>
              <w:rPr>
                <w:rFonts w:cs="Arial"/>
                <w:szCs w:val="20"/>
              </w:rPr>
            </w:pPr>
            <w:r w:rsidRPr="0051349C">
              <w:rPr>
                <w:rFonts w:cs="Arial"/>
                <w:szCs w:val="20"/>
              </w:rPr>
              <w:t xml:space="preserve">Template approved at </w:t>
            </w:r>
            <w:proofErr w:type="spellStart"/>
            <w:r w:rsidRPr="0051349C">
              <w:rPr>
                <w:rFonts w:cs="Arial"/>
                <w:szCs w:val="20"/>
              </w:rPr>
              <w:t>ChMC</w:t>
            </w:r>
            <w:proofErr w:type="spellEnd"/>
            <w:r w:rsidRPr="0051349C">
              <w:rPr>
                <w:rFonts w:cs="Arial"/>
                <w:szCs w:val="20"/>
              </w:rPr>
              <w:t xml:space="preserve"> on 11th July</w:t>
            </w:r>
            <w:r>
              <w:rPr>
                <w:rFonts w:cs="Arial"/>
                <w:szCs w:val="20"/>
              </w:rPr>
              <w:t xml:space="preserve"> 2018</w:t>
            </w:r>
          </w:p>
        </w:tc>
        <w:tc>
          <w:tcPr>
            <w:tcW w:w="1215" w:type="pct"/>
          </w:tcPr>
          <w:p w14:paraId="29DACA26" w14:textId="77777777" w:rsidR="0035652F" w:rsidRPr="0051349C" w:rsidRDefault="0035652F" w:rsidP="00876BE6">
            <w:pPr>
              <w:rPr>
                <w:rFonts w:cs="Arial"/>
                <w:szCs w:val="20"/>
              </w:rPr>
            </w:pPr>
          </w:p>
        </w:tc>
      </w:tr>
      <w:tr w:rsidR="0064277C" w:rsidRPr="00470388" w14:paraId="127F06F2" w14:textId="77777777" w:rsidTr="0064277C">
        <w:trPr>
          <w:trHeight w:val="403"/>
        </w:trPr>
        <w:tc>
          <w:tcPr>
            <w:tcW w:w="499" w:type="pct"/>
            <w:shd w:val="clear" w:color="auto" w:fill="auto"/>
            <w:vAlign w:val="center"/>
          </w:tcPr>
          <w:p w14:paraId="4B23E7FA" w14:textId="77777777" w:rsidR="0035652F" w:rsidRPr="00470388" w:rsidRDefault="0035652F" w:rsidP="00876BE6">
            <w:pPr>
              <w:rPr>
                <w:rFonts w:cs="Arial"/>
                <w:szCs w:val="20"/>
              </w:rPr>
            </w:pPr>
            <w:r>
              <w:rPr>
                <w:rFonts w:cs="Arial"/>
                <w:szCs w:val="20"/>
              </w:rPr>
              <w:t>4.0</w:t>
            </w:r>
          </w:p>
        </w:tc>
        <w:tc>
          <w:tcPr>
            <w:tcW w:w="714" w:type="pct"/>
            <w:shd w:val="clear" w:color="auto" w:fill="auto"/>
            <w:vAlign w:val="center"/>
          </w:tcPr>
          <w:p w14:paraId="3B873345" w14:textId="77777777" w:rsidR="0035652F" w:rsidRPr="00470388" w:rsidRDefault="0035652F" w:rsidP="00876BE6">
            <w:pPr>
              <w:rPr>
                <w:rFonts w:cs="Arial"/>
                <w:szCs w:val="20"/>
              </w:rPr>
            </w:pPr>
            <w:r>
              <w:rPr>
                <w:rFonts w:cs="Arial"/>
                <w:szCs w:val="20"/>
              </w:rPr>
              <w:t>Superseded</w:t>
            </w:r>
          </w:p>
        </w:tc>
        <w:tc>
          <w:tcPr>
            <w:tcW w:w="714" w:type="pct"/>
            <w:shd w:val="clear" w:color="auto" w:fill="auto"/>
            <w:vAlign w:val="center"/>
          </w:tcPr>
          <w:p w14:paraId="4CC6A28D" w14:textId="77777777" w:rsidR="0035652F" w:rsidRPr="00470388" w:rsidRDefault="0035652F" w:rsidP="00876BE6">
            <w:pPr>
              <w:rPr>
                <w:rFonts w:cs="Arial"/>
                <w:szCs w:val="20"/>
              </w:rPr>
            </w:pPr>
            <w:r>
              <w:rPr>
                <w:rFonts w:cs="Arial"/>
                <w:szCs w:val="20"/>
              </w:rPr>
              <w:t>07/09/2018</w:t>
            </w:r>
          </w:p>
        </w:tc>
        <w:tc>
          <w:tcPr>
            <w:tcW w:w="572" w:type="pct"/>
            <w:shd w:val="clear" w:color="auto" w:fill="auto"/>
            <w:vAlign w:val="center"/>
          </w:tcPr>
          <w:p w14:paraId="7B56D5CF" w14:textId="77777777" w:rsidR="0035652F" w:rsidRPr="00470388" w:rsidRDefault="0035652F" w:rsidP="00876BE6">
            <w:pPr>
              <w:rPr>
                <w:rFonts w:cs="Arial"/>
                <w:szCs w:val="20"/>
              </w:rPr>
            </w:pPr>
            <w:r w:rsidRPr="0051349C">
              <w:rPr>
                <w:rFonts w:cs="Arial"/>
                <w:szCs w:val="20"/>
              </w:rPr>
              <w:t>Emma Smith</w:t>
            </w:r>
          </w:p>
        </w:tc>
        <w:tc>
          <w:tcPr>
            <w:tcW w:w="1286" w:type="pct"/>
            <w:shd w:val="clear" w:color="auto" w:fill="auto"/>
            <w:vAlign w:val="center"/>
          </w:tcPr>
          <w:p w14:paraId="4D555731" w14:textId="77777777" w:rsidR="0035652F" w:rsidRPr="00470388" w:rsidRDefault="0035652F" w:rsidP="00876BE6">
            <w:pPr>
              <w:rPr>
                <w:rFonts w:cs="Arial"/>
                <w:szCs w:val="20"/>
              </w:rPr>
            </w:pPr>
            <w:r w:rsidRPr="0051349C">
              <w:rPr>
                <w:rFonts w:cs="Arial"/>
                <w:szCs w:val="20"/>
              </w:rPr>
              <w:t>Minor wording amendments and additional customer group impact within Appendix 1</w:t>
            </w:r>
          </w:p>
        </w:tc>
        <w:tc>
          <w:tcPr>
            <w:tcW w:w="1215" w:type="pct"/>
          </w:tcPr>
          <w:p w14:paraId="5DFEC957" w14:textId="77777777" w:rsidR="0035652F" w:rsidRPr="0051349C" w:rsidRDefault="0035652F" w:rsidP="00876BE6">
            <w:pPr>
              <w:rPr>
                <w:rFonts w:cs="Arial"/>
                <w:szCs w:val="20"/>
              </w:rPr>
            </w:pPr>
          </w:p>
        </w:tc>
      </w:tr>
      <w:tr w:rsidR="0064277C" w:rsidRPr="00470388" w14:paraId="59005876" w14:textId="77777777" w:rsidTr="0064277C">
        <w:trPr>
          <w:trHeight w:val="403"/>
        </w:trPr>
        <w:tc>
          <w:tcPr>
            <w:tcW w:w="499" w:type="pct"/>
            <w:shd w:val="clear" w:color="auto" w:fill="auto"/>
            <w:vAlign w:val="center"/>
          </w:tcPr>
          <w:p w14:paraId="2E3A1A74" w14:textId="77777777" w:rsidR="0035652F" w:rsidRPr="00470388" w:rsidRDefault="0035652F" w:rsidP="003B4D44">
            <w:pPr>
              <w:rPr>
                <w:rFonts w:cs="Arial"/>
                <w:szCs w:val="20"/>
              </w:rPr>
            </w:pPr>
            <w:r>
              <w:rPr>
                <w:rFonts w:cs="Arial"/>
                <w:szCs w:val="20"/>
              </w:rPr>
              <w:t>5.0</w:t>
            </w:r>
          </w:p>
        </w:tc>
        <w:tc>
          <w:tcPr>
            <w:tcW w:w="714" w:type="pct"/>
            <w:shd w:val="clear" w:color="auto" w:fill="auto"/>
            <w:vAlign w:val="center"/>
          </w:tcPr>
          <w:p w14:paraId="061591E3" w14:textId="77777777" w:rsidR="0035652F" w:rsidRPr="00470388" w:rsidRDefault="0035652F" w:rsidP="003B4D44">
            <w:pPr>
              <w:rPr>
                <w:rFonts w:cs="Arial"/>
                <w:szCs w:val="20"/>
              </w:rPr>
            </w:pPr>
            <w:r>
              <w:rPr>
                <w:rFonts w:cs="Arial"/>
                <w:szCs w:val="20"/>
              </w:rPr>
              <w:t>Superseded</w:t>
            </w:r>
          </w:p>
        </w:tc>
        <w:tc>
          <w:tcPr>
            <w:tcW w:w="714" w:type="pct"/>
            <w:shd w:val="clear" w:color="auto" w:fill="auto"/>
            <w:vAlign w:val="center"/>
          </w:tcPr>
          <w:p w14:paraId="048A585B" w14:textId="77777777" w:rsidR="0035652F" w:rsidRPr="00470388" w:rsidRDefault="0035652F" w:rsidP="003B4D44">
            <w:pPr>
              <w:rPr>
                <w:rFonts w:cs="Arial"/>
                <w:szCs w:val="20"/>
              </w:rPr>
            </w:pPr>
            <w:r>
              <w:rPr>
                <w:rFonts w:cs="Arial"/>
                <w:szCs w:val="20"/>
              </w:rPr>
              <w:t>10/12/2018</w:t>
            </w:r>
          </w:p>
        </w:tc>
        <w:tc>
          <w:tcPr>
            <w:tcW w:w="572" w:type="pct"/>
            <w:shd w:val="clear" w:color="auto" w:fill="auto"/>
            <w:vAlign w:val="center"/>
          </w:tcPr>
          <w:p w14:paraId="4A6C58F3" w14:textId="77777777" w:rsidR="0035652F" w:rsidRPr="00470388" w:rsidRDefault="0035652F" w:rsidP="003B4D44">
            <w:pPr>
              <w:rPr>
                <w:rFonts w:cs="Arial"/>
                <w:szCs w:val="20"/>
              </w:rPr>
            </w:pPr>
            <w:r>
              <w:rPr>
                <w:rFonts w:cs="Arial"/>
                <w:szCs w:val="20"/>
              </w:rPr>
              <w:t xml:space="preserve">Heather </w:t>
            </w:r>
            <w:proofErr w:type="spellStart"/>
            <w:r>
              <w:rPr>
                <w:rFonts w:cs="Arial"/>
                <w:szCs w:val="20"/>
              </w:rPr>
              <w:t>Spensley</w:t>
            </w:r>
            <w:proofErr w:type="spellEnd"/>
          </w:p>
        </w:tc>
        <w:tc>
          <w:tcPr>
            <w:tcW w:w="1286" w:type="pct"/>
            <w:shd w:val="clear" w:color="auto" w:fill="auto"/>
            <w:vAlign w:val="center"/>
          </w:tcPr>
          <w:p w14:paraId="399D3D77" w14:textId="77777777" w:rsidR="0035652F" w:rsidRPr="00470388" w:rsidRDefault="0035652F" w:rsidP="003B4D44">
            <w:pPr>
              <w:rPr>
                <w:rFonts w:cs="Arial"/>
                <w:szCs w:val="20"/>
              </w:rPr>
            </w:pPr>
            <w:r>
              <w:rPr>
                <w:rFonts w:cs="Arial"/>
                <w:szCs w:val="20"/>
              </w:rPr>
              <w:t>Template moved to new Word template as part of Corporate Identity changes.</w:t>
            </w:r>
          </w:p>
        </w:tc>
        <w:tc>
          <w:tcPr>
            <w:tcW w:w="1215" w:type="pct"/>
          </w:tcPr>
          <w:p w14:paraId="604BDA3E" w14:textId="77777777" w:rsidR="0035652F" w:rsidRDefault="0035652F" w:rsidP="003B4D44">
            <w:pPr>
              <w:rPr>
                <w:rFonts w:cs="Arial"/>
                <w:szCs w:val="20"/>
              </w:rPr>
            </w:pPr>
          </w:p>
        </w:tc>
      </w:tr>
      <w:tr w:rsidR="0064277C" w:rsidRPr="00470388" w14:paraId="1175B741" w14:textId="77777777" w:rsidTr="0064277C">
        <w:trPr>
          <w:trHeight w:val="403"/>
        </w:trPr>
        <w:tc>
          <w:tcPr>
            <w:tcW w:w="499" w:type="pct"/>
            <w:shd w:val="clear" w:color="auto" w:fill="auto"/>
            <w:vAlign w:val="center"/>
          </w:tcPr>
          <w:p w14:paraId="7D4E7BD5" w14:textId="77777777" w:rsidR="0035652F" w:rsidRDefault="0035652F" w:rsidP="003B4D44">
            <w:pPr>
              <w:rPr>
                <w:rFonts w:cs="Arial"/>
                <w:szCs w:val="20"/>
              </w:rPr>
            </w:pPr>
            <w:r>
              <w:rPr>
                <w:rFonts w:cs="Arial"/>
                <w:szCs w:val="20"/>
              </w:rPr>
              <w:t>6.0</w:t>
            </w:r>
          </w:p>
        </w:tc>
        <w:tc>
          <w:tcPr>
            <w:tcW w:w="714" w:type="pct"/>
            <w:shd w:val="clear" w:color="auto" w:fill="auto"/>
            <w:vAlign w:val="center"/>
          </w:tcPr>
          <w:p w14:paraId="46F199D5" w14:textId="77777777" w:rsidR="0035652F" w:rsidRDefault="0035652F" w:rsidP="003B4D44">
            <w:pPr>
              <w:rPr>
                <w:rFonts w:cs="Arial"/>
                <w:szCs w:val="20"/>
              </w:rPr>
            </w:pPr>
            <w:r>
              <w:rPr>
                <w:rFonts w:cs="Arial"/>
                <w:szCs w:val="20"/>
              </w:rPr>
              <w:t>Approved</w:t>
            </w:r>
          </w:p>
        </w:tc>
        <w:tc>
          <w:tcPr>
            <w:tcW w:w="714" w:type="pct"/>
            <w:shd w:val="clear" w:color="auto" w:fill="auto"/>
            <w:vAlign w:val="center"/>
          </w:tcPr>
          <w:p w14:paraId="3DA7592B" w14:textId="77777777" w:rsidR="0035652F" w:rsidRDefault="0035652F" w:rsidP="003B4D44">
            <w:pPr>
              <w:rPr>
                <w:rFonts w:cs="Arial"/>
                <w:szCs w:val="20"/>
              </w:rPr>
            </w:pPr>
            <w:r>
              <w:rPr>
                <w:rFonts w:cs="Arial"/>
                <w:szCs w:val="20"/>
              </w:rPr>
              <w:t>12/12/2018</w:t>
            </w:r>
          </w:p>
        </w:tc>
        <w:tc>
          <w:tcPr>
            <w:tcW w:w="572" w:type="pct"/>
            <w:shd w:val="clear" w:color="auto" w:fill="auto"/>
            <w:vAlign w:val="center"/>
          </w:tcPr>
          <w:p w14:paraId="5814A9D3" w14:textId="77777777" w:rsidR="0035652F" w:rsidRDefault="0035652F" w:rsidP="003B4D44">
            <w:pPr>
              <w:rPr>
                <w:rFonts w:cs="Arial"/>
                <w:szCs w:val="20"/>
              </w:rPr>
            </w:pPr>
            <w:r>
              <w:rPr>
                <w:rFonts w:cs="Arial"/>
                <w:szCs w:val="20"/>
              </w:rPr>
              <w:t>Simon Harris</w:t>
            </w:r>
          </w:p>
        </w:tc>
        <w:tc>
          <w:tcPr>
            <w:tcW w:w="1286" w:type="pct"/>
            <w:shd w:val="clear" w:color="auto" w:fill="auto"/>
            <w:vAlign w:val="center"/>
          </w:tcPr>
          <w:p w14:paraId="2BC3F060" w14:textId="77777777" w:rsidR="0035652F" w:rsidRDefault="0035652F" w:rsidP="003B4D44">
            <w:pPr>
              <w:rPr>
                <w:rFonts w:cs="Arial"/>
                <w:szCs w:val="20"/>
              </w:rPr>
            </w:pPr>
            <w:r>
              <w:rPr>
                <w:rFonts w:cs="Arial"/>
                <w:szCs w:val="20"/>
              </w:rPr>
              <w:t xml:space="preserve">Cosmetic changes made. Approved at </w:t>
            </w:r>
            <w:proofErr w:type="spellStart"/>
            <w:r>
              <w:rPr>
                <w:rFonts w:cs="Arial"/>
                <w:szCs w:val="20"/>
              </w:rPr>
              <w:t>ChMC</w:t>
            </w:r>
            <w:proofErr w:type="spellEnd"/>
            <w:r>
              <w:rPr>
                <w:rFonts w:cs="Arial"/>
                <w:szCs w:val="20"/>
              </w:rPr>
              <w:t xml:space="preserve"> on the </w:t>
            </w:r>
            <w:proofErr w:type="gramStart"/>
            <w:r>
              <w:rPr>
                <w:rFonts w:cs="Arial"/>
                <w:szCs w:val="20"/>
              </w:rPr>
              <w:t>12</w:t>
            </w:r>
            <w:r w:rsidRPr="0000467E">
              <w:rPr>
                <w:rFonts w:cs="Arial"/>
                <w:szCs w:val="20"/>
                <w:vertAlign w:val="superscript"/>
              </w:rPr>
              <w:t>th</w:t>
            </w:r>
            <w:proofErr w:type="gramEnd"/>
            <w:r>
              <w:rPr>
                <w:rFonts w:cs="Arial"/>
                <w:szCs w:val="20"/>
              </w:rPr>
              <w:t xml:space="preserve"> December 2018.</w:t>
            </w:r>
          </w:p>
        </w:tc>
        <w:tc>
          <w:tcPr>
            <w:tcW w:w="1215" w:type="pct"/>
          </w:tcPr>
          <w:p w14:paraId="16E95BDC" w14:textId="77777777" w:rsidR="0035652F" w:rsidRDefault="0035652F" w:rsidP="003B4D44">
            <w:pPr>
              <w:rPr>
                <w:rFonts w:cs="Arial"/>
                <w:szCs w:val="20"/>
              </w:rPr>
            </w:pPr>
          </w:p>
        </w:tc>
      </w:tr>
      <w:tr w:rsidR="0064277C" w:rsidRPr="00470388" w14:paraId="1D47F969" w14:textId="77777777" w:rsidTr="0064277C">
        <w:trPr>
          <w:trHeight w:val="403"/>
        </w:trPr>
        <w:tc>
          <w:tcPr>
            <w:tcW w:w="499" w:type="pct"/>
            <w:shd w:val="clear" w:color="auto" w:fill="auto"/>
            <w:vAlign w:val="center"/>
          </w:tcPr>
          <w:p w14:paraId="6C03F228" w14:textId="77777777" w:rsidR="0035652F" w:rsidRDefault="0035652F" w:rsidP="003B4D44">
            <w:pPr>
              <w:rPr>
                <w:rFonts w:cs="Arial"/>
                <w:szCs w:val="20"/>
              </w:rPr>
            </w:pPr>
            <w:r>
              <w:rPr>
                <w:rFonts w:cs="Arial"/>
                <w:szCs w:val="20"/>
              </w:rPr>
              <w:t>6.1</w:t>
            </w:r>
          </w:p>
        </w:tc>
        <w:tc>
          <w:tcPr>
            <w:tcW w:w="714" w:type="pct"/>
            <w:shd w:val="clear" w:color="auto" w:fill="auto"/>
            <w:vAlign w:val="center"/>
          </w:tcPr>
          <w:p w14:paraId="6E6DD58D" w14:textId="77777777" w:rsidR="0035652F" w:rsidRDefault="0035652F" w:rsidP="003B4D44">
            <w:pPr>
              <w:rPr>
                <w:rFonts w:cs="Arial"/>
                <w:szCs w:val="20"/>
              </w:rPr>
            </w:pPr>
            <w:r>
              <w:rPr>
                <w:rFonts w:cs="Arial"/>
                <w:szCs w:val="20"/>
              </w:rPr>
              <w:t>In Draft</w:t>
            </w:r>
          </w:p>
        </w:tc>
        <w:tc>
          <w:tcPr>
            <w:tcW w:w="714" w:type="pct"/>
            <w:shd w:val="clear" w:color="auto" w:fill="auto"/>
            <w:vAlign w:val="center"/>
          </w:tcPr>
          <w:p w14:paraId="06A66728" w14:textId="77777777" w:rsidR="0035652F" w:rsidRDefault="0035652F" w:rsidP="003B4D44">
            <w:pPr>
              <w:rPr>
                <w:rFonts w:cs="Arial"/>
                <w:szCs w:val="20"/>
              </w:rPr>
            </w:pPr>
            <w:r>
              <w:rPr>
                <w:rFonts w:cs="Arial"/>
                <w:szCs w:val="20"/>
              </w:rPr>
              <w:t>26/03/2019</w:t>
            </w:r>
          </w:p>
        </w:tc>
        <w:tc>
          <w:tcPr>
            <w:tcW w:w="572" w:type="pct"/>
            <w:shd w:val="clear" w:color="auto" w:fill="auto"/>
            <w:vAlign w:val="center"/>
          </w:tcPr>
          <w:p w14:paraId="38D0106B" w14:textId="77777777" w:rsidR="0035652F" w:rsidRDefault="0035652F" w:rsidP="003B4D44">
            <w:pPr>
              <w:rPr>
                <w:rFonts w:cs="Arial"/>
                <w:szCs w:val="20"/>
              </w:rPr>
            </w:pPr>
            <w:r>
              <w:rPr>
                <w:rFonts w:cs="Arial"/>
                <w:szCs w:val="20"/>
              </w:rPr>
              <w:t>Richard Johnson/ Alison Cross</w:t>
            </w:r>
          </w:p>
        </w:tc>
        <w:tc>
          <w:tcPr>
            <w:tcW w:w="1286" w:type="pct"/>
            <w:shd w:val="clear" w:color="auto" w:fill="auto"/>
            <w:vAlign w:val="center"/>
          </w:tcPr>
          <w:p w14:paraId="2112BD21" w14:textId="77777777" w:rsidR="0035652F" w:rsidRDefault="0035652F" w:rsidP="003B4D44">
            <w:pPr>
              <w:rPr>
                <w:rFonts w:cs="Arial"/>
                <w:szCs w:val="20"/>
              </w:rPr>
            </w:pPr>
            <w:r>
              <w:rPr>
                <w:rFonts w:cs="Arial"/>
                <w:szCs w:val="20"/>
              </w:rPr>
              <w:t>The following minor changes were made:</w:t>
            </w:r>
          </w:p>
          <w:p w14:paraId="66EE4FD0" w14:textId="77777777" w:rsidR="0035652F" w:rsidRDefault="0035652F" w:rsidP="00A57CE8">
            <w:pPr>
              <w:pStyle w:val="ListParagraph"/>
              <w:numPr>
                <w:ilvl w:val="0"/>
                <w:numId w:val="8"/>
              </w:numPr>
              <w:rPr>
                <w:rFonts w:cs="Arial"/>
                <w:szCs w:val="20"/>
              </w:rPr>
            </w:pPr>
            <w:r>
              <w:rPr>
                <w:rFonts w:cs="Arial"/>
                <w:szCs w:val="20"/>
              </w:rPr>
              <w:t>Inclusion of an All ‘Impacted Parties’ option in A2</w:t>
            </w:r>
          </w:p>
          <w:p w14:paraId="5F78BA93" w14:textId="77777777" w:rsidR="0035652F" w:rsidRDefault="0035652F" w:rsidP="00A57CE8">
            <w:pPr>
              <w:pStyle w:val="ListParagraph"/>
              <w:numPr>
                <w:ilvl w:val="0"/>
                <w:numId w:val="8"/>
              </w:numPr>
              <w:rPr>
                <w:rFonts w:cs="Arial"/>
                <w:szCs w:val="20"/>
              </w:rPr>
            </w:pPr>
            <w:r>
              <w:rPr>
                <w:rFonts w:cs="Arial"/>
                <w:szCs w:val="20"/>
              </w:rPr>
              <w:t>Justification section added to section A2</w:t>
            </w:r>
          </w:p>
          <w:p w14:paraId="359A7557" w14:textId="77777777" w:rsidR="0035652F" w:rsidRDefault="0035652F" w:rsidP="00A57CE8">
            <w:pPr>
              <w:pStyle w:val="ListParagraph"/>
              <w:numPr>
                <w:ilvl w:val="0"/>
                <w:numId w:val="8"/>
              </w:numPr>
              <w:rPr>
                <w:rFonts w:cs="Arial"/>
                <w:szCs w:val="20"/>
              </w:rPr>
            </w:pPr>
            <w:r>
              <w:rPr>
                <w:rFonts w:cs="Arial"/>
                <w:szCs w:val="20"/>
              </w:rPr>
              <w:t>Change Description replaced with Problem Statement in section A3</w:t>
            </w:r>
          </w:p>
          <w:p w14:paraId="01945F94" w14:textId="77777777" w:rsidR="0035652F" w:rsidRDefault="0035652F" w:rsidP="00A57CE8">
            <w:pPr>
              <w:pStyle w:val="ListParagraph"/>
              <w:numPr>
                <w:ilvl w:val="0"/>
                <w:numId w:val="8"/>
              </w:numPr>
              <w:rPr>
                <w:rFonts w:cs="Arial"/>
                <w:szCs w:val="20"/>
              </w:rPr>
            </w:pPr>
            <w:r>
              <w:rPr>
                <w:rFonts w:cs="Arial"/>
                <w:szCs w:val="20"/>
              </w:rPr>
              <w:t>Remove ‘X’ in Release information (sections A3, A5, A7, C1 and G8)</w:t>
            </w:r>
          </w:p>
          <w:p w14:paraId="3423637E" w14:textId="77777777" w:rsidR="0035652F" w:rsidRDefault="0035652F" w:rsidP="00A57CE8">
            <w:pPr>
              <w:pStyle w:val="ListParagraph"/>
              <w:numPr>
                <w:ilvl w:val="0"/>
                <w:numId w:val="8"/>
              </w:numPr>
              <w:rPr>
                <w:rFonts w:cs="Arial"/>
                <w:szCs w:val="20"/>
              </w:rPr>
            </w:pPr>
            <w:r>
              <w:rPr>
                <w:rFonts w:cs="Arial"/>
                <w:szCs w:val="20"/>
              </w:rPr>
              <w:t xml:space="preserve">Updated Service Line and UK Link </w:t>
            </w:r>
            <w:r>
              <w:rPr>
                <w:rFonts w:cs="Arial"/>
                <w:szCs w:val="20"/>
              </w:rPr>
              <w:lastRenderedPageBreak/>
              <w:t>impacts and funding section (A6) to include further detail</w:t>
            </w:r>
          </w:p>
          <w:p w14:paraId="4CACB17D" w14:textId="77777777" w:rsidR="0035652F" w:rsidRDefault="0035652F" w:rsidP="00A57CE8">
            <w:pPr>
              <w:pStyle w:val="ListParagraph"/>
              <w:numPr>
                <w:ilvl w:val="0"/>
                <w:numId w:val="8"/>
              </w:numPr>
              <w:rPr>
                <w:rFonts w:cs="Arial"/>
                <w:szCs w:val="20"/>
              </w:rPr>
            </w:pPr>
            <w:r>
              <w:rPr>
                <w:rFonts w:cs="Arial"/>
                <w:szCs w:val="20"/>
              </w:rPr>
              <w:t>Amended questions 3 and 4 in section B</w:t>
            </w:r>
          </w:p>
          <w:p w14:paraId="1821F027" w14:textId="77777777" w:rsidR="0035652F" w:rsidRDefault="0035652F" w:rsidP="00A57CE8">
            <w:pPr>
              <w:pStyle w:val="ListParagraph"/>
              <w:numPr>
                <w:ilvl w:val="0"/>
                <w:numId w:val="8"/>
              </w:numPr>
              <w:rPr>
                <w:rFonts w:cs="Arial"/>
                <w:szCs w:val="20"/>
              </w:rPr>
            </w:pPr>
            <w:r>
              <w:rPr>
                <w:rFonts w:cs="Arial"/>
                <w:szCs w:val="20"/>
              </w:rPr>
              <w:t>Added Service Line/UK link Assessment in section D</w:t>
            </w:r>
          </w:p>
          <w:p w14:paraId="6906BAF8" w14:textId="77777777" w:rsidR="0035652F" w:rsidRPr="00ED41AC" w:rsidRDefault="0035652F" w:rsidP="00A57CE8">
            <w:pPr>
              <w:pStyle w:val="ListParagraph"/>
              <w:numPr>
                <w:ilvl w:val="0"/>
                <w:numId w:val="8"/>
              </w:numPr>
              <w:rPr>
                <w:rFonts w:cs="Arial"/>
                <w:szCs w:val="20"/>
              </w:rPr>
            </w:pPr>
            <w:r>
              <w:rPr>
                <w:rFonts w:cs="Arial"/>
                <w:szCs w:val="20"/>
              </w:rPr>
              <w:t>Removed Section A5</w:t>
            </w:r>
          </w:p>
        </w:tc>
        <w:tc>
          <w:tcPr>
            <w:tcW w:w="1215" w:type="pct"/>
          </w:tcPr>
          <w:p w14:paraId="423F9BC7" w14:textId="77777777" w:rsidR="0035652F" w:rsidRDefault="0035652F" w:rsidP="003B4D44">
            <w:pPr>
              <w:rPr>
                <w:rFonts w:cs="Arial"/>
                <w:szCs w:val="20"/>
              </w:rPr>
            </w:pPr>
          </w:p>
        </w:tc>
      </w:tr>
      <w:tr w:rsidR="0064277C" w:rsidRPr="00470388" w14:paraId="25BD3E7C" w14:textId="77777777" w:rsidTr="0064277C">
        <w:trPr>
          <w:trHeight w:val="403"/>
        </w:trPr>
        <w:tc>
          <w:tcPr>
            <w:tcW w:w="499" w:type="pct"/>
            <w:shd w:val="clear" w:color="auto" w:fill="auto"/>
            <w:vAlign w:val="center"/>
          </w:tcPr>
          <w:p w14:paraId="6D37FBFF" w14:textId="77777777" w:rsidR="0035652F" w:rsidRDefault="0035652F" w:rsidP="003B4D44">
            <w:pPr>
              <w:rPr>
                <w:rFonts w:cs="Arial"/>
                <w:szCs w:val="20"/>
              </w:rPr>
            </w:pPr>
            <w:r>
              <w:rPr>
                <w:rFonts w:cs="Arial"/>
                <w:szCs w:val="20"/>
              </w:rPr>
              <w:t>6.2</w:t>
            </w:r>
          </w:p>
        </w:tc>
        <w:tc>
          <w:tcPr>
            <w:tcW w:w="714" w:type="pct"/>
            <w:shd w:val="clear" w:color="auto" w:fill="auto"/>
            <w:vAlign w:val="center"/>
          </w:tcPr>
          <w:p w14:paraId="17CB5116" w14:textId="77777777" w:rsidR="0035652F" w:rsidRDefault="0035652F" w:rsidP="003B4D44">
            <w:pPr>
              <w:rPr>
                <w:rFonts w:cs="Arial"/>
                <w:szCs w:val="20"/>
              </w:rPr>
            </w:pPr>
            <w:r>
              <w:rPr>
                <w:rFonts w:cs="Arial"/>
                <w:szCs w:val="20"/>
              </w:rPr>
              <w:t>For approval</w:t>
            </w:r>
          </w:p>
        </w:tc>
        <w:tc>
          <w:tcPr>
            <w:tcW w:w="714" w:type="pct"/>
            <w:shd w:val="clear" w:color="auto" w:fill="auto"/>
            <w:vAlign w:val="center"/>
          </w:tcPr>
          <w:p w14:paraId="6DF27EBF" w14:textId="77777777" w:rsidR="0035652F" w:rsidRDefault="0035652F" w:rsidP="003B4D44">
            <w:pPr>
              <w:rPr>
                <w:rFonts w:cs="Arial"/>
                <w:szCs w:val="20"/>
              </w:rPr>
            </w:pPr>
            <w:r>
              <w:rPr>
                <w:rFonts w:cs="Arial"/>
                <w:szCs w:val="20"/>
              </w:rPr>
              <w:t>14/05/2019</w:t>
            </w:r>
          </w:p>
        </w:tc>
        <w:tc>
          <w:tcPr>
            <w:tcW w:w="572" w:type="pct"/>
            <w:shd w:val="clear" w:color="auto" w:fill="auto"/>
            <w:vAlign w:val="center"/>
          </w:tcPr>
          <w:p w14:paraId="0AF569B7" w14:textId="77777777" w:rsidR="0035652F" w:rsidRDefault="0035652F" w:rsidP="003B4D44">
            <w:pPr>
              <w:rPr>
                <w:rFonts w:cs="Arial"/>
                <w:szCs w:val="20"/>
              </w:rPr>
            </w:pPr>
            <w:r>
              <w:rPr>
                <w:rFonts w:cs="Arial"/>
                <w:szCs w:val="20"/>
              </w:rPr>
              <w:t>Alison Cross</w:t>
            </w:r>
          </w:p>
        </w:tc>
        <w:tc>
          <w:tcPr>
            <w:tcW w:w="1286" w:type="pct"/>
            <w:shd w:val="clear" w:color="auto" w:fill="auto"/>
            <w:vAlign w:val="center"/>
          </w:tcPr>
          <w:p w14:paraId="03E53C91" w14:textId="77777777" w:rsidR="0035652F" w:rsidRDefault="0035652F" w:rsidP="003B4D44">
            <w:pPr>
              <w:rPr>
                <w:rFonts w:cs="Arial"/>
                <w:szCs w:val="20"/>
              </w:rPr>
            </w:pPr>
            <w:r>
              <w:rPr>
                <w:rFonts w:cs="Arial"/>
                <w:szCs w:val="20"/>
              </w:rPr>
              <w:t>Following review at DSC Governance review group re-added Change Description text box</w:t>
            </w:r>
          </w:p>
        </w:tc>
        <w:tc>
          <w:tcPr>
            <w:tcW w:w="1215" w:type="pct"/>
          </w:tcPr>
          <w:p w14:paraId="0C514B2A" w14:textId="77777777" w:rsidR="0035652F" w:rsidRDefault="0035652F" w:rsidP="003B4D44">
            <w:pPr>
              <w:rPr>
                <w:rFonts w:cs="Arial"/>
                <w:szCs w:val="20"/>
              </w:rPr>
            </w:pPr>
          </w:p>
        </w:tc>
      </w:tr>
      <w:tr w:rsidR="0064277C" w:rsidRPr="00470388" w14:paraId="4120030F" w14:textId="77777777" w:rsidTr="0064277C">
        <w:trPr>
          <w:trHeight w:val="403"/>
        </w:trPr>
        <w:tc>
          <w:tcPr>
            <w:tcW w:w="499" w:type="pct"/>
            <w:shd w:val="clear" w:color="auto" w:fill="auto"/>
            <w:vAlign w:val="center"/>
          </w:tcPr>
          <w:p w14:paraId="6812E5AC" w14:textId="77777777" w:rsidR="0035652F" w:rsidRDefault="0035652F" w:rsidP="003B4D44">
            <w:pPr>
              <w:rPr>
                <w:rFonts w:cs="Arial"/>
                <w:szCs w:val="20"/>
              </w:rPr>
            </w:pPr>
            <w:r>
              <w:rPr>
                <w:rFonts w:cs="Arial"/>
                <w:szCs w:val="20"/>
              </w:rPr>
              <w:t>7.0</w:t>
            </w:r>
          </w:p>
        </w:tc>
        <w:tc>
          <w:tcPr>
            <w:tcW w:w="714" w:type="pct"/>
            <w:shd w:val="clear" w:color="auto" w:fill="auto"/>
            <w:vAlign w:val="center"/>
          </w:tcPr>
          <w:p w14:paraId="3801F464" w14:textId="77777777" w:rsidR="0035652F" w:rsidRDefault="0035652F" w:rsidP="003B4D44">
            <w:pPr>
              <w:rPr>
                <w:rFonts w:cs="Arial"/>
                <w:szCs w:val="20"/>
              </w:rPr>
            </w:pPr>
            <w:r>
              <w:rPr>
                <w:rFonts w:cs="Arial"/>
                <w:szCs w:val="20"/>
              </w:rPr>
              <w:t>Approved</w:t>
            </w:r>
          </w:p>
        </w:tc>
        <w:tc>
          <w:tcPr>
            <w:tcW w:w="714" w:type="pct"/>
            <w:shd w:val="clear" w:color="auto" w:fill="auto"/>
            <w:vAlign w:val="center"/>
          </w:tcPr>
          <w:p w14:paraId="3E09724D" w14:textId="77777777" w:rsidR="0035652F" w:rsidRDefault="0035652F" w:rsidP="003B4D44">
            <w:pPr>
              <w:rPr>
                <w:rFonts w:cs="Arial"/>
                <w:szCs w:val="20"/>
              </w:rPr>
            </w:pPr>
            <w:r>
              <w:rPr>
                <w:rFonts w:cs="Arial"/>
                <w:szCs w:val="20"/>
              </w:rPr>
              <w:t>13/06/2019</w:t>
            </w:r>
          </w:p>
        </w:tc>
        <w:tc>
          <w:tcPr>
            <w:tcW w:w="572" w:type="pct"/>
            <w:shd w:val="clear" w:color="auto" w:fill="auto"/>
            <w:vAlign w:val="center"/>
          </w:tcPr>
          <w:p w14:paraId="0B72C2E0" w14:textId="77777777" w:rsidR="0035652F" w:rsidRDefault="0035652F" w:rsidP="003B4D44">
            <w:pPr>
              <w:rPr>
                <w:rFonts w:cs="Arial"/>
                <w:szCs w:val="20"/>
              </w:rPr>
            </w:pPr>
            <w:r>
              <w:rPr>
                <w:rFonts w:cs="Arial"/>
                <w:szCs w:val="20"/>
              </w:rPr>
              <w:t>Richard Johnson</w:t>
            </w:r>
          </w:p>
        </w:tc>
        <w:tc>
          <w:tcPr>
            <w:tcW w:w="1286" w:type="pct"/>
            <w:shd w:val="clear" w:color="auto" w:fill="auto"/>
            <w:vAlign w:val="center"/>
          </w:tcPr>
          <w:p w14:paraId="4CAAC91E" w14:textId="77777777" w:rsidR="0035652F" w:rsidRDefault="0035652F" w:rsidP="003B4D44">
            <w:pPr>
              <w:rPr>
                <w:rFonts w:cs="Arial"/>
                <w:szCs w:val="20"/>
              </w:rPr>
            </w:pPr>
            <w:r>
              <w:rPr>
                <w:rFonts w:cs="Arial"/>
                <w:szCs w:val="20"/>
              </w:rPr>
              <w:t>DSC Governance Review Group changes to the template approved at Change Management Committee on 12</w:t>
            </w:r>
            <w:r w:rsidRPr="00B6118E">
              <w:rPr>
                <w:rFonts w:cs="Arial"/>
                <w:szCs w:val="20"/>
                <w:vertAlign w:val="superscript"/>
              </w:rPr>
              <w:t>th</w:t>
            </w:r>
            <w:r>
              <w:rPr>
                <w:rFonts w:cs="Arial"/>
                <w:szCs w:val="20"/>
              </w:rPr>
              <w:t xml:space="preserve"> June 2019</w:t>
            </w:r>
          </w:p>
        </w:tc>
        <w:tc>
          <w:tcPr>
            <w:tcW w:w="1215" w:type="pct"/>
          </w:tcPr>
          <w:p w14:paraId="4EF25126" w14:textId="77777777" w:rsidR="0035652F" w:rsidRDefault="0035652F" w:rsidP="003B4D44">
            <w:pPr>
              <w:rPr>
                <w:rFonts w:cs="Arial"/>
                <w:szCs w:val="20"/>
              </w:rPr>
            </w:pPr>
          </w:p>
        </w:tc>
      </w:tr>
      <w:tr w:rsidR="0064277C" w:rsidRPr="00470388" w14:paraId="104D6241" w14:textId="77777777" w:rsidTr="0064277C">
        <w:trPr>
          <w:trHeight w:val="403"/>
        </w:trPr>
        <w:tc>
          <w:tcPr>
            <w:tcW w:w="499" w:type="pct"/>
            <w:shd w:val="clear" w:color="auto" w:fill="auto"/>
            <w:vAlign w:val="center"/>
          </w:tcPr>
          <w:p w14:paraId="042231A4" w14:textId="77777777" w:rsidR="0035652F" w:rsidRDefault="0035652F" w:rsidP="003B4D44">
            <w:pPr>
              <w:rPr>
                <w:rFonts w:cs="Arial"/>
                <w:szCs w:val="20"/>
              </w:rPr>
            </w:pPr>
            <w:r>
              <w:rPr>
                <w:rFonts w:cs="Arial"/>
                <w:szCs w:val="20"/>
              </w:rPr>
              <w:t>7.1</w:t>
            </w:r>
          </w:p>
        </w:tc>
        <w:tc>
          <w:tcPr>
            <w:tcW w:w="714" w:type="pct"/>
            <w:shd w:val="clear" w:color="auto" w:fill="auto"/>
            <w:vAlign w:val="center"/>
          </w:tcPr>
          <w:p w14:paraId="2ED7163A" w14:textId="77777777" w:rsidR="0035652F" w:rsidRDefault="0035652F" w:rsidP="003B4D44">
            <w:pPr>
              <w:rPr>
                <w:rFonts w:cs="Arial"/>
                <w:szCs w:val="20"/>
              </w:rPr>
            </w:pPr>
            <w:r>
              <w:rPr>
                <w:rFonts w:cs="Arial"/>
                <w:szCs w:val="20"/>
              </w:rPr>
              <w:t>Approved</w:t>
            </w:r>
          </w:p>
        </w:tc>
        <w:tc>
          <w:tcPr>
            <w:tcW w:w="714" w:type="pct"/>
            <w:shd w:val="clear" w:color="auto" w:fill="auto"/>
            <w:vAlign w:val="center"/>
          </w:tcPr>
          <w:p w14:paraId="0C7C8B03" w14:textId="77777777" w:rsidR="0035652F" w:rsidRDefault="0035652F" w:rsidP="003B4D44">
            <w:pPr>
              <w:rPr>
                <w:rFonts w:cs="Arial"/>
                <w:szCs w:val="20"/>
              </w:rPr>
            </w:pPr>
            <w:r>
              <w:rPr>
                <w:rFonts w:cs="Arial"/>
                <w:szCs w:val="20"/>
              </w:rPr>
              <w:t>03/03/2021</w:t>
            </w:r>
          </w:p>
        </w:tc>
        <w:tc>
          <w:tcPr>
            <w:tcW w:w="572" w:type="pct"/>
            <w:shd w:val="clear" w:color="auto" w:fill="auto"/>
            <w:vAlign w:val="center"/>
          </w:tcPr>
          <w:p w14:paraId="20EDA0B3" w14:textId="77777777" w:rsidR="0035652F" w:rsidRDefault="0035652F" w:rsidP="003B4D44">
            <w:pPr>
              <w:rPr>
                <w:rFonts w:cs="Arial"/>
                <w:szCs w:val="20"/>
              </w:rPr>
            </w:pPr>
            <w:r>
              <w:rPr>
                <w:rFonts w:cs="Arial"/>
                <w:szCs w:val="20"/>
              </w:rPr>
              <w:t>Rachel Taggart</w:t>
            </w:r>
          </w:p>
        </w:tc>
        <w:tc>
          <w:tcPr>
            <w:tcW w:w="1286" w:type="pct"/>
            <w:shd w:val="clear" w:color="auto" w:fill="auto"/>
            <w:vAlign w:val="center"/>
          </w:tcPr>
          <w:p w14:paraId="573AA5C1" w14:textId="77777777" w:rsidR="0035652F" w:rsidRDefault="0035652F" w:rsidP="003B4D44">
            <w:pPr>
              <w:rPr>
                <w:rFonts w:cs="Arial"/>
                <w:szCs w:val="20"/>
              </w:rPr>
            </w:pPr>
            <w:r>
              <w:rPr>
                <w:rFonts w:cs="Arial"/>
                <w:szCs w:val="20"/>
              </w:rPr>
              <w:t>Updated the email address of where to send new CP (page 3)</w:t>
            </w:r>
          </w:p>
        </w:tc>
        <w:tc>
          <w:tcPr>
            <w:tcW w:w="1215" w:type="pct"/>
          </w:tcPr>
          <w:p w14:paraId="7FF5B5D3" w14:textId="77777777" w:rsidR="0035652F" w:rsidRDefault="0035652F" w:rsidP="003B4D44">
            <w:pPr>
              <w:rPr>
                <w:rFonts w:cs="Arial"/>
                <w:szCs w:val="20"/>
              </w:rPr>
            </w:pPr>
          </w:p>
        </w:tc>
      </w:tr>
      <w:tr w:rsidR="0064277C" w:rsidRPr="00470388" w14:paraId="6E67FD10" w14:textId="77777777" w:rsidTr="0064277C">
        <w:trPr>
          <w:trHeight w:val="403"/>
        </w:trPr>
        <w:tc>
          <w:tcPr>
            <w:tcW w:w="499" w:type="pct"/>
            <w:shd w:val="clear" w:color="auto" w:fill="auto"/>
            <w:vAlign w:val="center"/>
          </w:tcPr>
          <w:p w14:paraId="03BF222C" w14:textId="77777777" w:rsidR="0035652F" w:rsidRDefault="0035652F" w:rsidP="003B4D44">
            <w:pPr>
              <w:rPr>
                <w:rFonts w:cs="Arial"/>
                <w:szCs w:val="20"/>
              </w:rPr>
            </w:pPr>
            <w:bookmarkStart w:id="0" w:name="_Hlk83043662"/>
            <w:r>
              <w:rPr>
                <w:rFonts w:cs="Arial"/>
                <w:szCs w:val="20"/>
              </w:rPr>
              <w:t>7.2</w:t>
            </w:r>
          </w:p>
        </w:tc>
        <w:tc>
          <w:tcPr>
            <w:tcW w:w="714" w:type="pct"/>
            <w:shd w:val="clear" w:color="auto" w:fill="auto"/>
            <w:vAlign w:val="center"/>
          </w:tcPr>
          <w:p w14:paraId="568E9B32" w14:textId="77777777" w:rsidR="0035652F" w:rsidRDefault="0035652F" w:rsidP="003B4D44">
            <w:pPr>
              <w:rPr>
                <w:rFonts w:cs="Arial"/>
                <w:szCs w:val="20"/>
              </w:rPr>
            </w:pPr>
            <w:r>
              <w:rPr>
                <w:rFonts w:cs="Arial"/>
                <w:szCs w:val="20"/>
              </w:rPr>
              <w:t>Approved</w:t>
            </w:r>
          </w:p>
        </w:tc>
        <w:tc>
          <w:tcPr>
            <w:tcW w:w="714" w:type="pct"/>
            <w:shd w:val="clear" w:color="auto" w:fill="auto"/>
            <w:vAlign w:val="center"/>
          </w:tcPr>
          <w:p w14:paraId="37E4A342" w14:textId="77777777" w:rsidR="0035652F" w:rsidRDefault="0035652F" w:rsidP="003B4D44">
            <w:pPr>
              <w:rPr>
                <w:rFonts w:cs="Arial"/>
                <w:szCs w:val="20"/>
              </w:rPr>
            </w:pPr>
          </w:p>
        </w:tc>
        <w:tc>
          <w:tcPr>
            <w:tcW w:w="572" w:type="pct"/>
            <w:shd w:val="clear" w:color="auto" w:fill="auto"/>
            <w:vAlign w:val="center"/>
          </w:tcPr>
          <w:p w14:paraId="5957E980" w14:textId="77777777" w:rsidR="0035652F" w:rsidRDefault="0035652F" w:rsidP="003B4D44">
            <w:pPr>
              <w:rPr>
                <w:rFonts w:cs="Arial"/>
                <w:szCs w:val="20"/>
              </w:rPr>
            </w:pPr>
            <w:r>
              <w:rPr>
                <w:rFonts w:cs="Arial"/>
                <w:szCs w:val="20"/>
              </w:rPr>
              <w:t>Rachel Taggart</w:t>
            </w:r>
          </w:p>
        </w:tc>
        <w:tc>
          <w:tcPr>
            <w:tcW w:w="1286" w:type="pct"/>
            <w:shd w:val="clear" w:color="auto" w:fill="auto"/>
            <w:vAlign w:val="center"/>
          </w:tcPr>
          <w:p w14:paraId="1CA5BB21" w14:textId="77777777" w:rsidR="0035652F" w:rsidRDefault="0035652F" w:rsidP="003B4D44">
            <w:pPr>
              <w:rPr>
                <w:rFonts w:cs="Arial"/>
                <w:szCs w:val="20"/>
              </w:rPr>
            </w:pPr>
            <w:r>
              <w:rPr>
                <w:rFonts w:cs="Arial"/>
                <w:szCs w:val="20"/>
              </w:rPr>
              <w:t>Updated CP VA version to be in line with the updates to VB.</w:t>
            </w:r>
          </w:p>
        </w:tc>
        <w:tc>
          <w:tcPr>
            <w:tcW w:w="1215" w:type="pct"/>
          </w:tcPr>
          <w:p w14:paraId="1D089C7C" w14:textId="77777777" w:rsidR="0035652F" w:rsidRDefault="0035652F" w:rsidP="003B4D44">
            <w:pPr>
              <w:rPr>
                <w:rFonts w:cs="Arial"/>
                <w:szCs w:val="20"/>
              </w:rPr>
            </w:pPr>
          </w:p>
        </w:tc>
      </w:tr>
      <w:tr w:rsidR="0064277C" w:rsidRPr="00470388" w14:paraId="1EED05B0" w14:textId="77777777" w:rsidTr="0064277C">
        <w:trPr>
          <w:trHeight w:val="403"/>
        </w:trPr>
        <w:tc>
          <w:tcPr>
            <w:tcW w:w="499" w:type="pct"/>
            <w:shd w:val="clear" w:color="auto" w:fill="auto"/>
            <w:vAlign w:val="center"/>
          </w:tcPr>
          <w:p w14:paraId="26643B9C" w14:textId="77777777" w:rsidR="0035652F" w:rsidRDefault="0035652F" w:rsidP="003B4D44">
            <w:pPr>
              <w:rPr>
                <w:rFonts w:cs="Arial"/>
                <w:szCs w:val="20"/>
              </w:rPr>
            </w:pPr>
            <w:r>
              <w:rPr>
                <w:rFonts w:cs="Arial"/>
                <w:szCs w:val="20"/>
              </w:rPr>
              <w:t>8.0</w:t>
            </w:r>
          </w:p>
        </w:tc>
        <w:tc>
          <w:tcPr>
            <w:tcW w:w="714" w:type="pct"/>
            <w:shd w:val="clear" w:color="auto" w:fill="auto"/>
            <w:vAlign w:val="center"/>
          </w:tcPr>
          <w:p w14:paraId="6E4F9F9E" w14:textId="77777777" w:rsidR="0035652F" w:rsidRDefault="0035652F" w:rsidP="003B4D44">
            <w:pPr>
              <w:rPr>
                <w:rFonts w:cs="Arial"/>
                <w:szCs w:val="20"/>
              </w:rPr>
            </w:pPr>
            <w:r>
              <w:rPr>
                <w:rFonts w:cs="Arial"/>
                <w:szCs w:val="20"/>
              </w:rPr>
              <w:t>Approved</w:t>
            </w:r>
          </w:p>
        </w:tc>
        <w:tc>
          <w:tcPr>
            <w:tcW w:w="714" w:type="pct"/>
            <w:shd w:val="clear" w:color="auto" w:fill="auto"/>
            <w:vAlign w:val="center"/>
          </w:tcPr>
          <w:p w14:paraId="7FAB6954" w14:textId="77777777" w:rsidR="0035652F" w:rsidRDefault="0035652F" w:rsidP="003B4D44">
            <w:pPr>
              <w:rPr>
                <w:rFonts w:cs="Arial"/>
                <w:szCs w:val="20"/>
              </w:rPr>
            </w:pPr>
            <w:r>
              <w:rPr>
                <w:rFonts w:cs="Arial"/>
                <w:szCs w:val="20"/>
              </w:rPr>
              <w:t>09/03/2022</w:t>
            </w:r>
          </w:p>
        </w:tc>
        <w:tc>
          <w:tcPr>
            <w:tcW w:w="572" w:type="pct"/>
            <w:shd w:val="clear" w:color="auto" w:fill="auto"/>
            <w:vAlign w:val="center"/>
          </w:tcPr>
          <w:p w14:paraId="6DF4C24F" w14:textId="77777777" w:rsidR="0035652F" w:rsidRDefault="0035652F" w:rsidP="003B4D44">
            <w:pPr>
              <w:rPr>
                <w:rFonts w:cs="Arial"/>
                <w:szCs w:val="20"/>
              </w:rPr>
            </w:pPr>
            <w:r>
              <w:rPr>
                <w:rFonts w:cs="Arial"/>
                <w:szCs w:val="20"/>
              </w:rPr>
              <w:t>Rachel Taggart</w:t>
            </w:r>
          </w:p>
        </w:tc>
        <w:tc>
          <w:tcPr>
            <w:tcW w:w="1286" w:type="pct"/>
            <w:shd w:val="clear" w:color="auto" w:fill="auto"/>
            <w:vAlign w:val="center"/>
          </w:tcPr>
          <w:p w14:paraId="61CF4835" w14:textId="77777777" w:rsidR="0064277C" w:rsidRDefault="0035652F" w:rsidP="003B4D44">
            <w:pPr>
              <w:rPr>
                <w:rFonts w:cs="Arial"/>
                <w:szCs w:val="20"/>
              </w:rPr>
            </w:pPr>
            <w:r>
              <w:rPr>
                <w:rFonts w:cs="Arial"/>
                <w:szCs w:val="20"/>
              </w:rPr>
              <w:t xml:space="preserve">All Change Packs and response forms removed.  </w:t>
            </w:r>
          </w:p>
          <w:p w14:paraId="68120EAA" w14:textId="77777777" w:rsidR="0035652F" w:rsidRDefault="0035652F" w:rsidP="003B4D44">
            <w:pPr>
              <w:rPr>
                <w:rFonts w:cs="Arial"/>
                <w:szCs w:val="20"/>
              </w:rPr>
            </w:pPr>
            <w:r>
              <w:rPr>
                <w:rFonts w:cs="Arial"/>
                <w:szCs w:val="20"/>
              </w:rPr>
              <w:t xml:space="preserve">Sections A7 &amp; A8 removed. </w:t>
            </w:r>
          </w:p>
          <w:p w14:paraId="17C981CD" w14:textId="77777777" w:rsidR="0035652F" w:rsidRDefault="0035652F" w:rsidP="003B4D44">
            <w:pPr>
              <w:rPr>
                <w:rFonts w:cs="Arial"/>
                <w:szCs w:val="20"/>
              </w:rPr>
            </w:pPr>
          </w:p>
        </w:tc>
        <w:tc>
          <w:tcPr>
            <w:tcW w:w="1215" w:type="pct"/>
          </w:tcPr>
          <w:p w14:paraId="28855A7C" w14:textId="77777777" w:rsidR="0035652F" w:rsidRDefault="00F04A62" w:rsidP="003B4D44">
            <w:pPr>
              <w:rPr>
                <w:rFonts w:cs="Arial"/>
                <w:szCs w:val="20"/>
              </w:rPr>
            </w:pPr>
            <w:r>
              <w:rPr>
                <w:rFonts w:cs="Arial"/>
                <w:szCs w:val="20"/>
              </w:rPr>
              <w:t>Template approved at Change Management Committee on 09/03/2022</w:t>
            </w:r>
          </w:p>
        </w:tc>
      </w:tr>
      <w:bookmarkEnd w:id="0"/>
    </w:tbl>
    <w:p w14:paraId="06000516" w14:textId="77777777" w:rsidR="0051349C" w:rsidRDefault="0051349C" w:rsidP="0051349C"/>
    <w:p w14:paraId="49CFCFCB" w14:textId="77777777" w:rsidR="0051349C" w:rsidRDefault="0051349C" w:rsidP="0051349C"/>
    <w:p w14:paraId="44637E6E" w14:textId="77777777" w:rsidR="0051349C" w:rsidRDefault="0051349C" w:rsidP="0051349C"/>
    <w:p w14:paraId="37F61A14" w14:textId="77777777" w:rsidR="0051349C" w:rsidRPr="0051349C" w:rsidRDefault="0051349C" w:rsidP="0051349C"/>
    <w:sectPr w:rsidR="0051349C" w:rsidRPr="0051349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FBC6" w14:textId="77777777" w:rsidR="00E33730" w:rsidRDefault="00E33730" w:rsidP="00324744">
      <w:pPr>
        <w:spacing w:after="0" w:line="240" w:lineRule="auto"/>
      </w:pPr>
      <w:r>
        <w:separator/>
      </w:r>
    </w:p>
  </w:endnote>
  <w:endnote w:type="continuationSeparator" w:id="0">
    <w:p w14:paraId="07FACAB4" w14:textId="77777777" w:rsidR="00E33730" w:rsidRDefault="00E33730"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6C4A" w14:textId="77777777" w:rsidR="00965198" w:rsidRDefault="00965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710A" w14:textId="77777777" w:rsidR="00046BA6" w:rsidRDefault="00B6118E">
    <w:pPr>
      <w:pStyle w:val="Footer"/>
    </w:pPr>
    <w:r>
      <w:t>CP_V</w:t>
    </w:r>
    <w:r w:rsidR="00046BA6">
      <w:rPr>
        <w:noProof/>
      </w:rPr>
      <mc:AlternateContent>
        <mc:Choice Requires="wps">
          <w:drawing>
            <wp:anchor distT="0" distB="0" distL="114300" distR="114300" simplePos="0" relativeHeight="251661312" behindDoc="0" locked="0" layoutInCell="1" allowOverlap="1" wp14:anchorId="745FF5E8" wp14:editId="2069C603">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F7526"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r w:rsidR="000521F3">
      <w:t>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C92B" w14:textId="77777777" w:rsidR="00965198" w:rsidRDefault="00965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13E8" w14:textId="77777777" w:rsidR="00E33730" w:rsidRDefault="00E33730" w:rsidP="00324744">
      <w:pPr>
        <w:spacing w:after="0" w:line="240" w:lineRule="auto"/>
      </w:pPr>
      <w:r>
        <w:separator/>
      </w:r>
    </w:p>
  </w:footnote>
  <w:footnote w:type="continuationSeparator" w:id="0">
    <w:p w14:paraId="4EE24CCC" w14:textId="77777777" w:rsidR="00E33730" w:rsidRDefault="00E33730"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F723" w14:textId="77777777" w:rsidR="00965198" w:rsidRDefault="00965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3CD6" w14:textId="6321C0F0" w:rsidR="00046BA6" w:rsidRDefault="00046BA6">
    <w:pPr>
      <w:pStyle w:val="Header"/>
    </w:pPr>
    <w:r>
      <w:rPr>
        <w:noProof/>
      </w:rPr>
      <w:drawing>
        <wp:anchor distT="0" distB="0" distL="114300" distR="114300" simplePos="0" relativeHeight="251663360" behindDoc="0" locked="0" layoutInCell="1" allowOverlap="1" wp14:anchorId="522655C8" wp14:editId="23B5B9B7">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DA27614" wp14:editId="2C989384">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53F44"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2A84" w14:textId="77777777" w:rsidR="00965198" w:rsidRDefault="00965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5E6"/>
    <w:multiLevelType w:val="hybridMultilevel"/>
    <w:tmpl w:val="9D5EC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D43FE"/>
    <w:multiLevelType w:val="hybridMultilevel"/>
    <w:tmpl w:val="6ACA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67A51"/>
    <w:multiLevelType w:val="hybridMultilevel"/>
    <w:tmpl w:val="45E0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733F72"/>
    <w:multiLevelType w:val="hybridMultilevel"/>
    <w:tmpl w:val="7E005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6"/>
  </w:num>
  <w:num w:numId="5">
    <w:abstractNumId w:val="11"/>
  </w:num>
  <w:num w:numId="6">
    <w:abstractNumId w:val="10"/>
  </w:num>
  <w:num w:numId="7">
    <w:abstractNumId w:val="3"/>
  </w:num>
  <w:num w:numId="8">
    <w:abstractNumId w:val="4"/>
  </w:num>
  <w:num w:numId="9">
    <w:abstractNumId w:val="2"/>
  </w:num>
  <w:num w:numId="10">
    <w:abstractNumId w:val="5"/>
  </w:num>
  <w:num w:numId="11">
    <w:abstractNumId w:val="0"/>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23F7E"/>
    <w:rsid w:val="0002555E"/>
    <w:rsid w:val="00033212"/>
    <w:rsid w:val="00043E6A"/>
    <w:rsid w:val="00046BA6"/>
    <w:rsid w:val="00050A89"/>
    <w:rsid w:val="000521F3"/>
    <w:rsid w:val="00064870"/>
    <w:rsid w:val="00066F35"/>
    <w:rsid w:val="00086170"/>
    <w:rsid w:val="0009277C"/>
    <w:rsid w:val="00093D75"/>
    <w:rsid w:val="000A1AD1"/>
    <w:rsid w:val="000A22CD"/>
    <w:rsid w:val="000C658F"/>
    <w:rsid w:val="000E3E26"/>
    <w:rsid w:val="000E40D5"/>
    <w:rsid w:val="000F5A40"/>
    <w:rsid w:val="00112A91"/>
    <w:rsid w:val="001175E7"/>
    <w:rsid w:val="00122449"/>
    <w:rsid w:val="00124317"/>
    <w:rsid w:val="00125B61"/>
    <w:rsid w:val="00132F81"/>
    <w:rsid w:val="0014238C"/>
    <w:rsid w:val="00144E00"/>
    <w:rsid w:val="0014661F"/>
    <w:rsid w:val="00147035"/>
    <w:rsid w:val="001502FC"/>
    <w:rsid w:val="00151C09"/>
    <w:rsid w:val="0015294B"/>
    <w:rsid w:val="001548B9"/>
    <w:rsid w:val="00155687"/>
    <w:rsid w:val="00155C33"/>
    <w:rsid w:val="00156FD9"/>
    <w:rsid w:val="00195C86"/>
    <w:rsid w:val="001A4BAA"/>
    <w:rsid w:val="001A626D"/>
    <w:rsid w:val="001B2D13"/>
    <w:rsid w:val="001C1D89"/>
    <w:rsid w:val="00212B1C"/>
    <w:rsid w:val="00214D11"/>
    <w:rsid w:val="002201FE"/>
    <w:rsid w:val="002247C6"/>
    <w:rsid w:val="00226D34"/>
    <w:rsid w:val="002365D1"/>
    <w:rsid w:val="00250095"/>
    <w:rsid w:val="00265DAE"/>
    <w:rsid w:val="00273246"/>
    <w:rsid w:val="0027781A"/>
    <w:rsid w:val="0029036C"/>
    <w:rsid w:val="00290A05"/>
    <w:rsid w:val="00294F9C"/>
    <w:rsid w:val="002A278D"/>
    <w:rsid w:val="002B3FC0"/>
    <w:rsid w:val="002C28B1"/>
    <w:rsid w:val="002D053D"/>
    <w:rsid w:val="002E7B39"/>
    <w:rsid w:val="002F448E"/>
    <w:rsid w:val="00310A64"/>
    <w:rsid w:val="0031730E"/>
    <w:rsid w:val="003201A4"/>
    <w:rsid w:val="00324744"/>
    <w:rsid w:val="00337F65"/>
    <w:rsid w:val="0034388B"/>
    <w:rsid w:val="003463C5"/>
    <w:rsid w:val="0035652F"/>
    <w:rsid w:val="00357DDF"/>
    <w:rsid w:val="00374C3E"/>
    <w:rsid w:val="00377B3E"/>
    <w:rsid w:val="00391768"/>
    <w:rsid w:val="0039350C"/>
    <w:rsid w:val="00397137"/>
    <w:rsid w:val="003A32EA"/>
    <w:rsid w:val="003A5CFC"/>
    <w:rsid w:val="003B4D44"/>
    <w:rsid w:val="003B7E16"/>
    <w:rsid w:val="003F61A0"/>
    <w:rsid w:val="004032CF"/>
    <w:rsid w:val="00403AC6"/>
    <w:rsid w:val="00403D4A"/>
    <w:rsid w:val="00407C41"/>
    <w:rsid w:val="00426807"/>
    <w:rsid w:val="004313FE"/>
    <w:rsid w:val="00433ED7"/>
    <w:rsid w:val="00447CB1"/>
    <w:rsid w:val="00456E47"/>
    <w:rsid w:val="00464FAE"/>
    <w:rsid w:val="00470388"/>
    <w:rsid w:val="00477440"/>
    <w:rsid w:val="00480CFE"/>
    <w:rsid w:val="00485F6F"/>
    <w:rsid w:val="004B37B1"/>
    <w:rsid w:val="004B4891"/>
    <w:rsid w:val="004F1A7C"/>
    <w:rsid w:val="004F2A47"/>
    <w:rsid w:val="004F3362"/>
    <w:rsid w:val="00500892"/>
    <w:rsid w:val="005027CC"/>
    <w:rsid w:val="005132C1"/>
    <w:rsid w:val="0051349C"/>
    <w:rsid w:val="00515F8D"/>
    <w:rsid w:val="00516D8E"/>
    <w:rsid w:val="00517F6F"/>
    <w:rsid w:val="00525A7D"/>
    <w:rsid w:val="00544E73"/>
    <w:rsid w:val="0055298E"/>
    <w:rsid w:val="0055478D"/>
    <w:rsid w:val="00567C13"/>
    <w:rsid w:val="00570CE2"/>
    <w:rsid w:val="005746AF"/>
    <w:rsid w:val="0058557B"/>
    <w:rsid w:val="00594EF2"/>
    <w:rsid w:val="00595B16"/>
    <w:rsid w:val="005A1776"/>
    <w:rsid w:val="005A1F19"/>
    <w:rsid w:val="005A44DF"/>
    <w:rsid w:val="005A6B14"/>
    <w:rsid w:val="005A6CFA"/>
    <w:rsid w:val="005C15DD"/>
    <w:rsid w:val="005C282D"/>
    <w:rsid w:val="005C4554"/>
    <w:rsid w:val="005D0AA4"/>
    <w:rsid w:val="005D4EDB"/>
    <w:rsid w:val="005E4C74"/>
    <w:rsid w:val="005E60D8"/>
    <w:rsid w:val="00602977"/>
    <w:rsid w:val="00614136"/>
    <w:rsid w:val="006165BF"/>
    <w:rsid w:val="00627207"/>
    <w:rsid w:val="0064277C"/>
    <w:rsid w:val="00644E1A"/>
    <w:rsid w:val="00646F49"/>
    <w:rsid w:val="006514E4"/>
    <w:rsid w:val="00661E89"/>
    <w:rsid w:val="00667338"/>
    <w:rsid w:val="006718CF"/>
    <w:rsid w:val="00674DE5"/>
    <w:rsid w:val="0067534D"/>
    <w:rsid w:val="0068210E"/>
    <w:rsid w:val="006A2B81"/>
    <w:rsid w:val="006A2C69"/>
    <w:rsid w:val="006B18D0"/>
    <w:rsid w:val="006B5363"/>
    <w:rsid w:val="006B707E"/>
    <w:rsid w:val="006C66CA"/>
    <w:rsid w:val="006D22D8"/>
    <w:rsid w:val="006F3657"/>
    <w:rsid w:val="0070677A"/>
    <w:rsid w:val="007204AB"/>
    <w:rsid w:val="00722970"/>
    <w:rsid w:val="007229EF"/>
    <w:rsid w:val="007243D3"/>
    <w:rsid w:val="00727180"/>
    <w:rsid w:val="00734A65"/>
    <w:rsid w:val="00734DC4"/>
    <w:rsid w:val="00736074"/>
    <w:rsid w:val="007410CE"/>
    <w:rsid w:val="007446C0"/>
    <w:rsid w:val="00760617"/>
    <w:rsid w:val="00761647"/>
    <w:rsid w:val="00770BAB"/>
    <w:rsid w:val="007715F3"/>
    <w:rsid w:val="00771B44"/>
    <w:rsid w:val="00774974"/>
    <w:rsid w:val="007836E3"/>
    <w:rsid w:val="007855B1"/>
    <w:rsid w:val="007879F6"/>
    <w:rsid w:val="0079039E"/>
    <w:rsid w:val="007935A0"/>
    <w:rsid w:val="007A23FC"/>
    <w:rsid w:val="007A2F99"/>
    <w:rsid w:val="007A56DB"/>
    <w:rsid w:val="007C14A2"/>
    <w:rsid w:val="007D4F26"/>
    <w:rsid w:val="007D7529"/>
    <w:rsid w:val="007D796E"/>
    <w:rsid w:val="007E6AF8"/>
    <w:rsid w:val="007F09E3"/>
    <w:rsid w:val="007F2C9A"/>
    <w:rsid w:val="00807258"/>
    <w:rsid w:val="0081275F"/>
    <w:rsid w:val="0082322E"/>
    <w:rsid w:val="00825E16"/>
    <w:rsid w:val="00833E9C"/>
    <w:rsid w:val="00843613"/>
    <w:rsid w:val="00853AEB"/>
    <w:rsid w:val="00864211"/>
    <w:rsid w:val="0086506E"/>
    <w:rsid w:val="00874C46"/>
    <w:rsid w:val="00876BE6"/>
    <w:rsid w:val="00886A26"/>
    <w:rsid w:val="00886E23"/>
    <w:rsid w:val="008932EE"/>
    <w:rsid w:val="00894BD9"/>
    <w:rsid w:val="00896E62"/>
    <w:rsid w:val="00897E29"/>
    <w:rsid w:val="008B7C4E"/>
    <w:rsid w:val="008B7E39"/>
    <w:rsid w:val="008C052C"/>
    <w:rsid w:val="008C078A"/>
    <w:rsid w:val="008C3782"/>
    <w:rsid w:val="008E422E"/>
    <w:rsid w:val="008E6888"/>
    <w:rsid w:val="008F05D1"/>
    <w:rsid w:val="008F53E8"/>
    <w:rsid w:val="00901D31"/>
    <w:rsid w:val="00902209"/>
    <w:rsid w:val="009024BC"/>
    <w:rsid w:val="009361FB"/>
    <w:rsid w:val="0094016D"/>
    <w:rsid w:val="009439D5"/>
    <w:rsid w:val="00945316"/>
    <w:rsid w:val="0094750B"/>
    <w:rsid w:val="00947E73"/>
    <w:rsid w:val="00951700"/>
    <w:rsid w:val="0095319A"/>
    <w:rsid w:val="00965198"/>
    <w:rsid w:val="00967233"/>
    <w:rsid w:val="00977AD7"/>
    <w:rsid w:val="00977B79"/>
    <w:rsid w:val="00982946"/>
    <w:rsid w:val="009B3440"/>
    <w:rsid w:val="009C3AAE"/>
    <w:rsid w:val="009C7A78"/>
    <w:rsid w:val="009D0F59"/>
    <w:rsid w:val="009D38A3"/>
    <w:rsid w:val="009D6EE7"/>
    <w:rsid w:val="009E1EDC"/>
    <w:rsid w:val="009E29D3"/>
    <w:rsid w:val="009E3053"/>
    <w:rsid w:val="009E485B"/>
    <w:rsid w:val="009E6FF9"/>
    <w:rsid w:val="009F7831"/>
    <w:rsid w:val="00A11E32"/>
    <w:rsid w:val="00A30CDA"/>
    <w:rsid w:val="00A3623B"/>
    <w:rsid w:val="00A41B8E"/>
    <w:rsid w:val="00A44935"/>
    <w:rsid w:val="00A57CE8"/>
    <w:rsid w:val="00A67FF4"/>
    <w:rsid w:val="00A700B7"/>
    <w:rsid w:val="00A82A57"/>
    <w:rsid w:val="00A95F5F"/>
    <w:rsid w:val="00AB2DC5"/>
    <w:rsid w:val="00AB5B54"/>
    <w:rsid w:val="00AB63DE"/>
    <w:rsid w:val="00AC6C18"/>
    <w:rsid w:val="00AC7EC6"/>
    <w:rsid w:val="00AD16C0"/>
    <w:rsid w:val="00AF5A89"/>
    <w:rsid w:val="00B11FE6"/>
    <w:rsid w:val="00B237DE"/>
    <w:rsid w:val="00B44D2B"/>
    <w:rsid w:val="00B47489"/>
    <w:rsid w:val="00B50EDC"/>
    <w:rsid w:val="00B542B2"/>
    <w:rsid w:val="00B6118E"/>
    <w:rsid w:val="00B658F0"/>
    <w:rsid w:val="00B858E8"/>
    <w:rsid w:val="00BB0C50"/>
    <w:rsid w:val="00BC00E9"/>
    <w:rsid w:val="00BC1AB5"/>
    <w:rsid w:val="00BC27EF"/>
    <w:rsid w:val="00BC3CAC"/>
    <w:rsid w:val="00BC6C45"/>
    <w:rsid w:val="00BD0A45"/>
    <w:rsid w:val="00BD6281"/>
    <w:rsid w:val="00C01CAE"/>
    <w:rsid w:val="00C06409"/>
    <w:rsid w:val="00C07B83"/>
    <w:rsid w:val="00C10B7E"/>
    <w:rsid w:val="00C225AA"/>
    <w:rsid w:val="00C23422"/>
    <w:rsid w:val="00C30FB9"/>
    <w:rsid w:val="00C34211"/>
    <w:rsid w:val="00C36757"/>
    <w:rsid w:val="00C368A4"/>
    <w:rsid w:val="00C408DE"/>
    <w:rsid w:val="00C4247A"/>
    <w:rsid w:val="00C44CF7"/>
    <w:rsid w:val="00C4790B"/>
    <w:rsid w:val="00C51384"/>
    <w:rsid w:val="00C53D47"/>
    <w:rsid w:val="00C562C2"/>
    <w:rsid w:val="00C5704A"/>
    <w:rsid w:val="00C63328"/>
    <w:rsid w:val="00C66AC6"/>
    <w:rsid w:val="00C67124"/>
    <w:rsid w:val="00C6713D"/>
    <w:rsid w:val="00C70976"/>
    <w:rsid w:val="00C74B90"/>
    <w:rsid w:val="00C7598C"/>
    <w:rsid w:val="00C82F93"/>
    <w:rsid w:val="00C923FC"/>
    <w:rsid w:val="00C941BD"/>
    <w:rsid w:val="00C970BE"/>
    <w:rsid w:val="00CC1FBB"/>
    <w:rsid w:val="00CD1EC2"/>
    <w:rsid w:val="00CD22FC"/>
    <w:rsid w:val="00CD5259"/>
    <w:rsid w:val="00CE135D"/>
    <w:rsid w:val="00CE69AC"/>
    <w:rsid w:val="00CF035F"/>
    <w:rsid w:val="00CF1408"/>
    <w:rsid w:val="00D030DD"/>
    <w:rsid w:val="00D12DF0"/>
    <w:rsid w:val="00D13777"/>
    <w:rsid w:val="00D15204"/>
    <w:rsid w:val="00D16D33"/>
    <w:rsid w:val="00D2202F"/>
    <w:rsid w:val="00D33058"/>
    <w:rsid w:val="00D348F5"/>
    <w:rsid w:val="00D36766"/>
    <w:rsid w:val="00D42773"/>
    <w:rsid w:val="00D46A4C"/>
    <w:rsid w:val="00D66C7E"/>
    <w:rsid w:val="00D6794E"/>
    <w:rsid w:val="00D73EAA"/>
    <w:rsid w:val="00D80E94"/>
    <w:rsid w:val="00D85F41"/>
    <w:rsid w:val="00D877EF"/>
    <w:rsid w:val="00D93896"/>
    <w:rsid w:val="00D96E9D"/>
    <w:rsid w:val="00DA6D80"/>
    <w:rsid w:val="00DB3AC2"/>
    <w:rsid w:val="00DB7EC9"/>
    <w:rsid w:val="00DC21C0"/>
    <w:rsid w:val="00DD67DF"/>
    <w:rsid w:val="00DE4CEA"/>
    <w:rsid w:val="00DF4BB1"/>
    <w:rsid w:val="00E15B29"/>
    <w:rsid w:val="00E26E44"/>
    <w:rsid w:val="00E304FD"/>
    <w:rsid w:val="00E33730"/>
    <w:rsid w:val="00E365C3"/>
    <w:rsid w:val="00E366A7"/>
    <w:rsid w:val="00E44D22"/>
    <w:rsid w:val="00E472C6"/>
    <w:rsid w:val="00E83155"/>
    <w:rsid w:val="00E942C4"/>
    <w:rsid w:val="00E960BE"/>
    <w:rsid w:val="00E97641"/>
    <w:rsid w:val="00EA0497"/>
    <w:rsid w:val="00EA56F6"/>
    <w:rsid w:val="00EA6841"/>
    <w:rsid w:val="00EB19A8"/>
    <w:rsid w:val="00EC622A"/>
    <w:rsid w:val="00EC649B"/>
    <w:rsid w:val="00EC75E7"/>
    <w:rsid w:val="00ED17EA"/>
    <w:rsid w:val="00ED342B"/>
    <w:rsid w:val="00ED41AC"/>
    <w:rsid w:val="00ED499D"/>
    <w:rsid w:val="00EE342A"/>
    <w:rsid w:val="00EE6B8F"/>
    <w:rsid w:val="00EF07EB"/>
    <w:rsid w:val="00EF18A2"/>
    <w:rsid w:val="00EF1DC3"/>
    <w:rsid w:val="00EF2B03"/>
    <w:rsid w:val="00EF7B70"/>
    <w:rsid w:val="00F02291"/>
    <w:rsid w:val="00F04A62"/>
    <w:rsid w:val="00F12D81"/>
    <w:rsid w:val="00F146A4"/>
    <w:rsid w:val="00F245A5"/>
    <w:rsid w:val="00F26010"/>
    <w:rsid w:val="00F46895"/>
    <w:rsid w:val="00F478AE"/>
    <w:rsid w:val="00F5564D"/>
    <w:rsid w:val="00F63705"/>
    <w:rsid w:val="00F72FAC"/>
    <w:rsid w:val="00F83D67"/>
    <w:rsid w:val="00F9391E"/>
    <w:rsid w:val="00F95876"/>
    <w:rsid w:val="00FA0009"/>
    <w:rsid w:val="00FA3F4F"/>
    <w:rsid w:val="00FB04DB"/>
    <w:rsid w:val="00FB0DD9"/>
    <w:rsid w:val="00FB1FA8"/>
    <w:rsid w:val="00FB4F8F"/>
    <w:rsid w:val="00FB79BF"/>
    <w:rsid w:val="00FD363E"/>
    <w:rsid w:val="00FD3FF2"/>
    <w:rsid w:val="00FD6DBB"/>
    <w:rsid w:val="00FE1C96"/>
    <w:rsid w:val="00FE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CC36"/>
  <w15:docId w15:val="{22A4B0CD-C03C-45CB-9A99-DB147538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485F6F"/>
    <w:rPr>
      <w:color w:val="605E5C"/>
      <w:shd w:val="clear" w:color="auto" w:fill="E1DFDD"/>
    </w:rPr>
  </w:style>
  <w:style w:type="paragraph" w:customStyle="1" w:styleId="Default">
    <w:name w:val="Default"/>
    <w:rsid w:val="007879F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20855159">
      <w:bodyDiv w:val="1"/>
      <w:marLeft w:val="0"/>
      <w:marRight w:val="0"/>
      <w:marTop w:val="0"/>
      <w:marBottom w:val="0"/>
      <w:divBdr>
        <w:top w:val="none" w:sz="0" w:space="0" w:color="auto"/>
        <w:left w:val="none" w:sz="0" w:space="0" w:color="auto"/>
        <w:bottom w:val="none" w:sz="0" w:space="0" w:color="auto"/>
        <w:right w:val="none" w:sz="0" w:space="0" w:color="auto"/>
      </w:divBdr>
    </w:div>
    <w:div w:id="1049496806">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538161630">
      <w:bodyDiv w:val="1"/>
      <w:marLeft w:val="0"/>
      <w:marRight w:val="0"/>
      <w:marTop w:val="0"/>
      <w:marBottom w:val="0"/>
      <w:divBdr>
        <w:top w:val="none" w:sz="0" w:space="0" w:color="auto"/>
        <w:left w:val="none" w:sz="0" w:space="0" w:color="auto"/>
        <w:bottom w:val="none" w:sz="0" w:space="0" w:color="auto"/>
        <w:right w:val="none" w:sz="0" w:space="0" w:color="auto"/>
      </w:divBdr>
    </w:div>
    <w:div w:id="1689913614">
      <w:bodyDiv w:val="1"/>
      <w:marLeft w:val="0"/>
      <w:marRight w:val="0"/>
      <w:marTop w:val="0"/>
      <w:marBottom w:val="0"/>
      <w:divBdr>
        <w:top w:val="none" w:sz="0" w:space="0" w:color="auto"/>
        <w:left w:val="none" w:sz="0" w:space="0" w:color="auto"/>
        <w:bottom w:val="none" w:sz="0" w:space="0" w:color="auto"/>
        <w:right w:val="none" w:sz="0" w:space="0" w:color="auto"/>
      </w:divBdr>
    </w:div>
    <w:div w:id="1718779377">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klink@xoserv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harris@xoserv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0A9F9203-F450-4D77-95BE-30DBCED9C777}"/>
      </w:docPartPr>
      <w:docPartBody>
        <w:p w:rsidR="00CC3E0B" w:rsidRDefault="00107BC2">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BC2"/>
    <w:rsid w:val="000937C2"/>
    <w:rsid w:val="000C674E"/>
    <w:rsid w:val="000D5295"/>
    <w:rsid w:val="00107BC2"/>
    <w:rsid w:val="001A5217"/>
    <w:rsid w:val="001F3318"/>
    <w:rsid w:val="00202C03"/>
    <w:rsid w:val="003248F8"/>
    <w:rsid w:val="003E7F87"/>
    <w:rsid w:val="00430A7E"/>
    <w:rsid w:val="00435F4D"/>
    <w:rsid w:val="0045759E"/>
    <w:rsid w:val="005B4566"/>
    <w:rsid w:val="00675658"/>
    <w:rsid w:val="00783922"/>
    <w:rsid w:val="00795A3F"/>
    <w:rsid w:val="008D3FC2"/>
    <w:rsid w:val="009A6F66"/>
    <w:rsid w:val="009E4EC9"/>
    <w:rsid w:val="00A44B9C"/>
    <w:rsid w:val="00AC6CCB"/>
    <w:rsid w:val="00B27A26"/>
    <w:rsid w:val="00B43652"/>
    <w:rsid w:val="00B4385D"/>
    <w:rsid w:val="00B5074D"/>
    <w:rsid w:val="00C05455"/>
    <w:rsid w:val="00CC3E0B"/>
    <w:rsid w:val="00CE3D31"/>
    <w:rsid w:val="00ED30F9"/>
    <w:rsid w:val="00F35603"/>
    <w:rsid w:val="00F56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8FC71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B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e84ff3-1fa2-4b0e-bbc1-9d3729ac2ba9">
      <UserInfo>
        <DisplayName>James Barlow</DisplayName>
        <AccountId>75</AccountId>
        <AccountType/>
      </UserInfo>
      <UserInfo>
        <DisplayName>Victoria Mustard</DisplayName>
        <AccountId>320</AccountId>
        <AccountType/>
      </UserInfo>
    </SharedWithUsers>
    <_Flow_SignoffStatus xmlns="efb0c983-77a3-4edc-9303-e1cb655c76c7" xsi:nil="true"/>
    <TaxCatchAll xmlns="3ee84ff3-1fa2-4b0e-bbc1-9d3729ac2ba9" xsi:nil="true"/>
    <lcf76f155ced4ddcb4097134ff3c332f xmlns="efb0c983-77a3-4edc-9303-e1cb655c76c7">
      <Terms xmlns="http://schemas.microsoft.com/office/infopath/2007/PartnerControls"/>
    </lcf76f155ced4ddcb4097134ff3c332f>
    <Sign_x002d_offBy xmlns="efb0c983-77a3-4edc-9303-e1cb655c76c7">
      <UserInfo>
        <DisplayName/>
        <AccountId xsi:nil="true"/>
        <AccountType/>
      </UserInfo>
    </Sign_x002d_off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B9CDCC5328344A3162B2D7C8A4CE2" ma:contentTypeVersion="16" ma:contentTypeDescription="Create a new document." ma:contentTypeScope="" ma:versionID="ede32156e104b9db28a12065827d15ac">
  <xsd:schema xmlns:xsd="http://www.w3.org/2001/XMLSchema" xmlns:xs="http://www.w3.org/2001/XMLSchema" xmlns:p="http://schemas.microsoft.com/office/2006/metadata/properties" xmlns:ns2="efb0c983-77a3-4edc-9303-e1cb655c76c7" xmlns:ns3="3ee84ff3-1fa2-4b0e-bbc1-9d3729ac2ba9" targetNamespace="http://schemas.microsoft.com/office/2006/metadata/properties" ma:root="true" ma:fieldsID="a8c1c2972ccccfaf548a4caf8c530352" ns2:_="" ns3:_="">
    <xsd:import namespace="efb0c983-77a3-4edc-9303-e1cb655c76c7"/>
    <xsd:import namespace="3ee84ff3-1fa2-4b0e-bbc1-9d3729ac2ba9"/>
    <xsd:element name="properties">
      <xsd:complexType>
        <xsd:sequence>
          <xsd:element name="documentManagement">
            <xsd:complexType>
              <xsd:all>
                <xsd:element ref="ns2:_Flow_SignoffStatus" minOccurs="0"/>
                <xsd:element ref="ns2:Sign_x002d_offB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0c983-77a3-4edc-9303-e1cb655c76c7"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Sign_x002d_offBy" ma:index="9" nillable="true" ma:displayName="Sign-off By" ma:format="Dropdown" ma:list="UserInfo" ma:SharePointGroup="0" ma:internalName="Sign_x002d_off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18e80-c0a1-4e4c-a24b-611b5f62a9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84ff3-1fa2-4b0e-bbc1-9d3729ac2b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f0d92-15e2-4a18-8841-dbc4ae997dea}" ma:internalName="TaxCatchAll" ma:showField="CatchAllData" ma:web="3ee84ff3-1fa2-4b0e-bbc1-9d3729ac2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47ffda17-d13e-4162-9373-fe913dc2a8b5"/>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094976DB-1C7C-4A39-93C7-2D24DB26A907}"/>
</file>

<file path=customXml/itemProps4.xml><?xml version="1.0" encoding="utf-8"?>
<ds:datastoreItem xmlns:ds="http://schemas.openxmlformats.org/officeDocument/2006/customXml" ds:itemID="{78E8D981-222F-4789-AA66-F4A92CF3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Simon Harris</cp:lastModifiedBy>
  <cp:revision>15</cp:revision>
  <cp:lastPrinted>2019-02-07T14:31:00Z</cp:lastPrinted>
  <dcterms:created xsi:type="dcterms:W3CDTF">2022-06-28T09:02:00Z</dcterms:created>
  <dcterms:modified xsi:type="dcterms:W3CDTF">2022-07-12T13:29:00Z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0x010100BCBBC07921A7D34B930B6E42AB12D34E</vt:lpwstr>
  </property>
  <property fmtid="{D5CDD505-2E9C-101B-9397-08002B2CF9AE}" pid="3" name="_NewReviewCycle">
    <vt:lpwstr/>
  </property>
  <property fmtid="{D5CDD505-2E9C-101B-9397-08002B2CF9AE}" pid="4" name="Order">
    <vt:r8>3024400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SIP_Label_2b73dd0b-afe1-4a46-943f-1bdb914b8a49_Enabled">
    <vt:lpwstr>true</vt:lpwstr>
  </property>
  <property fmtid="{D5CDD505-2E9C-101B-9397-08002B2CF9AE}" pid="11" name="MSIP_Label_2b73dd0b-afe1-4a46-943f-1bdb914b8a49_SetDate">
    <vt:lpwstr>2022-05-17T15:59:17Z</vt:lpwstr>
  </property>
  <property fmtid="{D5CDD505-2E9C-101B-9397-08002B2CF9AE}" pid="12" name="MSIP_Label_2b73dd0b-afe1-4a46-943f-1bdb914b8a49_Method">
    <vt:lpwstr>Standard</vt:lpwstr>
  </property>
  <property fmtid="{D5CDD505-2E9C-101B-9397-08002B2CF9AE}" pid="13" name="MSIP_Label_2b73dd0b-afe1-4a46-943f-1bdb914b8a49_Name">
    <vt:lpwstr>Internal</vt:lpwstr>
  </property>
  <property fmtid="{D5CDD505-2E9C-101B-9397-08002B2CF9AE}" pid="14" name="MSIP_Label_2b73dd0b-afe1-4a46-943f-1bdb914b8a49_SiteId">
    <vt:lpwstr>b9563cbc-9874-41ab-b448-7e0f61aff3eb</vt:lpwstr>
  </property>
  <property fmtid="{D5CDD505-2E9C-101B-9397-08002B2CF9AE}" pid="15" name="MSIP_Label_2b73dd0b-afe1-4a46-943f-1bdb914b8a49_ActionId">
    <vt:lpwstr>4cf23186-9a54-4273-8a32-0000b1b6c0ea</vt:lpwstr>
  </property>
  <property fmtid="{D5CDD505-2E9C-101B-9397-08002B2CF9AE}" pid="16" name="MSIP_Label_2b73dd0b-afe1-4a46-943f-1bdb914b8a49_ContentBits">
    <vt:lpwstr>1</vt:lpwstr>
  </property>
</Properties>
</file>