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0390" w14:textId="77777777" w:rsidR="006A724E" w:rsidRDefault="009C2FA4" w:rsidP="006A724E">
      <w:r w:rsidRPr="002C756F">
        <w:rPr>
          <w:noProof/>
          <w:sz w:val="40"/>
          <w:szCs w:val="40"/>
          <w:lang w:eastAsia="en-GB"/>
        </w:rPr>
        <w:drawing>
          <wp:anchor distT="0" distB="0" distL="114300" distR="114300" simplePos="0" relativeHeight="251659264" behindDoc="1" locked="0" layoutInCell="1" allowOverlap="1" wp14:anchorId="7853040A" wp14:editId="7853040B">
            <wp:simplePos x="0" y="0"/>
            <wp:positionH relativeFrom="column">
              <wp:posOffset>1255395</wp:posOffset>
            </wp:positionH>
            <wp:positionV relativeFrom="paragraph">
              <wp:posOffset>635</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30391" w14:textId="77777777" w:rsidR="009C2FA4" w:rsidRDefault="009C2FA4" w:rsidP="00146769">
      <w:pPr>
        <w:spacing w:after="0" w:line="240" w:lineRule="auto"/>
        <w:jc w:val="center"/>
        <w:rPr>
          <w:rFonts w:asciiTheme="majorHAnsi" w:hAnsiTheme="majorHAnsi" w:cstheme="majorHAnsi"/>
          <w:b/>
          <w:color w:val="3E5AA8"/>
          <w:sz w:val="60"/>
          <w:szCs w:val="60"/>
        </w:rPr>
      </w:pPr>
    </w:p>
    <w:p w14:paraId="78530392" w14:textId="77777777" w:rsidR="007B4360" w:rsidRPr="00A9117A" w:rsidRDefault="00BB5A00" w:rsidP="001A6BF4">
      <w:pPr>
        <w:spacing w:after="0" w:line="240" w:lineRule="auto"/>
        <w:jc w:val="center"/>
        <w:rPr>
          <w:rFonts w:cs="Arial"/>
        </w:rPr>
      </w:pPr>
      <w:r w:rsidRPr="00146769">
        <w:rPr>
          <w:rFonts w:asciiTheme="majorHAnsi" w:hAnsiTheme="majorHAnsi" w:cstheme="majorHAnsi"/>
          <w:b/>
          <w:color w:val="3E5AA8"/>
          <w:sz w:val="60"/>
          <w:szCs w:val="60"/>
        </w:rPr>
        <w:t xml:space="preserve">DSC </w:t>
      </w:r>
      <w:r w:rsidR="00727F20">
        <w:rPr>
          <w:rFonts w:asciiTheme="majorHAnsi" w:hAnsiTheme="majorHAnsi" w:cstheme="majorHAnsi"/>
          <w:b/>
          <w:color w:val="3E5AA8"/>
          <w:sz w:val="60"/>
          <w:szCs w:val="60"/>
        </w:rPr>
        <w:t>Business Evaluation Report</w:t>
      </w:r>
      <w:r w:rsidR="00AF37F5">
        <w:rPr>
          <w:rFonts w:asciiTheme="majorHAnsi" w:hAnsiTheme="majorHAnsi" w:cstheme="majorHAnsi"/>
          <w:b/>
          <w:color w:val="3E5AA8"/>
          <w:sz w:val="60"/>
          <w:szCs w:val="60"/>
        </w:rPr>
        <w:t xml:space="preserve"> (</w:t>
      </w:r>
      <w:r w:rsidR="00727F20">
        <w:rPr>
          <w:rFonts w:asciiTheme="majorHAnsi" w:hAnsiTheme="majorHAnsi" w:cstheme="majorHAnsi"/>
          <w:b/>
          <w:color w:val="3E5AA8"/>
          <w:sz w:val="60"/>
          <w:szCs w:val="60"/>
        </w:rPr>
        <w:t>BE</w:t>
      </w:r>
      <w:r w:rsidR="00E50847">
        <w:rPr>
          <w:rFonts w:asciiTheme="majorHAnsi" w:hAnsiTheme="majorHAnsi" w:cstheme="majorHAnsi"/>
          <w:b/>
          <w:color w:val="3E5AA8"/>
          <w:sz w:val="60"/>
          <w:szCs w:val="60"/>
        </w:rPr>
        <w:t>R)</w:t>
      </w:r>
      <w:r w:rsidR="00192B0D" w:rsidRPr="00A9117A">
        <w:rPr>
          <w:rFonts w:cs="Arial"/>
        </w:rPr>
        <w:t xml:space="preserve"> </w:t>
      </w:r>
    </w:p>
    <w:tbl>
      <w:tblPr>
        <w:tblStyle w:val="TableGrid"/>
        <w:tblW w:w="5504" w:type="pct"/>
        <w:tblInd w:w="-459" w:type="dxa"/>
        <w:tblLayout w:type="fixed"/>
        <w:tblLook w:val="04A0" w:firstRow="1" w:lastRow="0" w:firstColumn="1" w:lastColumn="0" w:noHBand="0" w:noVBand="1"/>
      </w:tblPr>
      <w:tblGrid>
        <w:gridCol w:w="4963"/>
        <w:gridCol w:w="5211"/>
      </w:tblGrid>
      <w:tr w:rsidR="00A9117A" w:rsidRPr="00A9117A" w14:paraId="78530395" w14:textId="77777777" w:rsidTr="00CD007F">
        <w:tc>
          <w:tcPr>
            <w:tcW w:w="2439" w:type="pct"/>
            <w:shd w:val="clear" w:color="auto" w:fill="FFFFFF" w:themeFill="background1"/>
            <w:vAlign w:val="center"/>
          </w:tcPr>
          <w:p w14:paraId="78530393" w14:textId="77777777" w:rsidR="006A724E" w:rsidRPr="005F5F70" w:rsidRDefault="00FF5462" w:rsidP="00076FF3">
            <w:pPr>
              <w:rPr>
                <w:rFonts w:ascii="Arial" w:hAnsi="Arial" w:cs="Arial"/>
                <w:b/>
                <w:sz w:val="20"/>
                <w:szCs w:val="16"/>
              </w:rPr>
            </w:pPr>
            <w:r w:rsidRPr="005F5F70">
              <w:rPr>
                <w:rFonts w:ascii="Arial" w:hAnsi="Arial" w:cs="Arial"/>
                <w:b/>
                <w:sz w:val="20"/>
                <w:szCs w:val="16"/>
              </w:rPr>
              <w:t>Change Title</w:t>
            </w:r>
          </w:p>
        </w:tc>
        <w:tc>
          <w:tcPr>
            <w:tcW w:w="2561" w:type="pct"/>
          </w:tcPr>
          <w:p w14:paraId="78530394" w14:textId="5702A839" w:rsidR="006A724E" w:rsidRPr="00CE0F42" w:rsidRDefault="00C628CB" w:rsidP="00BB5A00">
            <w:pPr>
              <w:rPr>
                <w:rFonts w:ascii="Arial" w:hAnsi="Arial" w:cs="Arial"/>
                <w:sz w:val="20"/>
                <w:szCs w:val="16"/>
              </w:rPr>
            </w:pPr>
            <w:r w:rsidRPr="00C628CB">
              <w:rPr>
                <w:rFonts w:ascii="Arial" w:hAnsi="Arial" w:cs="Arial"/>
                <w:sz w:val="20"/>
                <w:szCs w:val="16"/>
              </w:rPr>
              <w:t>DNO and NTS Invoices to Shippers and DNs VAT compliance</w:t>
            </w:r>
          </w:p>
        </w:tc>
      </w:tr>
      <w:tr w:rsidR="00A9117A" w:rsidRPr="00A9117A" w14:paraId="78530398" w14:textId="77777777" w:rsidTr="00CD007F">
        <w:tc>
          <w:tcPr>
            <w:tcW w:w="2439" w:type="pct"/>
            <w:shd w:val="clear" w:color="auto" w:fill="FFFFFF" w:themeFill="background1"/>
            <w:vAlign w:val="center"/>
          </w:tcPr>
          <w:p w14:paraId="78530396" w14:textId="77777777" w:rsidR="006A724E" w:rsidRPr="005F5F70" w:rsidRDefault="00CD007F" w:rsidP="00076FF3">
            <w:pPr>
              <w:rPr>
                <w:rFonts w:ascii="Arial" w:hAnsi="Arial" w:cs="Arial"/>
                <w:b/>
                <w:sz w:val="20"/>
                <w:szCs w:val="16"/>
              </w:rPr>
            </w:pPr>
            <w:r>
              <w:rPr>
                <w:rFonts w:ascii="Arial" w:hAnsi="Arial" w:cs="Arial"/>
                <w:b/>
                <w:sz w:val="20"/>
                <w:szCs w:val="16"/>
              </w:rPr>
              <w:t>Xoserve reference n</w:t>
            </w:r>
            <w:r w:rsidR="00C83168" w:rsidRPr="005F5F70">
              <w:rPr>
                <w:rFonts w:ascii="Arial" w:hAnsi="Arial" w:cs="Arial"/>
                <w:b/>
                <w:sz w:val="20"/>
                <w:szCs w:val="16"/>
              </w:rPr>
              <w:t>umber</w:t>
            </w:r>
            <w:r>
              <w:rPr>
                <w:rFonts w:ascii="Arial" w:hAnsi="Arial" w:cs="Arial"/>
                <w:b/>
                <w:sz w:val="20"/>
                <w:szCs w:val="16"/>
              </w:rPr>
              <w:t xml:space="preserve"> (XRN)</w:t>
            </w:r>
          </w:p>
        </w:tc>
        <w:tc>
          <w:tcPr>
            <w:tcW w:w="2561" w:type="pct"/>
          </w:tcPr>
          <w:p w14:paraId="78530397" w14:textId="52A028D0" w:rsidR="006A724E" w:rsidRPr="00CE0F42" w:rsidRDefault="00DE3DB7" w:rsidP="00BB5A00">
            <w:pPr>
              <w:rPr>
                <w:rFonts w:ascii="Arial" w:hAnsi="Arial" w:cs="Arial"/>
                <w:sz w:val="20"/>
                <w:szCs w:val="16"/>
              </w:rPr>
            </w:pPr>
            <w:r>
              <w:rPr>
                <w:rFonts w:ascii="Arial" w:hAnsi="Arial" w:cs="Arial"/>
                <w:sz w:val="20"/>
                <w:szCs w:val="16"/>
              </w:rPr>
              <w:t>XRN</w:t>
            </w:r>
            <w:r w:rsidR="00C628CB">
              <w:rPr>
                <w:rFonts w:ascii="Arial" w:hAnsi="Arial" w:cs="Arial"/>
                <w:sz w:val="20"/>
                <w:szCs w:val="16"/>
              </w:rPr>
              <w:t>5135</w:t>
            </w:r>
          </w:p>
        </w:tc>
      </w:tr>
      <w:tr w:rsidR="00A9117A" w:rsidRPr="00A9117A" w14:paraId="7853039B" w14:textId="77777777" w:rsidTr="00CD007F">
        <w:tc>
          <w:tcPr>
            <w:tcW w:w="2439" w:type="pct"/>
            <w:tcBorders>
              <w:bottom w:val="single" w:sz="4" w:space="0" w:color="auto"/>
            </w:tcBorders>
            <w:shd w:val="clear" w:color="auto" w:fill="FFFFFF" w:themeFill="background1"/>
            <w:vAlign w:val="center"/>
          </w:tcPr>
          <w:p w14:paraId="78530399" w14:textId="77777777" w:rsidR="006A724E" w:rsidRPr="005F5F70" w:rsidRDefault="009C272A" w:rsidP="00076FF3">
            <w:pPr>
              <w:rPr>
                <w:rFonts w:ascii="Arial" w:hAnsi="Arial" w:cs="Arial"/>
                <w:b/>
                <w:sz w:val="20"/>
                <w:szCs w:val="16"/>
              </w:rPr>
            </w:pPr>
            <w:r w:rsidRPr="005F5F70">
              <w:rPr>
                <w:rFonts w:ascii="Arial" w:hAnsi="Arial" w:cs="Arial"/>
                <w:b/>
                <w:sz w:val="20"/>
                <w:szCs w:val="16"/>
              </w:rPr>
              <w:t>Xoserve</w:t>
            </w:r>
            <w:r w:rsidR="00FF5462" w:rsidRPr="005F5F70">
              <w:rPr>
                <w:rFonts w:ascii="Arial" w:hAnsi="Arial" w:cs="Arial"/>
                <w:b/>
                <w:sz w:val="20"/>
                <w:szCs w:val="16"/>
              </w:rPr>
              <w:t xml:space="preserve"> Project Manager</w:t>
            </w:r>
          </w:p>
        </w:tc>
        <w:tc>
          <w:tcPr>
            <w:tcW w:w="2561" w:type="pct"/>
            <w:tcBorders>
              <w:bottom w:val="single" w:sz="4" w:space="0" w:color="auto"/>
            </w:tcBorders>
          </w:tcPr>
          <w:p w14:paraId="7853039A" w14:textId="23A27759" w:rsidR="006A724E" w:rsidRPr="00CE0F42" w:rsidRDefault="00A21F4D" w:rsidP="00BB5A00">
            <w:pPr>
              <w:rPr>
                <w:rFonts w:ascii="Arial" w:hAnsi="Arial" w:cs="Arial"/>
                <w:sz w:val="20"/>
                <w:szCs w:val="16"/>
              </w:rPr>
            </w:pPr>
            <w:r>
              <w:rPr>
                <w:rFonts w:ascii="Arial" w:hAnsi="Arial" w:cs="Arial"/>
                <w:sz w:val="20"/>
                <w:szCs w:val="16"/>
              </w:rPr>
              <w:t>James Barlow</w:t>
            </w:r>
          </w:p>
        </w:tc>
      </w:tr>
      <w:tr w:rsidR="00A9117A" w:rsidRPr="00A9117A" w14:paraId="7853039E" w14:textId="77777777" w:rsidTr="00CD007F">
        <w:tc>
          <w:tcPr>
            <w:tcW w:w="2439" w:type="pct"/>
            <w:tcBorders>
              <w:bottom w:val="single" w:sz="4" w:space="0" w:color="auto"/>
            </w:tcBorders>
            <w:shd w:val="clear" w:color="auto" w:fill="FFFFFF" w:themeFill="background1"/>
            <w:vAlign w:val="center"/>
          </w:tcPr>
          <w:p w14:paraId="7853039C" w14:textId="77777777" w:rsidR="006A724E" w:rsidRPr="005F5F70" w:rsidRDefault="00FF5462" w:rsidP="00076FF3">
            <w:pPr>
              <w:rPr>
                <w:rFonts w:ascii="Arial" w:hAnsi="Arial" w:cs="Arial"/>
                <w:b/>
                <w:sz w:val="20"/>
                <w:szCs w:val="16"/>
              </w:rPr>
            </w:pPr>
            <w:r w:rsidRPr="005F5F70">
              <w:rPr>
                <w:rFonts w:ascii="Arial" w:hAnsi="Arial" w:cs="Arial"/>
                <w:b/>
                <w:sz w:val="20"/>
                <w:szCs w:val="16"/>
              </w:rPr>
              <w:t>Email address</w:t>
            </w:r>
          </w:p>
        </w:tc>
        <w:tc>
          <w:tcPr>
            <w:tcW w:w="2561" w:type="pct"/>
            <w:tcBorders>
              <w:bottom w:val="single" w:sz="4" w:space="0" w:color="auto"/>
            </w:tcBorders>
          </w:tcPr>
          <w:p w14:paraId="7853039D" w14:textId="117F4D85" w:rsidR="006A724E" w:rsidRPr="00A21F4D" w:rsidRDefault="00532F86" w:rsidP="00BB5A00">
            <w:pPr>
              <w:rPr>
                <w:rFonts w:ascii="Arial" w:hAnsi="Arial" w:cs="Arial"/>
                <w:sz w:val="20"/>
                <w:szCs w:val="20"/>
              </w:rPr>
            </w:pPr>
            <w:hyperlink r:id="rId12" w:history="1">
              <w:r w:rsidR="00A21F4D" w:rsidRPr="00A21F4D">
                <w:rPr>
                  <w:rStyle w:val="Hyperlink"/>
                  <w:rFonts w:cs="Arial"/>
                  <w:sz w:val="20"/>
                  <w:szCs w:val="20"/>
                </w:rPr>
                <w:t>James.barlow@xoserve.com</w:t>
              </w:r>
            </w:hyperlink>
          </w:p>
        </w:tc>
      </w:tr>
      <w:tr w:rsidR="00A9117A" w:rsidRPr="00A9117A" w14:paraId="785303A1" w14:textId="77777777" w:rsidTr="00CE0F42">
        <w:trPr>
          <w:trHeight w:val="53"/>
        </w:trPr>
        <w:tc>
          <w:tcPr>
            <w:tcW w:w="2439" w:type="pct"/>
            <w:tcBorders>
              <w:bottom w:val="single" w:sz="4" w:space="0" w:color="auto"/>
            </w:tcBorders>
            <w:shd w:val="clear" w:color="auto" w:fill="FFFFFF" w:themeFill="background1"/>
            <w:vAlign w:val="center"/>
          </w:tcPr>
          <w:p w14:paraId="7853039F" w14:textId="77777777" w:rsidR="00FF5462" w:rsidRPr="00D82754" w:rsidRDefault="00FF5462" w:rsidP="00076FF3">
            <w:pPr>
              <w:rPr>
                <w:rFonts w:ascii="Arial" w:hAnsi="Arial" w:cs="Arial"/>
                <w:b/>
                <w:sz w:val="20"/>
                <w:szCs w:val="16"/>
              </w:rPr>
            </w:pPr>
            <w:r w:rsidRPr="00D82754">
              <w:rPr>
                <w:rFonts w:ascii="Arial" w:hAnsi="Arial" w:cs="Arial"/>
                <w:b/>
                <w:sz w:val="20"/>
                <w:szCs w:val="16"/>
              </w:rPr>
              <w:t>Contact number</w:t>
            </w:r>
          </w:p>
        </w:tc>
        <w:tc>
          <w:tcPr>
            <w:tcW w:w="2561" w:type="pct"/>
            <w:tcBorders>
              <w:bottom w:val="single" w:sz="4" w:space="0" w:color="auto"/>
            </w:tcBorders>
          </w:tcPr>
          <w:p w14:paraId="785303A0" w14:textId="43072BC3" w:rsidR="00FF5462" w:rsidRPr="00720730" w:rsidRDefault="00A21F4D" w:rsidP="00BB5A00">
            <w:pPr>
              <w:rPr>
                <w:rFonts w:ascii="Arial" w:hAnsi="Arial" w:cs="Arial"/>
                <w:sz w:val="20"/>
                <w:szCs w:val="20"/>
              </w:rPr>
            </w:pPr>
            <w:r w:rsidRPr="00720730">
              <w:rPr>
                <w:rFonts w:ascii="Arial" w:hAnsi="Arial" w:cs="Arial"/>
                <w:sz w:val="20"/>
                <w:szCs w:val="20"/>
              </w:rPr>
              <w:t>0121 229 2802</w:t>
            </w:r>
          </w:p>
        </w:tc>
      </w:tr>
      <w:tr w:rsidR="001A2319" w:rsidRPr="00A9117A" w14:paraId="785303A4" w14:textId="77777777" w:rsidTr="00CD007F">
        <w:tc>
          <w:tcPr>
            <w:tcW w:w="2439" w:type="pct"/>
            <w:tcBorders>
              <w:bottom w:val="single" w:sz="4" w:space="0" w:color="auto"/>
            </w:tcBorders>
            <w:shd w:val="clear" w:color="auto" w:fill="FFFFFF" w:themeFill="background1"/>
            <w:vAlign w:val="center"/>
          </w:tcPr>
          <w:p w14:paraId="785303A2" w14:textId="77777777" w:rsidR="001A2319" w:rsidRPr="00D82754" w:rsidRDefault="00DC6912" w:rsidP="00076FF3">
            <w:pPr>
              <w:rPr>
                <w:rFonts w:ascii="Arial" w:hAnsi="Arial" w:cs="Arial"/>
                <w:b/>
                <w:sz w:val="20"/>
                <w:szCs w:val="16"/>
              </w:rPr>
            </w:pPr>
            <w:r w:rsidRPr="00D82754">
              <w:rPr>
                <w:rFonts w:ascii="Arial" w:hAnsi="Arial" w:cs="Arial"/>
                <w:b/>
                <w:sz w:val="20"/>
                <w:szCs w:val="16"/>
              </w:rPr>
              <w:t>Target Ch</w:t>
            </w:r>
            <w:r w:rsidR="00CD007F" w:rsidRPr="00D82754">
              <w:rPr>
                <w:rFonts w:ascii="Arial" w:hAnsi="Arial" w:cs="Arial"/>
                <w:b/>
                <w:sz w:val="20"/>
                <w:szCs w:val="16"/>
              </w:rPr>
              <w:t xml:space="preserve">ange </w:t>
            </w:r>
            <w:r w:rsidRPr="00D82754">
              <w:rPr>
                <w:rFonts w:ascii="Arial" w:hAnsi="Arial" w:cs="Arial"/>
                <w:b/>
                <w:sz w:val="20"/>
                <w:szCs w:val="16"/>
              </w:rPr>
              <w:t>M</w:t>
            </w:r>
            <w:r w:rsidR="00CD007F" w:rsidRPr="00D82754">
              <w:rPr>
                <w:rFonts w:ascii="Arial" w:hAnsi="Arial" w:cs="Arial"/>
                <w:b/>
                <w:sz w:val="20"/>
                <w:szCs w:val="16"/>
              </w:rPr>
              <w:t xml:space="preserve">anagement Committee </w:t>
            </w:r>
            <w:r w:rsidRPr="00D82754">
              <w:rPr>
                <w:rFonts w:ascii="Arial" w:hAnsi="Arial" w:cs="Arial"/>
                <w:b/>
                <w:sz w:val="20"/>
                <w:szCs w:val="16"/>
              </w:rPr>
              <w:t>date</w:t>
            </w:r>
          </w:p>
        </w:tc>
        <w:tc>
          <w:tcPr>
            <w:tcW w:w="2561" w:type="pct"/>
            <w:tcBorders>
              <w:bottom w:val="single" w:sz="4" w:space="0" w:color="auto"/>
            </w:tcBorders>
          </w:tcPr>
          <w:p w14:paraId="785303A3" w14:textId="1A37A0C9" w:rsidR="001A2319" w:rsidRPr="00720730" w:rsidRDefault="00D962A2" w:rsidP="00D36867">
            <w:pPr>
              <w:jc w:val="both"/>
              <w:rPr>
                <w:rFonts w:ascii="Arial" w:hAnsi="Arial" w:cs="Arial"/>
                <w:sz w:val="20"/>
                <w:szCs w:val="20"/>
              </w:rPr>
            </w:pPr>
            <w:r>
              <w:rPr>
                <w:rFonts w:ascii="Arial" w:hAnsi="Arial" w:cs="Arial"/>
                <w:sz w:val="20"/>
                <w:szCs w:val="20"/>
              </w:rPr>
              <w:t>10</w:t>
            </w:r>
            <w:r w:rsidRPr="00D962A2">
              <w:rPr>
                <w:rFonts w:ascii="Arial" w:hAnsi="Arial" w:cs="Arial"/>
                <w:sz w:val="20"/>
                <w:szCs w:val="20"/>
                <w:vertAlign w:val="superscript"/>
              </w:rPr>
              <w:t>th</w:t>
            </w:r>
            <w:r>
              <w:rPr>
                <w:rFonts w:ascii="Arial" w:hAnsi="Arial" w:cs="Arial"/>
                <w:sz w:val="20"/>
                <w:szCs w:val="20"/>
              </w:rPr>
              <w:t xml:space="preserve"> February2021</w:t>
            </w:r>
          </w:p>
        </w:tc>
      </w:tr>
      <w:tr w:rsidR="008E3FB0" w:rsidRPr="00683A0C" w14:paraId="785303A6" w14:textId="77777777" w:rsidTr="00CD007F">
        <w:tc>
          <w:tcPr>
            <w:tcW w:w="5000" w:type="pct"/>
            <w:gridSpan w:val="2"/>
            <w:tcBorders>
              <w:bottom w:val="single" w:sz="4" w:space="0" w:color="auto"/>
            </w:tcBorders>
            <w:shd w:val="clear" w:color="auto" w:fill="3E5AA8" w:themeFill="accent1"/>
            <w:vAlign w:val="center"/>
          </w:tcPr>
          <w:p w14:paraId="785303A5" w14:textId="77777777" w:rsidR="008E3FB0" w:rsidRPr="003C52B2" w:rsidRDefault="00C83168" w:rsidP="00076FF3">
            <w:pPr>
              <w:jc w:val="center"/>
              <w:rPr>
                <w:rFonts w:cs="Arial"/>
                <w:b/>
              </w:rPr>
            </w:pPr>
            <w:r w:rsidRPr="00076FF3">
              <w:rPr>
                <w:rFonts w:cs="Arial"/>
                <w:b/>
                <w:color w:val="FFFFFF" w:themeColor="background1"/>
                <w:sz w:val="20"/>
              </w:rPr>
              <w:t xml:space="preserve">Section 1: </w:t>
            </w:r>
            <w:r w:rsidR="00727F20" w:rsidRPr="00076FF3">
              <w:rPr>
                <w:rFonts w:cs="Arial"/>
                <w:b/>
                <w:color w:val="FFFFFF" w:themeColor="background1"/>
                <w:sz w:val="20"/>
              </w:rPr>
              <w:t>In Scope</w:t>
            </w:r>
          </w:p>
        </w:tc>
      </w:tr>
      <w:tr w:rsidR="008E3FB0" w:rsidRPr="00683A0C" w14:paraId="785303A8" w14:textId="77777777" w:rsidTr="00CD007F">
        <w:tc>
          <w:tcPr>
            <w:tcW w:w="5000" w:type="pct"/>
            <w:gridSpan w:val="2"/>
            <w:tcBorders>
              <w:bottom w:val="single" w:sz="4" w:space="0" w:color="auto"/>
            </w:tcBorders>
            <w:shd w:val="clear" w:color="auto" w:fill="FFFFFF" w:themeFill="background1"/>
          </w:tcPr>
          <w:p w14:paraId="1E4018DE" w14:textId="1D5C9130" w:rsidR="00727F20" w:rsidRPr="00A21F4D" w:rsidRDefault="00A21F4D" w:rsidP="00AA0387">
            <w:pPr>
              <w:rPr>
                <w:rFonts w:cs="Arial"/>
              </w:rPr>
            </w:pPr>
            <w:r w:rsidRPr="00A21F4D">
              <w:rPr>
                <w:rFonts w:cs="Arial"/>
              </w:rPr>
              <w:t>This BER requests approval of XRN</w:t>
            </w:r>
            <w:r w:rsidR="00D962A2">
              <w:rPr>
                <w:rFonts w:cs="Arial"/>
              </w:rPr>
              <w:t>5135</w:t>
            </w:r>
          </w:p>
          <w:p w14:paraId="4CAFF2F8" w14:textId="0B1DF5C7" w:rsidR="00A21F4D" w:rsidRDefault="00A21F4D" w:rsidP="00AA0387">
            <w:pPr>
              <w:rPr>
                <w:rFonts w:cs="Arial"/>
              </w:rPr>
            </w:pPr>
          </w:p>
          <w:p w14:paraId="259F185C" w14:textId="77777777" w:rsidR="00783A39" w:rsidRPr="00783A39" w:rsidRDefault="00783A39" w:rsidP="00783A39">
            <w:pPr>
              <w:rPr>
                <w:rFonts w:cs="Arial"/>
              </w:rPr>
            </w:pPr>
            <w:r w:rsidRPr="00783A39">
              <w:rPr>
                <w:rFonts w:cs="Arial"/>
              </w:rPr>
              <w:t>Currently, not all data items defined as required, by HMRC, for an invoice to be considered VAT compliant in the UK, are present on all invoices issued by the CDSP to, or on behalf of, the DNs. The data items that have been identified as currently missing are:</w:t>
            </w:r>
          </w:p>
          <w:p w14:paraId="637651AB" w14:textId="77777777" w:rsidR="00783A39" w:rsidRPr="00783A39" w:rsidRDefault="00783A39" w:rsidP="00783A39">
            <w:pPr>
              <w:rPr>
                <w:rFonts w:cs="Arial"/>
              </w:rPr>
            </w:pPr>
            <w:r w:rsidRPr="00783A39">
              <w:rPr>
                <w:rFonts w:cs="Arial"/>
              </w:rPr>
              <w:t>•</w:t>
            </w:r>
            <w:r w:rsidRPr="00783A39">
              <w:rPr>
                <w:rFonts w:cs="Arial"/>
              </w:rPr>
              <w:tab/>
              <w:t>Customer Registered Trading Name</w:t>
            </w:r>
          </w:p>
          <w:p w14:paraId="4D27FB91" w14:textId="77777777" w:rsidR="00783A39" w:rsidRPr="00783A39" w:rsidRDefault="00783A39" w:rsidP="00783A39">
            <w:pPr>
              <w:rPr>
                <w:rFonts w:cs="Arial"/>
              </w:rPr>
            </w:pPr>
            <w:r w:rsidRPr="00783A39">
              <w:rPr>
                <w:rFonts w:cs="Arial"/>
              </w:rPr>
              <w:t>•</w:t>
            </w:r>
            <w:r w:rsidRPr="00783A39">
              <w:rPr>
                <w:rFonts w:cs="Arial"/>
              </w:rPr>
              <w:tab/>
              <w:t xml:space="preserve">Customer Registered Trading Address </w:t>
            </w:r>
          </w:p>
          <w:p w14:paraId="11EAB97A" w14:textId="77777777" w:rsidR="00783A39" w:rsidRPr="00783A39" w:rsidRDefault="00783A39" w:rsidP="00783A39">
            <w:pPr>
              <w:rPr>
                <w:rFonts w:cs="Arial"/>
              </w:rPr>
            </w:pPr>
            <w:r w:rsidRPr="00783A39">
              <w:rPr>
                <w:rFonts w:cs="Arial"/>
              </w:rPr>
              <w:t>•</w:t>
            </w:r>
            <w:r w:rsidRPr="00783A39">
              <w:rPr>
                <w:rFonts w:cs="Arial"/>
              </w:rPr>
              <w:tab/>
              <w:t>Vendor Address (Gemini only)</w:t>
            </w:r>
          </w:p>
          <w:p w14:paraId="74DA41F4" w14:textId="77777777" w:rsidR="00783A39" w:rsidRPr="00783A39" w:rsidRDefault="00783A39" w:rsidP="00783A39">
            <w:pPr>
              <w:rPr>
                <w:rFonts w:cs="Arial"/>
              </w:rPr>
            </w:pPr>
          </w:p>
          <w:p w14:paraId="176A96F5" w14:textId="4EEA0126" w:rsidR="00783A39" w:rsidRDefault="00783A39" w:rsidP="00783A39">
            <w:pPr>
              <w:rPr>
                <w:rFonts w:cs="Arial"/>
              </w:rPr>
            </w:pPr>
            <w:r w:rsidRPr="00783A39">
              <w:rPr>
                <w:rFonts w:cs="Arial"/>
              </w:rPr>
              <w:t xml:space="preserve">The full list of data items required </w:t>
            </w:r>
            <w:r w:rsidR="00E83F52">
              <w:rPr>
                <w:rFonts w:cs="Arial"/>
              </w:rPr>
              <w:t xml:space="preserve">can be found </w:t>
            </w:r>
            <w:hyperlink r:id="rId13" w:history="1">
              <w:r w:rsidR="004E03AF" w:rsidRPr="00EF2553">
                <w:rPr>
                  <w:rStyle w:val="Hyperlink"/>
                  <w:rFonts w:cs="Arial"/>
                  <w:szCs w:val="20"/>
                </w:rPr>
                <w:t>here</w:t>
              </w:r>
            </w:hyperlink>
            <w:r w:rsidR="004E03AF">
              <w:rPr>
                <w:rFonts w:cs="Arial"/>
                <w:szCs w:val="20"/>
              </w:rPr>
              <w:t>.</w:t>
            </w:r>
          </w:p>
          <w:p w14:paraId="4F5C26EF" w14:textId="77777777" w:rsidR="00783A39" w:rsidRPr="00A21F4D" w:rsidRDefault="00783A39" w:rsidP="00AA0387">
            <w:pPr>
              <w:rPr>
                <w:rFonts w:cs="Arial"/>
              </w:rPr>
            </w:pPr>
          </w:p>
          <w:p w14:paraId="777CA734" w14:textId="6E5C4532" w:rsidR="0063129B" w:rsidRDefault="00A21F4D" w:rsidP="00A21F4D">
            <w:pPr>
              <w:rPr>
                <w:rFonts w:cs="Arial"/>
              </w:rPr>
            </w:pPr>
            <w:r w:rsidRPr="00A21F4D">
              <w:rPr>
                <w:rFonts w:cs="Arial"/>
              </w:rPr>
              <w:t xml:space="preserve">This change seeks to </w:t>
            </w:r>
            <w:r w:rsidR="0086694A">
              <w:rPr>
                <w:rFonts w:cs="Arial"/>
              </w:rPr>
              <w:t xml:space="preserve">use new functionality to populate fields within the existing </w:t>
            </w:r>
            <w:r w:rsidR="00711965">
              <w:rPr>
                <w:rFonts w:cs="Arial"/>
              </w:rPr>
              <w:t xml:space="preserve">invoice </w:t>
            </w:r>
            <w:r w:rsidR="0086694A">
              <w:rPr>
                <w:rFonts w:cs="Arial"/>
              </w:rPr>
              <w:t xml:space="preserve">file format </w:t>
            </w:r>
            <w:r w:rsidR="00711965">
              <w:rPr>
                <w:rFonts w:cs="Arial"/>
              </w:rPr>
              <w:t xml:space="preserve">with the data required </w:t>
            </w:r>
            <w:r w:rsidR="00ED208E">
              <w:rPr>
                <w:rFonts w:cs="Arial"/>
              </w:rPr>
              <w:t>to ensure the invoice meets UK VAT reg</w:t>
            </w:r>
            <w:r w:rsidR="005153D8">
              <w:rPr>
                <w:rFonts w:cs="Arial"/>
              </w:rPr>
              <w:t xml:space="preserve">ulations. Within the delivery of the change </w:t>
            </w:r>
            <w:r w:rsidR="00710F45">
              <w:rPr>
                <w:rFonts w:cs="Arial"/>
              </w:rPr>
              <w:t xml:space="preserve">the project team will </w:t>
            </w:r>
            <w:r w:rsidR="005E4EFC">
              <w:rPr>
                <w:rFonts w:cs="Arial"/>
              </w:rPr>
              <w:t xml:space="preserve">also </w:t>
            </w:r>
            <w:r w:rsidR="00710F45">
              <w:rPr>
                <w:rFonts w:cs="Arial"/>
              </w:rPr>
              <w:t xml:space="preserve">oversee a manual piece of work to </w:t>
            </w:r>
            <w:r w:rsidR="00976D3F">
              <w:rPr>
                <w:rFonts w:cs="Arial"/>
              </w:rPr>
              <w:t>make the require data updates to the Gemini system.</w:t>
            </w:r>
          </w:p>
          <w:p w14:paraId="765AE5F3" w14:textId="77777777" w:rsidR="0063129B" w:rsidRDefault="0063129B" w:rsidP="00A21F4D">
            <w:pPr>
              <w:rPr>
                <w:rFonts w:cs="Arial"/>
              </w:rPr>
            </w:pPr>
          </w:p>
          <w:p w14:paraId="4682902A" w14:textId="617D80E7" w:rsidR="00A21F4D" w:rsidRPr="00A21F4D" w:rsidRDefault="005E4EFC" w:rsidP="00A21F4D">
            <w:pPr>
              <w:rPr>
                <w:rFonts w:cs="Arial"/>
              </w:rPr>
            </w:pPr>
            <w:r>
              <w:rPr>
                <w:rFonts w:cs="Arial"/>
              </w:rPr>
              <w:t>As per the solution change pack</w:t>
            </w:r>
            <w:r w:rsidR="00D8783B">
              <w:rPr>
                <w:rFonts w:cs="Arial"/>
              </w:rPr>
              <w:t>,</w:t>
            </w:r>
            <w:r>
              <w:rPr>
                <w:rFonts w:cs="Arial"/>
              </w:rPr>
              <w:t xml:space="preserve"> </w:t>
            </w:r>
            <w:r w:rsidR="00E53ECD">
              <w:rPr>
                <w:rFonts w:cs="Arial"/>
              </w:rPr>
              <w:t xml:space="preserve">the solution </w:t>
            </w:r>
            <w:r w:rsidR="00CA08EA">
              <w:rPr>
                <w:rFonts w:cs="Arial"/>
              </w:rPr>
              <w:t xml:space="preserve">approved at </w:t>
            </w:r>
            <w:r w:rsidR="001C2DBA">
              <w:rPr>
                <w:rFonts w:cs="Arial"/>
              </w:rPr>
              <w:t xml:space="preserve">the </w:t>
            </w:r>
            <w:r w:rsidR="00CA08EA">
              <w:rPr>
                <w:rFonts w:cs="Arial"/>
              </w:rPr>
              <w:t xml:space="preserve">Change </w:t>
            </w:r>
            <w:r w:rsidR="001C2DBA">
              <w:rPr>
                <w:rFonts w:cs="Arial"/>
              </w:rPr>
              <w:t xml:space="preserve">Management Committee meeting </w:t>
            </w:r>
            <w:r w:rsidR="00D8783B">
              <w:rPr>
                <w:rFonts w:cs="Arial"/>
              </w:rPr>
              <w:t>on 7</w:t>
            </w:r>
            <w:r w:rsidR="00D8783B" w:rsidRPr="00D8783B">
              <w:rPr>
                <w:rFonts w:cs="Arial"/>
                <w:vertAlign w:val="superscript"/>
              </w:rPr>
              <w:t>th</w:t>
            </w:r>
            <w:r w:rsidR="00D8783B">
              <w:rPr>
                <w:rFonts w:cs="Arial"/>
              </w:rPr>
              <w:t xml:space="preserve"> October 2020 </w:t>
            </w:r>
            <w:r w:rsidR="00A95AF6">
              <w:rPr>
                <w:rFonts w:cs="Arial"/>
              </w:rPr>
              <w:t>(</w:t>
            </w:r>
            <w:r w:rsidR="00E53ECD">
              <w:rPr>
                <w:rFonts w:cs="Arial"/>
              </w:rPr>
              <w:t xml:space="preserve">option 2 within the </w:t>
            </w:r>
            <w:r w:rsidR="00C23BF6">
              <w:rPr>
                <w:rFonts w:cs="Arial"/>
              </w:rPr>
              <w:t>below document</w:t>
            </w:r>
            <w:r w:rsidR="00A95AF6">
              <w:rPr>
                <w:rFonts w:cs="Arial"/>
              </w:rPr>
              <w:t>)</w:t>
            </w:r>
            <w:r w:rsidR="00D8783B">
              <w:rPr>
                <w:rFonts w:cs="Arial"/>
              </w:rPr>
              <w:t>,</w:t>
            </w:r>
            <w:r w:rsidR="00E53ECD">
              <w:rPr>
                <w:rFonts w:cs="Arial"/>
              </w:rPr>
              <w:t xml:space="preserve"> </w:t>
            </w:r>
            <w:r w:rsidR="00C23BF6">
              <w:rPr>
                <w:rFonts w:cs="Arial"/>
              </w:rPr>
              <w:t>could be delivered as part of a minor release</w:t>
            </w:r>
            <w:r w:rsidR="00A5129C">
              <w:rPr>
                <w:rFonts w:cs="Arial"/>
              </w:rPr>
              <w:t xml:space="preserve"> with additional funding</w:t>
            </w:r>
            <w:r w:rsidR="001452BB">
              <w:rPr>
                <w:rFonts w:cs="Arial"/>
              </w:rPr>
              <w:t>.</w:t>
            </w:r>
            <w:r w:rsidR="00C23BF6">
              <w:rPr>
                <w:rFonts w:cs="Arial"/>
              </w:rPr>
              <w:t xml:space="preserve"> </w:t>
            </w:r>
            <w:r w:rsidR="00A5129C">
              <w:rPr>
                <w:rFonts w:cs="Arial"/>
              </w:rPr>
              <w:t>This is</w:t>
            </w:r>
            <w:r w:rsidR="001452BB">
              <w:rPr>
                <w:rFonts w:cs="Arial"/>
              </w:rPr>
              <w:t xml:space="preserve"> based on </w:t>
            </w:r>
            <w:r w:rsidR="001E15EB">
              <w:rPr>
                <w:rFonts w:cs="Arial"/>
              </w:rPr>
              <w:t xml:space="preserve">additional </w:t>
            </w:r>
            <w:r w:rsidR="009B46BA">
              <w:rPr>
                <w:rFonts w:cs="Arial"/>
              </w:rPr>
              <w:t xml:space="preserve">analysis and </w:t>
            </w:r>
            <w:r w:rsidR="005D08D0">
              <w:rPr>
                <w:rFonts w:cs="Arial"/>
              </w:rPr>
              <w:t xml:space="preserve">support in detailed design from the change lead, </w:t>
            </w:r>
            <w:r w:rsidR="001452BB">
              <w:rPr>
                <w:rFonts w:cs="Arial"/>
              </w:rPr>
              <w:t>the complexity of the change, the result</w:t>
            </w:r>
            <w:r w:rsidR="00CE407B">
              <w:rPr>
                <w:rFonts w:cs="Arial"/>
              </w:rPr>
              <w:t>ant</w:t>
            </w:r>
            <w:r w:rsidR="001452BB">
              <w:rPr>
                <w:rFonts w:cs="Arial"/>
              </w:rPr>
              <w:t xml:space="preserve"> testing </w:t>
            </w:r>
            <w:r w:rsidR="00CE407B">
              <w:rPr>
                <w:rFonts w:cs="Arial"/>
              </w:rPr>
              <w:t>and the manual effort involved</w:t>
            </w:r>
            <w:r w:rsidR="00EB5F29">
              <w:rPr>
                <w:rFonts w:cs="Arial"/>
              </w:rPr>
              <w:t xml:space="preserve">, </w:t>
            </w:r>
            <w:r w:rsidR="00C77458">
              <w:rPr>
                <w:rFonts w:cs="Arial"/>
              </w:rPr>
              <w:t xml:space="preserve">meaning </w:t>
            </w:r>
            <w:r w:rsidR="00EB5F29">
              <w:rPr>
                <w:rFonts w:cs="Arial"/>
              </w:rPr>
              <w:t>the change</w:t>
            </w:r>
            <w:r w:rsidR="002B1815">
              <w:rPr>
                <w:rFonts w:cs="Arial"/>
              </w:rPr>
              <w:t xml:space="preserve"> is a larger piece of work than </w:t>
            </w:r>
            <w:r w:rsidR="001648D4">
              <w:rPr>
                <w:rFonts w:cs="Arial"/>
              </w:rPr>
              <w:t>c</w:t>
            </w:r>
            <w:r w:rsidR="002B1815">
              <w:rPr>
                <w:rFonts w:cs="Arial"/>
              </w:rPr>
              <w:t xml:space="preserve">ould be </w:t>
            </w:r>
            <w:r w:rsidR="001648D4">
              <w:rPr>
                <w:rFonts w:cs="Arial"/>
              </w:rPr>
              <w:t xml:space="preserve">delivered by the resource </w:t>
            </w:r>
            <w:r w:rsidR="002B1815">
              <w:rPr>
                <w:rFonts w:cs="Arial"/>
              </w:rPr>
              <w:t xml:space="preserve">within </w:t>
            </w:r>
            <w:r w:rsidR="00A46A9C">
              <w:rPr>
                <w:rFonts w:cs="Arial"/>
              </w:rPr>
              <w:t xml:space="preserve">the funding of </w:t>
            </w:r>
            <w:r w:rsidR="002B1815">
              <w:rPr>
                <w:rFonts w:cs="Arial"/>
              </w:rPr>
              <w:t>a minor release</w:t>
            </w:r>
            <w:r w:rsidR="00246D33">
              <w:rPr>
                <w:rFonts w:cs="Arial"/>
              </w:rPr>
              <w:t>.</w:t>
            </w:r>
            <w:r w:rsidR="002B1815">
              <w:rPr>
                <w:rFonts w:cs="Arial"/>
              </w:rPr>
              <w:t xml:space="preserve"> </w:t>
            </w:r>
            <w:r w:rsidR="00246D33">
              <w:rPr>
                <w:rFonts w:cs="Arial"/>
              </w:rPr>
              <w:t>A</w:t>
            </w:r>
            <w:r w:rsidR="002B1815">
              <w:rPr>
                <w:rFonts w:cs="Arial"/>
              </w:rPr>
              <w:t xml:space="preserve">s such, additional </w:t>
            </w:r>
            <w:r w:rsidR="00C77458">
              <w:rPr>
                <w:rFonts w:cs="Arial"/>
              </w:rPr>
              <w:t>resource effort</w:t>
            </w:r>
            <w:r w:rsidR="00246D33">
              <w:rPr>
                <w:rFonts w:cs="Arial"/>
              </w:rPr>
              <w:t>, and therefore funding,</w:t>
            </w:r>
            <w:r w:rsidR="00C77458">
              <w:rPr>
                <w:rFonts w:cs="Arial"/>
              </w:rPr>
              <w:t xml:space="preserve"> is required.</w:t>
            </w:r>
          </w:p>
          <w:p w14:paraId="7875DBD7" w14:textId="77777777" w:rsidR="00A21F4D" w:rsidRPr="00A21F4D" w:rsidRDefault="00A21F4D" w:rsidP="00A21F4D">
            <w:pPr>
              <w:rPr>
                <w:rFonts w:cs="Arial"/>
              </w:rPr>
            </w:pPr>
          </w:p>
          <w:p w14:paraId="5523971B" w14:textId="19FC85A8" w:rsidR="00A21F4D" w:rsidRPr="00A21F4D" w:rsidRDefault="00A21F4D" w:rsidP="00A21F4D">
            <w:pPr>
              <w:rPr>
                <w:rFonts w:cs="Arial"/>
              </w:rPr>
            </w:pPr>
            <w:r w:rsidRPr="00A21F4D">
              <w:rPr>
                <w:rFonts w:cs="Arial"/>
              </w:rPr>
              <w:t>The associated change pa</w:t>
            </w:r>
            <w:r w:rsidR="0040714E">
              <w:rPr>
                <w:rFonts w:cs="Arial"/>
              </w:rPr>
              <w:t>c</w:t>
            </w:r>
            <w:r w:rsidRPr="00A21F4D">
              <w:rPr>
                <w:rFonts w:cs="Arial"/>
              </w:rPr>
              <w:t>k, providing details of the solution options, is included below:</w:t>
            </w:r>
          </w:p>
          <w:bookmarkStart w:id="0" w:name="_MON_1673178856"/>
          <w:bookmarkEnd w:id="0"/>
          <w:p w14:paraId="785303A7" w14:textId="150A17A2" w:rsidR="00A21F4D" w:rsidRPr="00727F20" w:rsidRDefault="00D11815" w:rsidP="001C4EB2">
            <w:pPr>
              <w:rPr>
                <w:rFonts w:cs="Arial"/>
                <w:i/>
                <w:color w:val="0070C0"/>
              </w:rPr>
            </w:pPr>
            <w:r>
              <w:rPr>
                <w:rFonts w:ascii="Arial" w:eastAsiaTheme="minorHAnsi" w:hAnsi="Arial" w:cs="Arial"/>
                <w:i/>
                <w:color w:val="0070C0"/>
                <w:sz w:val="20"/>
                <w:szCs w:val="20"/>
                <w:lang w:eastAsia="en-US"/>
              </w:rPr>
              <w:object w:dxaOrig="1539" w:dyaOrig="997" w14:anchorId="30FC7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73359717" r:id="rId15">
                  <o:FieldCodes>\s</o:FieldCodes>
                </o:OLEObject>
              </w:object>
            </w:r>
          </w:p>
        </w:tc>
      </w:tr>
      <w:tr w:rsidR="003C2945" w:rsidRPr="00683A0C" w14:paraId="785303AA" w14:textId="77777777" w:rsidTr="00CD007F">
        <w:trPr>
          <w:trHeight w:val="85"/>
        </w:trPr>
        <w:tc>
          <w:tcPr>
            <w:tcW w:w="5000" w:type="pct"/>
            <w:gridSpan w:val="2"/>
            <w:tcBorders>
              <w:bottom w:val="single" w:sz="4" w:space="0" w:color="auto"/>
            </w:tcBorders>
            <w:shd w:val="clear" w:color="auto" w:fill="3E5AA8" w:themeFill="accent1"/>
            <w:vAlign w:val="center"/>
          </w:tcPr>
          <w:p w14:paraId="785303A9" w14:textId="77777777" w:rsidR="003C2945" w:rsidRPr="003C52B2" w:rsidRDefault="00C83168" w:rsidP="00076FF3">
            <w:pPr>
              <w:jc w:val="center"/>
              <w:rPr>
                <w:rFonts w:cs="Arial"/>
                <w:b/>
                <w:color w:val="FF0000"/>
              </w:rPr>
            </w:pPr>
            <w:r w:rsidRPr="00076FF3">
              <w:rPr>
                <w:rFonts w:cs="Arial"/>
                <w:b/>
                <w:color w:val="FFFFFF" w:themeColor="background1"/>
                <w:sz w:val="20"/>
              </w:rPr>
              <w:t xml:space="preserve">Section 2: </w:t>
            </w:r>
            <w:r w:rsidR="00727F20" w:rsidRPr="00076FF3">
              <w:rPr>
                <w:rFonts w:cs="Arial"/>
                <w:b/>
                <w:color w:val="FFFFFF" w:themeColor="background1"/>
                <w:sz w:val="20"/>
              </w:rPr>
              <w:t>Out of Scope</w:t>
            </w:r>
          </w:p>
        </w:tc>
      </w:tr>
      <w:tr w:rsidR="003C52B2" w:rsidRPr="00683A0C" w14:paraId="785303AC" w14:textId="77777777" w:rsidTr="00CD007F">
        <w:tc>
          <w:tcPr>
            <w:tcW w:w="5000" w:type="pct"/>
            <w:gridSpan w:val="2"/>
            <w:tcBorders>
              <w:bottom w:val="single" w:sz="4" w:space="0" w:color="auto"/>
            </w:tcBorders>
            <w:shd w:val="clear" w:color="auto" w:fill="FFFFFF" w:themeFill="background1"/>
          </w:tcPr>
          <w:p w14:paraId="12F26CA8" w14:textId="5D58BEB2" w:rsidR="005F5F70" w:rsidRDefault="002366D5" w:rsidP="00FB4433">
            <w:pPr>
              <w:pStyle w:val="ListParagraph"/>
              <w:numPr>
                <w:ilvl w:val="0"/>
                <w:numId w:val="12"/>
              </w:numPr>
              <w:rPr>
                <w:rFonts w:cs="Arial"/>
              </w:rPr>
            </w:pPr>
            <w:r>
              <w:rPr>
                <w:rFonts w:cs="Arial"/>
              </w:rPr>
              <w:t xml:space="preserve">Any </w:t>
            </w:r>
            <w:r w:rsidR="00FB4433">
              <w:rPr>
                <w:rFonts w:cs="Arial"/>
              </w:rPr>
              <w:t xml:space="preserve">other </w:t>
            </w:r>
            <w:r>
              <w:rPr>
                <w:rFonts w:cs="Arial"/>
              </w:rPr>
              <w:t xml:space="preserve">changes to </w:t>
            </w:r>
            <w:r w:rsidR="00FB4433">
              <w:rPr>
                <w:rFonts w:cs="Arial"/>
              </w:rPr>
              <w:t>the invoicing process</w:t>
            </w:r>
          </w:p>
          <w:p w14:paraId="309889F5" w14:textId="55CA0EF6" w:rsidR="00FB4433" w:rsidRPr="00E81E3B" w:rsidRDefault="00FB4433" w:rsidP="00FB4433">
            <w:pPr>
              <w:pStyle w:val="ListParagraph"/>
              <w:numPr>
                <w:ilvl w:val="0"/>
                <w:numId w:val="12"/>
              </w:numPr>
              <w:rPr>
                <w:rFonts w:cs="Arial"/>
              </w:rPr>
            </w:pPr>
            <w:r>
              <w:rPr>
                <w:rFonts w:cs="Arial"/>
              </w:rPr>
              <w:t>Any change to the defined file format and hierarchy</w:t>
            </w:r>
          </w:p>
          <w:p w14:paraId="785303AB" w14:textId="73A4C3A4" w:rsidR="00E81E3B" w:rsidRPr="009F7B93" w:rsidRDefault="00E81E3B" w:rsidP="00AA0387">
            <w:pPr>
              <w:pStyle w:val="ListParagraph"/>
              <w:ind w:left="0"/>
              <w:rPr>
                <w:rFonts w:cs="Arial"/>
                <w:i/>
                <w:color w:val="FF0000"/>
                <w:sz w:val="20"/>
              </w:rPr>
            </w:pPr>
          </w:p>
        </w:tc>
      </w:tr>
    </w:tbl>
    <w:p w14:paraId="41A93B5F" w14:textId="77777777" w:rsidR="001C4EB2" w:rsidRDefault="001C4EB2">
      <w:r>
        <w:br w:type="page"/>
      </w:r>
    </w:p>
    <w:tbl>
      <w:tblPr>
        <w:tblStyle w:val="TableGrid"/>
        <w:tblW w:w="5504" w:type="pct"/>
        <w:tblInd w:w="-459" w:type="dxa"/>
        <w:tblLayout w:type="fixed"/>
        <w:tblLook w:val="04A0" w:firstRow="1" w:lastRow="0" w:firstColumn="1" w:lastColumn="0" w:noHBand="0" w:noVBand="1"/>
      </w:tblPr>
      <w:tblGrid>
        <w:gridCol w:w="10174"/>
      </w:tblGrid>
      <w:tr w:rsidR="00727F20" w:rsidRPr="00683A0C" w14:paraId="785303AE" w14:textId="77777777" w:rsidTr="00CD007F">
        <w:tc>
          <w:tcPr>
            <w:tcW w:w="5000" w:type="pct"/>
            <w:shd w:val="clear" w:color="auto" w:fill="3E5AA8" w:themeFill="accent1"/>
            <w:vAlign w:val="center"/>
          </w:tcPr>
          <w:p w14:paraId="785303AD" w14:textId="4E0F7285" w:rsidR="005F5F70" w:rsidRDefault="00C83168" w:rsidP="00CD007F">
            <w:pPr>
              <w:jc w:val="center"/>
              <w:rPr>
                <w:rFonts w:cs="Arial"/>
                <w:b/>
                <w:szCs w:val="16"/>
              </w:rPr>
            </w:pPr>
            <w:r w:rsidRPr="00076FF3">
              <w:rPr>
                <w:rFonts w:cs="Arial"/>
                <w:b/>
                <w:color w:val="FFFFFF" w:themeColor="background1"/>
                <w:sz w:val="20"/>
                <w:szCs w:val="16"/>
              </w:rPr>
              <w:lastRenderedPageBreak/>
              <w:t xml:space="preserve">Section 3: </w:t>
            </w:r>
            <w:r w:rsidR="00CD007F">
              <w:rPr>
                <w:rFonts w:cs="Arial"/>
                <w:b/>
                <w:color w:val="FFFFFF" w:themeColor="background1"/>
                <w:sz w:val="20"/>
                <w:szCs w:val="16"/>
              </w:rPr>
              <w:t>Funding required</w:t>
            </w:r>
            <w:r w:rsidR="005F0151" w:rsidRPr="00076FF3">
              <w:rPr>
                <w:rFonts w:cs="Arial"/>
                <w:b/>
                <w:color w:val="FFFFFF" w:themeColor="background1"/>
                <w:sz w:val="20"/>
                <w:szCs w:val="16"/>
              </w:rPr>
              <w:t xml:space="preserve"> to deliver the c</w:t>
            </w:r>
            <w:r w:rsidR="00727F20" w:rsidRPr="00076FF3">
              <w:rPr>
                <w:rFonts w:cs="Arial"/>
                <w:b/>
                <w:color w:val="FFFFFF" w:themeColor="background1"/>
                <w:sz w:val="20"/>
                <w:szCs w:val="16"/>
              </w:rPr>
              <w:t>hange</w:t>
            </w:r>
          </w:p>
        </w:tc>
      </w:tr>
      <w:tr w:rsidR="00727F20" w:rsidRPr="00683A0C" w14:paraId="785303CC" w14:textId="77777777" w:rsidTr="00CD007F">
        <w:tc>
          <w:tcPr>
            <w:tcW w:w="5000" w:type="pct"/>
            <w:shd w:val="clear" w:color="auto" w:fill="auto"/>
          </w:tcPr>
          <w:p w14:paraId="2C66DB01" w14:textId="4F337A9F" w:rsidR="00020B9C" w:rsidRDefault="00020B9C"/>
          <w:p w14:paraId="04F3FD0F" w14:textId="0826A45C" w:rsidR="004B520E" w:rsidRDefault="004B520E">
            <w:r>
              <w:t xml:space="preserve">Based on </w:t>
            </w:r>
            <w:r w:rsidR="008078B9">
              <w:t>the change being attributed to Service Area 7, “</w:t>
            </w:r>
            <w:r w:rsidR="008078B9" w:rsidRPr="008078B9">
              <w:t>NTS Capacity, LDZ Capacity, Commodity, Reconciliation, Ad-hoc adjustment and balancing invoices</w:t>
            </w:r>
            <w:r w:rsidR="008078B9">
              <w:t>”</w:t>
            </w:r>
            <w:r w:rsidR="008078B9" w:rsidRPr="008078B9">
              <w:t xml:space="preserve"> </w:t>
            </w:r>
            <w:r w:rsidR="008078B9">
              <w:t>the funding split is as follows:</w:t>
            </w:r>
          </w:p>
          <w:p w14:paraId="6DA8DE81" w14:textId="77777777" w:rsidR="004B520E" w:rsidRDefault="004B520E"/>
          <w:tbl>
            <w:tblPr>
              <w:tblStyle w:val="TableGrid"/>
              <w:tblW w:w="9498" w:type="dxa"/>
              <w:tblInd w:w="176" w:type="dxa"/>
              <w:tblLayout w:type="fixed"/>
              <w:tblLook w:val="04A0" w:firstRow="1" w:lastRow="0" w:firstColumn="1" w:lastColumn="0" w:noHBand="0" w:noVBand="1"/>
            </w:tblPr>
            <w:tblGrid>
              <w:gridCol w:w="2985"/>
              <w:gridCol w:w="3672"/>
              <w:gridCol w:w="2841"/>
            </w:tblGrid>
            <w:tr w:rsidR="006D61E0" w14:paraId="785303B2" w14:textId="77777777" w:rsidTr="00020B9C">
              <w:tc>
                <w:tcPr>
                  <w:tcW w:w="2985" w:type="dxa"/>
                </w:tcPr>
                <w:p w14:paraId="785303AF" w14:textId="77777777" w:rsidR="006D61E0" w:rsidRPr="001A2319" w:rsidRDefault="006D61E0" w:rsidP="00E66DEA">
                  <w:pPr>
                    <w:jc w:val="center"/>
                    <w:rPr>
                      <w:rFonts w:cs="Arial"/>
                      <w:b/>
                      <w:sz w:val="20"/>
                      <w:szCs w:val="16"/>
                    </w:rPr>
                  </w:pPr>
                  <w:r w:rsidRPr="001A2319">
                    <w:rPr>
                      <w:rFonts w:cs="Arial"/>
                      <w:b/>
                      <w:sz w:val="20"/>
                      <w:szCs w:val="16"/>
                    </w:rPr>
                    <w:t>Gas Industry Participant</w:t>
                  </w:r>
                </w:p>
              </w:tc>
              <w:tc>
                <w:tcPr>
                  <w:tcW w:w="3672" w:type="dxa"/>
                </w:tcPr>
                <w:p w14:paraId="785303B0" w14:textId="77777777" w:rsidR="006D61E0" w:rsidRPr="001A2319" w:rsidRDefault="006D61E0" w:rsidP="00E66DEA">
                  <w:pPr>
                    <w:jc w:val="center"/>
                    <w:rPr>
                      <w:rFonts w:cs="Arial"/>
                      <w:b/>
                      <w:sz w:val="20"/>
                      <w:szCs w:val="16"/>
                    </w:rPr>
                  </w:pPr>
                  <w:r w:rsidRPr="001A2319">
                    <w:rPr>
                      <w:rFonts w:cs="Arial"/>
                      <w:b/>
                      <w:sz w:val="20"/>
                      <w:szCs w:val="16"/>
                    </w:rPr>
                    <w:t>% Share of Cost</w:t>
                  </w:r>
                </w:p>
              </w:tc>
              <w:tc>
                <w:tcPr>
                  <w:tcW w:w="2841" w:type="dxa"/>
                </w:tcPr>
                <w:p w14:paraId="785303B1" w14:textId="17EB6209" w:rsidR="006D61E0" w:rsidRPr="001A2319" w:rsidRDefault="006D61E0" w:rsidP="00E66DEA">
                  <w:pPr>
                    <w:jc w:val="center"/>
                    <w:rPr>
                      <w:rFonts w:cs="Arial"/>
                      <w:b/>
                      <w:sz w:val="20"/>
                      <w:szCs w:val="16"/>
                    </w:rPr>
                  </w:pPr>
                  <w:r w:rsidRPr="001A2319">
                    <w:rPr>
                      <w:rFonts w:cs="Arial"/>
                      <w:b/>
                      <w:sz w:val="20"/>
                      <w:szCs w:val="16"/>
                    </w:rPr>
                    <w:t>Cost Value</w:t>
                  </w:r>
                </w:p>
              </w:tc>
            </w:tr>
            <w:tr w:rsidR="006D61E0" w14:paraId="785303B6" w14:textId="77777777" w:rsidTr="00020B9C">
              <w:tc>
                <w:tcPr>
                  <w:tcW w:w="2985" w:type="dxa"/>
                </w:tcPr>
                <w:p w14:paraId="785303B3" w14:textId="77777777" w:rsidR="006D61E0" w:rsidRPr="001A2319" w:rsidRDefault="006D61E0" w:rsidP="00727F20">
                  <w:pPr>
                    <w:rPr>
                      <w:rFonts w:cs="Arial"/>
                      <w:b/>
                      <w:sz w:val="20"/>
                      <w:szCs w:val="16"/>
                    </w:rPr>
                  </w:pPr>
                  <w:r w:rsidRPr="001A2319">
                    <w:rPr>
                      <w:rFonts w:cs="Arial"/>
                      <w:b/>
                      <w:sz w:val="20"/>
                      <w:szCs w:val="16"/>
                    </w:rPr>
                    <w:t>Shippers</w:t>
                  </w:r>
                </w:p>
              </w:tc>
              <w:tc>
                <w:tcPr>
                  <w:tcW w:w="3672" w:type="dxa"/>
                  <w:vAlign w:val="center"/>
                </w:tcPr>
                <w:p w14:paraId="785303B4" w14:textId="4D7C0F2C" w:rsidR="006D61E0" w:rsidRPr="00CE0F42" w:rsidRDefault="006D61E0" w:rsidP="00E636BC">
                  <w:pPr>
                    <w:jc w:val="center"/>
                    <w:rPr>
                      <w:rFonts w:cs="Arial"/>
                      <w:sz w:val="20"/>
                      <w:szCs w:val="16"/>
                    </w:rPr>
                  </w:pPr>
                </w:p>
              </w:tc>
              <w:tc>
                <w:tcPr>
                  <w:tcW w:w="2841" w:type="dxa"/>
                  <w:vAlign w:val="center"/>
                </w:tcPr>
                <w:p w14:paraId="785303B5" w14:textId="2B5EFC34" w:rsidR="006D61E0" w:rsidRPr="004B15B9" w:rsidRDefault="006D61E0" w:rsidP="00E636BC">
                  <w:pPr>
                    <w:jc w:val="center"/>
                    <w:rPr>
                      <w:rFonts w:cs="Arial"/>
                      <w:sz w:val="20"/>
                      <w:szCs w:val="16"/>
                    </w:rPr>
                  </w:pPr>
                </w:p>
              </w:tc>
            </w:tr>
            <w:tr w:rsidR="006D61E0" w14:paraId="785303BA" w14:textId="77777777" w:rsidTr="00020B9C">
              <w:tc>
                <w:tcPr>
                  <w:tcW w:w="2985" w:type="dxa"/>
                </w:tcPr>
                <w:p w14:paraId="785303B7" w14:textId="77777777" w:rsidR="006D61E0" w:rsidRPr="001A2319" w:rsidRDefault="007F6BEA" w:rsidP="00727F20">
                  <w:pPr>
                    <w:rPr>
                      <w:rFonts w:cs="Arial"/>
                      <w:b/>
                      <w:sz w:val="20"/>
                      <w:szCs w:val="16"/>
                    </w:rPr>
                  </w:pPr>
                  <w:r>
                    <w:rPr>
                      <w:rFonts w:cs="Arial"/>
                      <w:b/>
                      <w:sz w:val="20"/>
                      <w:szCs w:val="16"/>
                    </w:rPr>
                    <w:t>IGT</w:t>
                  </w:r>
                  <w:r w:rsidR="005F5F70" w:rsidRPr="001A2319">
                    <w:rPr>
                      <w:rFonts w:cs="Arial"/>
                      <w:b/>
                      <w:sz w:val="20"/>
                      <w:szCs w:val="16"/>
                    </w:rPr>
                    <w:t>’</w:t>
                  </w:r>
                  <w:r w:rsidR="006D61E0" w:rsidRPr="001A2319">
                    <w:rPr>
                      <w:rFonts w:cs="Arial"/>
                      <w:b/>
                      <w:sz w:val="20"/>
                      <w:szCs w:val="16"/>
                    </w:rPr>
                    <w:t>s</w:t>
                  </w:r>
                </w:p>
              </w:tc>
              <w:tc>
                <w:tcPr>
                  <w:tcW w:w="3672" w:type="dxa"/>
                  <w:vAlign w:val="center"/>
                </w:tcPr>
                <w:p w14:paraId="785303B8" w14:textId="77777777" w:rsidR="006D61E0" w:rsidRPr="00CE0F42" w:rsidRDefault="006D61E0" w:rsidP="00E636BC">
                  <w:pPr>
                    <w:jc w:val="center"/>
                    <w:rPr>
                      <w:rFonts w:cs="Arial"/>
                      <w:sz w:val="20"/>
                      <w:szCs w:val="16"/>
                    </w:rPr>
                  </w:pPr>
                </w:p>
              </w:tc>
              <w:tc>
                <w:tcPr>
                  <w:tcW w:w="2841" w:type="dxa"/>
                  <w:vAlign w:val="center"/>
                </w:tcPr>
                <w:p w14:paraId="785303B9" w14:textId="77777777" w:rsidR="006D61E0" w:rsidRPr="00CE0F42" w:rsidRDefault="006D61E0" w:rsidP="00E636BC">
                  <w:pPr>
                    <w:jc w:val="center"/>
                    <w:rPr>
                      <w:rFonts w:cs="Arial"/>
                      <w:sz w:val="20"/>
                      <w:szCs w:val="16"/>
                    </w:rPr>
                  </w:pPr>
                </w:p>
              </w:tc>
            </w:tr>
            <w:tr w:rsidR="006D61E0" w14:paraId="785303BE" w14:textId="77777777" w:rsidTr="00020B9C">
              <w:tc>
                <w:tcPr>
                  <w:tcW w:w="2985" w:type="dxa"/>
                </w:tcPr>
                <w:p w14:paraId="785303BB" w14:textId="77777777" w:rsidR="006D61E0" w:rsidRPr="001A2319" w:rsidRDefault="006D61E0" w:rsidP="00727F20">
                  <w:pPr>
                    <w:rPr>
                      <w:rFonts w:cs="Arial"/>
                      <w:b/>
                      <w:sz w:val="20"/>
                      <w:szCs w:val="16"/>
                    </w:rPr>
                  </w:pPr>
                  <w:r w:rsidRPr="001A2319">
                    <w:rPr>
                      <w:rFonts w:cs="Arial"/>
                      <w:b/>
                      <w:sz w:val="20"/>
                      <w:szCs w:val="16"/>
                    </w:rPr>
                    <w:t>DNO</w:t>
                  </w:r>
                  <w:r w:rsidR="005F5F70" w:rsidRPr="001A2319">
                    <w:rPr>
                      <w:rFonts w:cs="Arial"/>
                      <w:b/>
                      <w:sz w:val="20"/>
                      <w:szCs w:val="16"/>
                    </w:rPr>
                    <w:t>’</w:t>
                  </w:r>
                  <w:r w:rsidRPr="001A2319">
                    <w:rPr>
                      <w:rFonts w:cs="Arial"/>
                      <w:b/>
                      <w:sz w:val="20"/>
                      <w:szCs w:val="16"/>
                    </w:rPr>
                    <w:t>s</w:t>
                  </w:r>
                </w:p>
              </w:tc>
              <w:tc>
                <w:tcPr>
                  <w:tcW w:w="3672" w:type="dxa"/>
                  <w:vAlign w:val="center"/>
                </w:tcPr>
                <w:p w14:paraId="785303BC" w14:textId="67121F11" w:rsidR="006D61E0" w:rsidRPr="00CE0F42" w:rsidRDefault="00F12180" w:rsidP="00E636BC">
                  <w:pPr>
                    <w:jc w:val="center"/>
                    <w:rPr>
                      <w:rFonts w:cs="Arial"/>
                      <w:sz w:val="20"/>
                      <w:szCs w:val="16"/>
                    </w:rPr>
                  </w:pPr>
                  <w:r>
                    <w:rPr>
                      <w:rFonts w:cs="Arial"/>
                      <w:sz w:val="20"/>
                      <w:szCs w:val="16"/>
                    </w:rPr>
                    <w:t>83</w:t>
                  </w:r>
                </w:p>
              </w:tc>
              <w:tc>
                <w:tcPr>
                  <w:tcW w:w="2841" w:type="dxa"/>
                  <w:vAlign w:val="center"/>
                </w:tcPr>
                <w:p w14:paraId="785303BD" w14:textId="4CB3C619" w:rsidR="006D61E0" w:rsidRPr="00CE0F42" w:rsidRDefault="00110196" w:rsidP="00E636BC">
                  <w:pPr>
                    <w:jc w:val="center"/>
                    <w:rPr>
                      <w:rFonts w:cs="Arial"/>
                      <w:sz w:val="20"/>
                      <w:szCs w:val="16"/>
                    </w:rPr>
                  </w:pPr>
                  <w:r>
                    <w:rPr>
                      <w:rFonts w:cs="Arial"/>
                      <w:sz w:val="20"/>
                      <w:szCs w:val="16"/>
                    </w:rPr>
                    <w:t>62,250</w:t>
                  </w:r>
                </w:p>
              </w:tc>
            </w:tr>
            <w:tr w:rsidR="006D61E0" w14:paraId="785303C2" w14:textId="77777777" w:rsidTr="00020B9C">
              <w:tc>
                <w:tcPr>
                  <w:tcW w:w="2985" w:type="dxa"/>
                </w:tcPr>
                <w:p w14:paraId="785303BF" w14:textId="77777777" w:rsidR="006D61E0" w:rsidRPr="001A2319" w:rsidRDefault="006D61E0" w:rsidP="00727F20">
                  <w:pPr>
                    <w:rPr>
                      <w:rFonts w:cs="Arial"/>
                      <w:b/>
                      <w:sz w:val="20"/>
                      <w:szCs w:val="16"/>
                    </w:rPr>
                  </w:pPr>
                  <w:r w:rsidRPr="001A2319">
                    <w:rPr>
                      <w:rFonts w:cs="Arial"/>
                      <w:b/>
                      <w:sz w:val="20"/>
                      <w:szCs w:val="16"/>
                    </w:rPr>
                    <w:t>Transmission</w:t>
                  </w:r>
                </w:p>
              </w:tc>
              <w:tc>
                <w:tcPr>
                  <w:tcW w:w="3672" w:type="dxa"/>
                  <w:vAlign w:val="center"/>
                </w:tcPr>
                <w:p w14:paraId="785303C0" w14:textId="1FC996EF" w:rsidR="006D61E0" w:rsidRPr="00CE0F42" w:rsidRDefault="00F12180" w:rsidP="00E636BC">
                  <w:pPr>
                    <w:jc w:val="center"/>
                    <w:rPr>
                      <w:rFonts w:cs="Arial"/>
                      <w:sz w:val="20"/>
                      <w:szCs w:val="16"/>
                    </w:rPr>
                  </w:pPr>
                  <w:r>
                    <w:rPr>
                      <w:rFonts w:cs="Arial"/>
                      <w:sz w:val="20"/>
                      <w:szCs w:val="16"/>
                    </w:rPr>
                    <w:t>17</w:t>
                  </w:r>
                </w:p>
              </w:tc>
              <w:tc>
                <w:tcPr>
                  <w:tcW w:w="2841" w:type="dxa"/>
                  <w:vAlign w:val="center"/>
                </w:tcPr>
                <w:p w14:paraId="785303C1" w14:textId="5538E65C" w:rsidR="006D61E0" w:rsidRPr="00CE0F42" w:rsidRDefault="00E9240B" w:rsidP="00E636BC">
                  <w:pPr>
                    <w:jc w:val="center"/>
                    <w:rPr>
                      <w:rFonts w:cs="Arial"/>
                      <w:sz w:val="20"/>
                      <w:szCs w:val="16"/>
                    </w:rPr>
                  </w:pPr>
                  <w:r>
                    <w:rPr>
                      <w:rFonts w:cs="Arial"/>
                      <w:sz w:val="20"/>
                      <w:szCs w:val="16"/>
                    </w:rPr>
                    <w:t>12,750</w:t>
                  </w:r>
                </w:p>
              </w:tc>
            </w:tr>
            <w:tr w:rsidR="006D61E0" w14:paraId="785303C6" w14:textId="77777777" w:rsidTr="00020B9C">
              <w:tc>
                <w:tcPr>
                  <w:tcW w:w="2985" w:type="dxa"/>
                </w:tcPr>
                <w:p w14:paraId="785303C3" w14:textId="77777777" w:rsidR="006D61E0" w:rsidRPr="001A2319" w:rsidRDefault="006D61E0" w:rsidP="00727F20">
                  <w:pPr>
                    <w:rPr>
                      <w:rFonts w:cs="Arial"/>
                      <w:b/>
                      <w:sz w:val="20"/>
                      <w:szCs w:val="16"/>
                    </w:rPr>
                  </w:pPr>
                  <w:r w:rsidRPr="001A2319">
                    <w:rPr>
                      <w:rFonts w:cs="Arial"/>
                      <w:b/>
                      <w:sz w:val="20"/>
                      <w:szCs w:val="16"/>
                    </w:rPr>
                    <w:t>DN</w:t>
                  </w:r>
                  <w:r w:rsidR="00296068" w:rsidRPr="001A2319">
                    <w:rPr>
                      <w:rFonts w:cs="Arial"/>
                      <w:b/>
                      <w:sz w:val="20"/>
                      <w:szCs w:val="16"/>
                    </w:rPr>
                    <w:t xml:space="preserve"> &amp; </w:t>
                  </w:r>
                  <w:r w:rsidR="007F6BEA">
                    <w:rPr>
                      <w:rFonts w:cs="Arial"/>
                      <w:b/>
                      <w:sz w:val="20"/>
                      <w:szCs w:val="16"/>
                    </w:rPr>
                    <w:t>IGT</w:t>
                  </w:r>
                </w:p>
              </w:tc>
              <w:tc>
                <w:tcPr>
                  <w:tcW w:w="3672" w:type="dxa"/>
                  <w:vAlign w:val="center"/>
                </w:tcPr>
                <w:p w14:paraId="785303C4" w14:textId="77777777" w:rsidR="006D61E0" w:rsidRPr="00CE0F42" w:rsidRDefault="006D61E0" w:rsidP="00E636BC">
                  <w:pPr>
                    <w:jc w:val="center"/>
                    <w:rPr>
                      <w:rFonts w:cs="Arial"/>
                      <w:sz w:val="20"/>
                      <w:szCs w:val="16"/>
                    </w:rPr>
                  </w:pPr>
                </w:p>
              </w:tc>
              <w:tc>
                <w:tcPr>
                  <w:tcW w:w="2841" w:type="dxa"/>
                  <w:vAlign w:val="center"/>
                </w:tcPr>
                <w:p w14:paraId="785303C5" w14:textId="77777777" w:rsidR="006D61E0" w:rsidRPr="00CE0F42" w:rsidRDefault="006D61E0" w:rsidP="00E636BC">
                  <w:pPr>
                    <w:jc w:val="center"/>
                    <w:rPr>
                      <w:rFonts w:cs="Arial"/>
                      <w:sz w:val="20"/>
                      <w:szCs w:val="16"/>
                    </w:rPr>
                  </w:pPr>
                </w:p>
              </w:tc>
            </w:tr>
            <w:tr w:rsidR="005F5F70" w14:paraId="785303CA" w14:textId="77777777" w:rsidTr="00020B9C">
              <w:tc>
                <w:tcPr>
                  <w:tcW w:w="2985" w:type="dxa"/>
                </w:tcPr>
                <w:p w14:paraId="785303C7" w14:textId="77777777" w:rsidR="005F5F70" w:rsidRPr="001A2319" w:rsidRDefault="00163A82" w:rsidP="00727F20">
                  <w:pPr>
                    <w:rPr>
                      <w:rFonts w:cs="Arial"/>
                      <w:sz w:val="20"/>
                      <w:szCs w:val="16"/>
                    </w:rPr>
                  </w:pPr>
                  <w:r>
                    <w:rPr>
                      <w:rFonts w:cs="Arial"/>
                      <w:b/>
                      <w:sz w:val="20"/>
                      <w:szCs w:val="16"/>
                    </w:rPr>
                    <w:t>Total C</w:t>
                  </w:r>
                  <w:r w:rsidR="001A2319" w:rsidRPr="001A2319">
                    <w:rPr>
                      <w:rFonts w:cs="Arial"/>
                      <w:b/>
                      <w:sz w:val="20"/>
                      <w:szCs w:val="16"/>
                    </w:rPr>
                    <w:t>ost</w:t>
                  </w:r>
                </w:p>
              </w:tc>
              <w:tc>
                <w:tcPr>
                  <w:tcW w:w="3672" w:type="dxa"/>
                  <w:vAlign w:val="center"/>
                </w:tcPr>
                <w:p w14:paraId="785303C8" w14:textId="77777777" w:rsidR="005F5F70" w:rsidRPr="00CE0F42" w:rsidRDefault="005F5F70" w:rsidP="00E636BC">
                  <w:pPr>
                    <w:jc w:val="center"/>
                    <w:rPr>
                      <w:rFonts w:cs="Arial"/>
                      <w:sz w:val="20"/>
                      <w:szCs w:val="16"/>
                    </w:rPr>
                  </w:pPr>
                </w:p>
              </w:tc>
              <w:tc>
                <w:tcPr>
                  <w:tcW w:w="2841" w:type="dxa"/>
                  <w:vAlign w:val="center"/>
                </w:tcPr>
                <w:p w14:paraId="785303C9" w14:textId="77777777" w:rsidR="005F5F70" w:rsidRPr="00CE0F42" w:rsidRDefault="005F5F70" w:rsidP="00E636BC">
                  <w:pPr>
                    <w:jc w:val="center"/>
                    <w:rPr>
                      <w:rFonts w:cs="Arial"/>
                      <w:sz w:val="20"/>
                      <w:szCs w:val="16"/>
                    </w:rPr>
                  </w:pPr>
                </w:p>
              </w:tc>
            </w:tr>
          </w:tbl>
          <w:p w14:paraId="4A7CFF27" w14:textId="77777777" w:rsidR="00727F20" w:rsidRDefault="00727F20" w:rsidP="00727F20">
            <w:pPr>
              <w:rPr>
                <w:rFonts w:cs="Arial"/>
                <w:b/>
                <w:szCs w:val="16"/>
              </w:rPr>
            </w:pPr>
          </w:p>
          <w:p w14:paraId="785303CB" w14:textId="6264A78F" w:rsidR="00020B9C" w:rsidRDefault="00020B9C" w:rsidP="00727F20">
            <w:pPr>
              <w:rPr>
                <w:rFonts w:cs="Arial"/>
                <w:b/>
                <w:szCs w:val="16"/>
              </w:rPr>
            </w:pPr>
          </w:p>
        </w:tc>
      </w:tr>
      <w:tr w:rsidR="00727F20" w:rsidRPr="00683A0C" w14:paraId="785303CE" w14:textId="77777777" w:rsidTr="00CD007F">
        <w:tc>
          <w:tcPr>
            <w:tcW w:w="5000" w:type="pct"/>
            <w:shd w:val="clear" w:color="auto" w:fill="3E5AA8" w:themeFill="accent1"/>
            <w:vAlign w:val="center"/>
          </w:tcPr>
          <w:p w14:paraId="785303CD" w14:textId="1A4CFF53" w:rsidR="00727F20" w:rsidRDefault="00964066" w:rsidP="00A50990">
            <w:pPr>
              <w:jc w:val="center"/>
              <w:rPr>
                <w:rFonts w:cs="Arial"/>
                <w:b/>
                <w:szCs w:val="16"/>
              </w:rPr>
            </w:pPr>
            <w:r>
              <w:br w:type="page"/>
            </w:r>
            <w:r w:rsidR="00C83168" w:rsidRPr="00076FF3">
              <w:rPr>
                <w:rFonts w:cs="Arial"/>
                <w:b/>
                <w:color w:val="FFFFFF" w:themeColor="background1"/>
                <w:sz w:val="20"/>
                <w:szCs w:val="16"/>
              </w:rPr>
              <w:t xml:space="preserve">Section 4: </w:t>
            </w:r>
            <w:r w:rsidR="002421A6" w:rsidRPr="00076FF3">
              <w:rPr>
                <w:rFonts w:cs="Arial"/>
                <w:b/>
                <w:color w:val="FFFFFF" w:themeColor="background1"/>
                <w:sz w:val="20"/>
                <w:szCs w:val="16"/>
              </w:rPr>
              <w:t>E</w:t>
            </w:r>
            <w:r w:rsidR="00727F20" w:rsidRPr="00076FF3">
              <w:rPr>
                <w:rFonts w:cs="Arial"/>
                <w:b/>
                <w:color w:val="FFFFFF" w:themeColor="background1"/>
                <w:sz w:val="20"/>
                <w:szCs w:val="16"/>
              </w:rPr>
              <w:t>stimated impact of the service change on service charges</w:t>
            </w:r>
          </w:p>
        </w:tc>
      </w:tr>
      <w:tr w:rsidR="00727F20" w:rsidRPr="00683A0C" w14:paraId="785303DA" w14:textId="77777777" w:rsidTr="00CD007F">
        <w:tc>
          <w:tcPr>
            <w:tcW w:w="5000" w:type="pct"/>
            <w:shd w:val="clear" w:color="auto" w:fill="auto"/>
          </w:tcPr>
          <w:p w14:paraId="785303CF" w14:textId="619BEBBB" w:rsidR="00E636BC" w:rsidRDefault="00E636BC" w:rsidP="00E636BC">
            <w:pPr>
              <w:pStyle w:val="ListParagraph"/>
              <w:ind w:left="0"/>
              <w:rPr>
                <w:rFonts w:cs="Arial"/>
                <w:i/>
                <w:color w:val="0070C0"/>
                <w:sz w:val="20"/>
              </w:rPr>
            </w:pPr>
          </w:p>
          <w:tbl>
            <w:tblPr>
              <w:tblStyle w:val="TableGrid"/>
              <w:tblW w:w="9911" w:type="dxa"/>
              <w:tblLayout w:type="fixed"/>
              <w:tblLook w:val="04A0" w:firstRow="1" w:lastRow="0" w:firstColumn="1" w:lastColumn="0" w:noHBand="0" w:noVBand="1"/>
            </w:tblPr>
            <w:tblGrid>
              <w:gridCol w:w="3104"/>
              <w:gridCol w:w="3606"/>
              <w:gridCol w:w="3201"/>
            </w:tblGrid>
            <w:tr w:rsidR="00E636BC" w14:paraId="785303D3" w14:textId="77777777" w:rsidTr="004B15B9">
              <w:trPr>
                <w:trHeight w:val="440"/>
              </w:trPr>
              <w:tc>
                <w:tcPr>
                  <w:tcW w:w="3104" w:type="dxa"/>
                </w:tcPr>
                <w:p w14:paraId="785303D0" w14:textId="77777777" w:rsidR="00E636BC" w:rsidRPr="001A2319" w:rsidRDefault="00E636BC" w:rsidP="00A3414F">
                  <w:pPr>
                    <w:jc w:val="center"/>
                    <w:rPr>
                      <w:rFonts w:cs="Arial"/>
                      <w:b/>
                      <w:sz w:val="20"/>
                      <w:szCs w:val="16"/>
                    </w:rPr>
                  </w:pPr>
                  <w:r>
                    <w:rPr>
                      <w:rFonts w:cs="Arial"/>
                      <w:b/>
                      <w:sz w:val="20"/>
                      <w:szCs w:val="16"/>
                    </w:rPr>
                    <w:t>Xoserve Service Area</w:t>
                  </w:r>
                </w:p>
              </w:tc>
              <w:tc>
                <w:tcPr>
                  <w:tcW w:w="3606" w:type="dxa"/>
                </w:tcPr>
                <w:p w14:paraId="785303D1" w14:textId="77777777" w:rsidR="00E636BC" w:rsidRPr="001A2319" w:rsidRDefault="00E636BC" w:rsidP="00A3414F">
                  <w:pPr>
                    <w:jc w:val="center"/>
                    <w:rPr>
                      <w:rFonts w:cs="Arial"/>
                      <w:b/>
                      <w:sz w:val="20"/>
                      <w:szCs w:val="16"/>
                    </w:rPr>
                  </w:pPr>
                  <w:r>
                    <w:rPr>
                      <w:rFonts w:cs="Arial"/>
                      <w:b/>
                      <w:sz w:val="20"/>
                      <w:szCs w:val="16"/>
                    </w:rPr>
                    <w:t>Xoserve Service Line</w:t>
                  </w:r>
                </w:p>
              </w:tc>
              <w:tc>
                <w:tcPr>
                  <w:tcW w:w="3201" w:type="dxa"/>
                </w:tcPr>
                <w:p w14:paraId="785303D2" w14:textId="77777777" w:rsidR="00E636BC" w:rsidRPr="001A2319" w:rsidRDefault="00E636BC" w:rsidP="00A3414F">
                  <w:pPr>
                    <w:jc w:val="center"/>
                    <w:rPr>
                      <w:rFonts w:cs="Arial"/>
                      <w:b/>
                      <w:sz w:val="20"/>
                      <w:szCs w:val="16"/>
                    </w:rPr>
                  </w:pPr>
                  <w:r>
                    <w:rPr>
                      <w:rFonts w:cs="Arial"/>
                      <w:b/>
                      <w:sz w:val="20"/>
                      <w:szCs w:val="16"/>
                    </w:rPr>
                    <w:t xml:space="preserve">(+/-) Projected Change in </w:t>
                  </w:r>
                  <w:r w:rsidR="00410E09">
                    <w:rPr>
                      <w:rFonts w:cs="Arial"/>
                      <w:b/>
                      <w:sz w:val="20"/>
                      <w:szCs w:val="16"/>
                    </w:rPr>
                    <w:t xml:space="preserve">Annual </w:t>
                  </w:r>
                  <w:r>
                    <w:rPr>
                      <w:rFonts w:cs="Arial"/>
                      <w:b/>
                      <w:sz w:val="20"/>
                      <w:szCs w:val="16"/>
                    </w:rPr>
                    <w:t>Cost</w:t>
                  </w:r>
                </w:p>
              </w:tc>
            </w:tr>
            <w:tr w:rsidR="00E636BC" w14:paraId="785303D7" w14:textId="77777777" w:rsidTr="004B15B9">
              <w:trPr>
                <w:trHeight w:val="220"/>
              </w:trPr>
              <w:tc>
                <w:tcPr>
                  <w:tcW w:w="3104" w:type="dxa"/>
                  <w:vAlign w:val="center"/>
                </w:tcPr>
                <w:p w14:paraId="785303D4" w14:textId="45291483" w:rsidR="00E636BC" w:rsidRPr="00B07345" w:rsidRDefault="005C199B" w:rsidP="00103242">
                  <w:pPr>
                    <w:jc w:val="center"/>
                    <w:rPr>
                      <w:rFonts w:cs="Arial"/>
                      <w:sz w:val="20"/>
                    </w:rPr>
                  </w:pPr>
                  <w:r>
                    <w:rPr>
                      <w:rFonts w:cs="Arial"/>
                    </w:rPr>
                    <w:t xml:space="preserve">DSC Service Area </w:t>
                  </w:r>
                  <w:r w:rsidR="00E9240B">
                    <w:rPr>
                      <w:rFonts w:cs="Arial"/>
                    </w:rPr>
                    <w:t>7</w:t>
                  </w:r>
                  <w:r>
                    <w:rPr>
                      <w:rFonts w:cs="Arial"/>
                    </w:rPr>
                    <w:t xml:space="preserve">: </w:t>
                  </w:r>
                  <w:r w:rsidR="00E9240B" w:rsidRPr="00E9240B">
                    <w:rPr>
                      <w:rFonts w:cs="Arial"/>
                    </w:rPr>
                    <w:t>NTS Capacity, LDZ Capacity, Commodity, Reconciliation, Ad-hoc adjustment and balancing invoices</w:t>
                  </w:r>
                </w:p>
              </w:tc>
              <w:tc>
                <w:tcPr>
                  <w:tcW w:w="3606" w:type="dxa"/>
                  <w:vAlign w:val="center"/>
                </w:tcPr>
                <w:p w14:paraId="785303D5" w14:textId="3F092F91" w:rsidR="00E636BC" w:rsidRPr="00B07345" w:rsidRDefault="00E636BC" w:rsidP="00103242">
                  <w:pPr>
                    <w:jc w:val="center"/>
                    <w:rPr>
                      <w:rFonts w:cs="Arial"/>
                      <w:sz w:val="20"/>
                    </w:rPr>
                  </w:pPr>
                </w:p>
              </w:tc>
              <w:tc>
                <w:tcPr>
                  <w:tcW w:w="3201" w:type="dxa"/>
                  <w:vAlign w:val="center"/>
                </w:tcPr>
                <w:p w14:paraId="785303D6" w14:textId="24FEAE3D" w:rsidR="00E636BC" w:rsidRPr="00B07345" w:rsidRDefault="005C199B" w:rsidP="00103242">
                  <w:pPr>
                    <w:jc w:val="center"/>
                    <w:rPr>
                      <w:rFonts w:cs="Arial"/>
                      <w:sz w:val="20"/>
                    </w:rPr>
                  </w:pPr>
                  <w:r>
                    <w:rPr>
                      <w:rFonts w:cs="Arial"/>
                      <w:sz w:val="20"/>
                    </w:rPr>
                    <w:t>0</w:t>
                  </w:r>
                </w:p>
              </w:tc>
            </w:tr>
          </w:tbl>
          <w:p w14:paraId="741B0AC6" w14:textId="77777777" w:rsidR="00020B9C" w:rsidRDefault="00020B9C" w:rsidP="00E636BC">
            <w:pPr>
              <w:pStyle w:val="ListParagraph"/>
              <w:ind w:left="0"/>
              <w:rPr>
                <w:rFonts w:cs="Arial"/>
                <w:b/>
                <w:szCs w:val="16"/>
              </w:rPr>
            </w:pPr>
          </w:p>
          <w:p w14:paraId="785303D9" w14:textId="46884064" w:rsidR="004B15B9" w:rsidRPr="00727F20" w:rsidRDefault="004B15B9" w:rsidP="00E636BC">
            <w:pPr>
              <w:pStyle w:val="ListParagraph"/>
              <w:ind w:left="0"/>
              <w:rPr>
                <w:rFonts w:cs="Arial"/>
                <w:b/>
                <w:szCs w:val="16"/>
              </w:rPr>
            </w:pPr>
          </w:p>
        </w:tc>
      </w:tr>
      <w:tr w:rsidR="005F0151" w:rsidRPr="00683A0C" w14:paraId="785303DC" w14:textId="77777777" w:rsidTr="00A50990">
        <w:tc>
          <w:tcPr>
            <w:tcW w:w="5000" w:type="pct"/>
            <w:shd w:val="clear" w:color="auto" w:fill="3E5AA8" w:themeFill="accent1"/>
            <w:vAlign w:val="center"/>
          </w:tcPr>
          <w:p w14:paraId="785303DB" w14:textId="77777777" w:rsidR="005F0151" w:rsidRPr="00076FF3" w:rsidRDefault="00C83168" w:rsidP="00A50990">
            <w:pPr>
              <w:jc w:val="center"/>
              <w:rPr>
                <w:rFonts w:cs="Arial"/>
                <w:b/>
                <w:color w:val="FFFFFF" w:themeColor="background1"/>
                <w:szCs w:val="16"/>
              </w:rPr>
            </w:pPr>
            <w:r w:rsidRPr="00076FF3">
              <w:rPr>
                <w:rFonts w:cs="Arial"/>
                <w:b/>
                <w:color w:val="FFFFFF" w:themeColor="background1"/>
                <w:sz w:val="20"/>
                <w:szCs w:val="16"/>
              </w:rPr>
              <w:t xml:space="preserve">Section 5: </w:t>
            </w:r>
            <w:r w:rsidR="009F5FCD" w:rsidRPr="00076FF3">
              <w:rPr>
                <w:rFonts w:cs="Arial"/>
                <w:b/>
                <w:color w:val="FFFFFF" w:themeColor="background1"/>
                <w:sz w:val="20"/>
                <w:szCs w:val="16"/>
              </w:rPr>
              <w:t>P</w:t>
            </w:r>
            <w:r w:rsidR="005F0151" w:rsidRPr="00076FF3">
              <w:rPr>
                <w:rFonts w:cs="Arial"/>
                <w:b/>
                <w:color w:val="FFFFFF" w:themeColor="background1"/>
                <w:sz w:val="20"/>
                <w:szCs w:val="16"/>
              </w:rPr>
              <w:t>roject plan for delivery of the change</w:t>
            </w:r>
          </w:p>
        </w:tc>
      </w:tr>
      <w:tr w:rsidR="008E640D" w:rsidRPr="00683A0C" w14:paraId="785303DE" w14:textId="77777777" w:rsidTr="00CD007F">
        <w:tc>
          <w:tcPr>
            <w:tcW w:w="5000" w:type="pct"/>
            <w:shd w:val="clear" w:color="auto" w:fill="auto"/>
          </w:tcPr>
          <w:p w14:paraId="5ECC6E62" w14:textId="77777777" w:rsidR="004E2C5E" w:rsidRDefault="004E2C5E"/>
          <w:tbl>
            <w:tblPr>
              <w:tblStyle w:val="TableGrid"/>
              <w:tblW w:w="0" w:type="auto"/>
              <w:tblLayout w:type="fixed"/>
              <w:tblLook w:val="04A0" w:firstRow="1" w:lastRow="0" w:firstColumn="1" w:lastColumn="0" w:noHBand="0" w:noVBand="1"/>
            </w:tblPr>
            <w:tblGrid>
              <w:gridCol w:w="5699"/>
              <w:gridCol w:w="2126"/>
              <w:gridCol w:w="2118"/>
            </w:tblGrid>
            <w:tr w:rsidR="004E2C5E" w14:paraId="55A48907" w14:textId="77777777" w:rsidTr="00D8024A">
              <w:tc>
                <w:tcPr>
                  <w:tcW w:w="5699" w:type="dxa"/>
                  <w:shd w:val="clear" w:color="auto" w:fill="A6A6A6" w:themeFill="background1" w:themeFillShade="A6"/>
                </w:tcPr>
                <w:p w14:paraId="0646E2FF" w14:textId="77777777" w:rsidR="004E2C5E" w:rsidRDefault="004E2C5E" w:rsidP="004E2C5E">
                  <w:pPr>
                    <w:jc w:val="center"/>
                    <w:rPr>
                      <w:rFonts w:eastAsia="Times New Roman" w:cs="Arial"/>
                      <w:b/>
                      <w:sz w:val="20"/>
                      <w:szCs w:val="16"/>
                    </w:rPr>
                  </w:pPr>
                  <w:r>
                    <w:rPr>
                      <w:rFonts w:eastAsia="Times New Roman" w:cs="Arial"/>
                      <w:b/>
                      <w:sz w:val="20"/>
                      <w:szCs w:val="16"/>
                    </w:rPr>
                    <w:t>Task</w:t>
                  </w:r>
                </w:p>
              </w:tc>
              <w:tc>
                <w:tcPr>
                  <w:tcW w:w="2126" w:type="dxa"/>
                  <w:shd w:val="clear" w:color="auto" w:fill="A6A6A6" w:themeFill="background1" w:themeFillShade="A6"/>
                </w:tcPr>
                <w:p w14:paraId="687F144B" w14:textId="77777777" w:rsidR="004E2C5E" w:rsidRDefault="004E2C5E" w:rsidP="004E2C5E">
                  <w:pPr>
                    <w:jc w:val="center"/>
                    <w:rPr>
                      <w:rFonts w:eastAsia="Times New Roman" w:cs="Arial"/>
                      <w:b/>
                      <w:sz w:val="20"/>
                      <w:szCs w:val="16"/>
                    </w:rPr>
                  </w:pPr>
                  <w:r>
                    <w:rPr>
                      <w:rFonts w:eastAsia="Times New Roman" w:cs="Arial"/>
                      <w:b/>
                      <w:sz w:val="20"/>
                      <w:szCs w:val="16"/>
                    </w:rPr>
                    <w:t>Start</w:t>
                  </w:r>
                </w:p>
              </w:tc>
              <w:tc>
                <w:tcPr>
                  <w:tcW w:w="2118" w:type="dxa"/>
                  <w:shd w:val="clear" w:color="auto" w:fill="A6A6A6" w:themeFill="background1" w:themeFillShade="A6"/>
                </w:tcPr>
                <w:p w14:paraId="6E3A8245" w14:textId="77777777" w:rsidR="004E2C5E" w:rsidRDefault="004E2C5E" w:rsidP="004E2C5E">
                  <w:pPr>
                    <w:jc w:val="center"/>
                    <w:rPr>
                      <w:rFonts w:eastAsia="Times New Roman" w:cs="Arial"/>
                      <w:b/>
                      <w:sz w:val="20"/>
                      <w:szCs w:val="16"/>
                    </w:rPr>
                  </w:pPr>
                  <w:r>
                    <w:rPr>
                      <w:rFonts w:eastAsia="Times New Roman" w:cs="Arial"/>
                      <w:b/>
                      <w:sz w:val="20"/>
                      <w:szCs w:val="16"/>
                    </w:rPr>
                    <w:t>End</w:t>
                  </w:r>
                </w:p>
              </w:tc>
            </w:tr>
            <w:tr w:rsidR="004E2C5E" w:rsidRPr="009F0169" w14:paraId="2F7170B8" w14:textId="77777777" w:rsidTr="00D8024A">
              <w:tc>
                <w:tcPr>
                  <w:tcW w:w="5699" w:type="dxa"/>
                </w:tcPr>
                <w:p w14:paraId="2429A40B" w14:textId="77777777" w:rsidR="004E2C5E" w:rsidRPr="009F0169" w:rsidRDefault="004E2C5E" w:rsidP="004E2C5E">
                  <w:pPr>
                    <w:jc w:val="center"/>
                    <w:rPr>
                      <w:rFonts w:eastAsia="Times New Roman" w:cs="Arial"/>
                      <w:sz w:val="20"/>
                      <w:szCs w:val="16"/>
                    </w:rPr>
                  </w:pPr>
                  <w:r w:rsidRPr="009F0169">
                    <w:rPr>
                      <w:rFonts w:eastAsia="Times New Roman" w:cs="Arial"/>
                      <w:sz w:val="20"/>
                      <w:szCs w:val="16"/>
                    </w:rPr>
                    <w:t xml:space="preserve">Design, Build &amp; End </w:t>
                  </w:r>
                  <w:proofErr w:type="gramStart"/>
                  <w:r w:rsidRPr="009F0169">
                    <w:rPr>
                      <w:rFonts w:eastAsia="Times New Roman" w:cs="Arial"/>
                      <w:sz w:val="20"/>
                      <w:szCs w:val="16"/>
                    </w:rPr>
                    <w:t>To</w:t>
                  </w:r>
                  <w:proofErr w:type="gramEnd"/>
                  <w:r w:rsidRPr="009F0169">
                    <w:rPr>
                      <w:rFonts w:eastAsia="Times New Roman" w:cs="Arial"/>
                      <w:sz w:val="20"/>
                      <w:szCs w:val="16"/>
                    </w:rPr>
                    <w:t xml:space="preserve"> End Test</w:t>
                  </w:r>
                </w:p>
              </w:tc>
              <w:tc>
                <w:tcPr>
                  <w:tcW w:w="2126" w:type="dxa"/>
                </w:tcPr>
                <w:p w14:paraId="6C86ECF2" w14:textId="23C9DD01" w:rsidR="004E2C5E" w:rsidRPr="00652853" w:rsidRDefault="0056079D" w:rsidP="004E2C5E">
                  <w:pPr>
                    <w:jc w:val="center"/>
                    <w:rPr>
                      <w:rFonts w:eastAsia="Times New Roman" w:cs="Arial"/>
                      <w:sz w:val="20"/>
                      <w:szCs w:val="16"/>
                    </w:rPr>
                  </w:pPr>
                  <w:r>
                    <w:rPr>
                      <w:rFonts w:eastAsia="Times New Roman" w:cs="Arial"/>
                      <w:sz w:val="20"/>
                      <w:szCs w:val="16"/>
                    </w:rPr>
                    <w:t>30/11/2020</w:t>
                  </w:r>
                </w:p>
              </w:tc>
              <w:tc>
                <w:tcPr>
                  <w:tcW w:w="2118" w:type="dxa"/>
                </w:tcPr>
                <w:p w14:paraId="0F3CED8A" w14:textId="0A24ECE8" w:rsidR="004E2C5E" w:rsidRPr="00652853" w:rsidRDefault="0051453C" w:rsidP="004E2C5E">
                  <w:pPr>
                    <w:jc w:val="center"/>
                    <w:rPr>
                      <w:rFonts w:eastAsia="Times New Roman" w:cs="Arial"/>
                      <w:sz w:val="20"/>
                      <w:szCs w:val="16"/>
                    </w:rPr>
                  </w:pPr>
                  <w:r>
                    <w:rPr>
                      <w:rFonts w:eastAsia="Times New Roman" w:cs="Arial"/>
                      <w:sz w:val="20"/>
                      <w:szCs w:val="16"/>
                    </w:rPr>
                    <w:t>13/03/2021</w:t>
                  </w:r>
                </w:p>
              </w:tc>
            </w:tr>
            <w:tr w:rsidR="004E2C5E" w:rsidRPr="009F0169" w14:paraId="5ADF1F59" w14:textId="77777777" w:rsidTr="00D8024A">
              <w:tc>
                <w:tcPr>
                  <w:tcW w:w="5699" w:type="dxa"/>
                </w:tcPr>
                <w:p w14:paraId="2DFE156B" w14:textId="6DF90DE7" w:rsidR="004E2C5E" w:rsidRPr="009F0169" w:rsidRDefault="001C01E3" w:rsidP="004E2C5E">
                  <w:pPr>
                    <w:jc w:val="center"/>
                    <w:rPr>
                      <w:rFonts w:eastAsia="Times New Roman" w:cs="Arial"/>
                      <w:sz w:val="20"/>
                      <w:szCs w:val="16"/>
                    </w:rPr>
                  </w:pPr>
                  <w:r>
                    <w:rPr>
                      <w:rFonts w:eastAsia="Times New Roman" w:cs="Arial"/>
                      <w:sz w:val="20"/>
                      <w:szCs w:val="16"/>
                    </w:rPr>
                    <w:t>Delivery</w:t>
                  </w:r>
                </w:p>
              </w:tc>
              <w:tc>
                <w:tcPr>
                  <w:tcW w:w="2126" w:type="dxa"/>
                </w:tcPr>
                <w:p w14:paraId="078863CB" w14:textId="5944791C" w:rsidR="004E2C5E" w:rsidRPr="00652853" w:rsidRDefault="0051453C" w:rsidP="004E2C5E">
                  <w:pPr>
                    <w:jc w:val="center"/>
                    <w:rPr>
                      <w:rFonts w:eastAsia="Times New Roman" w:cs="Arial"/>
                      <w:sz w:val="20"/>
                      <w:szCs w:val="16"/>
                    </w:rPr>
                  </w:pPr>
                  <w:r>
                    <w:rPr>
                      <w:rFonts w:eastAsia="Times New Roman" w:cs="Arial"/>
                      <w:sz w:val="20"/>
                      <w:szCs w:val="16"/>
                    </w:rPr>
                    <w:t>20/03/2021</w:t>
                  </w:r>
                </w:p>
              </w:tc>
              <w:tc>
                <w:tcPr>
                  <w:tcW w:w="2118" w:type="dxa"/>
                </w:tcPr>
                <w:p w14:paraId="166925E2" w14:textId="092DD3D2" w:rsidR="004E2C5E" w:rsidRPr="00652853" w:rsidRDefault="0051453C" w:rsidP="004E2C5E">
                  <w:pPr>
                    <w:jc w:val="center"/>
                    <w:rPr>
                      <w:rFonts w:eastAsia="Times New Roman" w:cs="Arial"/>
                      <w:sz w:val="20"/>
                      <w:szCs w:val="16"/>
                    </w:rPr>
                  </w:pPr>
                  <w:r>
                    <w:rPr>
                      <w:rFonts w:eastAsia="Times New Roman" w:cs="Arial"/>
                      <w:sz w:val="20"/>
                      <w:szCs w:val="16"/>
                    </w:rPr>
                    <w:t>20/03/2021</w:t>
                  </w:r>
                </w:p>
              </w:tc>
            </w:tr>
          </w:tbl>
          <w:p w14:paraId="272F5C9F" w14:textId="77777777" w:rsidR="008E640D" w:rsidRDefault="008E640D" w:rsidP="004B36CC">
            <w:pPr>
              <w:rPr>
                <w:rFonts w:cs="Arial"/>
                <w:b/>
                <w:sz w:val="20"/>
                <w:szCs w:val="16"/>
              </w:rPr>
            </w:pPr>
          </w:p>
          <w:p w14:paraId="785303DD" w14:textId="7E01D402" w:rsidR="004E2C5E" w:rsidRPr="004B36CC" w:rsidRDefault="004E2C5E" w:rsidP="004B36CC">
            <w:pPr>
              <w:rPr>
                <w:rFonts w:cs="Arial"/>
                <w:b/>
                <w:sz w:val="20"/>
                <w:szCs w:val="16"/>
              </w:rPr>
            </w:pPr>
          </w:p>
        </w:tc>
      </w:tr>
      <w:tr w:rsidR="008E640D" w:rsidRPr="00683A0C" w14:paraId="785303E0" w14:textId="77777777" w:rsidTr="00A50990">
        <w:tc>
          <w:tcPr>
            <w:tcW w:w="5000" w:type="pct"/>
            <w:shd w:val="clear" w:color="auto" w:fill="3E5AA8" w:themeFill="accent1"/>
            <w:vAlign w:val="center"/>
          </w:tcPr>
          <w:p w14:paraId="785303DF" w14:textId="77777777" w:rsidR="008E640D" w:rsidRPr="008E640D" w:rsidRDefault="00C83168" w:rsidP="00A50990">
            <w:pPr>
              <w:jc w:val="center"/>
              <w:rPr>
                <w:rFonts w:cs="Arial"/>
                <w:b/>
                <w:color w:val="FF0000"/>
                <w:szCs w:val="16"/>
              </w:rPr>
            </w:pPr>
            <w:r w:rsidRPr="00076FF3">
              <w:rPr>
                <w:rFonts w:cs="Arial"/>
                <w:b/>
                <w:color w:val="FFFFFF" w:themeColor="background1"/>
                <w:sz w:val="20"/>
                <w:szCs w:val="16"/>
              </w:rPr>
              <w:t xml:space="preserve">Section 6: </w:t>
            </w:r>
            <w:r w:rsidR="009F5FCD" w:rsidRPr="00076FF3">
              <w:rPr>
                <w:rFonts w:cs="Arial"/>
                <w:b/>
                <w:color w:val="FFFFFF" w:themeColor="background1"/>
                <w:sz w:val="20"/>
                <w:szCs w:val="16"/>
              </w:rPr>
              <w:t xml:space="preserve">Additional </w:t>
            </w:r>
            <w:r w:rsidR="008E640D" w:rsidRPr="00076FF3">
              <w:rPr>
                <w:rFonts w:cs="Arial"/>
                <w:b/>
                <w:color w:val="FFFFFF" w:themeColor="background1"/>
                <w:sz w:val="20"/>
                <w:szCs w:val="16"/>
              </w:rPr>
              <w:t>information relevant to the proposed service change</w:t>
            </w:r>
          </w:p>
        </w:tc>
      </w:tr>
      <w:tr w:rsidR="008E640D" w:rsidRPr="00683A0C" w14:paraId="785303EB" w14:textId="77777777" w:rsidTr="00CD007F">
        <w:tc>
          <w:tcPr>
            <w:tcW w:w="5000" w:type="pct"/>
            <w:shd w:val="clear" w:color="auto" w:fill="auto"/>
          </w:tcPr>
          <w:p w14:paraId="39891CBD" w14:textId="5C205726" w:rsidR="008E640D" w:rsidRDefault="008E640D" w:rsidP="00AA0387">
            <w:pPr>
              <w:rPr>
                <w:rFonts w:cs="Arial"/>
                <w:b/>
                <w:szCs w:val="16"/>
              </w:rPr>
            </w:pPr>
          </w:p>
          <w:p w14:paraId="5FBC3A80" w14:textId="571B1F23" w:rsidR="007436D9" w:rsidRPr="00501443" w:rsidRDefault="00F65458" w:rsidP="00AA0387">
            <w:pPr>
              <w:rPr>
                <w:rFonts w:cs="Arial"/>
                <w:szCs w:val="16"/>
              </w:rPr>
            </w:pPr>
            <w:r w:rsidRPr="00501443">
              <w:rPr>
                <w:rFonts w:cs="Arial"/>
                <w:szCs w:val="16"/>
              </w:rPr>
              <w:t xml:space="preserve">No additional information </w:t>
            </w:r>
            <w:proofErr w:type="gramStart"/>
            <w:r w:rsidRPr="00501443">
              <w:rPr>
                <w:rFonts w:cs="Arial"/>
                <w:szCs w:val="16"/>
              </w:rPr>
              <w:t>required</w:t>
            </w:r>
            <w:proofErr w:type="gramEnd"/>
          </w:p>
          <w:p w14:paraId="785303EA" w14:textId="50BB3911" w:rsidR="007436D9" w:rsidRDefault="007436D9" w:rsidP="00AA0387">
            <w:pPr>
              <w:rPr>
                <w:rFonts w:cs="Arial"/>
                <w:b/>
                <w:szCs w:val="16"/>
              </w:rPr>
            </w:pPr>
          </w:p>
        </w:tc>
      </w:tr>
    </w:tbl>
    <w:p w14:paraId="785303EC" w14:textId="77777777" w:rsidR="001A6BF4" w:rsidRDefault="001A6BF4" w:rsidP="004C7637">
      <w:pPr>
        <w:pStyle w:val="XoParagraph"/>
        <w:rPr>
          <w:rFonts w:cs="Arial"/>
          <w:b/>
          <w:sz w:val="22"/>
          <w:szCs w:val="22"/>
        </w:rPr>
      </w:pPr>
    </w:p>
    <w:p w14:paraId="785303ED" w14:textId="77777777" w:rsidR="001A6BF4" w:rsidRPr="001A6BF4" w:rsidRDefault="004C7637" w:rsidP="004C7637">
      <w:pPr>
        <w:pStyle w:val="XoParagraph"/>
        <w:rPr>
          <w:rFonts w:cs="Arial"/>
          <w:b/>
          <w:sz w:val="22"/>
          <w:szCs w:val="22"/>
        </w:rPr>
      </w:pPr>
      <w:r w:rsidRPr="00066121">
        <w:rPr>
          <w:rFonts w:cs="Arial"/>
          <w:b/>
          <w:sz w:val="22"/>
          <w:szCs w:val="22"/>
        </w:rPr>
        <w:t xml:space="preserve">Please send </w:t>
      </w:r>
      <w:r w:rsidR="00AA0387">
        <w:rPr>
          <w:rFonts w:cs="Arial"/>
          <w:b/>
          <w:sz w:val="22"/>
          <w:szCs w:val="22"/>
        </w:rPr>
        <w:t>completed form</w:t>
      </w:r>
      <w:r>
        <w:rPr>
          <w:rFonts w:cs="Arial"/>
          <w:b/>
          <w:sz w:val="22"/>
          <w:szCs w:val="22"/>
        </w:rPr>
        <w:t xml:space="preserve"> </w:t>
      </w:r>
      <w:r w:rsidRPr="00066121">
        <w:rPr>
          <w:rFonts w:cs="Arial"/>
          <w:b/>
          <w:sz w:val="22"/>
          <w:szCs w:val="22"/>
        </w:rPr>
        <w:t>to:</w:t>
      </w:r>
      <w:r>
        <w:rPr>
          <w:rFonts w:cs="Arial"/>
          <w:b/>
          <w:sz w:val="22"/>
          <w:szCs w:val="22"/>
        </w:rPr>
        <w:t xml:space="preserve"> </w:t>
      </w:r>
      <w:hyperlink r:id="rId16" w:history="1">
        <w:r w:rsidR="002C4795" w:rsidRPr="006A2A48">
          <w:rPr>
            <w:rStyle w:val="Hyperlink"/>
            <w:rFonts w:cs="Arial"/>
            <w:b/>
            <w:sz w:val="22"/>
            <w:szCs w:val="22"/>
          </w:rPr>
          <w:t>box.xoserve.portfoliooffice@xoserve.com</w:t>
        </w:r>
      </w:hyperlink>
    </w:p>
    <w:p w14:paraId="785303EE" w14:textId="77777777" w:rsidR="004C7637" w:rsidRPr="00CD007F" w:rsidRDefault="005F5F70" w:rsidP="004C7637">
      <w:pPr>
        <w:pStyle w:val="XoParagraph"/>
        <w:rPr>
          <w:b/>
        </w:rPr>
      </w:pPr>
      <w:r w:rsidRPr="00CD007F">
        <w:rPr>
          <w:b/>
        </w:rPr>
        <w:t>Document</w:t>
      </w:r>
      <w:r w:rsidR="006D11D3" w:rsidRPr="00CD007F">
        <w:rPr>
          <w:b/>
        </w:rPr>
        <w:t xml:space="preserve"> </w:t>
      </w:r>
      <w:r w:rsidR="004C7637" w:rsidRPr="00CD007F">
        <w:rPr>
          <w:b/>
        </w:rPr>
        <w:t>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4C7637" w:rsidRPr="00762849" w14:paraId="785303F4" w14:textId="77777777" w:rsidTr="00940D3C">
        <w:trPr>
          <w:trHeight w:val="611"/>
        </w:trPr>
        <w:tc>
          <w:tcPr>
            <w:tcW w:w="902" w:type="pct"/>
            <w:shd w:val="clear" w:color="auto" w:fill="D6DCF0" w:themeFill="accent1" w:themeFillTint="33"/>
            <w:vAlign w:val="center"/>
          </w:tcPr>
          <w:p w14:paraId="785303EF"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D6DCF0" w:themeFill="accent1" w:themeFillTint="33"/>
            <w:vAlign w:val="center"/>
          </w:tcPr>
          <w:p w14:paraId="785303F0"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785303F1"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785303F2"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785303F3"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Summary of Changes</w:t>
            </w:r>
          </w:p>
        </w:tc>
      </w:tr>
      <w:tr w:rsidR="004C7637" w:rsidRPr="007B4360" w14:paraId="785303FA" w14:textId="77777777" w:rsidTr="00940D3C">
        <w:tc>
          <w:tcPr>
            <w:tcW w:w="902" w:type="pct"/>
          </w:tcPr>
          <w:p w14:paraId="785303F5" w14:textId="550485B6" w:rsidR="004C7637" w:rsidRPr="007B4360" w:rsidRDefault="00F65458" w:rsidP="00940D3C">
            <w:pPr>
              <w:jc w:val="center"/>
              <w:rPr>
                <w:rFonts w:ascii="Arial" w:hAnsi="Arial" w:cs="Arial"/>
                <w:sz w:val="20"/>
                <w:szCs w:val="20"/>
              </w:rPr>
            </w:pPr>
            <w:r>
              <w:rPr>
                <w:rFonts w:ascii="Arial" w:hAnsi="Arial" w:cs="Arial"/>
                <w:sz w:val="20"/>
                <w:szCs w:val="20"/>
              </w:rPr>
              <w:t>0.1</w:t>
            </w:r>
          </w:p>
        </w:tc>
        <w:tc>
          <w:tcPr>
            <w:tcW w:w="835" w:type="pct"/>
          </w:tcPr>
          <w:p w14:paraId="785303F6" w14:textId="70EC6A48" w:rsidR="004C7637" w:rsidRPr="007B4360" w:rsidRDefault="00A1758F" w:rsidP="00940D3C">
            <w:pPr>
              <w:jc w:val="center"/>
              <w:rPr>
                <w:rFonts w:ascii="Arial" w:hAnsi="Arial" w:cs="Arial"/>
                <w:sz w:val="20"/>
                <w:szCs w:val="20"/>
              </w:rPr>
            </w:pPr>
            <w:r>
              <w:rPr>
                <w:rFonts w:ascii="Arial" w:hAnsi="Arial" w:cs="Arial"/>
                <w:sz w:val="20"/>
                <w:szCs w:val="20"/>
              </w:rPr>
              <w:t>Initial Draft</w:t>
            </w:r>
          </w:p>
        </w:tc>
        <w:tc>
          <w:tcPr>
            <w:tcW w:w="556" w:type="pct"/>
          </w:tcPr>
          <w:p w14:paraId="785303F7" w14:textId="7C592059" w:rsidR="004C7637" w:rsidRPr="007B4360" w:rsidRDefault="002B25C3" w:rsidP="00940D3C">
            <w:pPr>
              <w:jc w:val="center"/>
              <w:rPr>
                <w:rFonts w:ascii="Arial" w:hAnsi="Arial" w:cs="Arial"/>
                <w:sz w:val="20"/>
                <w:szCs w:val="20"/>
              </w:rPr>
            </w:pPr>
            <w:r>
              <w:rPr>
                <w:rFonts w:ascii="Arial" w:hAnsi="Arial" w:cs="Arial"/>
                <w:sz w:val="20"/>
                <w:szCs w:val="20"/>
              </w:rPr>
              <w:t>26</w:t>
            </w:r>
            <w:r w:rsidR="00A1758F">
              <w:rPr>
                <w:rFonts w:ascii="Arial" w:hAnsi="Arial" w:cs="Arial"/>
                <w:sz w:val="20"/>
                <w:szCs w:val="20"/>
              </w:rPr>
              <w:t>/0</w:t>
            </w:r>
            <w:r>
              <w:rPr>
                <w:rFonts w:ascii="Arial" w:hAnsi="Arial" w:cs="Arial"/>
                <w:sz w:val="20"/>
                <w:szCs w:val="20"/>
              </w:rPr>
              <w:t>1</w:t>
            </w:r>
            <w:r w:rsidR="00A1758F">
              <w:rPr>
                <w:rFonts w:ascii="Arial" w:hAnsi="Arial" w:cs="Arial"/>
                <w:sz w:val="20"/>
                <w:szCs w:val="20"/>
              </w:rPr>
              <w:t>/202</w:t>
            </w:r>
            <w:r>
              <w:rPr>
                <w:rFonts w:ascii="Arial" w:hAnsi="Arial" w:cs="Arial"/>
                <w:sz w:val="20"/>
                <w:szCs w:val="20"/>
              </w:rPr>
              <w:t>1</w:t>
            </w:r>
          </w:p>
        </w:tc>
        <w:tc>
          <w:tcPr>
            <w:tcW w:w="763" w:type="pct"/>
          </w:tcPr>
          <w:p w14:paraId="785303F8" w14:textId="7BED2992" w:rsidR="004C7637" w:rsidRPr="007B4360" w:rsidRDefault="00A1758F" w:rsidP="00940D3C">
            <w:pPr>
              <w:jc w:val="center"/>
              <w:rPr>
                <w:rFonts w:ascii="Arial" w:hAnsi="Arial" w:cs="Arial"/>
                <w:sz w:val="20"/>
                <w:szCs w:val="20"/>
              </w:rPr>
            </w:pPr>
            <w:r>
              <w:rPr>
                <w:rFonts w:ascii="Arial" w:hAnsi="Arial" w:cs="Arial"/>
                <w:sz w:val="20"/>
                <w:szCs w:val="20"/>
              </w:rPr>
              <w:t>James Barlow</w:t>
            </w:r>
          </w:p>
        </w:tc>
        <w:tc>
          <w:tcPr>
            <w:tcW w:w="1944" w:type="pct"/>
          </w:tcPr>
          <w:p w14:paraId="785303F9" w14:textId="3599699E" w:rsidR="004C7637" w:rsidRPr="007B4360" w:rsidRDefault="00A1758F" w:rsidP="00940D3C">
            <w:pPr>
              <w:jc w:val="center"/>
              <w:rPr>
                <w:rFonts w:ascii="Arial" w:hAnsi="Arial" w:cs="Arial"/>
                <w:sz w:val="20"/>
                <w:szCs w:val="20"/>
              </w:rPr>
            </w:pPr>
            <w:r>
              <w:rPr>
                <w:rFonts w:ascii="Arial" w:hAnsi="Arial" w:cs="Arial"/>
                <w:sz w:val="20"/>
                <w:szCs w:val="20"/>
              </w:rPr>
              <w:t>All sections created</w:t>
            </w:r>
          </w:p>
        </w:tc>
      </w:tr>
      <w:tr w:rsidR="00A1758F" w:rsidRPr="0073513E" w14:paraId="710CCB1F" w14:textId="77777777" w:rsidTr="00940D3C">
        <w:tc>
          <w:tcPr>
            <w:tcW w:w="902" w:type="pct"/>
          </w:tcPr>
          <w:p w14:paraId="679981DC" w14:textId="37339180" w:rsidR="00A1758F" w:rsidRPr="0073513E" w:rsidRDefault="0073513E" w:rsidP="00940D3C">
            <w:pPr>
              <w:jc w:val="center"/>
              <w:rPr>
                <w:rFonts w:ascii="Arial" w:hAnsi="Arial" w:cs="Arial"/>
                <w:sz w:val="20"/>
                <w:szCs w:val="20"/>
              </w:rPr>
            </w:pPr>
            <w:r w:rsidRPr="0073513E">
              <w:rPr>
                <w:rFonts w:ascii="Arial" w:hAnsi="Arial" w:cs="Arial"/>
                <w:sz w:val="20"/>
                <w:szCs w:val="20"/>
              </w:rPr>
              <w:t>0.2</w:t>
            </w:r>
          </w:p>
        </w:tc>
        <w:tc>
          <w:tcPr>
            <w:tcW w:w="835" w:type="pct"/>
          </w:tcPr>
          <w:p w14:paraId="0717BEA6" w14:textId="06BA8383" w:rsidR="00A1758F" w:rsidRPr="0073513E" w:rsidRDefault="0073513E" w:rsidP="00940D3C">
            <w:pPr>
              <w:jc w:val="center"/>
              <w:rPr>
                <w:rFonts w:ascii="Arial" w:hAnsi="Arial" w:cs="Arial"/>
                <w:sz w:val="20"/>
                <w:szCs w:val="20"/>
              </w:rPr>
            </w:pPr>
            <w:r w:rsidRPr="0073513E">
              <w:rPr>
                <w:rFonts w:ascii="Arial" w:hAnsi="Arial" w:cs="Arial"/>
                <w:sz w:val="20"/>
                <w:szCs w:val="20"/>
              </w:rPr>
              <w:t>For ChMC review</w:t>
            </w:r>
          </w:p>
        </w:tc>
        <w:tc>
          <w:tcPr>
            <w:tcW w:w="556" w:type="pct"/>
          </w:tcPr>
          <w:p w14:paraId="34F9A518" w14:textId="2840EAFA" w:rsidR="00A1758F" w:rsidRPr="0073513E" w:rsidRDefault="00532F86" w:rsidP="00940D3C">
            <w:pPr>
              <w:jc w:val="center"/>
              <w:rPr>
                <w:rFonts w:ascii="Arial" w:hAnsi="Arial" w:cs="Arial"/>
                <w:sz w:val="20"/>
                <w:szCs w:val="20"/>
              </w:rPr>
            </w:pPr>
            <w:r>
              <w:rPr>
                <w:rFonts w:ascii="Arial" w:hAnsi="Arial" w:cs="Arial"/>
                <w:sz w:val="20"/>
                <w:szCs w:val="20"/>
              </w:rPr>
              <w:t>28/01/2021</w:t>
            </w:r>
          </w:p>
        </w:tc>
        <w:tc>
          <w:tcPr>
            <w:tcW w:w="763" w:type="pct"/>
          </w:tcPr>
          <w:p w14:paraId="683F6BCC" w14:textId="24AD0F1F" w:rsidR="00A1758F" w:rsidRPr="0073513E" w:rsidRDefault="0073513E" w:rsidP="00940D3C">
            <w:pPr>
              <w:jc w:val="center"/>
              <w:rPr>
                <w:rFonts w:ascii="Arial" w:hAnsi="Arial" w:cs="Arial"/>
                <w:sz w:val="20"/>
                <w:szCs w:val="20"/>
              </w:rPr>
            </w:pPr>
            <w:r w:rsidRPr="0073513E">
              <w:rPr>
                <w:rFonts w:ascii="Arial" w:hAnsi="Arial" w:cs="Arial"/>
                <w:sz w:val="20"/>
                <w:szCs w:val="20"/>
              </w:rPr>
              <w:t>James Barlow</w:t>
            </w:r>
          </w:p>
        </w:tc>
        <w:tc>
          <w:tcPr>
            <w:tcW w:w="1944" w:type="pct"/>
          </w:tcPr>
          <w:p w14:paraId="64176865" w14:textId="3F881EFD" w:rsidR="00A1758F" w:rsidRPr="0073513E" w:rsidRDefault="0073513E" w:rsidP="00940D3C">
            <w:pPr>
              <w:jc w:val="center"/>
              <w:rPr>
                <w:rFonts w:ascii="Arial" w:hAnsi="Arial" w:cs="Arial"/>
                <w:sz w:val="20"/>
                <w:szCs w:val="20"/>
              </w:rPr>
            </w:pPr>
            <w:r w:rsidRPr="0073513E">
              <w:rPr>
                <w:rFonts w:ascii="Arial" w:hAnsi="Arial" w:cs="Arial"/>
                <w:sz w:val="20"/>
                <w:szCs w:val="20"/>
              </w:rPr>
              <w:t>Internal review complete</w:t>
            </w:r>
          </w:p>
        </w:tc>
      </w:tr>
    </w:tbl>
    <w:p w14:paraId="78530409" w14:textId="77777777" w:rsidR="005353CC" w:rsidRPr="0073513E" w:rsidRDefault="005353CC" w:rsidP="0073513E">
      <w:pPr>
        <w:spacing w:after="0" w:line="240" w:lineRule="auto"/>
        <w:jc w:val="center"/>
        <w:rPr>
          <w:rFonts w:eastAsiaTheme="minorEastAsia" w:cs="Arial"/>
          <w:lang w:eastAsia="en-GB"/>
        </w:rPr>
      </w:pPr>
    </w:p>
    <w:sectPr w:rsidR="005353CC" w:rsidRPr="0073513E" w:rsidSect="0088332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406B6" w14:textId="77777777" w:rsidR="00BB0D70" w:rsidRDefault="00BB0D70" w:rsidP="00913EF2">
      <w:pPr>
        <w:spacing w:after="0" w:line="240" w:lineRule="auto"/>
      </w:pPr>
      <w:r>
        <w:separator/>
      </w:r>
    </w:p>
  </w:endnote>
  <w:endnote w:type="continuationSeparator" w:id="0">
    <w:p w14:paraId="71E987B6" w14:textId="77777777" w:rsidR="00BB0D70" w:rsidRDefault="00BB0D7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0A1B" w14:textId="77777777" w:rsidR="0041521D" w:rsidRDefault="0041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1815" w14:textId="77777777" w:rsidR="0041521D" w:rsidRDefault="00415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0413" w14:textId="639E0170" w:rsidR="007A6EEB" w:rsidRPr="00D36867" w:rsidRDefault="00532F86" w:rsidP="00D36867">
    <w:pPr>
      <w:pStyle w:val="Footer"/>
    </w:pPr>
    <w:r>
      <w:fldChar w:fldCharType="begin"/>
    </w:r>
    <w:r>
      <w:instrText xml:space="preserve"> FILENAME \* MERGEFORMAT </w:instrText>
    </w:r>
    <w:r>
      <w:fldChar w:fldCharType="separate"/>
    </w:r>
    <w:r w:rsidR="0041521D">
      <w:rPr>
        <w:noProof/>
      </w:rPr>
      <w:t>XRN4645A_BER V0.2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241CB" w14:textId="77777777" w:rsidR="00BB0D70" w:rsidRDefault="00BB0D70" w:rsidP="00913EF2">
      <w:pPr>
        <w:spacing w:after="0" w:line="240" w:lineRule="auto"/>
      </w:pPr>
      <w:r>
        <w:separator/>
      </w:r>
    </w:p>
  </w:footnote>
  <w:footnote w:type="continuationSeparator" w:id="0">
    <w:p w14:paraId="66C18753" w14:textId="77777777" w:rsidR="00BB0D70" w:rsidRDefault="00BB0D70"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0410" w14:textId="77777777" w:rsidR="003C63DC" w:rsidRDefault="00532F86">
    <w:pPr>
      <w:pStyle w:val="Header"/>
    </w:pPr>
    <w:r>
      <w:rPr>
        <w:noProof/>
        <w:lang w:eastAsia="en-GB"/>
      </w:rPr>
      <w:pict w14:anchorId="78530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0411" w14:textId="77777777" w:rsidR="003C63DC" w:rsidRDefault="00532F86">
    <w:pPr>
      <w:pStyle w:val="Header"/>
    </w:pPr>
    <w:r>
      <w:rPr>
        <w:noProof/>
        <w:lang w:eastAsia="en-GB"/>
      </w:rPr>
      <w:pict w14:anchorId="7853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0412" w14:textId="77777777" w:rsidR="003C63DC" w:rsidRDefault="00532F86">
    <w:pPr>
      <w:pStyle w:val="Header"/>
    </w:pPr>
    <w:r>
      <w:rPr>
        <w:noProof/>
        <w:lang w:eastAsia="en-GB"/>
      </w:rPr>
      <w:pict w14:anchorId="78530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F587BDC"/>
    <w:multiLevelType w:val="hybridMultilevel"/>
    <w:tmpl w:val="5B6C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F05AB"/>
    <w:multiLevelType w:val="hybridMultilevel"/>
    <w:tmpl w:val="202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C72B9"/>
    <w:multiLevelType w:val="hybridMultilevel"/>
    <w:tmpl w:val="0A6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A4939"/>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F071B"/>
    <w:multiLevelType w:val="hybridMultilevel"/>
    <w:tmpl w:val="A77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130E"/>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F1E8F"/>
    <w:multiLevelType w:val="hybridMultilevel"/>
    <w:tmpl w:val="2682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86465"/>
    <w:multiLevelType w:val="hybridMultilevel"/>
    <w:tmpl w:val="845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A78B2"/>
    <w:multiLevelType w:val="hybridMultilevel"/>
    <w:tmpl w:val="0AE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95901"/>
    <w:multiLevelType w:val="hybridMultilevel"/>
    <w:tmpl w:val="89D4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9"/>
  </w:num>
  <w:num w:numId="7">
    <w:abstractNumId w:val="2"/>
  </w:num>
  <w:num w:numId="8">
    <w:abstractNumId w:val="10"/>
  </w:num>
  <w:num w:numId="9">
    <w:abstractNumId w:val="11"/>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2"/>
    <w:rsid w:val="00020B9C"/>
    <w:rsid w:val="000615F3"/>
    <w:rsid w:val="00066BCA"/>
    <w:rsid w:val="0007393C"/>
    <w:rsid w:val="00076FF3"/>
    <w:rsid w:val="00084757"/>
    <w:rsid w:val="00093D9D"/>
    <w:rsid w:val="000A2BDC"/>
    <w:rsid w:val="000C79EE"/>
    <w:rsid w:val="000D66D3"/>
    <w:rsid w:val="000E3D49"/>
    <w:rsid w:val="00103242"/>
    <w:rsid w:val="00110196"/>
    <w:rsid w:val="001232E4"/>
    <w:rsid w:val="001428A1"/>
    <w:rsid w:val="001452BB"/>
    <w:rsid w:val="00146769"/>
    <w:rsid w:val="00160739"/>
    <w:rsid w:val="00163A82"/>
    <w:rsid w:val="001648D4"/>
    <w:rsid w:val="0017365C"/>
    <w:rsid w:val="00177285"/>
    <w:rsid w:val="00186FB8"/>
    <w:rsid w:val="00192B0D"/>
    <w:rsid w:val="001A2319"/>
    <w:rsid w:val="001A6BF4"/>
    <w:rsid w:val="001C01E3"/>
    <w:rsid w:val="001C2DBA"/>
    <w:rsid w:val="001C4EB2"/>
    <w:rsid w:val="001E15EB"/>
    <w:rsid w:val="001F565C"/>
    <w:rsid w:val="00203626"/>
    <w:rsid w:val="00211E96"/>
    <w:rsid w:val="00214089"/>
    <w:rsid w:val="00220242"/>
    <w:rsid w:val="002260EF"/>
    <w:rsid w:val="002366D5"/>
    <w:rsid w:val="002421A6"/>
    <w:rsid w:val="002427E0"/>
    <w:rsid w:val="00246D33"/>
    <w:rsid w:val="00254699"/>
    <w:rsid w:val="00296068"/>
    <w:rsid w:val="002B1815"/>
    <w:rsid w:val="002B25C3"/>
    <w:rsid w:val="002B5CD2"/>
    <w:rsid w:val="002C4795"/>
    <w:rsid w:val="002D23D5"/>
    <w:rsid w:val="002E2C40"/>
    <w:rsid w:val="003008B1"/>
    <w:rsid w:val="00301982"/>
    <w:rsid w:val="003160F7"/>
    <w:rsid w:val="003612A8"/>
    <w:rsid w:val="0036486F"/>
    <w:rsid w:val="00371129"/>
    <w:rsid w:val="003754AC"/>
    <w:rsid w:val="003B40D3"/>
    <w:rsid w:val="003C2945"/>
    <w:rsid w:val="003C3FD8"/>
    <w:rsid w:val="003C52B2"/>
    <w:rsid w:val="003C63DC"/>
    <w:rsid w:val="003D0C73"/>
    <w:rsid w:val="003D4B81"/>
    <w:rsid w:val="003F3AC1"/>
    <w:rsid w:val="00401C51"/>
    <w:rsid w:val="00403557"/>
    <w:rsid w:val="0040714E"/>
    <w:rsid w:val="00410E09"/>
    <w:rsid w:val="0041521D"/>
    <w:rsid w:val="00427622"/>
    <w:rsid w:val="00456196"/>
    <w:rsid w:val="00487297"/>
    <w:rsid w:val="004935D2"/>
    <w:rsid w:val="004B15B9"/>
    <w:rsid w:val="004B2B81"/>
    <w:rsid w:val="004B36CC"/>
    <w:rsid w:val="004B520E"/>
    <w:rsid w:val="004C7637"/>
    <w:rsid w:val="004E03AF"/>
    <w:rsid w:val="004E2C5E"/>
    <w:rsid w:val="004E7EC9"/>
    <w:rsid w:val="004F2636"/>
    <w:rsid w:val="004F5B68"/>
    <w:rsid w:val="00501234"/>
    <w:rsid w:val="00501443"/>
    <w:rsid w:val="0051423D"/>
    <w:rsid w:val="0051453C"/>
    <w:rsid w:val="005153D8"/>
    <w:rsid w:val="00523C15"/>
    <w:rsid w:val="00530351"/>
    <w:rsid w:val="005305EA"/>
    <w:rsid w:val="00532F86"/>
    <w:rsid w:val="005353CC"/>
    <w:rsid w:val="005433F6"/>
    <w:rsid w:val="005448E9"/>
    <w:rsid w:val="0056079D"/>
    <w:rsid w:val="00562856"/>
    <w:rsid w:val="00567794"/>
    <w:rsid w:val="00590A4B"/>
    <w:rsid w:val="00596ACB"/>
    <w:rsid w:val="005C199B"/>
    <w:rsid w:val="005D08D0"/>
    <w:rsid w:val="005D3A53"/>
    <w:rsid w:val="005D5D10"/>
    <w:rsid w:val="005D6962"/>
    <w:rsid w:val="005E045C"/>
    <w:rsid w:val="005E2131"/>
    <w:rsid w:val="005E4EFC"/>
    <w:rsid w:val="005F0151"/>
    <w:rsid w:val="005F0DDF"/>
    <w:rsid w:val="005F2C1E"/>
    <w:rsid w:val="005F5F70"/>
    <w:rsid w:val="00611C25"/>
    <w:rsid w:val="0063129B"/>
    <w:rsid w:val="00641BD9"/>
    <w:rsid w:val="00643D3E"/>
    <w:rsid w:val="006523DE"/>
    <w:rsid w:val="00652853"/>
    <w:rsid w:val="006550CC"/>
    <w:rsid w:val="00660DF3"/>
    <w:rsid w:val="00671608"/>
    <w:rsid w:val="0067524E"/>
    <w:rsid w:val="00694E1F"/>
    <w:rsid w:val="006A16CB"/>
    <w:rsid w:val="006A724E"/>
    <w:rsid w:val="006D11D3"/>
    <w:rsid w:val="006D61E0"/>
    <w:rsid w:val="006E4337"/>
    <w:rsid w:val="006F6DC7"/>
    <w:rsid w:val="00703D81"/>
    <w:rsid w:val="00703E45"/>
    <w:rsid w:val="00710F45"/>
    <w:rsid w:val="00711965"/>
    <w:rsid w:val="00713FD9"/>
    <w:rsid w:val="00720730"/>
    <w:rsid w:val="00727F20"/>
    <w:rsid w:val="0073513E"/>
    <w:rsid w:val="007436D9"/>
    <w:rsid w:val="007540E3"/>
    <w:rsid w:val="00763AA0"/>
    <w:rsid w:val="00783A39"/>
    <w:rsid w:val="007A6EEB"/>
    <w:rsid w:val="007B4360"/>
    <w:rsid w:val="007C5A34"/>
    <w:rsid w:val="007D7EAF"/>
    <w:rsid w:val="007E7526"/>
    <w:rsid w:val="007F0246"/>
    <w:rsid w:val="007F2ACD"/>
    <w:rsid w:val="007F6BEA"/>
    <w:rsid w:val="008078B9"/>
    <w:rsid w:val="00810F55"/>
    <w:rsid w:val="0081575C"/>
    <w:rsid w:val="00816C17"/>
    <w:rsid w:val="008219E9"/>
    <w:rsid w:val="00834C17"/>
    <w:rsid w:val="00853051"/>
    <w:rsid w:val="0086694A"/>
    <w:rsid w:val="00883321"/>
    <w:rsid w:val="008A123A"/>
    <w:rsid w:val="008B2C61"/>
    <w:rsid w:val="008D217D"/>
    <w:rsid w:val="008E3A3A"/>
    <w:rsid w:val="008E3FB0"/>
    <w:rsid w:val="008E640D"/>
    <w:rsid w:val="00913EF2"/>
    <w:rsid w:val="00964066"/>
    <w:rsid w:val="00976D3F"/>
    <w:rsid w:val="00987281"/>
    <w:rsid w:val="009A5E31"/>
    <w:rsid w:val="009B0C30"/>
    <w:rsid w:val="009B46BA"/>
    <w:rsid w:val="009C272A"/>
    <w:rsid w:val="009C2FA4"/>
    <w:rsid w:val="009D0DF1"/>
    <w:rsid w:val="009F5FCD"/>
    <w:rsid w:val="009F7B93"/>
    <w:rsid w:val="00A1080B"/>
    <w:rsid w:val="00A1758F"/>
    <w:rsid w:val="00A20C75"/>
    <w:rsid w:val="00A21F4D"/>
    <w:rsid w:val="00A302F8"/>
    <w:rsid w:val="00A43C49"/>
    <w:rsid w:val="00A46A9C"/>
    <w:rsid w:val="00A50990"/>
    <w:rsid w:val="00A5129C"/>
    <w:rsid w:val="00A73068"/>
    <w:rsid w:val="00A74C4A"/>
    <w:rsid w:val="00A9117A"/>
    <w:rsid w:val="00A92E78"/>
    <w:rsid w:val="00A95AF6"/>
    <w:rsid w:val="00AA0387"/>
    <w:rsid w:val="00AA7058"/>
    <w:rsid w:val="00AC1AA5"/>
    <w:rsid w:val="00AC2008"/>
    <w:rsid w:val="00AC5A48"/>
    <w:rsid w:val="00AC6F36"/>
    <w:rsid w:val="00AD1FB6"/>
    <w:rsid w:val="00AD6B73"/>
    <w:rsid w:val="00AF2238"/>
    <w:rsid w:val="00AF37F5"/>
    <w:rsid w:val="00B00403"/>
    <w:rsid w:val="00B07345"/>
    <w:rsid w:val="00B10D89"/>
    <w:rsid w:val="00B11A47"/>
    <w:rsid w:val="00B26519"/>
    <w:rsid w:val="00B55807"/>
    <w:rsid w:val="00B56B1A"/>
    <w:rsid w:val="00B72A9D"/>
    <w:rsid w:val="00B75A63"/>
    <w:rsid w:val="00BB0D70"/>
    <w:rsid w:val="00BB5A00"/>
    <w:rsid w:val="00BC0814"/>
    <w:rsid w:val="00BC637F"/>
    <w:rsid w:val="00C07FCB"/>
    <w:rsid w:val="00C15E8B"/>
    <w:rsid w:val="00C23BF6"/>
    <w:rsid w:val="00C263C7"/>
    <w:rsid w:val="00C27A17"/>
    <w:rsid w:val="00C34C4F"/>
    <w:rsid w:val="00C51D0F"/>
    <w:rsid w:val="00C628CB"/>
    <w:rsid w:val="00C77458"/>
    <w:rsid w:val="00C83168"/>
    <w:rsid w:val="00C90516"/>
    <w:rsid w:val="00CA08EA"/>
    <w:rsid w:val="00CA564E"/>
    <w:rsid w:val="00CD007F"/>
    <w:rsid w:val="00CD60CF"/>
    <w:rsid w:val="00CE0F42"/>
    <w:rsid w:val="00CE407B"/>
    <w:rsid w:val="00CE55B4"/>
    <w:rsid w:val="00CE69A7"/>
    <w:rsid w:val="00D0145E"/>
    <w:rsid w:val="00D11815"/>
    <w:rsid w:val="00D22D52"/>
    <w:rsid w:val="00D36867"/>
    <w:rsid w:val="00D44409"/>
    <w:rsid w:val="00D50E9A"/>
    <w:rsid w:val="00D5333F"/>
    <w:rsid w:val="00D63ED6"/>
    <w:rsid w:val="00D82754"/>
    <w:rsid w:val="00D8783B"/>
    <w:rsid w:val="00D962A2"/>
    <w:rsid w:val="00DC6912"/>
    <w:rsid w:val="00DD59C5"/>
    <w:rsid w:val="00DE3DB7"/>
    <w:rsid w:val="00E367FA"/>
    <w:rsid w:val="00E45364"/>
    <w:rsid w:val="00E469E0"/>
    <w:rsid w:val="00E50847"/>
    <w:rsid w:val="00E51D46"/>
    <w:rsid w:val="00E53ECD"/>
    <w:rsid w:val="00E60153"/>
    <w:rsid w:val="00E636BC"/>
    <w:rsid w:val="00E66DEA"/>
    <w:rsid w:val="00E706A8"/>
    <w:rsid w:val="00E71A4E"/>
    <w:rsid w:val="00E81E3B"/>
    <w:rsid w:val="00E83F52"/>
    <w:rsid w:val="00E9240B"/>
    <w:rsid w:val="00EA3B18"/>
    <w:rsid w:val="00EB5F29"/>
    <w:rsid w:val="00ED208E"/>
    <w:rsid w:val="00ED63F4"/>
    <w:rsid w:val="00EF5FD7"/>
    <w:rsid w:val="00F105D9"/>
    <w:rsid w:val="00F12180"/>
    <w:rsid w:val="00F13926"/>
    <w:rsid w:val="00F17027"/>
    <w:rsid w:val="00F42CA2"/>
    <w:rsid w:val="00F52A52"/>
    <w:rsid w:val="00F62E33"/>
    <w:rsid w:val="00F65458"/>
    <w:rsid w:val="00FB4433"/>
    <w:rsid w:val="00FC3EB7"/>
    <w:rsid w:val="00FD0737"/>
    <w:rsid w:val="00FD5324"/>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530390"/>
  <w15:docId w15:val="{81804831-22C1-4511-B639-D1D9847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customStyle="1" w:styleId="ilfuvd">
    <w:name w:val="ilfuvd"/>
    <w:basedOn w:val="DefaultParagraphFont"/>
    <w:rsid w:val="007F2ACD"/>
  </w:style>
  <w:style w:type="character" w:styleId="UnresolvedMention">
    <w:name w:val="Unresolved Mention"/>
    <w:basedOn w:val="DefaultParagraphFont"/>
    <w:uiPriority w:val="99"/>
    <w:semiHidden/>
    <w:unhideWhenUsed/>
    <w:rsid w:val="00A2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377117743">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vat-record-keeping/vat-invoi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James.barlow@xoser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03fba77-31dd-4780-83f9-c54f26c3a260">
      <UserInfo>
        <DisplayName>Gemma Whitehouse</DisplayName>
        <AccountId>256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c78a4dae-5fc0-4ed3-ad80-da51122ab114"/>
    <ds:schemaRef ds:uri="5844fa40-a696-4ac9-bd38-c0330d295109"/>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1A803D1E-3525-4C1A-804D-F3010D0D81DF}"/>
</file>

<file path=customXml/itemProps4.xml><?xml version="1.0" encoding="utf-8"?>
<ds:datastoreItem xmlns:ds="http://schemas.openxmlformats.org/officeDocument/2006/customXml" ds:itemID="{F01FE770-45DA-4002-B88B-351A0923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James Barlow</cp:lastModifiedBy>
  <cp:revision>3</cp:revision>
  <cp:lastPrinted>2018-05-09T12:24:00Z</cp:lastPrinted>
  <dcterms:created xsi:type="dcterms:W3CDTF">2021-01-28T17:22:00Z</dcterms:created>
  <dcterms:modified xsi:type="dcterms:W3CDTF">2021-01-28T17:22:00Z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