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ECE43" w14:textId="77777777" w:rsidR="00FA13D5" w:rsidRDefault="00FA13D5" w:rsidP="00324744">
      <w:pPr>
        <w:pStyle w:val="Title"/>
      </w:pPr>
    </w:p>
    <w:p w14:paraId="3FF7998D" w14:textId="39A8A280" w:rsidR="007D4F26" w:rsidRDefault="00FA13D5" w:rsidP="00324744">
      <w:pPr>
        <w:pStyle w:val="Title"/>
      </w:pPr>
      <w:r>
        <w:t>Detailed Impact Assessment Summary Report</w:t>
      </w:r>
    </w:p>
    <w:p w14:paraId="31729460" w14:textId="4C1C2987" w:rsidR="00480A19" w:rsidRPr="00480A19" w:rsidRDefault="00867E9E" w:rsidP="00FA13D5">
      <w:pPr>
        <w:pStyle w:val="Heading1"/>
      </w:pPr>
      <w:r>
        <w:t xml:space="preserve">This form is to be used to </w:t>
      </w:r>
      <w:r w:rsidR="00FA13D5">
        <w:t>compile and display key information included in the Detailed Impact Assessment for R00</w:t>
      </w:r>
      <w:r w:rsidR="001A5D66">
        <w:t>67</w:t>
      </w:r>
      <w:r w:rsidR="00FA13D5">
        <w:t xml:space="preserve"> </w:t>
      </w:r>
      <w:r w:rsidR="00D60880">
        <w:t xml:space="preserve">issued </w:t>
      </w:r>
      <w:r w:rsidR="00FA13D5">
        <w:t xml:space="preserve">on </w:t>
      </w:r>
      <w:r w:rsidR="00E95A33">
        <w:t>07</w:t>
      </w:r>
      <w:r w:rsidR="00FA13D5">
        <w:t>/</w:t>
      </w:r>
      <w:r w:rsidR="00E95A33">
        <w:t>12</w:t>
      </w:r>
      <w:r w:rsidR="00FA13D5">
        <w:t>/</w:t>
      </w:r>
      <w:r w:rsidR="00E95A33">
        <w:t>22</w:t>
      </w:r>
    </w:p>
    <w:p w14:paraId="50EAA7C1" w14:textId="208AD22E" w:rsidR="008644EA" w:rsidRDefault="008644EA" w:rsidP="00324744"/>
    <w:tbl>
      <w:tblPr>
        <w:tblStyle w:val="TableGrid"/>
        <w:tblW w:w="0" w:type="auto"/>
        <w:tblLook w:val="04A0" w:firstRow="1" w:lastRow="0" w:firstColumn="1" w:lastColumn="0" w:noHBand="0" w:noVBand="1"/>
      </w:tblPr>
      <w:tblGrid>
        <w:gridCol w:w="2405"/>
        <w:gridCol w:w="6611"/>
      </w:tblGrid>
      <w:tr w:rsidR="00D575F3" w14:paraId="2488B021" w14:textId="77777777" w:rsidTr="00290477">
        <w:trPr>
          <w:trHeight w:val="385"/>
        </w:trPr>
        <w:tc>
          <w:tcPr>
            <w:tcW w:w="2405" w:type="dxa"/>
            <w:shd w:val="clear" w:color="auto" w:fill="002060"/>
          </w:tcPr>
          <w:p w14:paraId="0194C17B" w14:textId="77777777" w:rsidR="00D575F3" w:rsidRPr="00480A19" w:rsidRDefault="00D575F3" w:rsidP="00290477">
            <w:pPr>
              <w:jc w:val="center"/>
              <w:rPr>
                <w:b/>
                <w:sz w:val="24"/>
              </w:rPr>
            </w:pPr>
          </w:p>
        </w:tc>
        <w:tc>
          <w:tcPr>
            <w:tcW w:w="6611" w:type="dxa"/>
            <w:shd w:val="clear" w:color="auto" w:fill="002060"/>
          </w:tcPr>
          <w:p w14:paraId="42CF44A1" w14:textId="77777777" w:rsidR="00D575F3" w:rsidRPr="00480A19" w:rsidRDefault="00D575F3" w:rsidP="00290477">
            <w:pPr>
              <w:jc w:val="center"/>
              <w:rPr>
                <w:b/>
                <w:sz w:val="24"/>
              </w:rPr>
            </w:pPr>
          </w:p>
        </w:tc>
      </w:tr>
      <w:tr w:rsidR="00D575F3" w14:paraId="2B831161" w14:textId="77777777" w:rsidTr="00290477">
        <w:trPr>
          <w:trHeight w:val="419"/>
        </w:trPr>
        <w:tc>
          <w:tcPr>
            <w:tcW w:w="2405" w:type="dxa"/>
          </w:tcPr>
          <w:p w14:paraId="2AD9A68D" w14:textId="77777777" w:rsidR="00D575F3" w:rsidRPr="00D575F3" w:rsidRDefault="00D575F3" w:rsidP="00290477">
            <w:pPr>
              <w:rPr>
                <w:rFonts w:eastAsiaTheme="majorEastAsia"/>
                <w:b/>
                <w:bCs/>
              </w:rPr>
            </w:pPr>
            <w:r w:rsidRPr="00D575F3">
              <w:rPr>
                <w:b/>
                <w:bCs/>
              </w:rPr>
              <w:t>Change Description</w:t>
            </w:r>
          </w:p>
        </w:tc>
        <w:tc>
          <w:tcPr>
            <w:tcW w:w="6611" w:type="dxa"/>
          </w:tcPr>
          <w:p w14:paraId="37CA3E4F" w14:textId="77777777" w:rsidR="00D575F3" w:rsidRPr="004A3A2D" w:rsidRDefault="00D575F3" w:rsidP="00D575F3">
            <w:r w:rsidRPr="004A3A2D">
              <w:t xml:space="preserve">CSS messages not received by the Switching Data Service Providers </w:t>
            </w:r>
            <w:r>
              <w:t>(</w:t>
            </w:r>
            <w:r w:rsidRPr="004A3A2D">
              <w:t>SDSPs</w:t>
            </w:r>
            <w:r>
              <w:t>)</w:t>
            </w:r>
            <w:r w:rsidRPr="004A3A2D">
              <w:t xml:space="preserve"> in the order they were sent or received, or after Gate Closure, can be difficult to detect and often require significant manual effort to resolve. This issue can directly impact Consumer switching experiences causing disruption and possible delays.</w:t>
            </w:r>
            <w:r>
              <w:t xml:space="preserve"> </w:t>
            </w:r>
            <w:r w:rsidRPr="004A3A2D">
              <w:t>CSS Market Messages sent by the Central Switching Service (CSS) to SDSP</w:t>
            </w:r>
            <w:r>
              <w:t>s</w:t>
            </w:r>
            <w:r w:rsidRPr="004A3A2D">
              <w:t xml:space="preserve"> are either not being received, being received after Gate Closure, or are being received out of the order that they were originally sent in. This Change Proposal seeks to introduce a refresh functionality to mitigate these issues.</w:t>
            </w:r>
          </w:p>
          <w:p w14:paraId="7AD72A6A" w14:textId="77777777" w:rsidR="00D575F3" w:rsidRDefault="00D575F3" w:rsidP="00290477"/>
        </w:tc>
      </w:tr>
      <w:tr w:rsidR="00D575F3" w14:paraId="09CAB8BC" w14:textId="77777777" w:rsidTr="00290477">
        <w:trPr>
          <w:trHeight w:val="410"/>
        </w:trPr>
        <w:tc>
          <w:tcPr>
            <w:tcW w:w="2405" w:type="dxa"/>
          </w:tcPr>
          <w:p w14:paraId="5E3E8D3A" w14:textId="77777777" w:rsidR="00D575F3" w:rsidRPr="00D575F3" w:rsidRDefault="00D575F3" w:rsidP="00290477">
            <w:pPr>
              <w:pStyle w:val="ListParagraph"/>
              <w:ind w:left="0"/>
              <w:rPr>
                <w:b/>
                <w:bCs/>
              </w:rPr>
            </w:pPr>
            <w:r w:rsidRPr="00D575F3">
              <w:rPr>
                <w:b/>
                <w:bCs/>
              </w:rPr>
              <w:t>Proposed Solution</w:t>
            </w:r>
          </w:p>
        </w:tc>
        <w:tc>
          <w:tcPr>
            <w:tcW w:w="6611" w:type="dxa"/>
          </w:tcPr>
          <w:p w14:paraId="345DF378" w14:textId="77777777" w:rsidR="00D575F3" w:rsidRPr="00142F81" w:rsidRDefault="00D575F3" w:rsidP="00D575F3">
            <w:r w:rsidRPr="00142F81">
              <w:t xml:space="preserve">Change Proposal R0067 aims to introduce refresh or resend functionality to three CSS messages. Refresh, or re-send functionality will be made available to the central CSS Data Providers, to ensure high impact incidents, such as late Gate Closure messages, can be resolved. </w:t>
            </w:r>
          </w:p>
          <w:p w14:paraId="13520D60" w14:textId="77777777" w:rsidR="00D575F3" w:rsidRPr="00142F81" w:rsidRDefault="00D575F3" w:rsidP="00D575F3">
            <w:r w:rsidRPr="00142F81">
              <w:t xml:space="preserve">The Preliminary Impact Assessment validated that the messages that are to be included in the final solution are: </w:t>
            </w:r>
          </w:p>
          <w:p w14:paraId="4DD7D9FD" w14:textId="6AF15A35" w:rsidR="00D575F3" w:rsidRPr="00142F81" w:rsidRDefault="00D575F3" w:rsidP="00D575F3">
            <w:r w:rsidRPr="00142F81">
              <w:t>•</w:t>
            </w:r>
            <w:r>
              <w:t xml:space="preserve"> </w:t>
            </w:r>
            <w:r w:rsidRPr="00142F81">
              <w:t xml:space="preserve">Registration </w:t>
            </w:r>
            <w:proofErr w:type="spellStart"/>
            <w:r w:rsidRPr="00142F81">
              <w:t>SecuredActive</w:t>
            </w:r>
            <w:proofErr w:type="spellEnd"/>
            <w:r w:rsidRPr="00142F81">
              <w:t xml:space="preserve"> Synchronisation (Requirement 001) </w:t>
            </w:r>
          </w:p>
          <w:p w14:paraId="6CD2AF00" w14:textId="41EFD639" w:rsidR="00D575F3" w:rsidRPr="00142F81" w:rsidRDefault="00D575F3" w:rsidP="00D575F3">
            <w:r w:rsidRPr="00142F81">
              <w:t>•</w:t>
            </w:r>
            <w:r>
              <w:t xml:space="preserve"> </w:t>
            </w:r>
            <w:r w:rsidRPr="00142F81">
              <w:t>Registration Cancelled Synchronisation (Requirement 002); and</w:t>
            </w:r>
          </w:p>
          <w:p w14:paraId="69908903" w14:textId="20F4D08C" w:rsidR="00D575F3" w:rsidRPr="00142F81" w:rsidRDefault="00D575F3" w:rsidP="00D575F3">
            <w:r w:rsidRPr="00142F81">
              <w:t>•</w:t>
            </w:r>
            <w:r>
              <w:t xml:space="preserve"> </w:t>
            </w:r>
            <w:r w:rsidRPr="00142F81">
              <w:t xml:space="preserve">Registration Event Synchronisation (Requirement 003).   </w:t>
            </w:r>
          </w:p>
          <w:p w14:paraId="68E51539" w14:textId="77777777" w:rsidR="00D575F3" w:rsidRPr="00142F81" w:rsidRDefault="00D575F3" w:rsidP="00D575F3">
            <w:r w:rsidRPr="00142F81">
              <w:t>The proposed solution is to repurpose existing functionality that is used in the SMDSP.</w:t>
            </w:r>
          </w:p>
          <w:p w14:paraId="20BCE5DB" w14:textId="1962EE74" w:rsidR="00D575F3" w:rsidRPr="00D575F3" w:rsidRDefault="00D575F3" w:rsidP="00D575F3">
            <w:pPr>
              <w:pStyle w:val="RECBody"/>
              <w:rPr>
                <w:rFonts w:ascii="Arial" w:eastAsiaTheme="minorEastAsia" w:hAnsi="Arial" w:cstheme="minorBidi"/>
                <w:color w:val="auto"/>
                <w:szCs w:val="22"/>
              </w:rPr>
            </w:pPr>
            <w:r w:rsidRPr="00142F81">
              <w:rPr>
                <w:rFonts w:ascii="Arial" w:eastAsiaTheme="minorEastAsia" w:hAnsi="Arial" w:cstheme="minorBidi"/>
                <w:color w:val="auto"/>
                <w:szCs w:val="22"/>
              </w:rPr>
              <w:t>The messages that are sent back will contain the original ‘</w:t>
            </w:r>
            <w:proofErr w:type="spellStart"/>
            <w:r w:rsidRPr="00142F81">
              <w:rPr>
                <w:rFonts w:ascii="Arial" w:eastAsiaTheme="minorEastAsia" w:hAnsi="Arial" w:cstheme="minorBidi"/>
                <w:color w:val="auto"/>
                <w:szCs w:val="22"/>
              </w:rPr>
              <w:t>EventDate</w:t>
            </w:r>
            <w:proofErr w:type="spellEnd"/>
            <w:r w:rsidRPr="00142F81">
              <w:rPr>
                <w:rFonts w:ascii="Arial" w:eastAsiaTheme="minorEastAsia" w:hAnsi="Arial" w:cstheme="minorBidi"/>
                <w:color w:val="auto"/>
                <w:szCs w:val="22"/>
              </w:rPr>
              <w:t>’, but the messages will include a new timestamp. To amend the original ‘</w:t>
            </w:r>
            <w:proofErr w:type="spellStart"/>
            <w:r w:rsidRPr="00142F81">
              <w:rPr>
                <w:rFonts w:ascii="Arial" w:eastAsiaTheme="minorEastAsia" w:hAnsi="Arial" w:cstheme="minorBidi"/>
                <w:color w:val="auto"/>
                <w:szCs w:val="22"/>
              </w:rPr>
              <w:t>EventDate</w:t>
            </w:r>
            <w:proofErr w:type="spellEnd"/>
            <w:r w:rsidRPr="00142F81">
              <w:rPr>
                <w:rFonts w:ascii="Arial" w:eastAsiaTheme="minorEastAsia" w:hAnsi="Arial" w:cstheme="minorBidi"/>
                <w:color w:val="auto"/>
                <w:szCs w:val="22"/>
              </w:rPr>
              <w:t>’ would result in a higher complexity design and build, as it would diverge from the SMDSP design.</w:t>
            </w:r>
            <w:r w:rsidRPr="00455DBE">
              <w:rPr>
                <w:rFonts w:ascii="Arial" w:eastAsiaTheme="minorEastAsia" w:hAnsi="Arial" w:cstheme="minorBidi"/>
                <w:color w:val="auto"/>
                <w:szCs w:val="22"/>
              </w:rPr>
              <w:t xml:space="preserve"> </w:t>
            </w:r>
          </w:p>
        </w:tc>
      </w:tr>
      <w:tr w:rsidR="00D575F3" w14:paraId="51801913" w14:textId="77777777" w:rsidTr="00290477">
        <w:trPr>
          <w:trHeight w:val="416"/>
        </w:trPr>
        <w:tc>
          <w:tcPr>
            <w:tcW w:w="2405" w:type="dxa"/>
          </w:tcPr>
          <w:p w14:paraId="411DC449" w14:textId="11BA4963" w:rsidR="00D575F3" w:rsidRPr="00D575F3" w:rsidRDefault="00AE5A6E" w:rsidP="00290477">
            <w:pPr>
              <w:rPr>
                <w:b/>
                <w:bCs/>
              </w:rPr>
            </w:pPr>
            <w:r w:rsidRPr="0077035B">
              <w:rPr>
                <w:b/>
                <w:bCs/>
              </w:rPr>
              <w:t>Costings</w:t>
            </w:r>
            <w:r>
              <w:rPr>
                <w:b/>
                <w:bCs/>
              </w:rPr>
              <w:t xml:space="preserve"> (inc. development and ongoing costs)</w:t>
            </w:r>
          </w:p>
        </w:tc>
        <w:tc>
          <w:tcPr>
            <w:tcW w:w="6611" w:type="dxa"/>
          </w:tcPr>
          <w:p w14:paraId="721EE6D6" w14:textId="2F6BD58F" w:rsidR="00D575F3" w:rsidRDefault="00D575F3" w:rsidP="00D575F3">
            <w:r w:rsidRPr="00142F81">
              <w:rPr>
                <w:b/>
                <w:bCs/>
              </w:rPr>
              <w:t>Development Cost</w:t>
            </w:r>
            <w:r>
              <w:t>: £48,850 - £71,275</w:t>
            </w:r>
          </w:p>
          <w:p w14:paraId="56EC9921" w14:textId="77777777" w:rsidR="00D575F3" w:rsidRDefault="00D575F3" w:rsidP="00D575F3"/>
          <w:p w14:paraId="2E000301" w14:textId="57D53C72" w:rsidR="00D575F3" w:rsidRDefault="00D575F3" w:rsidP="00290477">
            <w:r w:rsidRPr="00EA6577">
              <w:rPr>
                <w:b/>
                <w:bCs/>
              </w:rPr>
              <w:t>Ongoing Cost:</w:t>
            </w:r>
            <w:r>
              <w:t xml:space="preserve"> £60,000 - £66,000 p.a. (note to DSC Parties that additional ongoing operational costs XRN5567 (the XRN for REC CR R0067 have been considered as £22k in the BER, with the additional £44,000 expected to be funded via XRN5535 (which is the change proposal being progressed to introduce manual activities to support missing messages).</w:t>
            </w:r>
          </w:p>
        </w:tc>
      </w:tr>
      <w:tr w:rsidR="00D575F3" w14:paraId="621E24AF" w14:textId="77777777" w:rsidTr="00290477">
        <w:trPr>
          <w:trHeight w:val="409"/>
        </w:trPr>
        <w:tc>
          <w:tcPr>
            <w:tcW w:w="2405" w:type="dxa"/>
          </w:tcPr>
          <w:p w14:paraId="3A4ED454" w14:textId="77777777" w:rsidR="00D575F3" w:rsidRPr="00D575F3" w:rsidRDefault="00D575F3" w:rsidP="00290477">
            <w:pPr>
              <w:rPr>
                <w:b/>
                <w:bCs/>
              </w:rPr>
            </w:pPr>
            <w:r w:rsidRPr="00D575F3">
              <w:rPr>
                <w:b/>
                <w:bCs/>
              </w:rPr>
              <w:lastRenderedPageBreak/>
              <w:t>Time to Deploy</w:t>
            </w:r>
          </w:p>
        </w:tc>
        <w:tc>
          <w:tcPr>
            <w:tcW w:w="6611" w:type="dxa"/>
          </w:tcPr>
          <w:p w14:paraId="263764A5" w14:textId="77777777" w:rsidR="00D575F3" w:rsidRDefault="00D575F3" w:rsidP="00290477">
            <w:pPr>
              <w:rPr>
                <w:rFonts w:cs="Arial"/>
              </w:rPr>
            </w:pPr>
            <w:r w:rsidRPr="4FF9495B">
              <w:rPr>
                <w:rFonts w:cs="Arial"/>
              </w:rPr>
              <w:t>W</w:t>
            </w:r>
            <w:r>
              <w:rPr>
                <w:rFonts w:cs="Arial"/>
              </w:rPr>
              <w:t>e</w:t>
            </w:r>
            <w:r w:rsidRPr="4FF9495B">
              <w:rPr>
                <w:rFonts w:cs="Arial"/>
              </w:rPr>
              <w:t xml:space="preserve"> estimate 5</w:t>
            </w:r>
            <w:r>
              <w:rPr>
                <w:rFonts w:cs="Arial"/>
              </w:rPr>
              <w:t>0-60</w:t>
            </w:r>
            <w:r w:rsidRPr="4FF9495B">
              <w:rPr>
                <w:rFonts w:cs="Arial"/>
              </w:rPr>
              <w:t xml:space="preserve"> working days, </w:t>
            </w:r>
            <w:r>
              <w:rPr>
                <w:rFonts w:cs="Arial"/>
              </w:rPr>
              <w:t xml:space="preserve">however, implementation will need to be aligned to a jointly agreed </w:t>
            </w:r>
            <w:r w:rsidRPr="4FF9495B">
              <w:rPr>
                <w:rFonts w:cs="Arial"/>
              </w:rPr>
              <w:t>implementation date</w:t>
            </w:r>
            <w:r>
              <w:rPr>
                <w:rFonts w:cs="Arial"/>
              </w:rPr>
              <w:t xml:space="preserve"> considering other SDSPs and CSS.</w:t>
            </w:r>
          </w:p>
          <w:p w14:paraId="7D347FF7" w14:textId="0450AE32" w:rsidR="00D575F3" w:rsidRPr="00D575F3" w:rsidRDefault="00D575F3" w:rsidP="00290477">
            <w:pPr>
              <w:rPr>
                <w:rFonts w:cs="Arial"/>
              </w:rPr>
            </w:pPr>
          </w:p>
        </w:tc>
      </w:tr>
      <w:tr w:rsidR="00D575F3" w14:paraId="2580BA14" w14:textId="77777777" w:rsidTr="00290477">
        <w:trPr>
          <w:trHeight w:val="409"/>
        </w:trPr>
        <w:tc>
          <w:tcPr>
            <w:tcW w:w="2405" w:type="dxa"/>
          </w:tcPr>
          <w:p w14:paraId="39723474" w14:textId="405C41E8" w:rsidR="00D575F3" w:rsidRPr="00D575F3" w:rsidRDefault="00D575F3" w:rsidP="00290477">
            <w:pPr>
              <w:rPr>
                <w:b/>
                <w:bCs/>
              </w:rPr>
            </w:pPr>
            <w:r>
              <w:rPr>
                <w:b/>
                <w:bCs/>
              </w:rPr>
              <w:t>Expected REC impact</w:t>
            </w:r>
          </w:p>
        </w:tc>
        <w:tc>
          <w:tcPr>
            <w:tcW w:w="6611" w:type="dxa"/>
          </w:tcPr>
          <w:p w14:paraId="6D5308AD" w14:textId="77777777" w:rsidR="00D575F3" w:rsidRDefault="00D575F3" w:rsidP="00290477"/>
        </w:tc>
      </w:tr>
      <w:tr w:rsidR="00D575F3" w14:paraId="38D02DC0" w14:textId="77777777" w:rsidTr="00290477">
        <w:trPr>
          <w:trHeight w:val="415"/>
        </w:trPr>
        <w:tc>
          <w:tcPr>
            <w:tcW w:w="2405" w:type="dxa"/>
          </w:tcPr>
          <w:p w14:paraId="566F5407" w14:textId="77777777" w:rsidR="00D575F3" w:rsidRPr="00D575F3" w:rsidRDefault="00D575F3" w:rsidP="00290477">
            <w:pPr>
              <w:rPr>
                <w:b/>
                <w:bCs/>
              </w:rPr>
            </w:pPr>
            <w:r w:rsidRPr="00D575F3">
              <w:rPr>
                <w:b/>
                <w:bCs/>
              </w:rPr>
              <w:t>Additional Information</w:t>
            </w:r>
          </w:p>
        </w:tc>
        <w:tc>
          <w:tcPr>
            <w:tcW w:w="6611" w:type="dxa"/>
          </w:tcPr>
          <w:p w14:paraId="07F76451" w14:textId="77777777" w:rsidR="00D575F3" w:rsidRPr="00CA7BA6" w:rsidRDefault="00D575F3" w:rsidP="00290477">
            <w:pPr>
              <w:rPr>
                <w:b/>
                <w:bCs/>
              </w:rPr>
            </w:pPr>
          </w:p>
        </w:tc>
      </w:tr>
    </w:tbl>
    <w:p w14:paraId="2F393810" w14:textId="6918B9F8" w:rsidR="008644EA" w:rsidRDefault="008644EA" w:rsidP="008644EA"/>
    <w:sectPr w:rsidR="008644EA">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02A28" w14:textId="77777777" w:rsidR="00226B2F" w:rsidRDefault="00226B2F" w:rsidP="00324744">
      <w:pPr>
        <w:spacing w:after="0" w:line="240" w:lineRule="auto"/>
      </w:pPr>
      <w:r>
        <w:separator/>
      </w:r>
    </w:p>
  </w:endnote>
  <w:endnote w:type="continuationSeparator" w:id="0">
    <w:p w14:paraId="3AE3D013" w14:textId="77777777" w:rsidR="00226B2F" w:rsidRDefault="00226B2F"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99D9" w14:textId="219B9F4B" w:rsidR="008644EA" w:rsidRPr="00FC0249" w:rsidRDefault="008644EA" w:rsidP="00FC0249">
    <w:pPr>
      <w:pStyle w:val="Footer"/>
      <w:jc w:val="right"/>
      <w:rPr>
        <w:b/>
        <w:bCs/>
      </w:rPr>
    </w:pPr>
    <w:r w:rsidRPr="00FC0249">
      <w:rPr>
        <w:b/>
        <w:bCs/>
        <w:noProof/>
      </w:rPr>
      <mc:AlternateContent>
        <mc:Choice Requires="wps">
          <w:drawing>
            <wp:anchor distT="0" distB="0" distL="114300" distR="114300" simplePos="0" relativeHeight="251661312" behindDoc="0" locked="0" layoutInCell="1" allowOverlap="1" wp14:anchorId="3FF799DC" wp14:editId="3FF799DD">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85C824"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CdQIAAGIFAAAOAAAAZHJzL2Uyb0RvYy54bWysVMFu2zAMvQ/YPwi6r46DpumCOkXQosOA&#10;oi3WDj2rslQLkEWNUuJkXz9KdpwuK3YY5oMsiuQj+UTq4nLbWrZRGAy4ipcnE86Uk1Ab91rx7083&#10;n845C1G4WlhwquI7Ffjl8uOHi84v1BQasLVCRiAuLDpf8SZGvyiKIBvVinACXjlSasBWRBLxtahR&#10;dITe2mI6mZwVHWDtEaQKgU6veyVfZnytlYz3WgcVma045Rbzinl9SWuxvBCLVxS+MXJIQ/xDFq0w&#10;joKOUNciCrZG8wdUayRCAB1PJLQFaG2kyjVQNeXkqJrHRniVayFygh9pCv8PVt5tHv0DEg2dD4tA&#10;21TFVmOb/pQf22aydiNZahuZpMP57Gx6PiNOJemms3k5nyU2i4O3xxC/KGhZ2lQc6TIyR2JzG2Jv&#10;ujdJwQJYU98Ya7OQGkBdWWQbQVcnpFQu7gP8ZmldsneQPHvQdFIcysm7uLMq2Vn3TWlmaipgmpPJ&#10;nXYcqOxVjahVH382oW8ob/TIxWbAhKwp/og9ALxXRDnADPbJVeVGHZ0nf0usL3H0yJHBxdG5NQ7w&#10;PQAbx8i9/Z6knprE0gvUuwdkCP2YBC9vDF3drQjxQSDNBd02zXq8p0Vb6CoOw46zBvDne+fJntqV&#10;tJx1NGcVDz/WAhVn9qujRv5cnp6mwczC6Ww+JQHfal7eaty6vQLqh5JeFS/zNtlHu99qhPaZnoRV&#10;ikoq4STFrriMuBeuYj//9KhItVplMxpGL+Kte/QygSdWU2s+bZ8F+qF/I3X+HexnUiyO2ri3TZ4O&#10;VusI2uQeP/A68E2DnBtneHTSS/FWzlaHp3H5CwAA//8DAFBLAwQUAAYACAAAACEAqQY3pt8AAAAL&#10;AQAADwAAAGRycy9kb3ducmV2LnhtbEyPwU7DMBBE70j8g7VI3FqnkNImxKmAwhEBAe7beBtHjddR&#10;7LTh73FPcNzZ0cybYjPZThxp8K1jBYt5AoK4drrlRsHX58tsDcIHZI2dY1LwQx425eVFgbl2J/6g&#10;YxUaEUPY56jAhNDnUvrakEU/dz1x/O3dYDHEc2ikHvAUw20nb5LkTlpsOTYY7OnJUH2oRhtLcOtX&#10;xk3f4+vb/jE5PLfL7Xul1PXV9HAPItAU/sxwxo/oUEamnRtZe9EpmC3SNI4JCpbZLYizI0lXUdkp&#10;yLI1yLKQ/zeUvwAAAP//AwBQSwECLQAUAAYACAAAACEAtoM4kv4AAADhAQAAEwAAAAAAAAAAAAAA&#10;AAAAAAAAW0NvbnRlbnRfVHlwZXNdLnhtbFBLAQItABQABgAIAAAAIQA4/SH/1gAAAJQBAAALAAAA&#10;AAAAAAAAAAAAAC8BAABfcmVscy8ucmVsc1BLAQItABQABgAIAAAAIQDbp+ZCdQIAAGIFAAAOAAAA&#10;AAAAAAAAAAAAAC4CAABkcnMvZTJvRG9jLnhtbFBLAQItABQABgAIAAAAIQCpBjem3wAAAAsBAAAP&#10;AAAAAAAAAAAAAAAAAM8EAABkcnMvZG93bnJldi54bWxQSwUGAAAAAAQABADzAAAA2wUAAAAA&#10;" fillcolor="#40d1f5 [3208]" stroked="f" strokeweight="2pt"/>
          </w:pict>
        </mc:Fallback>
      </mc:AlternateContent>
    </w:r>
    <w:r w:rsidR="005017A0" w:rsidRPr="00FC0249">
      <w:rPr>
        <w:b/>
        <w:bCs/>
      </w:rPr>
      <w:t>R0067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E2239" w14:textId="77777777" w:rsidR="00226B2F" w:rsidRDefault="00226B2F" w:rsidP="00324744">
      <w:pPr>
        <w:spacing w:after="0" w:line="240" w:lineRule="auto"/>
      </w:pPr>
      <w:r>
        <w:separator/>
      </w:r>
    </w:p>
  </w:footnote>
  <w:footnote w:type="continuationSeparator" w:id="0">
    <w:p w14:paraId="396BED6F" w14:textId="77777777" w:rsidR="00226B2F" w:rsidRDefault="00226B2F"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99D8" w14:textId="42816EA3" w:rsidR="008644EA" w:rsidRDefault="008644EA" w:rsidP="00867E9E">
    <w:pPr>
      <w:pStyle w:val="Header"/>
      <w:jc w:val="right"/>
    </w:pPr>
    <w:r w:rsidRPr="00CA7BA6">
      <w:rPr>
        <w:noProof/>
      </w:rPr>
      <w:drawing>
        <wp:anchor distT="0" distB="0" distL="114300" distR="114300" simplePos="0" relativeHeight="251662336" behindDoc="1" locked="0" layoutInCell="1" allowOverlap="1" wp14:anchorId="2904B1B5" wp14:editId="7706F21A">
          <wp:simplePos x="0" y="0"/>
          <wp:positionH relativeFrom="column">
            <wp:posOffset>3562350</wp:posOffset>
          </wp:positionH>
          <wp:positionV relativeFrom="paragraph">
            <wp:posOffset>-59055</wp:posOffset>
          </wp:positionV>
          <wp:extent cx="2171700" cy="342265"/>
          <wp:effectExtent l="0" t="0" r="0" b="635"/>
          <wp:wrapThrough wrapText="bothSides">
            <wp:wrapPolygon edited="0">
              <wp:start x="0" y="0"/>
              <wp:lineTo x="0" y="20438"/>
              <wp:lineTo x="21411" y="20438"/>
              <wp:lineTo x="21411" y="0"/>
              <wp:lineTo x="0" y="0"/>
            </wp:wrapPolygon>
          </wp:wrapThrough>
          <wp:docPr id="8" name="Picture 8" descr="http://infodocs/xoserve/XOServeDocs/Documents/Xoserve-Logotyp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docs/xoserve/XOServeDocs/Documents/Xoserve-Logotype_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170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FF799DA" wp14:editId="3FF799DB">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F2C93"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2hcgIAAGIFAAAOAAAAZHJzL2Uyb0RvYy54bWysVG1r2zAQ/j7YfxD6vjoOTdOFOiWkdAxK&#10;W9aOflZlKTbIOu2kxMl+/U7yS7q2bDDmD7Kke+7t0d1dXO4bw3YKfQ224PnJhDNlJZS13RT8++P1&#10;p3POfBC2FAasKvhBeX65/PjhonULNYUKTKmQkRHrF60reBWCW2SZl5VqhD8BpywJNWAjAh1xk5Uo&#10;WrLemGw6mZxlLWDpEKTynm6vOiFfJvtaKxnutPYqMFNwii2kFdP6HNdseSEWGxSuqmUfhviHKBpR&#10;W3I6mroSQbAt1m9MNbVE8KDDiYQmA61rqVIOlE0+eZXNQyWcSrkQOd6NNPn/Z1be7h7cPRINrfML&#10;T9uYxV5jE/8UH9snsg4jWWofmKTL+exsej4jTiXJprN5Pp9FNrOjtkMfvihoWNwUHOkxEkdid+ND&#10;Bx0g0ZkHU5fXtTHpEAtArQ2ynaCnE1IqG/LewW9IYyPeQtTsjMab7JhO2oWDURFn7DelWV1SAtMU&#10;TKq0t45SDJUoVed/NqFv8D6ElpJNBiNak//Rdv4n212UPT6qqlSoo/Lk78qjRvIMNozKTW0B3zNg&#10;Rvp0hx9I6qiJLD1DebhHhtC1iXfyuqanuxE+3AukvqDXpl4Pd7RoA23Bod9xVgH+fO8+4qlcScpZ&#10;S31WcP9jK1BxZr5aKuTP+elpbMx0OJ3Np3TAl5LnlxK7bdZA9ZDTVHEybSM+mGGrEZonGgmr6JVE&#10;wkryXXAZcDisQ9f/NFSkWq0SjJrRiXBjH5yMxiOrsTQf908CXV+/gSr/FoaeFItXZdxho6aF1TaA&#10;rlONH3nt+aZGToXTD504KV6eE+o4Gpe/AAAA//8DAFBLAwQUAAYACAAAACEATDeVQuEAAAANAQAA&#10;DwAAAGRycy9kb3ducmV2LnhtbEyPQU/DMAyF70j8h8hI3LZ0rHSoNJ0AiZ1hTAhuWeO1FY0TNena&#10;8evxTuNmPz89f69YT7YTR+xD60jBYp6AQKqcaalWsPt4nT2ACFGT0Z0jVHDCAOvy+qrQuXEjveNx&#10;G2vBIRRyraCJ0edShqpBq8PceSS+HVxvdeS1r6Xp9cjhtpN3SZJJq1viD432+NJg9bMdrAK/2b19&#10;H5pnP2anz/vNVA9fv+2g1O3N9PQIIuIUL2Y44zM6lMy0dwOZIDoFs0WacpnI0yrjEmdLkq5Y2rO0&#10;zJYgy0L+b1H+AQAA//8DAFBLAQItABQABgAIAAAAIQC2gziS/gAAAOEBAAATAAAAAAAAAAAAAAAA&#10;AAAAAABbQ29udGVudF9UeXBlc10ueG1sUEsBAi0AFAAGAAgAAAAhADj9If/WAAAAlAEAAAsAAAAA&#10;AAAAAAAAAAAALwEAAF9yZWxzLy5yZWxzUEsBAi0AFAAGAAgAAAAhABIRjaFyAgAAYgUAAA4AAAAA&#10;AAAAAAAAAAAALgIAAGRycy9lMm9Eb2MueG1sUEsBAi0AFAAGAAgAAAAhAEw3lULhAAAADQEAAA8A&#10;AAAAAAAAAAAAAAAAzAQAAGRycy9kb3ducmV2LnhtbFBLBQYAAAAABAAEAPMAAADaBQ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71ECA"/>
    <w:multiLevelType w:val="hybridMultilevel"/>
    <w:tmpl w:val="C7581B94"/>
    <w:lvl w:ilvl="0" w:tplc="774AD134">
      <w:start w:val="1"/>
      <w:numFmt w:val="decimal"/>
      <w:lvlText w:val="%1."/>
      <w:lvlJc w:val="left"/>
      <w:pPr>
        <w:ind w:left="720" w:hanging="360"/>
      </w:pPr>
    </w:lvl>
    <w:lvl w:ilvl="1" w:tplc="49F47CEA">
      <w:start w:val="1"/>
      <w:numFmt w:val="lowerLetter"/>
      <w:lvlText w:val="%2."/>
      <w:lvlJc w:val="left"/>
      <w:pPr>
        <w:ind w:left="1440" w:hanging="360"/>
      </w:pPr>
    </w:lvl>
    <w:lvl w:ilvl="2" w:tplc="A4DE6D6C">
      <w:start w:val="1"/>
      <w:numFmt w:val="lowerRoman"/>
      <w:lvlText w:val="%3."/>
      <w:lvlJc w:val="right"/>
      <w:pPr>
        <w:ind w:left="2160" w:hanging="180"/>
      </w:pPr>
    </w:lvl>
    <w:lvl w:ilvl="3" w:tplc="469C518C">
      <w:start w:val="1"/>
      <w:numFmt w:val="decimal"/>
      <w:lvlText w:val="%4."/>
      <w:lvlJc w:val="left"/>
      <w:pPr>
        <w:ind w:left="2880" w:hanging="360"/>
      </w:pPr>
    </w:lvl>
    <w:lvl w:ilvl="4" w:tplc="C0B8CA24">
      <w:start w:val="1"/>
      <w:numFmt w:val="lowerLetter"/>
      <w:lvlText w:val="%5."/>
      <w:lvlJc w:val="left"/>
      <w:pPr>
        <w:ind w:left="3600" w:hanging="360"/>
      </w:pPr>
    </w:lvl>
    <w:lvl w:ilvl="5" w:tplc="7F0EDC74">
      <w:start w:val="1"/>
      <w:numFmt w:val="lowerRoman"/>
      <w:lvlText w:val="%6."/>
      <w:lvlJc w:val="right"/>
      <w:pPr>
        <w:ind w:left="4320" w:hanging="180"/>
      </w:pPr>
    </w:lvl>
    <w:lvl w:ilvl="6" w:tplc="F9503750">
      <w:start w:val="1"/>
      <w:numFmt w:val="decimal"/>
      <w:lvlText w:val="%7."/>
      <w:lvlJc w:val="left"/>
      <w:pPr>
        <w:ind w:left="5040" w:hanging="360"/>
      </w:pPr>
    </w:lvl>
    <w:lvl w:ilvl="7" w:tplc="4940A618">
      <w:start w:val="1"/>
      <w:numFmt w:val="lowerLetter"/>
      <w:lvlText w:val="%8."/>
      <w:lvlJc w:val="left"/>
      <w:pPr>
        <w:ind w:left="5760" w:hanging="360"/>
      </w:pPr>
    </w:lvl>
    <w:lvl w:ilvl="8" w:tplc="52C4B230">
      <w:start w:val="1"/>
      <w:numFmt w:val="lowerRoman"/>
      <w:lvlText w:val="%9."/>
      <w:lvlJc w:val="right"/>
      <w:pPr>
        <w:ind w:left="6480" w:hanging="180"/>
      </w:pPr>
    </w:lvl>
  </w:abstractNum>
  <w:abstractNum w:abstractNumId="1" w15:restartNumberingAfterBreak="0">
    <w:nsid w:val="10AA7E59"/>
    <w:multiLevelType w:val="hybridMultilevel"/>
    <w:tmpl w:val="E69E0024"/>
    <w:lvl w:ilvl="0" w:tplc="9DE61CA6">
      <w:start w:val="1"/>
      <w:numFmt w:val="decimal"/>
      <w:lvlText w:val="%1."/>
      <w:lvlJc w:val="left"/>
      <w:pPr>
        <w:ind w:left="720" w:hanging="360"/>
      </w:pPr>
    </w:lvl>
    <w:lvl w:ilvl="1" w:tplc="4F9C79BC">
      <w:start w:val="1"/>
      <w:numFmt w:val="lowerLetter"/>
      <w:lvlText w:val="%2."/>
      <w:lvlJc w:val="left"/>
      <w:pPr>
        <w:ind w:left="1440" w:hanging="360"/>
      </w:pPr>
    </w:lvl>
    <w:lvl w:ilvl="2" w:tplc="ABECFBCC">
      <w:start w:val="1"/>
      <w:numFmt w:val="lowerRoman"/>
      <w:lvlText w:val="%3."/>
      <w:lvlJc w:val="right"/>
      <w:pPr>
        <w:ind w:left="2160" w:hanging="180"/>
      </w:pPr>
    </w:lvl>
    <w:lvl w:ilvl="3" w:tplc="77F429BE">
      <w:start w:val="1"/>
      <w:numFmt w:val="decimal"/>
      <w:lvlText w:val="%4."/>
      <w:lvlJc w:val="left"/>
      <w:pPr>
        <w:ind w:left="2880" w:hanging="360"/>
      </w:pPr>
    </w:lvl>
    <w:lvl w:ilvl="4" w:tplc="E3A2522C">
      <w:start w:val="1"/>
      <w:numFmt w:val="lowerLetter"/>
      <w:lvlText w:val="%5."/>
      <w:lvlJc w:val="left"/>
      <w:pPr>
        <w:ind w:left="3600" w:hanging="360"/>
      </w:pPr>
    </w:lvl>
    <w:lvl w:ilvl="5" w:tplc="F1608D9E">
      <w:start w:val="1"/>
      <w:numFmt w:val="lowerRoman"/>
      <w:lvlText w:val="%6."/>
      <w:lvlJc w:val="right"/>
      <w:pPr>
        <w:ind w:left="4320" w:hanging="180"/>
      </w:pPr>
    </w:lvl>
    <w:lvl w:ilvl="6" w:tplc="4CE68A7E">
      <w:start w:val="1"/>
      <w:numFmt w:val="decimal"/>
      <w:lvlText w:val="%7."/>
      <w:lvlJc w:val="left"/>
      <w:pPr>
        <w:ind w:left="5040" w:hanging="360"/>
      </w:pPr>
    </w:lvl>
    <w:lvl w:ilvl="7" w:tplc="8F482F34">
      <w:start w:val="1"/>
      <w:numFmt w:val="lowerLetter"/>
      <w:lvlText w:val="%8."/>
      <w:lvlJc w:val="left"/>
      <w:pPr>
        <w:ind w:left="5760" w:hanging="360"/>
      </w:pPr>
    </w:lvl>
    <w:lvl w:ilvl="8" w:tplc="5B9ABDEA">
      <w:start w:val="1"/>
      <w:numFmt w:val="lowerRoman"/>
      <w:lvlText w:val="%9."/>
      <w:lvlJc w:val="right"/>
      <w:pPr>
        <w:ind w:left="6480" w:hanging="180"/>
      </w:pPr>
    </w:lvl>
  </w:abstractNum>
  <w:abstractNum w:abstractNumId="2" w15:restartNumberingAfterBreak="0">
    <w:nsid w:val="197421E8"/>
    <w:multiLevelType w:val="hybridMultilevel"/>
    <w:tmpl w:val="D706B3FE"/>
    <w:lvl w:ilvl="0" w:tplc="A0F67072">
      <w:start w:val="1"/>
      <w:numFmt w:val="decimal"/>
      <w:lvlText w:val="%1."/>
      <w:lvlJc w:val="left"/>
      <w:pPr>
        <w:ind w:left="720" w:hanging="360"/>
      </w:pPr>
    </w:lvl>
    <w:lvl w:ilvl="1" w:tplc="3A368102">
      <w:start w:val="1"/>
      <w:numFmt w:val="lowerLetter"/>
      <w:lvlText w:val="%2."/>
      <w:lvlJc w:val="left"/>
      <w:pPr>
        <w:ind w:left="1440" w:hanging="360"/>
      </w:pPr>
    </w:lvl>
    <w:lvl w:ilvl="2" w:tplc="D304BDF0">
      <w:start w:val="1"/>
      <w:numFmt w:val="lowerRoman"/>
      <w:lvlText w:val="%3."/>
      <w:lvlJc w:val="right"/>
      <w:pPr>
        <w:ind w:left="2160" w:hanging="180"/>
      </w:pPr>
    </w:lvl>
    <w:lvl w:ilvl="3" w:tplc="4426DCE6">
      <w:start w:val="1"/>
      <w:numFmt w:val="decimal"/>
      <w:lvlText w:val="%4."/>
      <w:lvlJc w:val="left"/>
      <w:pPr>
        <w:ind w:left="2880" w:hanging="360"/>
      </w:pPr>
    </w:lvl>
    <w:lvl w:ilvl="4" w:tplc="094032C2">
      <w:start w:val="1"/>
      <w:numFmt w:val="lowerLetter"/>
      <w:lvlText w:val="%5."/>
      <w:lvlJc w:val="left"/>
      <w:pPr>
        <w:ind w:left="3600" w:hanging="360"/>
      </w:pPr>
    </w:lvl>
    <w:lvl w:ilvl="5" w:tplc="AD6A59FE">
      <w:start w:val="1"/>
      <w:numFmt w:val="lowerRoman"/>
      <w:lvlText w:val="%6."/>
      <w:lvlJc w:val="right"/>
      <w:pPr>
        <w:ind w:left="4320" w:hanging="180"/>
      </w:pPr>
    </w:lvl>
    <w:lvl w:ilvl="6" w:tplc="E1DE97EC">
      <w:start w:val="1"/>
      <w:numFmt w:val="decimal"/>
      <w:lvlText w:val="%7."/>
      <w:lvlJc w:val="left"/>
      <w:pPr>
        <w:ind w:left="5040" w:hanging="360"/>
      </w:pPr>
    </w:lvl>
    <w:lvl w:ilvl="7" w:tplc="A2204B80">
      <w:start w:val="1"/>
      <w:numFmt w:val="lowerLetter"/>
      <w:lvlText w:val="%8."/>
      <w:lvlJc w:val="left"/>
      <w:pPr>
        <w:ind w:left="5760" w:hanging="360"/>
      </w:pPr>
    </w:lvl>
    <w:lvl w:ilvl="8" w:tplc="C54A375C">
      <w:start w:val="1"/>
      <w:numFmt w:val="lowerRoman"/>
      <w:lvlText w:val="%9."/>
      <w:lvlJc w:val="right"/>
      <w:pPr>
        <w:ind w:left="6480" w:hanging="180"/>
      </w:pPr>
    </w:lvl>
  </w:abstractNum>
  <w:abstractNum w:abstractNumId="3" w15:restartNumberingAfterBreak="0">
    <w:nsid w:val="23C27BBD"/>
    <w:multiLevelType w:val="hybridMultilevel"/>
    <w:tmpl w:val="8FF05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B86529"/>
    <w:multiLevelType w:val="hybridMultilevel"/>
    <w:tmpl w:val="2550E50C"/>
    <w:lvl w:ilvl="0" w:tplc="983CBEBA">
      <w:start w:val="1"/>
      <w:numFmt w:val="decimal"/>
      <w:lvlText w:val="%1."/>
      <w:lvlJc w:val="left"/>
      <w:pPr>
        <w:ind w:left="720" w:hanging="360"/>
      </w:pPr>
    </w:lvl>
    <w:lvl w:ilvl="1" w:tplc="8604C7D4">
      <w:start w:val="1"/>
      <w:numFmt w:val="lowerLetter"/>
      <w:lvlText w:val="%2."/>
      <w:lvlJc w:val="left"/>
      <w:pPr>
        <w:ind w:left="1440" w:hanging="360"/>
      </w:pPr>
    </w:lvl>
    <w:lvl w:ilvl="2" w:tplc="981AB1FC">
      <w:start w:val="1"/>
      <w:numFmt w:val="lowerRoman"/>
      <w:lvlText w:val="%3."/>
      <w:lvlJc w:val="right"/>
      <w:pPr>
        <w:ind w:left="2160" w:hanging="180"/>
      </w:pPr>
    </w:lvl>
    <w:lvl w:ilvl="3" w:tplc="94C8547A">
      <w:start w:val="1"/>
      <w:numFmt w:val="decimal"/>
      <w:lvlText w:val="%4."/>
      <w:lvlJc w:val="left"/>
      <w:pPr>
        <w:ind w:left="2880" w:hanging="360"/>
      </w:pPr>
    </w:lvl>
    <w:lvl w:ilvl="4" w:tplc="3140D87C">
      <w:start w:val="1"/>
      <w:numFmt w:val="lowerLetter"/>
      <w:lvlText w:val="%5."/>
      <w:lvlJc w:val="left"/>
      <w:pPr>
        <w:ind w:left="3600" w:hanging="360"/>
      </w:pPr>
    </w:lvl>
    <w:lvl w:ilvl="5" w:tplc="A10E3852">
      <w:start w:val="1"/>
      <w:numFmt w:val="lowerRoman"/>
      <w:lvlText w:val="%6."/>
      <w:lvlJc w:val="right"/>
      <w:pPr>
        <w:ind w:left="4320" w:hanging="180"/>
      </w:pPr>
    </w:lvl>
    <w:lvl w:ilvl="6" w:tplc="2BA253CA">
      <w:start w:val="1"/>
      <w:numFmt w:val="decimal"/>
      <w:lvlText w:val="%7."/>
      <w:lvlJc w:val="left"/>
      <w:pPr>
        <w:ind w:left="5040" w:hanging="360"/>
      </w:pPr>
    </w:lvl>
    <w:lvl w:ilvl="7" w:tplc="CBC01A70">
      <w:start w:val="1"/>
      <w:numFmt w:val="lowerLetter"/>
      <w:lvlText w:val="%8."/>
      <w:lvlJc w:val="left"/>
      <w:pPr>
        <w:ind w:left="5760" w:hanging="360"/>
      </w:pPr>
    </w:lvl>
    <w:lvl w:ilvl="8" w:tplc="A12462C6">
      <w:start w:val="1"/>
      <w:numFmt w:val="lowerRoman"/>
      <w:lvlText w:val="%9."/>
      <w:lvlJc w:val="right"/>
      <w:pPr>
        <w:ind w:left="6480" w:hanging="180"/>
      </w:pPr>
    </w:lvl>
  </w:abstractNum>
  <w:abstractNum w:abstractNumId="5" w15:restartNumberingAfterBreak="0">
    <w:nsid w:val="34FB4153"/>
    <w:multiLevelType w:val="hybridMultilevel"/>
    <w:tmpl w:val="ABB82030"/>
    <w:lvl w:ilvl="0" w:tplc="57467EC6">
      <w:start w:val="1"/>
      <w:numFmt w:val="decimal"/>
      <w:lvlText w:val="%1."/>
      <w:lvlJc w:val="left"/>
      <w:pPr>
        <w:ind w:left="720" w:hanging="360"/>
      </w:pPr>
    </w:lvl>
    <w:lvl w:ilvl="1" w:tplc="ECA4D618">
      <w:start w:val="1"/>
      <w:numFmt w:val="decimal"/>
      <w:lvlText w:val="%2."/>
      <w:lvlJc w:val="left"/>
      <w:pPr>
        <w:ind w:left="1440" w:hanging="360"/>
      </w:pPr>
    </w:lvl>
    <w:lvl w:ilvl="2" w:tplc="1226A726">
      <w:start w:val="1"/>
      <w:numFmt w:val="lowerRoman"/>
      <w:lvlText w:val="%3."/>
      <w:lvlJc w:val="right"/>
      <w:pPr>
        <w:ind w:left="2160" w:hanging="180"/>
      </w:pPr>
    </w:lvl>
    <w:lvl w:ilvl="3" w:tplc="D286F67C">
      <w:start w:val="1"/>
      <w:numFmt w:val="decimal"/>
      <w:lvlText w:val="%4."/>
      <w:lvlJc w:val="left"/>
      <w:pPr>
        <w:ind w:left="2880" w:hanging="360"/>
      </w:pPr>
    </w:lvl>
    <w:lvl w:ilvl="4" w:tplc="76A2AD36">
      <w:start w:val="1"/>
      <w:numFmt w:val="lowerLetter"/>
      <w:lvlText w:val="%5."/>
      <w:lvlJc w:val="left"/>
      <w:pPr>
        <w:ind w:left="3600" w:hanging="360"/>
      </w:pPr>
    </w:lvl>
    <w:lvl w:ilvl="5" w:tplc="97367B62">
      <w:start w:val="1"/>
      <w:numFmt w:val="lowerRoman"/>
      <w:lvlText w:val="%6."/>
      <w:lvlJc w:val="right"/>
      <w:pPr>
        <w:ind w:left="4320" w:hanging="180"/>
      </w:pPr>
    </w:lvl>
    <w:lvl w:ilvl="6" w:tplc="CFE64272">
      <w:start w:val="1"/>
      <w:numFmt w:val="decimal"/>
      <w:lvlText w:val="%7."/>
      <w:lvlJc w:val="left"/>
      <w:pPr>
        <w:ind w:left="5040" w:hanging="360"/>
      </w:pPr>
    </w:lvl>
    <w:lvl w:ilvl="7" w:tplc="8C343C10">
      <w:start w:val="1"/>
      <w:numFmt w:val="lowerLetter"/>
      <w:lvlText w:val="%8."/>
      <w:lvlJc w:val="left"/>
      <w:pPr>
        <w:ind w:left="5760" w:hanging="360"/>
      </w:pPr>
    </w:lvl>
    <w:lvl w:ilvl="8" w:tplc="A4CA512E">
      <w:start w:val="1"/>
      <w:numFmt w:val="lowerRoman"/>
      <w:lvlText w:val="%9."/>
      <w:lvlJc w:val="right"/>
      <w:pPr>
        <w:ind w:left="6480" w:hanging="180"/>
      </w:pPr>
    </w:lvl>
  </w:abstractNum>
  <w:abstractNum w:abstractNumId="6" w15:restartNumberingAfterBreak="0">
    <w:nsid w:val="42545DF6"/>
    <w:multiLevelType w:val="hybridMultilevel"/>
    <w:tmpl w:val="E6E8F566"/>
    <w:lvl w:ilvl="0" w:tplc="D7568024">
      <w:start w:val="1"/>
      <w:numFmt w:val="decimal"/>
      <w:lvlText w:val="%1."/>
      <w:lvlJc w:val="left"/>
      <w:pPr>
        <w:ind w:left="720" w:hanging="360"/>
      </w:pPr>
    </w:lvl>
    <w:lvl w:ilvl="1" w:tplc="438E0296">
      <w:start w:val="1"/>
      <w:numFmt w:val="lowerLetter"/>
      <w:lvlText w:val="%2."/>
      <w:lvlJc w:val="left"/>
      <w:pPr>
        <w:ind w:left="1440" w:hanging="360"/>
      </w:pPr>
    </w:lvl>
    <w:lvl w:ilvl="2" w:tplc="9B6CFAAC">
      <w:start w:val="1"/>
      <w:numFmt w:val="lowerRoman"/>
      <w:lvlText w:val="%3."/>
      <w:lvlJc w:val="right"/>
      <w:pPr>
        <w:ind w:left="2160" w:hanging="180"/>
      </w:pPr>
    </w:lvl>
    <w:lvl w:ilvl="3" w:tplc="3312A074">
      <w:start w:val="1"/>
      <w:numFmt w:val="decimal"/>
      <w:lvlText w:val="%4."/>
      <w:lvlJc w:val="left"/>
      <w:pPr>
        <w:ind w:left="2880" w:hanging="360"/>
      </w:pPr>
    </w:lvl>
    <w:lvl w:ilvl="4" w:tplc="0F8CADF0">
      <w:start w:val="1"/>
      <w:numFmt w:val="lowerLetter"/>
      <w:lvlText w:val="%5."/>
      <w:lvlJc w:val="left"/>
      <w:pPr>
        <w:ind w:left="3600" w:hanging="360"/>
      </w:pPr>
    </w:lvl>
    <w:lvl w:ilvl="5" w:tplc="7A9074BA">
      <w:start w:val="1"/>
      <w:numFmt w:val="lowerRoman"/>
      <w:lvlText w:val="%6."/>
      <w:lvlJc w:val="right"/>
      <w:pPr>
        <w:ind w:left="4320" w:hanging="180"/>
      </w:pPr>
    </w:lvl>
    <w:lvl w:ilvl="6" w:tplc="61045F26">
      <w:start w:val="1"/>
      <w:numFmt w:val="decimal"/>
      <w:lvlText w:val="%7."/>
      <w:lvlJc w:val="left"/>
      <w:pPr>
        <w:ind w:left="5040" w:hanging="360"/>
      </w:pPr>
    </w:lvl>
    <w:lvl w:ilvl="7" w:tplc="CC22B392">
      <w:start w:val="1"/>
      <w:numFmt w:val="lowerLetter"/>
      <w:lvlText w:val="%8."/>
      <w:lvlJc w:val="left"/>
      <w:pPr>
        <w:ind w:left="5760" w:hanging="360"/>
      </w:pPr>
    </w:lvl>
    <w:lvl w:ilvl="8" w:tplc="8444B8CC">
      <w:start w:val="1"/>
      <w:numFmt w:val="lowerRoman"/>
      <w:lvlText w:val="%9."/>
      <w:lvlJc w:val="right"/>
      <w:pPr>
        <w:ind w:left="6480" w:hanging="180"/>
      </w:pPr>
    </w:lvl>
  </w:abstractNum>
  <w:abstractNum w:abstractNumId="7" w15:restartNumberingAfterBreak="0">
    <w:nsid w:val="453E1470"/>
    <w:multiLevelType w:val="hybridMultilevel"/>
    <w:tmpl w:val="D054D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005E8E"/>
    <w:multiLevelType w:val="hybridMultilevel"/>
    <w:tmpl w:val="6B7E2F7A"/>
    <w:lvl w:ilvl="0" w:tplc="EB386D08">
      <w:start w:val="1"/>
      <w:numFmt w:val="decimal"/>
      <w:lvlText w:val="%1."/>
      <w:lvlJc w:val="left"/>
      <w:pPr>
        <w:ind w:left="720" w:hanging="360"/>
      </w:pPr>
    </w:lvl>
    <w:lvl w:ilvl="1" w:tplc="3F307B56">
      <w:start w:val="1"/>
      <w:numFmt w:val="lowerLetter"/>
      <w:lvlText w:val="%2."/>
      <w:lvlJc w:val="left"/>
      <w:pPr>
        <w:ind w:left="1440" w:hanging="360"/>
      </w:pPr>
    </w:lvl>
    <w:lvl w:ilvl="2" w:tplc="27EA9A16">
      <w:start w:val="1"/>
      <w:numFmt w:val="lowerRoman"/>
      <w:lvlText w:val="%3."/>
      <w:lvlJc w:val="right"/>
      <w:pPr>
        <w:ind w:left="2160" w:hanging="180"/>
      </w:pPr>
    </w:lvl>
    <w:lvl w:ilvl="3" w:tplc="DCA2ECC0">
      <w:start w:val="1"/>
      <w:numFmt w:val="decimal"/>
      <w:lvlText w:val="%4."/>
      <w:lvlJc w:val="left"/>
      <w:pPr>
        <w:ind w:left="2880" w:hanging="360"/>
      </w:pPr>
    </w:lvl>
    <w:lvl w:ilvl="4" w:tplc="32F41198">
      <w:start w:val="1"/>
      <w:numFmt w:val="lowerLetter"/>
      <w:lvlText w:val="%5."/>
      <w:lvlJc w:val="left"/>
      <w:pPr>
        <w:ind w:left="3600" w:hanging="360"/>
      </w:pPr>
    </w:lvl>
    <w:lvl w:ilvl="5" w:tplc="4664D3E8">
      <w:start w:val="1"/>
      <w:numFmt w:val="lowerRoman"/>
      <w:lvlText w:val="%6."/>
      <w:lvlJc w:val="right"/>
      <w:pPr>
        <w:ind w:left="4320" w:hanging="180"/>
      </w:pPr>
    </w:lvl>
    <w:lvl w:ilvl="6" w:tplc="F4201288">
      <w:start w:val="1"/>
      <w:numFmt w:val="decimal"/>
      <w:lvlText w:val="%7."/>
      <w:lvlJc w:val="left"/>
      <w:pPr>
        <w:ind w:left="5040" w:hanging="360"/>
      </w:pPr>
    </w:lvl>
    <w:lvl w:ilvl="7" w:tplc="700CF83C">
      <w:start w:val="1"/>
      <w:numFmt w:val="lowerLetter"/>
      <w:lvlText w:val="%8."/>
      <w:lvlJc w:val="left"/>
      <w:pPr>
        <w:ind w:left="5760" w:hanging="360"/>
      </w:pPr>
    </w:lvl>
    <w:lvl w:ilvl="8" w:tplc="A13AAD5E">
      <w:start w:val="1"/>
      <w:numFmt w:val="lowerRoman"/>
      <w:lvlText w:val="%9."/>
      <w:lvlJc w:val="right"/>
      <w:pPr>
        <w:ind w:left="6480" w:hanging="180"/>
      </w:pPr>
    </w:lvl>
  </w:abstractNum>
  <w:num w:numId="1">
    <w:abstractNumId w:val="4"/>
  </w:num>
  <w:num w:numId="2">
    <w:abstractNumId w:val="8"/>
  </w:num>
  <w:num w:numId="3">
    <w:abstractNumId w:val="5"/>
  </w:num>
  <w:num w:numId="4">
    <w:abstractNumId w:val="1"/>
  </w:num>
  <w:num w:numId="5">
    <w:abstractNumId w:val="2"/>
  </w:num>
  <w:num w:numId="6">
    <w:abstractNumId w:val="0"/>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13226"/>
    <w:rsid w:val="00063075"/>
    <w:rsid w:val="000A1AD1"/>
    <w:rsid w:val="000D7F76"/>
    <w:rsid w:val="00125B61"/>
    <w:rsid w:val="00142F81"/>
    <w:rsid w:val="00144E00"/>
    <w:rsid w:val="001605B7"/>
    <w:rsid w:val="001A5D66"/>
    <w:rsid w:val="001B1ECE"/>
    <w:rsid w:val="001B5D65"/>
    <w:rsid w:val="001B70DB"/>
    <w:rsid w:val="001D6F93"/>
    <w:rsid w:val="001E6FF5"/>
    <w:rsid w:val="0020552E"/>
    <w:rsid w:val="00226B2F"/>
    <w:rsid w:val="00226D34"/>
    <w:rsid w:val="00235454"/>
    <w:rsid w:val="00307B94"/>
    <w:rsid w:val="00324744"/>
    <w:rsid w:val="00362E87"/>
    <w:rsid w:val="003818AC"/>
    <w:rsid w:val="00394D3B"/>
    <w:rsid w:val="003C53E9"/>
    <w:rsid w:val="0040397D"/>
    <w:rsid w:val="004107C8"/>
    <w:rsid w:val="00426807"/>
    <w:rsid w:val="00455DBE"/>
    <w:rsid w:val="00456CB9"/>
    <w:rsid w:val="00480A19"/>
    <w:rsid w:val="004A3A2D"/>
    <w:rsid w:val="004F3362"/>
    <w:rsid w:val="005017A0"/>
    <w:rsid w:val="00517F6F"/>
    <w:rsid w:val="005470A3"/>
    <w:rsid w:val="0055298E"/>
    <w:rsid w:val="005E18E5"/>
    <w:rsid w:val="00626291"/>
    <w:rsid w:val="006318FF"/>
    <w:rsid w:val="006A33C4"/>
    <w:rsid w:val="006C7EEC"/>
    <w:rsid w:val="007243D3"/>
    <w:rsid w:val="00732FC3"/>
    <w:rsid w:val="00750372"/>
    <w:rsid w:val="00754648"/>
    <w:rsid w:val="007A56DB"/>
    <w:rsid w:val="007A6413"/>
    <w:rsid w:val="007D4F26"/>
    <w:rsid w:val="008644EA"/>
    <w:rsid w:val="00867E9E"/>
    <w:rsid w:val="008E1D5C"/>
    <w:rsid w:val="009A375C"/>
    <w:rsid w:val="009C74B3"/>
    <w:rsid w:val="00A4298F"/>
    <w:rsid w:val="00AB24D7"/>
    <w:rsid w:val="00AB5B54"/>
    <w:rsid w:val="00AB63DE"/>
    <w:rsid w:val="00AE5A6E"/>
    <w:rsid w:val="00AF057D"/>
    <w:rsid w:val="00B615CF"/>
    <w:rsid w:val="00BD0A45"/>
    <w:rsid w:val="00BE0920"/>
    <w:rsid w:val="00BE4F35"/>
    <w:rsid w:val="00C05344"/>
    <w:rsid w:val="00C61CD7"/>
    <w:rsid w:val="00C67866"/>
    <w:rsid w:val="00C729AD"/>
    <w:rsid w:val="00CD1CD2"/>
    <w:rsid w:val="00D3171E"/>
    <w:rsid w:val="00D575F3"/>
    <w:rsid w:val="00D60880"/>
    <w:rsid w:val="00D66C7E"/>
    <w:rsid w:val="00D965B2"/>
    <w:rsid w:val="00E34BC8"/>
    <w:rsid w:val="00E77D45"/>
    <w:rsid w:val="00E95A33"/>
    <w:rsid w:val="00EA6577"/>
    <w:rsid w:val="00EC2D0E"/>
    <w:rsid w:val="00EC52BB"/>
    <w:rsid w:val="00F12E35"/>
    <w:rsid w:val="00F4562B"/>
    <w:rsid w:val="00F95876"/>
    <w:rsid w:val="00FA13D5"/>
    <w:rsid w:val="00FA2AE8"/>
    <w:rsid w:val="00FC0249"/>
    <w:rsid w:val="00FE3B1D"/>
    <w:rsid w:val="095BE6A5"/>
    <w:rsid w:val="0990F872"/>
    <w:rsid w:val="0A83F33E"/>
    <w:rsid w:val="0AF7B706"/>
    <w:rsid w:val="0C51E33C"/>
    <w:rsid w:val="0E065876"/>
    <w:rsid w:val="12563D3F"/>
    <w:rsid w:val="133F8568"/>
    <w:rsid w:val="18975D96"/>
    <w:rsid w:val="1A045EC8"/>
    <w:rsid w:val="1AFF91AD"/>
    <w:rsid w:val="1BDAA9F9"/>
    <w:rsid w:val="1ED7AABA"/>
    <w:rsid w:val="26CDE44F"/>
    <w:rsid w:val="2B95B910"/>
    <w:rsid w:val="2BEA4A72"/>
    <w:rsid w:val="2D24EB89"/>
    <w:rsid w:val="31645EAC"/>
    <w:rsid w:val="31946821"/>
    <w:rsid w:val="35453A0D"/>
    <w:rsid w:val="36337E70"/>
    <w:rsid w:val="377A7B4B"/>
    <w:rsid w:val="381D42B2"/>
    <w:rsid w:val="3A6CAFE5"/>
    <w:rsid w:val="3AA98104"/>
    <w:rsid w:val="3CCA6C80"/>
    <w:rsid w:val="40AFAF51"/>
    <w:rsid w:val="4C3AB3E8"/>
    <w:rsid w:val="4C9AEC0A"/>
    <w:rsid w:val="52303AF8"/>
    <w:rsid w:val="545CDC2A"/>
    <w:rsid w:val="546B24D0"/>
    <w:rsid w:val="5567071F"/>
    <w:rsid w:val="56E10BD7"/>
    <w:rsid w:val="5AE3B2E1"/>
    <w:rsid w:val="5E11DF11"/>
    <w:rsid w:val="5E2C8ED0"/>
    <w:rsid w:val="5E74CF89"/>
    <w:rsid w:val="61D695A8"/>
    <w:rsid w:val="6756F78F"/>
    <w:rsid w:val="6841DE29"/>
    <w:rsid w:val="6E628685"/>
    <w:rsid w:val="72D61A29"/>
    <w:rsid w:val="747B4380"/>
    <w:rsid w:val="7759D606"/>
    <w:rsid w:val="782D720E"/>
    <w:rsid w:val="79ACDD5F"/>
    <w:rsid w:val="79EDD048"/>
    <w:rsid w:val="7A994CFE"/>
    <w:rsid w:val="7B4F20D4"/>
    <w:rsid w:val="7F05B58F"/>
    <w:rsid w:val="7F951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F7998D"/>
  <w15:docId w15:val="{B78AF4DC-6E9A-4545-8D7E-6879A13C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aliases w:val="Infosys Table Style,Equifax table,Header Table"/>
    <w:basedOn w:val="TableNormal"/>
    <w:uiPriority w:val="59"/>
    <w:rsid w:val="008644E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4EA"/>
    <w:pPr>
      <w:ind w:left="720"/>
      <w:contextualSpacing/>
    </w:pPr>
  </w:style>
  <w:style w:type="character" w:customStyle="1" w:styleId="RECBodyChar">
    <w:name w:val="REC Body Char"/>
    <w:basedOn w:val="DefaultParagraphFont"/>
    <w:link w:val="RECBody"/>
    <w:locked/>
    <w:rsid w:val="00455DBE"/>
    <w:rPr>
      <w:rFonts w:ascii="Roboto Slab" w:eastAsia="Times New Roman" w:hAnsi="Roboto Slab" w:cs="Times New Roman"/>
      <w:color w:val="000000"/>
      <w:szCs w:val="16"/>
    </w:rPr>
  </w:style>
  <w:style w:type="paragraph" w:customStyle="1" w:styleId="RECBody">
    <w:name w:val="REC Body"/>
    <w:basedOn w:val="Normal"/>
    <w:link w:val="RECBodyChar"/>
    <w:qFormat/>
    <w:rsid w:val="00455DBE"/>
    <w:pPr>
      <w:spacing w:before="120" w:after="120"/>
    </w:pPr>
    <w:rPr>
      <w:rFonts w:ascii="Roboto Slab" w:eastAsia="Times New Roman" w:hAnsi="Roboto Slab" w:cs="Times New Roman"/>
      <w:color w:val="000000"/>
      <w:szCs w:val="16"/>
    </w:rPr>
  </w:style>
  <w:style w:type="character" w:styleId="CommentReference">
    <w:name w:val="annotation reference"/>
    <w:basedOn w:val="DefaultParagraphFont"/>
    <w:uiPriority w:val="99"/>
    <w:semiHidden/>
    <w:unhideWhenUsed/>
    <w:rsid w:val="00EC52BB"/>
    <w:rPr>
      <w:sz w:val="16"/>
      <w:szCs w:val="16"/>
    </w:rPr>
  </w:style>
  <w:style w:type="paragraph" w:styleId="CommentText">
    <w:name w:val="annotation text"/>
    <w:basedOn w:val="Normal"/>
    <w:link w:val="CommentTextChar"/>
    <w:uiPriority w:val="99"/>
    <w:semiHidden/>
    <w:unhideWhenUsed/>
    <w:rsid w:val="00EC52BB"/>
    <w:pPr>
      <w:spacing w:line="240" w:lineRule="auto"/>
    </w:pPr>
    <w:rPr>
      <w:sz w:val="20"/>
      <w:szCs w:val="20"/>
    </w:rPr>
  </w:style>
  <w:style w:type="character" w:customStyle="1" w:styleId="CommentTextChar">
    <w:name w:val="Comment Text Char"/>
    <w:basedOn w:val="DefaultParagraphFont"/>
    <w:link w:val="CommentText"/>
    <w:uiPriority w:val="99"/>
    <w:semiHidden/>
    <w:rsid w:val="00EC52B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52BB"/>
    <w:rPr>
      <w:b/>
      <w:bCs/>
    </w:rPr>
  </w:style>
  <w:style w:type="character" w:customStyle="1" w:styleId="CommentSubjectChar">
    <w:name w:val="Comment Subject Char"/>
    <w:basedOn w:val="CommentTextChar"/>
    <w:link w:val="CommentSubject"/>
    <w:uiPriority w:val="99"/>
    <w:semiHidden/>
    <w:rsid w:val="00EC52B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6429">
      <w:bodyDiv w:val="1"/>
      <w:marLeft w:val="0"/>
      <w:marRight w:val="0"/>
      <w:marTop w:val="0"/>
      <w:marBottom w:val="0"/>
      <w:divBdr>
        <w:top w:val="none" w:sz="0" w:space="0" w:color="auto"/>
        <w:left w:val="none" w:sz="0" w:space="0" w:color="auto"/>
        <w:bottom w:val="none" w:sz="0" w:space="0" w:color="auto"/>
        <w:right w:val="none" w:sz="0" w:space="0" w:color="auto"/>
      </w:divBdr>
    </w:div>
    <w:div w:id="1848402113">
      <w:bodyDiv w:val="1"/>
      <w:marLeft w:val="0"/>
      <w:marRight w:val="0"/>
      <w:marTop w:val="0"/>
      <w:marBottom w:val="0"/>
      <w:divBdr>
        <w:top w:val="none" w:sz="0" w:space="0" w:color="auto"/>
        <w:left w:val="none" w:sz="0" w:space="0" w:color="auto"/>
        <w:bottom w:val="none" w:sz="0" w:space="0" w:color="auto"/>
        <w:right w:val="none" w:sz="0" w:space="0" w:color="auto"/>
      </w:divBdr>
    </w:div>
    <w:div w:id="202639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e84ff3-1fa2-4b0e-bbc1-9d3729ac2ba9" xsi:nil="true"/>
    <lcf76f155ced4ddcb4097134ff3c332f xmlns="efb0c983-77a3-4edc-9303-e1cb655c76c7">
      <Terms xmlns="http://schemas.microsoft.com/office/infopath/2007/PartnerControls"/>
    </lcf76f155ced4ddcb4097134ff3c332f>
    <_Flow_SignoffStatus xmlns="efb0c983-77a3-4edc-9303-e1cb655c76c7" xsi:nil="true"/>
    <Sign_x002d_offBy xmlns="efb0c983-77a3-4edc-9303-e1cb655c76c7">
      <UserInfo>
        <DisplayName/>
        <AccountId xsi:nil="true"/>
        <AccountType/>
      </UserInfo>
    </Sign_x002d_off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B9CDCC5328344A3162B2D7C8A4CE2" ma:contentTypeVersion="16" ma:contentTypeDescription="Create a new document." ma:contentTypeScope="" ma:versionID="ede32156e104b9db28a12065827d15ac">
  <xsd:schema xmlns:xsd="http://www.w3.org/2001/XMLSchema" xmlns:xs="http://www.w3.org/2001/XMLSchema" xmlns:p="http://schemas.microsoft.com/office/2006/metadata/properties" xmlns:ns2="efb0c983-77a3-4edc-9303-e1cb655c76c7" xmlns:ns3="3ee84ff3-1fa2-4b0e-bbc1-9d3729ac2ba9" targetNamespace="http://schemas.microsoft.com/office/2006/metadata/properties" ma:root="true" ma:fieldsID="a8c1c2972ccccfaf548a4caf8c530352" ns2:_="" ns3:_="">
    <xsd:import namespace="efb0c983-77a3-4edc-9303-e1cb655c76c7"/>
    <xsd:import namespace="3ee84ff3-1fa2-4b0e-bbc1-9d3729ac2ba9"/>
    <xsd:element name="properties">
      <xsd:complexType>
        <xsd:sequence>
          <xsd:element name="documentManagement">
            <xsd:complexType>
              <xsd:all>
                <xsd:element ref="ns2:_Flow_SignoffStatus" minOccurs="0"/>
                <xsd:element ref="ns2:Sign_x002d_offBy"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0c983-77a3-4edc-9303-e1cb655c76c7"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Sign_x002d_offBy" ma:index="9" nillable="true" ma:displayName="Sign-off By" ma:format="Dropdown" ma:list="UserInfo" ma:SharePointGroup="0" ma:internalName="Sign_x002d_off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b18e80-c0a1-4e4c-a24b-611b5f62a9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e84ff3-1fa2-4b0e-bbc1-9d3729ac2ba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df0d92-15e2-4a18-8841-dbc4ae997dea}" ma:internalName="TaxCatchAll" ma:showField="CatchAllData" ma:web="3ee84ff3-1fa2-4b0e-bbc1-9d3729ac2b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DA5FD1E4-E801-45E3-8622-5705A3614C6C}">
  <ds:schemaRefs>
    <ds:schemaRef ds:uri="http://schemas.microsoft.com/office/infopath/2007/PartnerControls"/>
    <ds:schemaRef ds:uri="http://schemas.openxmlformats.org/package/2006/metadata/core-properties"/>
    <ds:schemaRef ds:uri="http://purl.org/dc/terms/"/>
    <ds:schemaRef ds:uri="http://purl.org/dc/dcmitype/"/>
    <ds:schemaRef ds:uri="http://purl.org/dc/elements/1.1/"/>
    <ds:schemaRef ds:uri="http://www.w3.org/XML/1998/namespace"/>
    <ds:schemaRef ds:uri="http://schemas.microsoft.com/office/2006/documentManagement/types"/>
    <ds:schemaRef ds:uri="a5ef8c15-6d2a-4d2f-b2d6-043fc3f2dc72"/>
    <ds:schemaRef ds:uri="a87c85c4-96fb-403e-abe6-602a2f9688d5"/>
    <ds:schemaRef ds:uri="http://schemas.microsoft.com/office/2006/metadata/properties"/>
  </ds:schemaRefs>
</ds:datastoreItem>
</file>

<file path=customXml/itemProps3.xml><?xml version="1.0" encoding="utf-8"?>
<ds:datastoreItem xmlns:ds="http://schemas.openxmlformats.org/officeDocument/2006/customXml" ds:itemID="{577CFEAD-644F-4510-A723-47BE9F0D2AF2}"/>
</file>

<file path=docProps/app.xml><?xml version="1.0" encoding="utf-8"?>
<Properties xmlns="http://schemas.openxmlformats.org/officeDocument/2006/extended-properties" xmlns:vt="http://schemas.openxmlformats.org/officeDocument/2006/docPropsVTypes">
  <Template>Normal</Template>
  <TotalTime>2</TotalTime>
  <Pages>2</Pages>
  <Words>359</Words>
  <Characters>2049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Angela Clarke</cp:lastModifiedBy>
  <cp:revision>2</cp:revision>
  <cp:lastPrinted>2023-01-05T18:56:00Z</cp:lastPrinted>
  <dcterms:created xsi:type="dcterms:W3CDTF">2023-01-09T16:24:00Z</dcterms:created>
  <dcterms:modified xsi:type="dcterms:W3CDTF">2023-01-09T16:24:00Z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0x0101001A137980F70DB84C90659959D4D095F3</vt:lpwstr>
  </property>
  <property fmtid="{D5CDD505-2E9C-101B-9397-08002B2CF9AE}" pid="3" name="MediaServiceImageTags">
    <vt:lpwstr/>
  </property>
</Properties>
</file>