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745B" w14:textId="77777777" w:rsidR="00C9627F" w:rsidRPr="00C9627F" w:rsidRDefault="00C9627F">
      <w:pPr>
        <w:rPr>
          <w:b/>
          <w:color w:val="FF0000"/>
          <w:sz w:val="52"/>
          <w:szCs w:val="52"/>
          <w:u w:val="single"/>
        </w:rPr>
      </w:pPr>
      <w:r w:rsidRPr="00C9627F">
        <w:rPr>
          <w:b/>
          <w:color w:val="FF0000"/>
          <w:sz w:val="52"/>
          <w:szCs w:val="52"/>
          <w:u w:val="single"/>
        </w:rPr>
        <w:t xml:space="preserve">Draft </w:t>
      </w:r>
    </w:p>
    <w:p w14:paraId="4CEFB760" w14:textId="77777777" w:rsidR="00C9627F" w:rsidRDefault="00C9627F">
      <w:pPr>
        <w:rPr>
          <w:b/>
          <w:u w:val="single"/>
        </w:rPr>
      </w:pPr>
    </w:p>
    <w:p w14:paraId="235AC26E" w14:textId="77777777" w:rsidR="00067DC0" w:rsidRDefault="00ED5265">
      <w:pPr>
        <w:rPr>
          <w:b/>
          <w:u w:val="single"/>
        </w:rPr>
      </w:pPr>
      <w:r w:rsidRPr="00ED5265">
        <w:rPr>
          <w:b/>
          <w:u w:val="single"/>
        </w:rPr>
        <w:t xml:space="preserve">UNC 0665: Introduction of suitable classification of </w:t>
      </w:r>
      <w:proofErr w:type="spellStart"/>
      <w:r w:rsidRPr="00ED5265">
        <w:rPr>
          <w:b/>
          <w:u w:val="single"/>
        </w:rPr>
        <w:t>Ratchetable</w:t>
      </w:r>
      <w:proofErr w:type="spellEnd"/>
      <w:r w:rsidRPr="00ED5265">
        <w:rPr>
          <w:b/>
          <w:u w:val="single"/>
        </w:rPr>
        <w:t xml:space="preserve"> Supply Points &amp; ensuring accurate Capacity Allocations (SOQ)</w:t>
      </w:r>
    </w:p>
    <w:p w14:paraId="6BE1C6A8" w14:textId="77777777" w:rsidR="00ED5265" w:rsidRDefault="00ED5265">
      <w:pPr>
        <w:rPr>
          <w:b/>
          <w:u w:val="single"/>
        </w:rPr>
      </w:pPr>
      <w:r>
        <w:rPr>
          <w:b/>
          <w:u w:val="single"/>
        </w:rPr>
        <w:t xml:space="preserve">Guidelines document for the inclusion of </w:t>
      </w:r>
      <w:r w:rsidR="003D1B12">
        <w:rPr>
          <w:b/>
          <w:u w:val="single"/>
        </w:rPr>
        <w:t>relevant Supply Meter Points</w:t>
      </w:r>
      <w:r>
        <w:rPr>
          <w:b/>
          <w:u w:val="single"/>
        </w:rPr>
        <w:t xml:space="preserve"> in the ratchet</w:t>
      </w:r>
      <w:r w:rsidR="003D1B12">
        <w:rPr>
          <w:b/>
          <w:u w:val="single"/>
        </w:rPr>
        <w:t xml:space="preserve"> charging</w:t>
      </w:r>
      <w:r>
        <w:rPr>
          <w:b/>
          <w:u w:val="single"/>
        </w:rPr>
        <w:t xml:space="preserve"> </w:t>
      </w:r>
      <w:r w:rsidR="003D1B12">
        <w:rPr>
          <w:b/>
          <w:u w:val="single"/>
        </w:rPr>
        <w:t>arrangements</w:t>
      </w:r>
    </w:p>
    <w:p w14:paraId="4F8F0CEC" w14:textId="77777777" w:rsidR="0061716E" w:rsidRPr="0061716E" w:rsidRDefault="0061716E" w:rsidP="0061716E">
      <w:pPr>
        <w:rPr>
          <w:b/>
          <w:u w:val="single"/>
        </w:rPr>
      </w:pPr>
      <w:r w:rsidRPr="0061716E">
        <w:t>The following identifies the circumstances under which the relevant Transporter from time to time will apply Supply Point Ratchet Charges</w:t>
      </w:r>
    </w:p>
    <w:p w14:paraId="2B8739DE" w14:textId="49F7F35B" w:rsidR="0061716E" w:rsidRDefault="0061716E">
      <w:pPr>
        <w:rPr>
          <w:b/>
          <w:u w:val="single"/>
        </w:rPr>
      </w:pPr>
    </w:p>
    <w:p w14:paraId="7DC3CD0A" w14:textId="4EBEE4CF" w:rsidR="00C5577E" w:rsidRDefault="00C5577E" w:rsidP="00ED5265">
      <w:pPr>
        <w:pStyle w:val="ListParagraph"/>
        <w:numPr>
          <w:ilvl w:val="0"/>
          <w:numId w:val="1"/>
        </w:numPr>
      </w:pPr>
      <w:r w:rsidRPr="00C5577E">
        <w:t xml:space="preserve">All Class 1 </w:t>
      </w:r>
      <w:r w:rsidR="003D1B12">
        <w:t>Daily Metered (</w:t>
      </w:r>
      <w:r w:rsidR="00C9627F">
        <w:t>DM</w:t>
      </w:r>
      <w:r w:rsidR="003D1B12">
        <w:t>)</w:t>
      </w:r>
      <w:r w:rsidR="00C9627F">
        <w:t xml:space="preserve"> </w:t>
      </w:r>
      <w:r w:rsidR="009671C3">
        <w:t xml:space="preserve">Supply Meter Points </w:t>
      </w:r>
      <w:r w:rsidRPr="00C5577E">
        <w:t xml:space="preserve">will be included in the ratchet </w:t>
      </w:r>
      <w:r w:rsidR="009C2DD1">
        <w:t>charging</w:t>
      </w:r>
      <w:r w:rsidR="003D1B12">
        <w:t xml:space="preserve"> arrangements and will be eligible for such </w:t>
      </w:r>
      <w:r w:rsidR="00731EE1">
        <w:t>Supply Point Ratchet C</w:t>
      </w:r>
      <w:r w:rsidR="003D1B12">
        <w:t xml:space="preserve">harges to be applied in accordance with UNC TPD Section </w:t>
      </w:r>
      <w:r w:rsidR="00731EE1">
        <w:t>B4.7</w:t>
      </w:r>
      <w:r w:rsidR="00C9627F">
        <w:t>.</w:t>
      </w:r>
    </w:p>
    <w:p w14:paraId="0C5CC852" w14:textId="77777777" w:rsidR="00044B4E" w:rsidRDefault="00044B4E" w:rsidP="00044B4E">
      <w:pPr>
        <w:pStyle w:val="ListParagraph"/>
      </w:pPr>
    </w:p>
    <w:p w14:paraId="16AD55F2" w14:textId="398FD017" w:rsidR="00044B4E" w:rsidRDefault="00044B4E" w:rsidP="00ED5265">
      <w:pPr>
        <w:pStyle w:val="ListParagraph"/>
        <w:numPr>
          <w:ilvl w:val="0"/>
          <w:numId w:val="1"/>
        </w:numPr>
      </w:pPr>
      <w:r>
        <w:t>Class 2 Supply points may be promoted to Class 1 in the following circumstances:</w:t>
      </w:r>
    </w:p>
    <w:p w14:paraId="5B9DFF34" w14:textId="77777777" w:rsidR="00C9627F" w:rsidRPr="00C5577E" w:rsidRDefault="00C9627F" w:rsidP="00C9627F">
      <w:pPr>
        <w:pStyle w:val="ListParagraph"/>
      </w:pPr>
    </w:p>
    <w:p w14:paraId="61C4C8F7" w14:textId="568521A4" w:rsidR="00C30CD4" w:rsidRPr="00C30CD4" w:rsidRDefault="005A4E70" w:rsidP="00044B4E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Class 2 Supply Meter Points </w:t>
      </w:r>
      <w:r w:rsidR="00C30CD4">
        <w:t xml:space="preserve">may be included in the ratchet charging </w:t>
      </w:r>
      <w:r w:rsidR="00B134DB">
        <w:t>arrangements</w:t>
      </w:r>
      <w:r w:rsidR="00C30CD4">
        <w:t xml:space="preserve"> if the </w:t>
      </w:r>
      <w:r w:rsidR="00B134DB">
        <w:t>Distribution Network Operator (</w:t>
      </w:r>
      <w:r w:rsidR="00C30CD4">
        <w:t>D</w:t>
      </w:r>
      <w:r>
        <w:t>NO</w:t>
      </w:r>
      <w:r w:rsidR="00B134DB">
        <w:t>)</w:t>
      </w:r>
      <w:r>
        <w:t xml:space="preserve"> can demonstrate that </w:t>
      </w:r>
      <w:r w:rsidR="00C30CD4">
        <w:t xml:space="preserve">the Supply Point </w:t>
      </w:r>
      <w:r w:rsidR="00B134DB">
        <w:t>R</w:t>
      </w:r>
      <w:r w:rsidR="00C30CD4">
        <w:t xml:space="preserve">atchet </w:t>
      </w:r>
      <w:r w:rsidR="00B134DB">
        <w:t>is likely to</w:t>
      </w:r>
      <w:r w:rsidR="00C30CD4">
        <w:t xml:space="preserve"> have a material effect on the operation of the DNO’s System.  </w:t>
      </w:r>
      <w:r w:rsidR="008C31B9" w:rsidRPr="008C31B9">
        <w:t xml:space="preserve">For example, if a Class 2 </w:t>
      </w:r>
      <w:r w:rsidR="00B134DB">
        <w:t>Supply Meter Point</w:t>
      </w:r>
      <w:r w:rsidR="008C31B9" w:rsidRPr="008C31B9">
        <w:t xml:space="preserve"> in area in which an SOQ breach (either nominated or previous winters maximum) of [x</w:t>
      </w:r>
      <w:r w:rsidR="008C31B9">
        <w:t>] would cause an issue at 1:20.</w:t>
      </w:r>
      <w:r w:rsidR="008C31B9">
        <w:rPr>
          <w:color w:val="1F497D"/>
        </w:rPr>
        <w:t xml:space="preserve"> </w:t>
      </w:r>
      <w:r w:rsidR="00C30CD4">
        <w:t>This material effect may include effects on system pressures both transitory and enduring and the operation of DNO assets such as Pressure Reduction Installations.</w:t>
      </w:r>
    </w:p>
    <w:p w14:paraId="555E83C5" w14:textId="77777777" w:rsidR="00C30CD4" w:rsidRDefault="00C30CD4" w:rsidP="00C30CD4">
      <w:pPr>
        <w:pStyle w:val="ListParagraph"/>
      </w:pPr>
    </w:p>
    <w:p w14:paraId="51415863" w14:textId="3B1236BF" w:rsidR="005A4E70" w:rsidRPr="005A4E70" w:rsidRDefault="00C5577E" w:rsidP="00044B4E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Class 2 </w:t>
      </w:r>
      <w:r w:rsidR="009671C3">
        <w:t>Supply Meter Points t</w:t>
      </w:r>
      <w:r w:rsidR="00ED5265">
        <w:t xml:space="preserve">hat </w:t>
      </w:r>
      <w:r w:rsidR="00150B44">
        <w:t xml:space="preserve">situated within </w:t>
      </w:r>
      <w:r>
        <w:t>an area</w:t>
      </w:r>
      <w:r w:rsidR="00ED5265">
        <w:t xml:space="preserve"> </w:t>
      </w:r>
      <w:r w:rsidR="00150B44">
        <w:t>of a</w:t>
      </w:r>
      <w:r w:rsidR="003D1B12">
        <w:t xml:space="preserve">n LDZ </w:t>
      </w:r>
      <w:r w:rsidR="00150B44">
        <w:t xml:space="preserve">where a </w:t>
      </w:r>
      <w:r w:rsidR="00A1456C">
        <w:t>network reinforcement</w:t>
      </w:r>
      <w:r w:rsidR="00150B44">
        <w:t xml:space="preserve"> requirement </w:t>
      </w:r>
      <w:r w:rsidR="003D1B12">
        <w:t>(as determined by the re</w:t>
      </w:r>
      <w:bookmarkStart w:id="0" w:name="_GoBack"/>
      <w:bookmarkEnd w:id="0"/>
      <w:r w:rsidR="003D1B12">
        <w:t xml:space="preserve">levant Transporter) </w:t>
      </w:r>
      <w:r w:rsidR="00150B44">
        <w:t xml:space="preserve">has been identified </w:t>
      </w:r>
      <w:r w:rsidR="00ED5265">
        <w:t xml:space="preserve">to </w:t>
      </w:r>
      <w:r w:rsidR="00A1456C">
        <w:t>ensure maintenance of adequate</w:t>
      </w:r>
      <w:r w:rsidR="00ED5265">
        <w:t xml:space="preserve"> pressures</w:t>
      </w:r>
      <w:r w:rsidR="00C57E5F">
        <w:t xml:space="preserve"> and the safe </w:t>
      </w:r>
      <w:r w:rsidR="00AA0BE7">
        <w:t>operation of the network</w:t>
      </w:r>
      <w:r w:rsidR="00ED5265">
        <w:t xml:space="preserve"> ma</w:t>
      </w:r>
      <w:r>
        <w:t xml:space="preserve">y be </w:t>
      </w:r>
      <w:r w:rsidR="00FA25B2">
        <w:t xml:space="preserve">designated as </w:t>
      </w:r>
      <w:r>
        <w:t xml:space="preserve">subject to </w:t>
      </w:r>
      <w:r w:rsidR="00317A70">
        <w:t>Supply Point R</w:t>
      </w:r>
      <w:r>
        <w:t xml:space="preserve">atchet </w:t>
      </w:r>
      <w:r w:rsidR="00317A70">
        <w:t>C</w:t>
      </w:r>
      <w:r>
        <w:t>harges until the network is reinforced.</w:t>
      </w:r>
      <w:r w:rsidR="00AA0BE7">
        <w:t xml:space="preserve"> Note that Transporter will have the sole discretion when identifying Such Supply Meter Points.</w:t>
      </w:r>
    </w:p>
    <w:p w14:paraId="190433BB" w14:textId="77777777" w:rsidR="005A4E70" w:rsidRPr="005A4E70" w:rsidRDefault="005A4E70" w:rsidP="005A4E70">
      <w:pPr>
        <w:pStyle w:val="ListParagraph"/>
        <w:rPr>
          <w:b/>
          <w:u w:val="single"/>
        </w:rPr>
      </w:pPr>
    </w:p>
    <w:p w14:paraId="32C0B22C" w14:textId="24DAAC01" w:rsidR="00C5577E" w:rsidRPr="00AA346D" w:rsidRDefault="009671C3" w:rsidP="00044B4E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Class 2 Supply Meter Points that have a </w:t>
      </w:r>
      <w:r w:rsidR="00A1456C">
        <w:t xml:space="preserve">disproportionately </w:t>
      </w:r>
      <w:r>
        <w:t xml:space="preserve">high peak instantaneous demand may also be included in the </w:t>
      </w:r>
      <w:r w:rsidR="00CE6480">
        <w:t>R</w:t>
      </w:r>
      <w:r>
        <w:t xml:space="preserve">atchet </w:t>
      </w:r>
      <w:r w:rsidR="00B27DE7">
        <w:t>charging arrangements</w:t>
      </w:r>
      <w:r>
        <w:t xml:space="preserve"> so that other </w:t>
      </w:r>
      <w:r w:rsidR="00CE6480">
        <w:t>Shipper U</w:t>
      </w:r>
      <w:r>
        <w:t>sers</w:t>
      </w:r>
      <w:r w:rsidR="00C9627F">
        <w:t xml:space="preserve"> on the network are not unduly </w:t>
      </w:r>
      <w:r w:rsidR="00AA346D">
        <w:t>affected</w:t>
      </w:r>
      <w:r>
        <w:t xml:space="preserve"> by the Supply Meter Point exceeding its booked </w:t>
      </w:r>
      <w:r w:rsidR="001C36A7">
        <w:t>Supply Point Daily Capacity (</w:t>
      </w:r>
      <w:r>
        <w:t>SOQ</w:t>
      </w:r>
      <w:r w:rsidR="001C36A7">
        <w:t>)</w:t>
      </w:r>
      <w:r>
        <w:t xml:space="preserve"> which could cause pressure management problems</w:t>
      </w:r>
      <w:r w:rsidR="00C9627F">
        <w:t>.</w:t>
      </w:r>
    </w:p>
    <w:p w14:paraId="25800246" w14:textId="77777777" w:rsidR="00AA346D" w:rsidRPr="00AA346D" w:rsidRDefault="00AA346D" w:rsidP="00AA346D">
      <w:pPr>
        <w:pStyle w:val="ListParagraph"/>
        <w:rPr>
          <w:b/>
          <w:u w:val="single"/>
        </w:rPr>
      </w:pPr>
    </w:p>
    <w:p w14:paraId="3AE40B6D" w14:textId="75E22AA9" w:rsidR="00AA346D" w:rsidRPr="00AA346D" w:rsidRDefault="00F2419A" w:rsidP="00044B4E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rFonts w:cs="Times New Roman"/>
        </w:rPr>
        <w:t xml:space="preserve">Class 2 </w:t>
      </w:r>
      <w:r w:rsidR="00B27DE7">
        <w:rPr>
          <w:rFonts w:cs="Times New Roman"/>
        </w:rPr>
        <w:t xml:space="preserve">Supply Meter Points </w:t>
      </w:r>
      <w:r w:rsidR="00AA346D" w:rsidRPr="00AA346D">
        <w:rPr>
          <w:rFonts w:cs="Times New Roman"/>
        </w:rPr>
        <w:t>that collectively could cause an impact if they ratcheted at same time</w:t>
      </w:r>
      <w:r>
        <w:rPr>
          <w:rFonts w:cs="Times New Roman"/>
        </w:rPr>
        <w:t xml:space="preserve"> may be eligible for Supply Point Ratchet Charges</w:t>
      </w:r>
      <w:r w:rsidR="00AA346D" w:rsidRPr="00AA346D">
        <w:rPr>
          <w:rFonts w:cs="Times New Roman"/>
        </w:rPr>
        <w:t>.</w:t>
      </w:r>
    </w:p>
    <w:p w14:paraId="59971FD3" w14:textId="77777777" w:rsidR="00C9627F" w:rsidRPr="00C9627F" w:rsidRDefault="00C9627F" w:rsidP="00C9627F">
      <w:pPr>
        <w:pStyle w:val="ListParagraph"/>
        <w:rPr>
          <w:b/>
          <w:u w:val="single"/>
        </w:rPr>
      </w:pPr>
    </w:p>
    <w:p w14:paraId="20BE0A22" w14:textId="77777777" w:rsidR="00C9627F" w:rsidRPr="009671C3" w:rsidRDefault="00C9627F" w:rsidP="00C9627F">
      <w:pPr>
        <w:pStyle w:val="ListParagraph"/>
        <w:rPr>
          <w:b/>
          <w:u w:val="single"/>
        </w:rPr>
      </w:pPr>
    </w:p>
    <w:p w14:paraId="35978C40" w14:textId="77777777" w:rsidR="009671C3" w:rsidRPr="00ED1AEF" w:rsidRDefault="009671C3" w:rsidP="00044B4E">
      <w:pPr>
        <w:pStyle w:val="ListParagraph"/>
        <w:numPr>
          <w:ilvl w:val="1"/>
          <w:numId w:val="1"/>
        </w:numPr>
        <w:rPr>
          <w:b/>
          <w:u w:val="single"/>
        </w:rPr>
      </w:pPr>
      <w:r>
        <w:lastRenderedPageBreak/>
        <w:t>Class 2 Supply Meter Points that consistently exceed their pre-booked SOQ may be subject to the ratchet</w:t>
      </w:r>
      <w:r w:rsidR="00731EE1">
        <w:t xml:space="preserve"> charging arrangements</w:t>
      </w:r>
      <w:r>
        <w:t xml:space="preserve"> if the network is able to demonstrate an impact to the safe operation of the network.</w:t>
      </w:r>
    </w:p>
    <w:p w14:paraId="11EC3B2F" w14:textId="77777777" w:rsidR="00ED1AEF" w:rsidRDefault="00ED1AEF" w:rsidP="00ED1AEF">
      <w:pPr>
        <w:rPr>
          <w:b/>
          <w:u w:val="single"/>
        </w:rPr>
      </w:pPr>
    </w:p>
    <w:p w14:paraId="2EA73BF0" w14:textId="77777777" w:rsidR="00ED1AEF" w:rsidRDefault="00ED1AEF" w:rsidP="00ED1AEF">
      <w:pPr>
        <w:rPr>
          <w:b/>
          <w:u w:val="single"/>
        </w:rPr>
      </w:pPr>
      <w:r>
        <w:rPr>
          <w:b/>
          <w:u w:val="single"/>
        </w:rPr>
        <w:t>Disputes Process</w:t>
      </w:r>
    </w:p>
    <w:p w14:paraId="60B33310" w14:textId="77777777" w:rsidR="00ED1AEF" w:rsidRDefault="00ED1AEF" w:rsidP="00ED1AEF">
      <w:pPr>
        <w:rPr>
          <w:b/>
          <w:u w:val="single"/>
        </w:rPr>
      </w:pPr>
    </w:p>
    <w:p w14:paraId="7B7A6E48" w14:textId="73623B88" w:rsidR="008270E2" w:rsidRDefault="00ED1AEF" w:rsidP="005A4E70">
      <w:pPr>
        <w:pStyle w:val="ListParagraph"/>
        <w:numPr>
          <w:ilvl w:val="0"/>
          <w:numId w:val="5"/>
        </w:numPr>
      </w:pPr>
      <w:r w:rsidRPr="00ED1AEF">
        <w:t>Shippers</w:t>
      </w:r>
      <w:r w:rsidR="00D5304D">
        <w:t xml:space="preserve"> Users</w:t>
      </w:r>
      <w:r w:rsidR="005A4E70">
        <w:t xml:space="preserve"> will have 2</w:t>
      </w:r>
      <w:r w:rsidRPr="00ED1AEF">
        <w:t xml:space="preserve">0 </w:t>
      </w:r>
      <w:r w:rsidR="005A4E70">
        <w:t>Business D</w:t>
      </w:r>
      <w:r w:rsidRPr="00ED1AEF">
        <w:t xml:space="preserve">ays to </w:t>
      </w:r>
      <w:r>
        <w:t xml:space="preserve">dispute </w:t>
      </w:r>
      <w:r w:rsidR="00D5304D">
        <w:t xml:space="preserve">with the relevant Transporter </w:t>
      </w:r>
      <w:r>
        <w:t xml:space="preserve">a </w:t>
      </w:r>
      <w:r w:rsidR="00F2419A">
        <w:t xml:space="preserve">Class 2 </w:t>
      </w:r>
      <w:r>
        <w:t xml:space="preserve">Supply Meter Point that has been </w:t>
      </w:r>
      <w:r w:rsidR="00F2419A">
        <w:t>identified as being eligible for Supply Point Ratchet Charges</w:t>
      </w:r>
      <w:r w:rsidR="00D5304D">
        <w:t xml:space="preserve"> but which the Shipper Users believes should not be so eligible.  </w:t>
      </w:r>
    </w:p>
    <w:p w14:paraId="1A92B650" w14:textId="77777777" w:rsidR="005A4E70" w:rsidRDefault="005A4E70" w:rsidP="00F2419A">
      <w:pPr>
        <w:pStyle w:val="ListParagraph"/>
      </w:pPr>
    </w:p>
    <w:p w14:paraId="22E5C0A9" w14:textId="0806F2ED" w:rsidR="00ED1AEF" w:rsidRDefault="00ED1AEF" w:rsidP="00ED1AEF">
      <w:pPr>
        <w:pStyle w:val="ListParagraph"/>
        <w:numPr>
          <w:ilvl w:val="0"/>
          <w:numId w:val="2"/>
        </w:numPr>
      </w:pPr>
      <w:r>
        <w:t xml:space="preserve">If a Shipper </w:t>
      </w:r>
      <w:r w:rsidR="00D5304D">
        <w:t xml:space="preserve">User </w:t>
      </w:r>
      <w:r>
        <w:t xml:space="preserve">raises an objection to a </w:t>
      </w:r>
      <w:r w:rsidR="00D5304D">
        <w:t xml:space="preserve">Class 2 </w:t>
      </w:r>
      <w:r>
        <w:t xml:space="preserve">Supply Meter Point being </w:t>
      </w:r>
      <w:r w:rsidR="00D5304D">
        <w:t xml:space="preserve">identified as subject to Supply Point Ratchet </w:t>
      </w:r>
      <w:r w:rsidR="005A4E70">
        <w:t>Charges,</w:t>
      </w:r>
      <w:r>
        <w:t xml:space="preserve"> then</w:t>
      </w:r>
      <w:r w:rsidR="008270E2">
        <w:t xml:space="preserve"> they will need to </w:t>
      </w:r>
      <w:r w:rsidR="00D5304D">
        <w:t xml:space="preserve">identify and notify the relevant Transporter in </w:t>
      </w:r>
      <w:r w:rsidR="005A4E70">
        <w:t>writing the</w:t>
      </w:r>
      <w:r w:rsidR="008270E2">
        <w:t xml:space="preserve"> reasons why they believe </w:t>
      </w:r>
      <w:r w:rsidR="00D5304D">
        <w:t>thi</w:t>
      </w:r>
      <w:r w:rsidR="005A4E70">
        <w:t>s</w:t>
      </w:r>
      <w:r w:rsidR="00D5304D">
        <w:t xml:space="preserve"> should not be the case</w:t>
      </w:r>
      <w:r w:rsidR="008270E2">
        <w:t>.</w:t>
      </w:r>
    </w:p>
    <w:p w14:paraId="631CDAA6" w14:textId="77777777" w:rsidR="008270E2" w:rsidRDefault="008270E2" w:rsidP="008270E2">
      <w:pPr>
        <w:pStyle w:val="ListParagraph"/>
      </w:pPr>
    </w:p>
    <w:p w14:paraId="64FD088A" w14:textId="448BE3AE" w:rsidR="008270E2" w:rsidRDefault="00D5304D" w:rsidP="00ED1AEF">
      <w:pPr>
        <w:pStyle w:val="ListParagraph"/>
        <w:numPr>
          <w:ilvl w:val="0"/>
          <w:numId w:val="2"/>
        </w:numPr>
      </w:pPr>
      <w:r>
        <w:t>The relevant Transporter</w:t>
      </w:r>
      <w:r w:rsidR="008270E2">
        <w:t xml:space="preserve"> will consider the objection and respond to the Shipper </w:t>
      </w:r>
      <w:r>
        <w:t xml:space="preserve">User in [x] Business Days </w:t>
      </w:r>
      <w:r w:rsidR="005A4E70">
        <w:t>stating why the</w:t>
      </w:r>
      <w:r w:rsidR="008270E2">
        <w:t xml:space="preserve"> </w:t>
      </w:r>
      <w:r>
        <w:t>Supply Point has been so elected.</w:t>
      </w:r>
    </w:p>
    <w:p w14:paraId="5A3D8819" w14:textId="77777777" w:rsidR="008270E2" w:rsidRDefault="008270E2" w:rsidP="008270E2">
      <w:pPr>
        <w:pStyle w:val="ListParagraph"/>
      </w:pPr>
    </w:p>
    <w:p w14:paraId="059B0B7D" w14:textId="6B52626F" w:rsidR="008270E2" w:rsidRPr="00ED1AEF" w:rsidRDefault="008270E2" w:rsidP="00ED1AEF">
      <w:pPr>
        <w:pStyle w:val="ListParagraph"/>
        <w:numPr>
          <w:ilvl w:val="0"/>
          <w:numId w:val="2"/>
        </w:numPr>
      </w:pPr>
      <w:r>
        <w:t xml:space="preserve">If </w:t>
      </w:r>
      <w:r w:rsidR="00652929">
        <w:t>the</w:t>
      </w:r>
      <w:r w:rsidR="006621B2">
        <w:t xml:space="preserve"> dispute </w:t>
      </w:r>
      <w:r w:rsidR="00652929">
        <w:t>remains unresolved</w:t>
      </w:r>
      <w:r w:rsidR="006621B2">
        <w:t xml:space="preserve"> then the </w:t>
      </w:r>
      <w:r w:rsidR="00652929">
        <w:t>provisions</w:t>
      </w:r>
      <w:r w:rsidR="006621B2">
        <w:t xml:space="preserve"> </w:t>
      </w:r>
      <w:r w:rsidR="00652929">
        <w:t>with</w:t>
      </w:r>
      <w:r w:rsidR="006621B2">
        <w:t>in the Uniform Network Code</w:t>
      </w:r>
      <w:r w:rsidR="00652929">
        <w:t>,</w:t>
      </w:r>
      <w:r w:rsidR="006621B2">
        <w:t xml:space="preserve"> General Terms</w:t>
      </w:r>
      <w:r w:rsidR="00652929">
        <w:t>,</w:t>
      </w:r>
      <w:r w:rsidR="006621B2">
        <w:t xml:space="preserve"> Section A should be referred to.</w:t>
      </w:r>
    </w:p>
    <w:sectPr w:rsidR="008270E2" w:rsidRPr="00ED1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B79"/>
    <w:multiLevelType w:val="hybridMultilevel"/>
    <w:tmpl w:val="85429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18F"/>
    <w:multiLevelType w:val="hybridMultilevel"/>
    <w:tmpl w:val="C974E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4F6"/>
    <w:multiLevelType w:val="hybridMultilevel"/>
    <w:tmpl w:val="91EC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1526"/>
    <w:multiLevelType w:val="hybridMultilevel"/>
    <w:tmpl w:val="1C4A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65"/>
    <w:rsid w:val="00016166"/>
    <w:rsid w:val="00044B4E"/>
    <w:rsid w:val="00047627"/>
    <w:rsid w:val="00067DC0"/>
    <w:rsid w:val="000B6767"/>
    <w:rsid w:val="001009C5"/>
    <w:rsid w:val="00150B44"/>
    <w:rsid w:val="00163429"/>
    <w:rsid w:val="001C36A7"/>
    <w:rsid w:val="002E7B81"/>
    <w:rsid w:val="00317A70"/>
    <w:rsid w:val="003D1B12"/>
    <w:rsid w:val="003F279D"/>
    <w:rsid w:val="003F5F57"/>
    <w:rsid w:val="00594D2C"/>
    <w:rsid w:val="005A4E70"/>
    <w:rsid w:val="0061716E"/>
    <w:rsid w:val="00652929"/>
    <w:rsid w:val="006621B2"/>
    <w:rsid w:val="00731EE1"/>
    <w:rsid w:val="007B47D8"/>
    <w:rsid w:val="008270E2"/>
    <w:rsid w:val="008C31B9"/>
    <w:rsid w:val="009671C3"/>
    <w:rsid w:val="009A00EB"/>
    <w:rsid w:val="009C2DD1"/>
    <w:rsid w:val="00A1456C"/>
    <w:rsid w:val="00A73C02"/>
    <w:rsid w:val="00AA0BE7"/>
    <w:rsid w:val="00AA346D"/>
    <w:rsid w:val="00B134DB"/>
    <w:rsid w:val="00B27DE7"/>
    <w:rsid w:val="00C30CD4"/>
    <w:rsid w:val="00C5577E"/>
    <w:rsid w:val="00C57E5F"/>
    <w:rsid w:val="00C9627F"/>
    <w:rsid w:val="00CE6480"/>
    <w:rsid w:val="00D22BE3"/>
    <w:rsid w:val="00D5304D"/>
    <w:rsid w:val="00EC3B48"/>
    <w:rsid w:val="00ED1AEF"/>
    <w:rsid w:val="00ED5265"/>
    <w:rsid w:val="00F2419A"/>
    <w:rsid w:val="00FA25B2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51AD"/>
  <w15:docId w15:val="{3CE25760-27EC-4863-928F-FC63C2A9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D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367-5B21-4B0D-ACAE-B7D9F47E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&amp; West Utilities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David</dc:creator>
  <cp:lastModifiedBy>Mitchell, David</cp:lastModifiedBy>
  <cp:revision>3</cp:revision>
  <cp:lastPrinted>2019-01-16T12:53:00Z</cp:lastPrinted>
  <dcterms:created xsi:type="dcterms:W3CDTF">2019-01-22T13:44:00Z</dcterms:created>
  <dcterms:modified xsi:type="dcterms:W3CDTF">2019-01-22T13:55:00Z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