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A9" w:rsidRDefault="007D22A9" w:rsidP="00DE13B7">
      <w:pPr>
        <w:jc w:val="center"/>
        <w:rPr>
          <w:sz w:val="72"/>
        </w:rPr>
      </w:pPr>
    </w:p>
    <w:p w:rsidR="00C72087" w:rsidRPr="006903FC" w:rsidRDefault="00DE13B7" w:rsidP="00DE13B7">
      <w:pPr>
        <w:jc w:val="center"/>
        <w:rPr>
          <w:sz w:val="72"/>
        </w:rPr>
      </w:pPr>
      <w:r w:rsidRPr="006903FC">
        <w:rPr>
          <w:sz w:val="72"/>
        </w:rPr>
        <w:t>Business Requirements Document</w:t>
      </w:r>
      <w:r w:rsidR="006903FC">
        <w:rPr>
          <w:sz w:val="72"/>
        </w:rPr>
        <w:t xml:space="preserve"> - </w:t>
      </w:r>
    </w:p>
    <w:p w:rsidR="00DE13B7" w:rsidRPr="006903FC" w:rsidRDefault="00DE13B7" w:rsidP="00DE13B7">
      <w:pPr>
        <w:jc w:val="center"/>
        <w:rPr>
          <w:sz w:val="72"/>
        </w:rPr>
      </w:pPr>
      <w:r w:rsidRPr="006903FC">
        <w:rPr>
          <w:sz w:val="72"/>
        </w:rPr>
        <w:t>Ofgem Switching Programme</w:t>
      </w:r>
    </w:p>
    <w:p w:rsidR="00DE13B7" w:rsidRDefault="008F293A" w:rsidP="00DE13B7">
      <w:pPr>
        <w:jc w:val="center"/>
        <w:rPr>
          <w:sz w:val="72"/>
        </w:rPr>
      </w:pPr>
      <w:r w:rsidRPr="006903FC">
        <w:rPr>
          <w:sz w:val="72"/>
        </w:rPr>
        <w:t>Sustaining Change to Xoserve Systems</w:t>
      </w:r>
    </w:p>
    <w:p w:rsidR="006903FC" w:rsidRDefault="006903FC" w:rsidP="00DE13B7">
      <w:pPr>
        <w:jc w:val="center"/>
        <w:rPr>
          <w:sz w:val="96"/>
        </w:rPr>
      </w:pPr>
    </w:p>
    <w:tbl>
      <w:tblPr>
        <w:tblStyle w:val="TableGrid"/>
        <w:tblW w:w="0" w:type="auto"/>
        <w:tblLook w:val="04A0" w:firstRow="1" w:lastRow="0" w:firstColumn="1" w:lastColumn="0" w:noHBand="0" w:noVBand="1"/>
      </w:tblPr>
      <w:tblGrid>
        <w:gridCol w:w="4621"/>
        <w:gridCol w:w="4621"/>
      </w:tblGrid>
      <w:tr w:rsidR="00DE13B7" w:rsidTr="00DE13B7">
        <w:tc>
          <w:tcPr>
            <w:tcW w:w="4621" w:type="dxa"/>
          </w:tcPr>
          <w:p w:rsidR="00DE13B7" w:rsidRPr="00DE13B7" w:rsidRDefault="00DE13B7" w:rsidP="00DE13B7">
            <w:pPr>
              <w:jc w:val="center"/>
              <w:rPr>
                <w:sz w:val="24"/>
                <w:szCs w:val="24"/>
              </w:rPr>
            </w:pPr>
            <w:r>
              <w:rPr>
                <w:sz w:val="24"/>
                <w:szCs w:val="24"/>
              </w:rPr>
              <w:t>Author:</w:t>
            </w:r>
          </w:p>
        </w:tc>
        <w:tc>
          <w:tcPr>
            <w:tcW w:w="4621" w:type="dxa"/>
          </w:tcPr>
          <w:p w:rsidR="00DE13B7" w:rsidRPr="00DE13B7" w:rsidRDefault="008F293A" w:rsidP="00DE13B7">
            <w:pPr>
              <w:jc w:val="center"/>
              <w:rPr>
                <w:sz w:val="24"/>
                <w:szCs w:val="24"/>
              </w:rPr>
            </w:pPr>
            <w:r>
              <w:rPr>
                <w:sz w:val="24"/>
                <w:szCs w:val="24"/>
              </w:rPr>
              <w:t>Xoserve</w:t>
            </w:r>
          </w:p>
        </w:tc>
      </w:tr>
      <w:tr w:rsidR="00DE13B7" w:rsidTr="00DE13B7">
        <w:tc>
          <w:tcPr>
            <w:tcW w:w="4621" w:type="dxa"/>
          </w:tcPr>
          <w:p w:rsidR="00DE13B7" w:rsidRPr="00DE13B7" w:rsidRDefault="00DE13B7" w:rsidP="00DE13B7">
            <w:pPr>
              <w:jc w:val="center"/>
              <w:rPr>
                <w:sz w:val="24"/>
                <w:szCs w:val="24"/>
              </w:rPr>
            </w:pPr>
            <w:r>
              <w:rPr>
                <w:sz w:val="24"/>
                <w:szCs w:val="24"/>
              </w:rPr>
              <w:t>Version:</w:t>
            </w:r>
          </w:p>
        </w:tc>
        <w:tc>
          <w:tcPr>
            <w:tcW w:w="4621" w:type="dxa"/>
          </w:tcPr>
          <w:p w:rsidR="00DE13B7" w:rsidRPr="00DE13B7" w:rsidRDefault="008F293A" w:rsidP="00DE13B7">
            <w:pPr>
              <w:jc w:val="center"/>
              <w:rPr>
                <w:sz w:val="24"/>
                <w:szCs w:val="24"/>
              </w:rPr>
            </w:pPr>
            <w:r>
              <w:rPr>
                <w:sz w:val="24"/>
                <w:szCs w:val="24"/>
              </w:rPr>
              <w:t>0.</w:t>
            </w:r>
            <w:r w:rsidR="00195B71">
              <w:rPr>
                <w:sz w:val="24"/>
                <w:szCs w:val="24"/>
              </w:rPr>
              <w:t>3</w:t>
            </w:r>
          </w:p>
        </w:tc>
      </w:tr>
      <w:tr w:rsidR="00DE13B7" w:rsidTr="00DE13B7">
        <w:tc>
          <w:tcPr>
            <w:tcW w:w="4621" w:type="dxa"/>
          </w:tcPr>
          <w:p w:rsidR="00DE13B7" w:rsidRPr="00DE13B7" w:rsidRDefault="00DE13B7" w:rsidP="00DE13B7">
            <w:pPr>
              <w:jc w:val="center"/>
              <w:rPr>
                <w:sz w:val="24"/>
                <w:szCs w:val="24"/>
              </w:rPr>
            </w:pPr>
            <w:r>
              <w:rPr>
                <w:sz w:val="24"/>
                <w:szCs w:val="24"/>
              </w:rPr>
              <w:t>Date:</w:t>
            </w:r>
          </w:p>
        </w:tc>
        <w:tc>
          <w:tcPr>
            <w:tcW w:w="4621" w:type="dxa"/>
          </w:tcPr>
          <w:p w:rsidR="00DE13B7" w:rsidRPr="00DE13B7" w:rsidRDefault="003D73D8" w:rsidP="003D73D8">
            <w:pPr>
              <w:jc w:val="center"/>
              <w:rPr>
                <w:sz w:val="24"/>
                <w:szCs w:val="24"/>
              </w:rPr>
            </w:pPr>
            <w:r>
              <w:rPr>
                <w:sz w:val="24"/>
                <w:szCs w:val="24"/>
              </w:rPr>
              <w:t>13</w:t>
            </w:r>
            <w:r w:rsidR="007B6081">
              <w:rPr>
                <w:sz w:val="24"/>
                <w:szCs w:val="24"/>
              </w:rPr>
              <w:t>/0</w:t>
            </w:r>
            <w:r>
              <w:rPr>
                <w:sz w:val="24"/>
                <w:szCs w:val="24"/>
              </w:rPr>
              <w:t>2</w:t>
            </w:r>
            <w:bookmarkStart w:id="0" w:name="_GoBack"/>
            <w:bookmarkEnd w:id="0"/>
            <w:r w:rsidR="00A00F97">
              <w:rPr>
                <w:sz w:val="24"/>
                <w:szCs w:val="24"/>
              </w:rPr>
              <w:t>/2018</w:t>
            </w:r>
          </w:p>
        </w:tc>
      </w:tr>
    </w:tbl>
    <w:p w:rsidR="00DE13B7" w:rsidRPr="00DE13B7" w:rsidRDefault="00DE13B7" w:rsidP="00DE13B7">
      <w:pPr>
        <w:jc w:val="center"/>
        <w:rPr>
          <w:sz w:val="24"/>
          <w:szCs w:val="24"/>
        </w:rPr>
      </w:pPr>
    </w:p>
    <w:p w:rsidR="00DE13B7" w:rsidRDefault="00DE13B7">
      <w:r>
        <w:br w:type="page"/>
      </w:r>
    </w:p>
    <w:p w:rsidR="00DE13B7" w:rsidRDefault="00DE13B7" w:rsidP="00DE13B7">
      <w:pPr>
        <w:spacing w:after="0"/>
        <w:jc w:val="center"/>
        <w:rPr>
          <w:b/>
          <w:u w:val="single"/>
        </w:rPr>
      </w:pPr>
      <w:r w:rsidRPr="00DE13B7">
        <w:rPr>
          <w:b/>
          <w:u w:val="single"/>
        </w:rPr>
        <w:lastRenderedPageBreak/>
        <w:t>Table of Contents:</w:t>
      </w:r>
    </w:p>
    <w:p w:rsidR="00DE13B7" w:rsidRPr="00DE13B7" w:rsidRDefault="00DE13B7" w:rsidP="00DE13B7">
      <w:pPr>
        <w:spacing w:after="0"/>
        <w:jc w:val="center"/>
        <w:rPr>
          <w:b/>
          <w:u w:val="single"/>
        </w:rPr>
      </w:pPr>
    </w:p>
    <w:p w:rsidR="00750BCD" w:rsidRDefault="00DE13B7" w:rsidP="006903FC">
      <w:pPr>
        <w:pStyle w:val="ListParagraph"/>
        <w:numPr>
          <w:ilvl w:val="0"/>
          <w:numId w:val="7"/>
        </w:numPr>
        <w:spacing w:after="0"/>
      </w:pPr>
      <w:r>
        <w:t xml:space="preserve">Background and Context </w:t>
      </w:r>
      <w:r>
        <w:tab/>
      </w:r>
      <w:r>
        <w:tab/>
        <w:t xml:space="preserve"> </w:t>
      </w:r>
    </w:p>
    <w:p w:rsidR="00750BCD" w:rsidRDefault="001D5873" w:rsidP="00DE13B7">
      <w:pPr>
        <w:pStyle w:val="ListParagraph"/>
        <w:numPr>
          <w:ilvl w:val="0"/>
          <w:numId w:val="7"/>
        </w:numPr>
        <w:spacing w:after="0"/>
      </w:pPr>
      <w:r>
        <w:t>Topic Areas</w:t>
      </w:r>
      <w:r w:rsidR="00322ECC">
        <w:t xml:space="preserve"> </w:t>
      </w:r>
      <w:r w:rsidR="00DE13B7">
        <w:t xml:space="preserve"> </w:t>
      </w:r>
      <w:r w:rsidR="00DE13B7">
        <w:tab/>
      </w:r>
      <w:r w:rsidR="00DE13B7">
        <w:tab/>
      </w:r>
    </w:p>
    <w:p w:rsidR="00750BCD" w:rsidRDefault="007A7F78" w:rsidP="00DE13B7">
      <w:pPr>
        <w:pStyle w:val="ListParagraph"/>
        <w:numPr>
          <w:ilvl w:val="0"/>
          <w:numId w:val="7"/>
        </w:numPr>
        <w:spacing w:after="0"/>
      </w:pPr>
      <w:r w:rsidRPr="00750BCD">
        <w:rPr>
          <w:rFonts w:ascii="Calibri" w:eastAsia="Times New Roman" w:hAnsi="Calibri" w:cs="Calibri"/>
          <w:color w:val="000000"/>
          <w:lang w:eastAsia="en-GB"/>
        </w:rPr>
        <w:t>Business Requirements per Topic Area</w:t>
      </w:r>
      <w:r w:rsidR="00DE13B7" w:rsidRPr="007A7F78">
        <w:t xml:space="preserve"> </w:t>
      </w:r>
    </w:p>
    <w:p w:rsidR="00DB397B" w:rsidRDefault="00DB397B" w:rsidP="00DE13B7">
      <w:pPr>
        <w:pStyle w:val="ListParagraph"/>
        <w:numPr>
          <w:ilvl w:val="0"/>
          <w:numId w:val="7"/>
        </w:numPr>
        <w:spacing w:after="0"/>
      </w:pPr>
      <w:r>
        <w:t>Non Functional Requirements</w:t>
      </w:r>
    </w:p>
    <w:p w:rsidR="00750BCD" w:rsidRDefault="00E911C1" w:rsidP="00DE13B7">
      <w:pPr>
        <w:pStyle w:val="ListParagraph"/>
        <w:numPr>
          <w:ilvl w:val="0"/>
          <w:numId w:val="7"/>
        </w:numPr>
        <w:spacing w:after="0"/>
      </w:pPr>
      <w:r>
        <w:t xml:space="preserve">Appendices </w:t>
      </w:r>
    </w:p>
    <w:p w:rsidR="00750BCD" w:rsidRDefault="00322ECC" w:rsidP="00DE13B7">
      <w:pPr>
        <w:pStyle w:val="ListParagraph"/>
        <w:numPr>
          <w:ilvl w:val="0"/>
          <w:numId w:val="7"/>
        </w:numPr>
        <w:spacing w:after="0"/>
      </w:pPr>
      <w:r>
        <w:t xml:space="preserve">Defined Terms and </w:t>
      </w:r>
      <w:r w:rsidR="00E911C1">
        <w:t xml:space="preserve">Glossary </w:t>
      </w:r>
    </w:p>
    <w:p w:rsidR="00322ECC" w:rsidRDefault="00E911C1" w:rsidP="00DE13B7">
      <w:pPr>
        <w:pStyle w:val="ListParagraph"/>
        <w:numPr>
          <w:ilvl w:val="0"/>
          <w:numId w:val="7"/>
        </w:numPr>
        <w:spacing w:after="0"/>
      </w:pPr>
      <w:r>
        <w:t xml:space="preserve">Document Control </w:t>
      </w:r>
    </w:p>
    <w:p w:rsidR="00322ECC" w:rsidRDefault="00322ECC">
      <w:r>
        <w:br w:type="page"/>
      </w:r>
    </w:p>
    <w:p w:rsidR="00DE13B7" w:rsidRPr="00A10114" w:rsidRDefault="00322ECC" w:rsidP="00D02981">
      <w:pPr>
        <w:pStyle w:val="ListParagraph"/>
        <w:numPr>
          <w:ilvl w:val="0"/>
          <w:numId w:val="2"/>
        </w:numPr>
        <w:spacing w:after="0"/>
        <w:rPr>
          <w:b/>
        </w:rPr>
      </w:pPr>
      <w:r w:rsidRPr="00A10114">
        <w:rPr>
          <w:b/>
        </w:rPr>
        <w:lastRenderedPageBreak/>
        <w:t>Background and Context</w:t>
      </w:r>
    </w:p>
    <w:p w:rsidR="00D02981" w:rsidRPr="00A10114" w:rsidRDefault="00D02981" w:rsidP="00D02981">
      <w:pPr>
        <w:spacing w:after="0"/>
        <w:rPr>
          <w:b/>
        </w:rPr>
      </w:pPr>
      <w:r w:rsidRPr="00A10114">
        <w:rPr>
          <w:b/>
        </w:rPr>
        <w:t>1.1 Introduction to the Ofgem Switching Process</w:t>
      </w:r>
    </w:p>
    <w:p w:rsidR="00D02981" w:rsidRDefault="00D02981" w:rsidP="00D02981">
      <w:pPr>
        <w:pStyle w:val="ListParagraph"/>
        <w:spacing w:after="0"/>
      </w:pPr>
    </w:p>
    <w:p w:rsidR="00D02981" w:rsidRDefault="00D02981" w:rsidP="00D02981">
      <w:r>
        <w:t>This section provides a high level overview of the Ofgem Switching Programme with regards to its impacts upon the gas industry, UK Link, Shipper, GT and iGT systems. The purpose of this section is to set the scene for the modification 0630 Review Group and help the group understand its scope.</w:t>
      </w:r>
    </w:p>
    <w:p w:rsidR="00D02981" w:rsidRDefault="00D02981" w:rsidP="00D02981">
      <w:r>
        <w:t xml:space="preserve">The Ofgem Switching Programme aims to implement a suite of systems designed to deliver faster (next day) more reliable switching. A new system the Central </w:t>
      </w:r>
      <w:r w:rsidR="008A29A8">
        <w:t xml:space="preserve">Switching </w:t>
      </w:r>
      <w:r>
        <w:t xml:space="preserve">System (CSS) will provide the switching functionality for gas and electricity switches. </w:t>
      </w:r>
      <w:proofErr w:type="gramStart"/>
      <w:r>
        <w:t>Where possible, gas and electricity switching processes will be harmonised.</w:t>
      </w:r>
      <w:proofErr w:type="gramEnd"/>
      <w:r>
        <w:t xml:space="preserve"> </w:t>
      </w:r>
    </w:p>
    <w:p w:rsidR="00D02981" w:rsidRDefault="00D02981" w:rsidP="00D02981">
      <w:r>
        <w:t>For gas, Suppliers, not Shippers, will initiate switch requests on the CSS. CSS will provide outputs to UK Link and Shippers to manage Shipper registration to the Supply Point. UK Link will still hold a Supply Point Register for GTs and iGTs. The Supplier’s Shipper will still be registered to the Supply Point for the purpose of gas settlement and other activities.</w:t>
      </w:r>
    </w:p>
    <w:p w:rsidR="00D02981" w:rsidRDefault="00D02981" w:rsidP="00D02981">
      <w:r>
        <w:t xml:space="preserve">Gas Transporters (GTs and iGTs) will retain responsibility for the Supply Meter Point lifecycle - the creation and eventual end of the service pipe in the ground. Supply Meter Points will be created on UK Link and will be sent to the CSS to enable the registration processes and switching activities to occur. </w:t>
      </w:r>
    </w:p>
    <w:p w:rsidR="00D02981" w:rsidRDefault="00D02981" w:rsidP="00D02981">
      <w:r>
        <w:t>The name of the thing that is being switched in the CSS (as to be defined in the new Retail Energy Code) is the Registrable Measurement Point (RMP) – for comparison purposes the name of the thing switched between Shippers in the UNC is the Supply Meter Point or Supply Point. The reference number of a RMP is the Supply Meter Point Reference Number (MPRN). The MPRN is used as the unique identifier for relevant UK Link transactions. For transactions on the CSS the unique identifier of a RMP is the MPRN. The same reference number is being used to ensure UK Link and the CSS records can be correctly synchronised, and to allow transactions in CSS to be reflected in transactions in UK Link.</w:t>
      </w:r>
    </w:p>
    <w:p w:rsidR="00D02981" w:rsidRDefault="00D02981" w:rsidP="00D02981">
      <w:r>
        <w:t>When a Supplier submits a registration, switch, or withdrawal transaction on the CSS, the transaction will include the Supplier’s Shipper. As the transaction progresses on CSS, notifications are provided to the relevant Shippers and UK Link. When the transaction results in a Supplier registration activity to a RMP the transaction will result in the corresponding Shipper registration activity at the Supply Point in UK Link. This will ensure the registration activities are co-ordinated across the two systems.</w:t>
      </w:r>
    </w:p>
    <w:p w:rsidR="00D02981" w:rsidRDefault="00D02981" w:rsidP="00D02981">
      <w:r>
        <w:t xml:space="preserve">The following diagram sets out the Ofgem Switching Programme in three levels. The first is the core CSS, the second is the changes required to be made in UK Link to enable the CSS to </w:t>
      </w:r>
      <w:proofErr w:type="gramStart"/>
      <w:r>
        <w:t>work,</w:t>
      </w:r>
      <w:proofErr w:type="gramEnd"/>
      <w:r>
        <w:t xml:space="preserve"> the third are consequential changes as a result of the CSS which are required to sustain gas and UK Link operations. The fourth box, the Market Intelligence Service (MIS) is shown as supporting all three levels. The MIS is not being delivered as part of the Ofgem Switching </w:t>
      </w:r>
      <w:proofErr w:type="gramStart"/>
      <w:r>
        <w:t>Programme,</w:t>
      </w:r>
      <w:proofErr w:type="gramEnd"/>
      <w:r>
        <w:t xml:space="preserve"> it is being developed under a joint gas and electricity working group.</w:t>
      </w:r>
    </w:p>
    <w:p w:rsidR="00D02981" w:rsidRDefault="00D02981" w:rsidP="00D02981">
      <w:pPr>
        <w:pStyle w:val="ListParagraph"/>
      </w:pPr>
    </w:p>
    <w:p w:rsidR="00D02981" w:rsidRDefault="008A29A8" w:rsidP="008A29A8">
      <w:r>
        <w:rPr>
          <w:noProof/>
          <w:lang w:eastAsia="en-GB"/>
        </w:rPr>
        <w:lastRenderedPageBreak/>
        <w:drawing>
          <wp:inline distT="0" distB="0" distL="0" distR="0" wp14:anchorId="0F1B73FE" wp14:editId="2B3D8608">
            <wp:extent cx="5580173" cy="3501665"/>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4414" cy="3498051"/>
                    </a:xfrm>
                    <a:prstGeom prst="rect">
                      <a:avLst/>
                    </a:prstGeom>
                    <a:noFill/>
                  </pic:spPr>
                </pic:pic>
              </a:graphicData>
            </a:graphic>
          </wp:inline>
        </w:drawing>
      </w:r>
    </w:p>
    <w:p w:rsidR="00322ECC" w:rsidRPr="00A10114" w:rsidRDefault="00A10114" w:rsidP="00A10114">
      <w:pPr>
        <w:pStyle w:val="ListParagraph"/>
        <w:numPr>
          <w:ilvl w:val="1"/>
          <w:numId w:val="2"/>
        </w:numPr>
        <w:spacing w:after="0"/>
        <w:rPr>
          <w:b/>
        </w:rPr>
      </w:pPr>
      <w:r w:rsidRPr="00A10114">
        <w:rPr>
          <w:b/>
        </w:rPr>
        <w:t>O</w:t>
      </w:r>
      <w:r w:rsidR="00322ECC" w:rsidRPr="00A10114">
        <w:rPr>
          <w:b/>
        </w:rPr>
        <w:t>f</w:t>
      </w:r>
      <w:r w:rsidR="008735A8">
        <w:rPr>
          <w:b/>
        </w:rPr>
        <w:t>gem Switching Programme ‘Core’ C</w:t>
      </w:r>
      <w:r w:rsidR="00322ECC" w:rsidRPr="00A10114">
        <w:rPr>
          <w:b/>
        </w:rPr>
        <w:t>hanges</w:t>
      </w:r>
    </w:p>
    <w:p w:rsidR="00322ECC" w:rsidRDefault="00A10114" w:rsidP="00A10114">
      <w:pPr>
        <w:spacing w:after="0"/>
      </w:pPr>
      <w:r>
        <w:t xml:space="preserve">Ofgem </w:t>
      </w:r>
      <w:r w:rsidR="001D14EA">
        <w:t>Switching P</w:t>
      </w:r>
      <w:r w:rsidR="008735A8">
        <w:t>rogramme Core C</w:t>
      </w:r>
      <w:r>
        <w:t xml:space="preserve">hanges will be required to deliver changes as a result of the programme and the introduction of the CSS. </w:t>
      </w:r>
      <w:r w:rsidR="001D14EA">
        <w:t xml:space="preserve">These are substantial changes </w:t>
      </w:r>
      <w:r w:rsidR="007E36DF">
        <w:t xml:space="preserve">to deliver the functional requirements of the programme, </w:t>
      </w:r>
      <w:r>
        <w:t>includ</w:t>
      </w:r>
      <w:r w:rsidR="007E36DF">
        <w:t>ing</w:t>
      </w:r>
      <w:r>
        <w:t xml:space="preserve"> changes to Xoserve systems</w:t>
      </w:r>
      <w:r w:rsidR="001D14EA">
        <w:t>,</w:t>
      </w:r>
      <w:r>
        <w:t xml:space="preserve"> for example</w:t>
      </w:r>
      <w:r w:rsidR="001D14EA">
        <w:t>,</w:t>
      </w:r>
      <w:r>
        <w:t xml:space="preserve"> file flow</w:t>
      </w:r>
      <w:r w:rsidR="007E36DF">
        <w:t xml:space="preserve">s </w:t>
      </w:r>
      <w:r>
        <w:t>from Xoserve to the CSS. These changes will be managed through the Ofgem Switc</w:t>
      </w:r>
      <w:r w:rsidR="008735A8">
        <w:t>hing Process through a project team within Xoserve</w:t>
      </w:r>
      <w:r>
        <w:t xml:space="preserve">. These changes will not be further explored within this document however may be referred to. The changes will be covered within the document </w:t>
      </w:r>
      <w:r w:rsidR="001D14EA">
        <w:t>[Ofgem Switching Programme Core Changes]</w:t>
      </w:r>
    </w:p>
    <w:p w:rsidR="00A10114" w:rsidRDefault="00A10114" w:rsidP="00A10114">
      <w:pPr>
        <w:spacing w:after="0"/>
      </w:pPr>
    </w:p>
    <w:p w:rsidR="00A10114" w:rsidRPr="001D14EA" w:rsidRDefault="005E4894" w:rsidP="008735A8">
      <w:pPr>
        <w:pStyle w:val="ListParagraph"/>
        <w:numPr>
          <w:ilvl w:val="1"/>
          <w:numId w:val="2"/>
        </w:numPr>
        <w:spacing w:after="0"/>
        <w:rPr>
          <w:b/>
        </w:rPr>
      </w:pPr>
      <w:r w:rsidRPr="001D14EA">
        <w:rPr>
          <w:b/>
        </w:rPr>
        <w:t xml:space="preserve">Ofgem Switching Programme </w:t>
      </w:r>
      <w:r w:rsidR="00DA6DAD" w:rsidRPr="001D14EA">
        <w:rPr>
          <w:b/>
        </w:rPr>
        <w:t xml:space="preserve">Consequential Changes to </w:t>
      </w:r>
      <w:r w:rsidR="008735A8" w:rsidRPr="001D14EA">
        <w:rPr>
          <w:b/>
        </w:rPr>
        <w:t>Xoserve Systems</w:t>
      </w:r>
    </w:p>
    <w:p w:rsidR="007E36DF" w:rsidRDefault="008735A8" w:rsidP="007E36DF">
      <w:pPr>
        <w:spacing w:after="0"/>
      </w:pPr>
      <w:r>
        <w:t>Ofgem Switching programme Consequential</w:t>
      </w:r>
      <w:r w:rsidR="001D14EA">
        <w:t xml:space="preserve"> C</w:t>
      </w:r>
      <w:r>
        <w:t>hanges</w:t>
      </w:r>
      <w:r w:rsidR="007E36DF">
        <w:t xml:space="preserve"> will be required to deliver changes as a result of the programme and the introduction of the CSS. These are substantial changes that are as a result of the programme which impact on Xoserve systems and processes, for example, within the Ofgem Switching process it is likely the objection process will be decommissioned therefore there will be file flows decommissioned and processes requiring amendment. These changes will be managed through the Ofgem Switching Process through a project team within Xoserve. These changes will not be further explored within this document however may be referred to. The changes will be covered within the document [Ofgem Switching Programme </w:t>
      </w:r>
      <w:r w:rsidR="008F293A">
        <w:t>Consequential Changes</w:t>
      </w:r>
      <w:r w:rsidR="007E36DF">
        <w:t>]</w:t>
      </w:r>
    </w:p>
    <w:p w:rsidR="008735A8" w:rsidRDefault="008735A8" w:rsidP="008735A8">
      <w:pPr>
        <w:spacing w:after="0"/>
      </w:pPr>
    </w:p>
    <w:p w:rsidR="001D5873" w:rsidRDefault="001D5873" w:rsidP="001D5873">
      <w:pPr>
        <w:pStyle w:val="ListParagraph"/>
        <w:numPr>
          <w:ilvl w:val="1"/>
          <w:numId w:val="2"/>
        </w:numPr>
        <w:spacing w:after="0"/>
        <w:rPr>
          <w:b/>
        </w:rPr>
      </w:pPr>
      <w:r w:rsidRPr="001D5873">
        <w:rPr>
          <w:b/>
        </w:rPr>
        <w:t xml:space="preserve">Ofgem Switching Programme </w:t>
      </w:r>
      <w:r>
        <w:rPr>
          <w:b/>
        </w:rPr>
        <w:t xml:space="preserve">Sustaining change to Xoserve </w:t>
      </w:r>
      <w:r w:rsidR="00334B7D">
        <w:rPr>
          <w:b/>
        </w:rPr>
        <w:t xml:space="preserve">and Industry Participant </w:t>
      </w:r>
      <w:r>
        <w:rPr>
          <w:b/>
        </w:rPr>
        <w:t>Systems</w:t>
      </w:r>
    </w:p>
    <w:p w:rsidR="001D5873" w:rsidRDefault="007E36DF" w:rsidP="001D5873">
      <w:r>
        <w:t xml:space="preserve">The area of work for the 0630 Review Group is at level three. This document will go on to record each topic area, requirements, solution options etc. to enable the industry to select the ways forward. </w:t>
      </w:r>
      <w:r w:rsidR="00362C38">
        <w:t>Owing to the changing nature of the Ofgem Switching Process this document is designed to evolve throughout the iterations and additional changes that may arise through the programme.</w:t>
      </w:r>
      <w:r w:rsidR="00496791">
        <w:t xml:space="preserve">  </w:t>
      </w:r>
    </w:p>
    <w:p w:rsidR="002C09BE" w:rsidRPr="001D5873" w:rsidRDefault="002C09BE" w:rsidP="002C09BE">
      <w:pPr>
        <w:pStyle w:val="ListParagraph"/>
        <w:numPr>
          <w:ilvl w:val="1"/>
          <w:numId w:val="2"/>
        </w:numPr>
        <w:spacing w:after="0"/>
        <w:rPr>
          <w:b/>
        </w:rPr>
      </w:pPr>
      <w:r w:rsidRPr="00306C29">
        <w:rPr>
          <w:b/>
        </w:rPr>
        <w:lastRenderedPageBreak/>
        <w:t>Related Documents</w:t>
      </w:r>
    </w:p>
    <w:p w:rsidR="002C09BE" w:rsidRDefault="002C09BE" w:rsidP="002C09BE">
      <w:r>
        <w:t xml:space="preserve">Additional information </w:t>
      </w:r>
      <w:r w:rsidR="00145FA6">
        <w:t xml:space="preserve">and background to the </w:t>
      </w:r>
      <w:r>
        <w:t>Ofgem Switching Programme can be found on the Ofgem website by using the following link:</w:t>
      </w:r>
    </w:p>
    <w:p w:rsidR="00767F36" w:rsidRDefault="00767F36" w:rsidP="002C09BE">
      <w:r w:rsidRPr="00767F36">
        <w:t>https://www.ofgem.gov.uk/gas/retail-market/market-review-and-reform/smarter-markets-programme/switching-programme</w:t>
      </w:r>
    </w:p>
    <w:p w:rsidR="00E61388" w:rsidRPr="00E61388" w:rsidRDefault="007D22A9" w:rsidP="00750BCD">
      <w:pPr>
        <w:spacing w:after="0"/>
        <w:rPr>
          <w:b/>
        </w:rPr>
      </w:pPr>
      <w:r>
        <w:rPr>
          <w:b/>
        </w:rPr>
        <w:t>1.6</w:t>
      </w:r>
      <w:r w:rsidR="00750BCD" w:rsidRPr="00E61388">
        <w:rPr>
          <w:b/>
        </w:rPr>
        <w:t xml:space="preserve"> Scope</w:t>
      </w:r>
    </w:p>
    <w:p w:rsidR="00E61388" w:rsidRPr="00E61388" w:rsidRDefault="00E61388" w:rsidP="00750BCD">
      <w:pPr>
        <w:spacing w:after="0"/>
        <w:rPr>
          <w:u w:val="single"/>
        </w:rPr>
      </w:pPr>
      <w:r w:rsidRPr="00E61388">
        <w:rPr>
          <w:u w:val="single"/>
        </w:rPr>
        <w:t>In Scope:</w:t>
      </w:r>
    </w:p>
    <w:p w:rsidR="00E61388" w:rsidRDefault="00E61388" w:rsidP="00E61388">
      <w:pPr>
        <w:pStyle w:val="ListParagraph"/>
        <w:numPr>
          <w:ilvl w:val="0"/>
          <w:numId w:val="10"/>
        </w:numPr>
        <w:spacing w:after="0"/>
      </w:pPr>
      <w:r>
        <w:t>Sustaining changes required as a result of Ofgem Switching programme</w:t>
      </w:r>
    </w:p>
    <w:p w:rsidR="00E61388" w:rsidRDefault="00E61388" w:rsidP="00E61388">
      <w:pPr>
        <w:pStyle w:val="ListParagraph"/>
        <w:numPr>
          <w:ilvl w:val="0"/>
          <w:numId w:val="10"/>
        </w:numPr>
        <w:spacing w:after="0"/>
      </w:pPr>
      <w:r>
        <w:t xml:space="preserve">Changes required for UNC </w:t>
      </w:r>
      <w:r w:rsidR="008A29A8">
        <w:t xml:space="preserve">and </w:t>
      </w:r>
      <w:proofErr w:type="spellStart"/>
      <w:r w:rsidR="008A29A8">
        <w:t>iUNC</w:t>
      </w:r>
      <w:proofErr w:type="spellEnd"/>
      <w:r w:rsidR="008A29A8">
        <w:t xml:space="preserve"> </w:t>
      </w:r>
      <w:r>
        <w:t>parties</w:t>
      </w:r>
    </w:p>
    <w:p w:rsidR="00E61388" w:rsidRDefault="00E61388" w:rsidP="00E61388">
      <w:pPr>
        <w:pStyle w:val="ListParagraph"/>
        <w:numPr>
          <w:ilvl w:val="0"/>
          <w:numId w:val="10"/>
        </w:numPr>
        <w:spacing w:after="0"/>
      </w:pPr>
      <w:r>
        <w:t xml:space="preserve">Consideration of </w:t>
      </w:r>
      <w:r w:rsidR="008A29A8">
        <w:t xml:space="preserve">gas </w:t>
      </w:r>
      <w:r>
        <w:t>cross code impacts</w:t>
      </w:r>
    </w:p>
    <w:p w:rsidR="00E61388" w:rsidRDefault="00E61388" w:rsidP="00E61388">
      <w:pPr>
        <w:spacing w:after="0"/>
        <w:rPr>
          <w:u w:val="single"/>
        </w:rPr>
      </w:pPr>
      <w:r w:rsidRPr="00E61388">
        <w:rPr>
          <w:u w:val="single"/>
        </w:rPr>
        <w:t>Out of Scope</w:t>
      </w:r>
      <w:r>
        <w:rPr>
          <w:u w:val="single"/>
        </w:rPr>
        <w:t>:</w:t>
      </w:r>
    </w:p>
    <w:p w:rsidR="00E61388" w:rsidRDefault="00E61388" w:rsidP="00E61388">
      <w:pPr>
        <w:pStyle w:val="ListParagraph"/>
        <w:numPr>
          <w:ilvl w:val="0"/>
          <w:numId w:val="11"/>
        </w:numPr>
        <w:spacing w:after="0"/>
      </w:pPr>
      <w:r w:rsidRPr="00E61388">
        <w:t>Core changes</w:t>
      </w:r>
      <w:r>
        <w:t xml:space="preserve"> from the Ofgem Switching Programme</w:t>
      </w:r>
      <w:r w:rsidR="008A29A8">
        <w:t xml:space="preserve"> e.g. the delivery of the Central Switching System, the development of the Retail Energy Code etc</w:t>
      </w:r>
    </w:p>
    <w:p w:rsidR="000736D5" w:rsidRDefault="00E61388" w:rsidP="00E61388">
      <w:pPr>
        <w:pStyle w:val="ListParagraph"/>
        <w:numPr>
          <w:ilvl w:val="0"/>
          <w:numId w:val="11"/>
        </w:numPr>
        <w:spacing w:after="0"/>
      </w:pPr>
      <w:r>
        <w:t>Consequential changes as a result of the Ofgem Switching Programme</w:t>
      </w:r>
      <w:r w:rsidRPr="00E61388">
        <w:t xml:space="preserve"> </w:t>
      </w:r>
      <w:r w:rsidR="009A2832">
        <w:t>-</w:t>
      </w:r>
      <w:r w:rsidR="000736D5">
        <w:t xml:space="preserve"> </w:t>
      </w:r>
      <w:r w:rsidR="008A29A8">
        <w:t xml:space="preserve">those changes that Xoserve must make in order for the </w:t>
      </w:r>
      <w:r w:rsidR="009A2832">
        <w:t>industry-wide switching arrangements to work. This includes, for example, the development of file formats (or equivalent) for data flows between UK Link and the CSS.</w:t>
      </w:r>
      <w:r w:rsidR="000736D5">
        <w:t xml:space="preserve"> </w:t>
      </w:r>
    </w:p>
    <w:p w:rsidR="00BA7741" w:rsidRDefault="008A29A8" w:rsidP="00564EBD">
      <w:pPr>
        <w:pStyle w:val="ListParagraph"/>
        <w:numPr>
          <w:ilvl w:val="0"/>
          <w:numId w:val="11"/>
        </w:numPr>
        <w:spacing w:after="0"/>
      </w:pPr>
      <w:r>
        <w:t xml:space="preserve">The Ofgem Switching Programme </w:t>
      </w:r>
      <w:r w:rsidR="009A2832">
        <w:t>scope does not include t</w:t>
      </w:r>
      <w:r w:rsidR="007B6081">
        <w:t>he registration</w:t>
      </w:r>
      <w:r w:rsidR="009A2832">
        <w:t xml:space="preserve"> / switching</w:t>
      </w:r>
      <w:r w:rsidR="007B6081">
        <w:t xml:space="preserve"> service for Supply Points directly connected to the N</w:t>
      </w:r>
      <w:r w:rsidR="009A2832">
        <w:t xml:space="preserve">ational </w:t>
      </w:r>
      <w:r w:rsidR="007B6081">
        <w:t>T</w:t>
      </w:r>
      <w:r w:rsidR="009A2832">
        <w:t xml:space="preserve">ransmission </w:t>
      </w:r>
      <w:r w:rsidR="007B6081">
        <w:t>S</w:t>
      </w:r>
      <w:r w:rsidR="009A2832">
        <w:t>ystem</w:t>
      </w:r>
      <w:r w:rsidR="007B6081">
        <w:t xml:space="preserve"> </w:t>
      </w:r>
      <w:r w:rsidR="00BA7741">
        <w:t>are outside of the scope</w:t>
      </w:r>
      <w:r w:rsidR="007B6081">
        <w:t xml:space="preserve"> of this review. </w:t>
      </w:r>
    </w:p>
    <w:p w:rsidR="008F7BC4" w:rsidRDefault="008F7BC4">
      <w:pPr>
        <w:rPr>
          <w:b/>
          <w:u w:val="single"/>
        </w:rPr>
      </w:pPr>
      <w:r>
        <w:rPr>
          <w:b/>
          <w:u w:val="single"/>
        </w:rPr>
        <w:br w:type="page"/>
      </w:r>
    </w:p>
    <w:p w:rsidR="008F7BC4" w:rsidRDefault="008F7BC4" w:rsidP="002C09BE">
      <w:pPr>
        <w:rPr>
          <w:b/>
          <w:u w:val="single"/>
        </w:rPr>
        <w:sectPr w:rsidR="008F7BC4" w:rsidSect="008F7BC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p w:rsidR="008F7BC4" w:rsidRPr="00F32A6E" w:rsidRDefault="008F7BC4" w:rsidP="00F32A6E">
      <w:pPr>
        <w:tabs>
          <w:tab w:val="left" w:pos="3420"/>
        </w:tabs>
        <w:spacing w:after="0"/>
        <w:rPr>
          <w:b/>
          <w:u w:val="single"/>
        </w:rPr>
      </w:pPr>
      <w:r>
        <w:rPr>
          <w:b/>
          <w:u w:val="single"/>
        </w:rPr>
        <w:lastRenderedPageBreak/>
        <w:t xml:space="preserve">1.7 </w:t>
      </w:r>
      <w:r w:rsidRPr="00F32A6E">
        <w:rPr>
          <w:b/>
          <w:u w:val="single"/>
        </w:rPr>
        <w:t>Xoserve Impacted Processes:</w:t>
      </w:r>
    </w:p>
    <w:p w:rsidR="008F7BC4" w:rsidRDefault="008F7BC4" w:rsidP="002C09BE">
      <w:r>
        <w:t xml:space="preserve">Below is a </w:t>
      </w:r>
      <w:r w:rsidR="000736D5">
        <w:t xml:space="preserve">draft </w:t>
      </w:r>
      <w:r>
        <w:t xml:space="preserve">heat map which represents the areas of Xoserve that are impacted by the Ofgem Switching Programme. This is provided for Users to understand the scope and impact of the change. </w:t>
      </w:r>
      <w:r w:rsidR="00A66B0B">
        <w:t xml:space="preserve">Currently where a change is identified this includes core changes, consequential changes and changes proposed through 0630R. </w:t>
      </w:r>
    </w:p>
    <w:p w:rsidR="007B6081" w:rsidRDefault="007B6081" w:rsidP="002C09BE">
      <w:r>
        <w:t xml:space="preserve">The </w:t>
      </w:r>
      <w:r w:rsidR="00F94BED">
        <w:t>section</w:t>
      </w:r>
      <w:r>
        <w:t xml:space="preserve">s that are </w:t>
      </w:r>
      <w:r w:rsidR="00F94BED">
        <w:t xml:space="preserve">highlighted </w:t>
      </w:r>
      <w:r>
        <w:t xml:space="preserve">red within this heat map </w:t>
      </w:r>
      <w:r w:rsidR="00F94BED">
        <w:t>signify</w:t>
      </w:r>
      <w:r>
        <w:t xml:space="preserve"> </w:t>
      </w:r>
      <w:r w:rsidR="00F94BED">
        <w:t xml:space="preserve">considerable substantial, high impact changes to his area; the yellow areas will create medium impact and no impacts have been identified within the green areas. </w:t>
      </w:r>
    </w:p>
    <w:p w:rsidR="008F7BC4" w:rsidRDefault="00546B1D" w:rsidP="002C09BE">
      <w:r>
        <w:rPr>
          <w:noProof/>
          <w:lang w:eastAsia="en-GB"/>
        </w:rPr>
        <mc:AlternateContent>
          <mc:Choice Requires="wps">
            <w:drawing>
              <wp:anchor distT="0" distB="0" distL="114300" distR="114300" simplePos="0" relativeHeight="251659264" behindDoc="0" locked="0" layoutInCell="1" allowOverlap="1" wp14:anchorId="724BA191" wp14:editId="5A822E83">
                <wp:simplePos x="0" y="0"/>
                <wp:positionH relativeFrom="column">
                  <wp:posOffset>-95250</wp:posOffset>
                </wp:positionH>
                <wp:positionV relativeFrom="paragraph">
                  <wp:posOffset>69850</wp:posOffset>
                </wp:positionV>
                <wp:extent cx="7258050" cy="5581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5581650"/>
                        </a:xfrm>
                        <a:prstGeom prst="rect">
                          <a:avLst/>
                        </a:prstGeom>
                        <a:solidFill>
                          <a:srgbClr val="FFFFFF"/>
                        </a:solidFill>
                        <a:ln w="9525">
                          <a:noFill/>
                          <a:miter lim="800000"/>
                          <a:headEnd/>
                          <a:tailEnd/>
                        </a:ln>
                      </wps:spPr>
                      <wps:txbx>
                        <w:txbxContent>
                          <w:p w:rsidR="009A2832" w:rsidRDefault="009A2832" w:rsidP="00546B1D">
                            <w:r w:rsidRPr="00546B1D">
                              <w:rPr>
                                <w:noProof/>
                                <w:lang w:eastAsia="en-GB"/>
                              </w:rPr>
                              <w:drawing>
                                <wp:inline distT="0" distB="0" distL="0" distR="0" wp14:anchorId="251CAC49" wp14:editId="580A2C95">
                                  <wp:extent cx="6238875" cy="461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8637" cy="46173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5pt;width:571.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3IQIAAB4EAAAOAAAAZHJzL2Uyb0RvYy54bWysU81u2zAMvg/YOwi6L3a8uE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" stroked="f">
                <v:textbox>
                  <w:txbxContent>
                    <w:p w:rsidR="009A2832" w:rsidRDefault="009A2832" w:rsidP="00546B1D">
                      <w:r w:rsidRPr="00546B1D">
                        <w:rPr>
                          <w:noProof/>
                          <w:lang w:eastAsia="en-GB"/>
                        </w:rPr>
                        <w:drawing>
                          <wp:inline distT="0" distB="0" distL="0" distR="0" wp14:anchorId="615A1D7A" wp14:editId="5929B593">
                            <wp:extent cx="6238875" cy="461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8637" cy="4617313"/>
                                    </a:xfrm>
                                    <a:prstGeom prst="rect">
                                      <a:avLst/>
                                    </a:prstGeom>
                                    <a:noFill/>
                                    <a:ln>
                                      <a:noFill/>
                                    </a:ln>
                                  </pic:spPr>
                                </pic:pic>
                              </a:graphicData>
                            </a:graphic>
                          </wp:inline>
                        </w:drawing>
                      </w:r>
                    </w:p>
                  </w:txbxContent>
                </v:textbox>
              </v:shape>
            </w:pict>
          </mc:Fallback>
        </mc:AlternateContent>
      </w:r>
    </w:p>
    <w:p w:rsidR="004D152C" w:rsidRDefault="004D152C" w:rsidP="002C09BE">
      <w:pPr>
        <w:sectPr w:rsidR="004D152C" w:rsidSect="00F32A6E">
          <w:pgSz w:w="11906" w:h="16838"/>
          <w:pgMar w:top="1440" w:right="1440" w:bottom="1440" w:left="1440" w:header="709" w:footer="709" w:gutter="0"/>
          <w:cols w:space="708"/>
          <w:docGrid w:linePitch="360"/>
        </w:sectPr>
      </w:pPr>
    </w:p>
    <w:p w:rsidR="007E36DF" w:rsidRPr="00362C38" w:rsidRDefault="00086858" w:rsidP="001D5873">
      <w:pPr>
        <w:rPr>
          <w:b/>
        </w:rPr>
      </w:pPr>
      <w:r>
        <w:rPr>
          <w:b/>
        </w:rPr>
        <w:lastRenderedPageBreak/>
        <w:t>2</w:t>
      </w:r>
      <w:r w:rsidR="001D5873" w:rsidRPr="00362C38">
        <w:rPr>
          <w:b/>
        </w:rPr>
        <w:t>.0 Topic Areas</w:t>
      </w:r>
    </w:p>
    <w:tbl>
      <w:tblPr>
        <w:tblW w:w="15583" w:type="dxa"/>
        <w:tblInd w:w="-624" w:type="dxa"/>
        <w:tblLayout w:type="fixed"/>
        <w:tblLook w:val="04A0" w:firstRow="1" w:lastRow="0" w:firstColumn="1" w:lastColumn="0" w:noHBand="0" w:noVBand="1"/>
      </w:tblPr>
      <w:tblGrid>
        <w:gridCol w:w="732"/>
        <w:gridCol w:w="1843"/>
        <w:gridCol w:w="3544"/>
        <w:gridCol w:w="2823"/>
        <w:gridCol w:w="1439"/>
        <w:gridCol w:w="1152"/>
        <w:gridCol w:w="1728"/>
        <w:gridCol w:w="1161"/>
        <w:gridCol w:w="1161"/>
      </w:tblGrid>
      <w:tr w:rsidR="00F94BED" w:rsidRPr="00362C38" w:rsidTr="00F94BED">
        <w:trPr>
          <w:trHeight w:val="293"/>
        </w:trPr>
        <w:tc>
          <w:tcPr>
            <w:tcW w:w="732" w:type="dxa"/>
            <w:tcBorders>
              <w:top w:val="single" w:sz="4" w:space="0" w:color="auto"/>
              <w:left w:val="single" w:sz="4" w:space="0" w:color="auto"/>
              <w:bottom w:val="single" w:sz="4" w:space="0" w:color="auto"/>
              <w:right w:val="single" w:sz="4" w:space="0" w:color="auto"/>
            </w:tcBorders>
            <w:shd w:val="clear" w:color="000000" w:fill="B7DEE8"/>
            <w:vAlign w:val="center"/>
          </w:tcPr>
          <w:p w:rsidR="00F94BED" w:rsidRDefault="00F94BED" w:rsidP="008A26E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Topic No</w:t>
            </w:r>
          </w:p>
        </w:tc>
        <w:tc>
          <w:tcPr>
            <w:tcW w:w="184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F94BED" w:rsidRPr="00362C38" w:rsidRDefault="00F94BED" w:rsidP="00362C3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Title</w:t>
            </w:r>
          </w:p>
        </w:tc>
        <w:tc>
          <w:tcPr>
            <w:tcW w:w="3544" w:type="dxa"/>
            <w:tcBorders>
              <w:top w:val="single" w:sz="4" w:space="0" w:color="auto"/>
              <w:left w:val="nil"/>
              <w:bottom w:val="single" w:sz="4" w:space="0" w:color="auto"/>
              <w:right w:val="single" w:sz="4" w:space="0" w:color="auto"/>
            </w:tcBorders>
            <w:shd w:val="clear" w:color="000000" w:fill="B7DEE8"/>
            <w:noWrap/>
            <w:vAlign w:val="center"/>
            <w:hideMark/>
          </w:tcPr>
          <w:p w:rsidR="00F94BED" w:rsidRPr="00362C38" w:rsidRDefault="00F94BED" w:rsidP="00362C38">
            <w:pPr>
              <w:spacing w:after="0" w:line="240" w:lineRule="auto"/>
              <w:jc w:val="center"/>
              <w:rPr>
                <w:rFonts w:ascii="Calibri" w:eastAsia="Times New Roman" w:hAnsi="Calibri" w:cs="Calibri"/>
                <w:b/>
                <w:bCs/>
                <w:color w:val="000000"/>
                <w:lang w:eastAsia="en-GB"/>
              </w:rPr>
            </w:pPr>
            <w:r w:rsidRPr="00362C38">
              <w:rPr>
                <w:rFonts w:ascii="Calibri" w:eastAsia="Times New Roman" w:hAnsi="Calibri" w:cs="Calibri"/>
                <w:b/>
                <w:bCs/>
                <w:color w:val="000000"/>
                <w:lang w:eastAsia="en-GB"/>
              </w:rPr>
              <w:t>Impact</w:t>
            </w:r>
          </w:p>
        </w:tc>
        <w:tc>
          <w:tcPr>
            <w:tcW w:w="2823" w:type="dxa"/>
            <w:tcBorders>
              <w:top w:val="single" w:sz="4" w:space="0" w:color="auto"/>
              <w:left w:val="nil"/>
              <w:bottom w:val="single" w:sz="4" w:space="0" w:color="auto"/>
              <w:right w:val="single" w:sz="4" w:space="0" w:color="auto"/>
            </w:tcBorders>
            <w:shd w:val="clear" w:color="000000" w:fill="B7DEE8"/>
            <w:noWrap/>
            <w:vAlign w:val="center"/>
            <w:hideMark/>
          </w:tcPr>
          <w:p w:rsidR="00F94BED" w:rsidRPr="00362C38" w:rsidRDefault="00F94BED" w:rsidP="00362C38">
            <w:pPr>
              <w:spacing w:after="0" w:line="240" w:lineRule="auto"/>
              <w:jc w:val="center"/>
              <w:rPr>
                <w:rFonts w:ascii="Calibri" w:eastAsia="Times New Roman" w:hAnsi="Calibri" w:cs="Calibri"/>
                <w:b/>
                <w:bCs/>
                <w:color w:val="000000"/>
                <w:lang w:eastAsia="en-GB"/>
              </w:rPr>
            </w:pPr>
            <w:r w:rsidRPr="00362C38">
              <w:rPr>
                <w:rFonts w:ascii="Calibri" w:eastAsia="Times New Roman" w:hAnsi="Calibri" w:cs="Calibri"/>
                <w:b/>
                <w:bCs/>
                <w:color w:val="000000"/>
                <w:lang w:eastAsia="en-GB"/>
              </w:rPr>
              <w:t>0630 Review Group Consideration</w:t>
            </w:r>
          </w:p>
        </w:tc>
        <w:tc>
          <w:tcPr>
            <w:tcW w:w="1439" w:type="dxa"/>
            <w:tcBorders>
              <w:top w:val="single" w:sz="4" w:space="0" w:color="auto"/>
              <w:left w:val="nil"/>
              <w:bottom w:val="single" w:sz="4" w:space="0" w:color="auto"/>
              <w:right w:val="single" w:sz="4" w:space="0" w:color="auto"/>
            </w:tcBorders>
            <w:shd w:val="clear" w:color="000000" w:fill="B7DEE8"/>
            <w:vAlign w:val="center"/>
            <w:hideMark/>
          </w:tcPr>
          <w:p w:rsidR="00F94BED" w:rsidRPr="00362C38" w:rsidRDefault="00F94BED" w:rsidP="00362C38">
            <w:pPr>
              <w:spacing w:after="0" w:line="240" w:lineRule="auto"/>
              <w:jc w:val="center"/>
              <w:rPr>
                <w:rFonts w:ascii="Calibri" w:eastAsia="Times New Roman" w:hAnsi="Calibri" w:cs="Calibri"/>
                <w:b/>
                <w:bCs/>
                <w:color w:val="000000"/>
                <w:lang w:eastAsia="en-GB"/>
              </w:rPr>
            </w:pPr>
            <w:r w:rsidRPr="00362C38">
              <w:rPr>
                <w:rFonts w:ascii="Calibri" w:eastAsia="Times New Roman" w:hAnsi="Calibri" w:cs="Calibri"/>
                <w:b/>
                <w:bCs/>
                <w:color w:val="000000"/>
                <w:lang w:eastAsia="en-GB"/>
              </w:rPr>
              <w:t>Impacted Parties</w:t>
            </w:r>
          </w:p>
        </w:tc>
        <w:tc>
          <w:tcPr>
            <w:tcW w:w="1152" w:type="dxa"/>
            <w:tcBorders>
              <w:top w:val="single" w:sz="4" w:space="0" w:color="auto"/>
              <w:left w:val="nil"/>
              <w:bottom w:val="single" w:sz="4" w:space="0" w:color="auto"/>
              <w:right w:val="single" w:sz="4" w:space="0" w:color="auto"/>
            </w:tcBorders>
            <w:shd w:val="clear" w:color="000000" w:fill="B7DEE8"/>
            <w:vAlign w:val="center"/>
            <w:hideMark/>
          </w:tcPr>
          <w:p w:rsidR="00F94BED" w:rsidRPr="00362C38" w:rsidRDefault="00F94BED" w:rsidP="00362C38">
            <w:pPr>
              <w:spacing w:after="0" w:line="240" w:lineRule="auto"/>
              <w:jc w:val="center"/>
              <w:rPr>
                <w:rFonts w:ascii="Calibri" w:eastAsia="Times New Roman" w:hAnsi="Calibri" w:cs="Calibri"/>
                <w:b/>
                <w:bCs/>
                <w:color w:val="000000"/>
                <w:lang w:eastAsia="en-GB"/>
              </w:rPr>
            </w:pPr>
            <w:r w:rsidRPr="00362C38">
              <w:rPr>
                <w:rFonts w:ascii="Calibri" w:eastAsia="Times New Roman" w:hAnsi="Calibri" w:cs="Calibri"/>
                <w:b/>
                <w:bCs/>
                <w:color w:val="000000"/>
                <w:lang w:eastAsia="en-GB"/>
              </w:rPr>
              <w:t xml:space="preserve">Date identified </w:t>
            </w:r>
          </w:p>
        </w:tc>
        <w:tc>
          <w:tcPr>
            <w:tcW w:w="1728" w:type="dxa"/>
            <w:tcBorders>
              <w:top w:val="single" w:sz="4" w:space="0" w:color="auto"/>
              <w:left w:val="nil"/>
              <w:bottom w:val="single" w:sz="4" w:space="0" w:color="auto"/>
              <w:right w:val="single" w:sz="4" w:space="0" w:color="auto"/>
            </w:tcBorders>
            <w:shd w:val="clear" w:color="000000" w:fill="B7DEE8"/>
            <w:noWrap/>
            <w:vAlign w:val="center"/>
            <w:hideMark/>
          </w:tcPr>
          <w:p w:rsidR="00F94BED" w:rsidRPr="00362C38" w:rsidRDefault="00F94BED" w:rsidP="00362C38">
            <w:pPr>
              <w:spacing w:after="0" w:line="240" w:lineRule="auto"/>
              <w:jc w:val="center"/>
              <w:rPr>
                <w:rFonts w:ascii="Calibri" w:eastAsia="Times New Roman" w:hAnsi="Calibri" w:cs="Calibri"/>
                <w:b/>
                <w:bCs/>
                <w:color w:val="000000"/>
                <w:lang w:eastAsia="en-GB"/>
              </w:rPr>
            </w:pPr>
            <w:r w:rsidRPr="00362C38">
              <w:rPr>
                <w:rFonts w:ascii="Calibri" w:eastAsia="Times New Roman" w:hAnsi="Calibri" w:cs="Calibri"/>
                <w:b/>
                <w:bCs/>
                <w:color w:val="000000"/>
                <w:lang w:eastAsia="en-GB"/>
              </w:rPr>
              <w:t>Actions Required for 0630R</w:t>
            </w:r>
          </w:p>
        </w:tc>
        <w:tc>
          <w:tcPr>
            <w:tcW w:w="1161" w:type="dxa"/>
            <w:tcBorders>
              <w:top w:val="single" w:sz="4" w:space="0" w:color="auto"/>
              <w:left w:val="nil"/>
              <w:bottom w:val="single" w:sz="4" w:space="0" w:color="auto"/>
              <w:right w:val="single" w:sz="4" w:space="0" w:color="auto"/>
            </w:tcBorders>
            <w:shd w:val="clear" w:color="000000" w:fill="B7DEE8"/>
          </w:tcPr>
          <w:p w:rsidR="00F94BED" w:rsidRPr="00362C38" w:rsidRDefault="00F94BED" w:rsidP="00362C3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Do nothing option</w:t>
            </w:r>
          </w:p>
        </w:tc>
        <w:tc>
          <w:tcPr>
            <w:tcW w:w="1161" w:type="dxa"/>
            <w:tcBorders>
              <w:top w:val="single" w:sz="4" w:space="0" w:color="auto"/>
              <w:left w:val="nil"/>
              <w:bottom w:val="single" w:sz="4" w:space="0" w:color="auto"/>
              <w:right w:val="single" w:sz="4" w:space="0" w:color="auto"/>
            </w:tcBorders>
            <w:shd w:val="clear" w:color="000000" w:fill="B7DEE8"/>
          </w:tcPr>
          <w:p w:rsidR="00F94BED" w:rsidRDefault="00F94BED" w:rsidP="00362C3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OSP Change Level </w:t>
            </w:r>
          </w:p>
        </w:tc>
      </w:tr>
      <w:tr w:rsidR="00F94BED" w:rsidRPr="00362C38" w:rsidTr="00F94BED">
        <w:trPr>
          <w:trHeight w:val="733"/>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Transportation Charges</w:t>
            </w:r>
          </w:p>
        </w:tc>
        <w:tc>
          <w:tcPr>
            <w:tcW w:w="3544"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How Shipper Users may obtain details of relevant transportation charges. The CSS switch event does not envisage the use of the Supply Point Nomination process.</w:t>
            </w:r>
          </w:p>
        </w:tc>
        <w:tc>
          <w:tcPr>
            <w:tcW w:w="2823"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Potential to explore whether this is still required and an alternative method to complete this process.</w:t>
            </w:r>
          </w:p>
        </w:tc>
        <w:tc>
          <w:tcPr>
            <w:tcW w:w="1439"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Shipper</w:t>
            </w:r>
            <w:r>
              <w:rPr>
                <w:rFonts w:ascii="Calibri" w:eastAsia="Times New Roman" w:hAnsi="Calibri" w:cs="Calibri"/>
                <w:color w:val="000000"/>
                <w:lang w:eastAsia="en-GB"/>
              </w:rPr>
              <w:t>s</w:t>
            </w:r>
            <w:r w:rsidRPr="00362C38">
              <w:rPr>
                <w:rFonts w:ascii="Calibri" w:eastAsia="Times New Roman" w:hAnsi="Calibri" w:cs="Calibri"/>
                <w:color w:val="000000"/>
                <w:lang w:eastAsia="en-GB"/>
              </w:rPr>
              <w:t>, DNs</w:t>
            </w:r>
          </w:p>
        </w:tc>
        <w:tc>
          <w:tcPr>
            <w:tcW w:w="1152"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 xml:space="preserve">Confirm </w:t>
            </w:r>
            <w:r>
              <w:rPr>
                <w:rFonts w:ascii="Calibri" w:eastAsia="Times New Roman" w:hAnsi="Calibri" w:cs="Calibri"/>
                <w:color w:val="000000"/>
                <w:lang w:eastAsia="en-GB"/>
              </w:rPr>
              <w:t>requirements</w:t>
            </w:r>
          </w:p>
        </w:tc>
        <w:tc>
          <w:tcPr>
            <w:tcW w:w="1161" w:type="dxa"/>
            <w:tcBorders>
              <w:top w:val="nil"/>
              <w:left w:val="nil"/>
              <w:bottom w:val="single" w:sz="4" w:space="0" w:color="auto"/>
              <w:right w:val="single" w:sz="4" w:space="0" w:color="auto"/>
            </w:tcBorders>
            <w:vAlign w:val="center"/>
          </w:tcPr>
          <w:p w:rsidR="00F94BED" w:rsidRDefault="00F94BED" w:rsidP="00A00F97">
            <w:pPr>
              <w:spacing w:after="0" w:line="240" w:lineRule="auto"/>
              <w:jc w:val="center"/>
              <w:rPr>
                <w:rFonts w:ascii="Calibri" w:eastAsia="Times New Roman" w:hAnsi="Calibri" w:cs="Calibri"/>
                <w:color w:val="000000"/>
                <w:lang w:eastAsia="en-GB"/>
              </w:rPr>
            </w:pPr>
          </w:p>
          <w:p w:rsidR="00F94BED" w:rsidRPr="00362C38" w:rsidRDefault="00F94BED" w:rsidP="006B52FC">
            <w:pPr>
              <w:spacing w:after="0" w:line="240" w:lineRule="auto"/>
              <w:jc w:val="center"/>
              <w:rPr>
                <w:rFonts w:ascii="Calibri" w:eastAsia="Times New Roman" w:hAnsi="Calibri" w:cs="Calibri"/>
                <w:color w:val="000000"/>
                <w:lang w:eastAsia="en-GB"/>
              </w:rPr>
            </w:pPr>
          </w:p>
        </w:tc>
        <w:tc>
          <w:tcPr>
            <w:tcW w:w="1161" w:type="dxa"/>
            <w:tcBorders>
              <w:top w:val="nil"/>
              <w:left w:val="nil"/>
              <w:bottom w:val="single" w:sz="4" w:space="0" w:color="auto"/>
              <w:right w:val="single" w:sz="4" w:space="0" w:color="auto"/>
            </w:tcBorders>
            <w:vAlign w:val="center"/>
          </w:tcPr>
          <w:p w:rsidR="00F94BED"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588"/>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Opening Meter Read</w:t>
            </w:r>
          </w:p>
        </w:tc>
        <w:tc>
          <w:tcPr>
            <w:tcW w:w="3544" w:type="dxa"/>
            <w:tcBorders>
              <w:top w:val="nil"/>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How and when the incoming Shipper User is provided</w:t>
            </w:r>
            <w:r>
              <w:rPr>
                <w:rFonts w:ascii="Calibri" w:eastAsia="Times New Roman" w:hAnsi="Calibri" w:cs="Calibri"/>
                <w:color w:val="000000"/>
                <w:lang w:eastAsia="en-GB"/>
              </w:rPr>
              <w:t xml:space="preserve"> with the latest recorded Meter </w:t>
            </w:r>
            <w:r w:rsidRPr="00362C38">
              <w:rPr>
                <w:rFonts w:ascii="Calibri" w:eastAsia="Times New Roman" w:hAnsi="Calibri" w:cs="Calibri"/>
                <w:color w:val="000000"/>
                <w:lang w:eastAsia="en-GB"/>
              </w:rPr>
              <w:t>Information onto UK Link in order to validate the Opening Meter Reading before submission.</w:t>
            </w:r>
            <w:r>
              <w:rPr>
                <w:rFonts w:ascii="Calibri" w:eastAsia="Times New Roman" w:hAnsi="Calibri" w:cs="Calibri"/>
                <w:color w:val="000000"/>
                <w:lang w:eastAsia="en-GB"/>
              </w:rPr>
              <w:t xml:space="preserve"> This is applicable for Class 2, 3 and 4 Opening Meter Reads.</w:t>
            </w:r>
          </w:p>
        </w:tc>
        <w:tc>
          <w:tcPr>
            <w:tcW w:w="2823" w:type="dxa"/>
            <w:tcBorders>
              <w:top w:val="nil"/>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Currently certain</w:t>
            </w:r>
            <w:r w:rsidRPr="00362C38">
              <w:rPr>
                <w:rFonts w:ascii="Calibri" w:eastAsia="Times New Roman" w:hAnsi="Calibri" w:cs="Calibri"/>
                <w:color w:val="000000"/>
                <w:lang w:eastAsia="en-GB"/>
              </w:rPr>
              <w:t xml:space="preserve"> file flows </w:t>
            </w:r>
            <w:r>
              <w:rPr>
                <w:rFonts w:ascii="Calibri" w:eastAsia="Times New Roman" w:hAnsi="Calibri" w:cs="Calibri"/>
                <w:color w:val="000000"/>
                <w:lang w:eastAsia="en-GB"/>
              </w:rPr>
              <w:t xml:space="preserve">will </w:t>
            </w:r>
            <w:r w:rsidRPr="00362C38">
              <w:rPr>
                <w:rFonts w:ascii="Calibri" w:eastAsia="Times New Roman" w:hAnsi="Calibri" w:cs="Calibri"/>
                <w:color w:val="000000"/>
                <w:lang w:eastAsia="en-GB"/>
              </w:rPr>
              <w:t>not be issued</w:t>
            </w:r>
            <w:r>
              <w:rPr>
                <w:rFonts w:ascii="Calibri" w:eastAsia="Times New Roman" w:hAnsi="Calibri" w:cs="Calibri"/>
                <w:color w:val="000000"/>
                <w:lang w:eastAsia="en-GB"/>
              </w:rPr>
              <w:t xml:space="preserve"> at a change of supplier event for example the</w:t>
            </w:r>
            <w:r w:rsidRPr="00362C38">
              <w:rPr>
                <w:rFonts w:ascii="Calibri" w:eastAsia="Times New Roman" w:hAnsi="Calibri" w:cs="Calibri"/>
                <w:color w:val="000000"/>
                <w:lang w:eastAsia="en-GB"/>
              </w:rPr>
              <w:t xml:space="preserve"> TRF</w:t>
            </w:r>
            <w:r>
              <w:rPr>
                <w:rFonts w:ascii="Calibri" w:eastAsia="Times New Roman" w:hAnsi="Calibri" w:cs="Calibri"/>
                <w:color w:val="000000"/>
                <w:lang w:eastAsia="en-GB"/>
              </w:rPr>
              <w:t xml:space="preserve"> which contains this information.</w:t>
            </w:r>
          </w:p>
        </w:tc>
        <w:tc>
          <w:tcPr>
            <w:tcW w:w="1439" w:type="dxa"/>
            <w:tcBorders>
              <w:top w:val="nil"/>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w:t>
            </w:r>
          </w:p>
        </w:tc>
        <w:tc>
          <w:tcPr>
            <w:tcW w:w="1152" w:type="dxa"/>
            <w:tcBorders>
              <w:top w:val="nil"/>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Consideration of options</w:t>
            </w:r>
            <w:r>
              <w:rPr>
                <w:rFonts w:ascii="Calibri" w:eastAsia="Times New Roman" w:hAnsi="Calibri" w:cs="Calibri"/>
                <w:color w:val="000000"/>
                <w:lang w:eastAsia="en-GB"/>
              </w:rPr>
              <w:t xml:space="preserve"> to share this information</w:t>
            </w:r>
          </w:p>
        </w:tc>
        <w:tc>
          <w:tcPr>
            <w:tcW w:w="1161" w:type="dxa"/>
            <w:tcBorders>
              <w:top w:val="nil"/>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nil"/>
              <w:left w:val="nil"/>
              <w:bottom w:val="single" w:sz="4" w:space="0" w:color="auto"/>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588"/>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3</w:t>
            </w:r>
            <w:r>
              <w:rPr>
                <w:rFonts w:ascii="Calibri" w:eastAsia="Times New Roman" w:hAnsi="Calibri" w:cs="Calibri"/>
                <w:color w:val="000000"/>
                <w:lang w:eastAsia="en-GB"/>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Gemini Updates</w:t>
            </w:r>
          </w:p>
        </w:tc>
        <w:tc>
          <w:tcPr>
            <w:tcW w:w="3544"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 xml:space="preserve">The timing of the transfer of information between UK Link and </w:t>
            </w:r>
            <w:r>
              <w:rPr>
                <w:rFonts w:ascii="Calibri" w:eastAsia="Times New Roman" w:hAnsi="Calibri" w:cs="Calibri"/>
                <w:color w:val="000000"/>
                <w:lang w:eastAsia="en-GB"/>
              </w:rPr>
              <w:t xml:space="preserve">Gemini. A switch could occur as </w:t>
            </w:r>
            <w:r w:rsidRPr="00362C38">
              <w:rPr>
                <w:rFonts w:ascii="Calibri" w:eastAsia="Times New Roman" w:hAnsi="Calibri" w:cs="Calibri"/>
                <w:color w:val="000000"/>
                <w:lang w:eastAsia="en-GB"/>
              </w:rPr>
              <w:t xml:space="preserve">late as D-1 </w:t>
            </w:r>
            <w:r>
              <w:rPr>
                <w:rFonts w:ascii="Calibri" w:eastAsia="Times New Roman" w:hAnsi="Calibri" w:cs="Calibri"/>
                <w:color w:val="000000"/>
                <w:lang w:eastAsia="en-GB"/>
              </w:rPr>
              <w:t xml:space="preserve">Calendar Days </w:t>
            </w:r>
            <w:r w:rsidRPr="00362C38">
              <w:rPr>
                <w:rFonts w:ascii="Calibri" w:eastAsia="Times New Roman" w:hAnsi="Calibri" w:cs="Calibri"/>
                <w:color w:val="000000"/>
                <w:lang w:eastAsia="en-GB"/>
              </w:rPr>
              <w:t>at 17:00 however the transfer of switching information from UK Link to Gemini</w:t>
            </w:r>
            <w:r w:rsidRPr="00362C38">
              <w:rPr>
                <w:rFonts w:ascii="Calibri" w:eastAsia="Times New Roman" w:hAnsi="Calibri" w:cs="Calibri"/>
                <w:color w:val="000000"/>
                <w:lang w:eastAsia="en-GB"/>
              </w:rPr>
              <w:br/>
              <w:t>currently takes place at D-2</w:t>
            </w:r>
            <w:r>
              <w:rPr>
                <w:rFonts w:ascii="Calibri" w:eastAsia="Times New Roman" w:hAnsi="Calibri" w:cs="Calibri"/>
                <w:color w:val="000000"/>
                <w:lang w:eastAsia="en-GB"/>
              </w:rPr>
              <w:t xml:space="preserve"> Business Days</w:t>
            </w:r>
            <w:r w:rsidRPr="00362C38">
              <w:rPr>
                <w:rFonts w:ascii="Calibri" w:eastAsia="Times New Roman" w:hAnsi="Calibri" w:cs="Calibri"/>
                <w:color w:val="000000"/>
                <w:lang w:eastAsia="en-GB"/>
              </w:rPr>
              <w:t>.</w:t>
            </w:r>
          </w:p>
        </w:tc>
        <w:tc>
          <w:tcPr>
            <w:tcW w:w="2823"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The timeliness of the transfer and information to be submitted to Gemini</w:t>
            </w:r>
          </w:p>
        </w:tc>
        <w:tc>
          <w:tcPr>
            <w:tcW w:w="1439"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Shipper</w:t>
            </w:r>
            <w:r>
              <w:rPr>
                <w:rFonts w:ascii="Calibri" w:eastAsia="Times New Roman" w:hAnsi="Calibri" w:cs="Calibri"/>
                <w:color w:val="000000"/>
                <w:lang w:eastAsia="en-GB"/>
              </w:rPr>
              <w:t>s,</w:t>
            </w:r>
            <w:r w:rsidRPr="00362C38">
              <w:rPr>
                <w:rFonts w:ascii="Calibri" w:eastAsia="Times New Roman" w:hAnsi="Calibri" w:cs="Calibri"/>
                <w:color w:val="000000"/>
                <w:lang w:eastAsia="en-GB"/>
              </w:rPr>
              <w:t xml:space="preserve"> </w:t>
            </w:r>
            <w:r w:rsidRPr="00362C38">
              <w:rPr>
                <w:rFonts w:ascii="Calibri" w:eastAsia="Times New Roman" w:hAnsi="Calibri" w:cs="Calibri"/>
                <w:color w:val="000000"/>
                <w:lang w:eastAsia="en-GB"/>
              </w:rPr>
              <w:br/>
              <w:t>NTS</w:t>
            </w:r>
          </w:p>
        </w:tc>
        <w:tc>
          <w:tcPr>
            <w:tcW w:w="1152"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Consideration of options i.e</w:t>
            </w:r>
            <w:r>
              <w:rPr>
                <w:rFonts w:ascii="Calibri" w:eastAsia="Times New Roman" w:hAnsi="Calibri" w:cs="Calibri"/>
                <w:color w:val="000000"/>
                <w:lang w:eastAsia="en-GB"/>
              </w:rPr>
              <w:t xml:space="preserve">. there a way to flow this information prior to a switch </w:t>
            </w:r>
          </w:p>
        </w:tc>
        <w:tc>
          <w:tcPr>
            <w:tcW w:w="1161" w:type="dxa"/>
            <w:tcBorders>
              <w:top w:val="nil"/>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nil"/>
              <w:left w:val="nil"/>
              <w:bottom w:val="single" w:sz="4" w:space="0" w:color="auto"/>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733"/>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534A36" w:rsidP="00B24A1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 Registration Event</w:t>
            </w:r>
            <w:r w:rsidR="00863E3E">
              <w:rPr>
                <w:rFonts w:ascii="Calibri" w:eastAsia="Times New Roman" w:hAnsi="Calibri" w:cs="Calibri"/>
                <w:color w:val="000000"/>
                <w:lang w:eastAsia="en-GB"/>
              </w:rPr>
              <w:t xml:space="preserve"> – settlement data</w:t>
            </w:r>
          </w:p>
        </w:tc>
        <w:tc>
          <w:tcPr>
            <w:tcW w:w="3544"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How Shipper Users can obtain and process UK Link data items currently submitted to the CDSP at a change of Shipper User event. For example – Supply Point Class, Daily Capacity (SOQ), Hourly Capacity (SHQ), Meter Reading Frequency.</w:t>
            </w:r>
            <w:r>
              <w:rPr>
                <w:rFonts w:ascii="Calibri" w:eastAsia="Times New Roman" w:hAnsi="Calibri" w:cs="Calibri"/>
                <w:color w:val="000000"/>
                <w:lang w:eastAsia="en-GB"/>
              </w:rPr>
              <w:t xml:space="preserve"> Taking </w:t>
            </w:r>
            <w:r>
              <w:rPr>
                <w:rFonts w:ascii="Calibri" w:eastAsia="Times New Roman" w:hAnsi="Calibri" w:cs="Calibri"/>
                <w:color w:val="000000"/>
                <w:lang w:eastAsia="en-GB"/>
              </w:rPr>
              <w:lastRenderedPageBreak/>
              <w:t>consideration of timings of flows.</w:t>
            </w:r>
          </w:p>
        </w:tc>
        <w:tc>
          <w:tcPr>
            <w:tcW w:w="2823" w:type="dxa"/>
            <w:tcBorders>
              <w:top w:val="nil"/>
              <w:left w:val="nil"/>
              <w:bottom w:val="single" w:sz="4" w:space="0" w:color="auto"/>
              <w:right w:val="single" w:sz="4" w:space="0" w:color="auto"/>
            </w:tcBorders>
            <w:shd w:val="clear" w:color="auto" w:fill="auto"/>
            <w:vAlign w:val="center"/>
          </w:tcPr>
          <w:p w:rsidR="00F94BED" w:rsidRPr="00362C38" w:rsidRDefault="00F94BED" w:rsidP="00863E3E">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lastRenderedPageBreak/>
              <w:t xml:space="preserve">None of the mandatory data </w:t>
            </w:r>
            <w:r>
              <w:rPr>
                <w:rFonts w:ascii="Calibri" w:eastAsia="Times New Roman" w:hAnsi="Calibri" w:cs="Calibri"/>
                <w:color w:val="000000"/>
                <w:lang w:eastAsia="en-GB"/>
              </w:rPr>
              <w:t xml:space="preserve">items </w:t>
            </w:r>
            <w:r w:rsidR="00863E3E">
              <w:rPr>
                <w:rFonts w:ascii="Calibri" w:eastAsia="Times New Roman" w:hAnsi="Calibri" w:cs="Calibri"/>
                <w:color w:val="000000"/>
                <w:lang w:eastAsia="en-GB"/>
              </w:rPr>
              <w:t>will be</w:t>
            </w:r>
            <w:r>
              <w:rPr>
                <w:rFonts w:ascii="Calibri" w:eastAsia="Times New Roman" w:hAnsi="Calibri" w:cs="Calibri"/>
                <w:color w:val="000000"/>
                <w:lang w:eastAsia="en-GB"/>
              </w:rPr>
              <w:t xml:space="preserve"> present in</w:t>
            </w:r>
            <w:r w:rsidRPr="00362C38">
              <w:rPr>
                <w:rFonts w:ascii="Calibri" w:eastAsia="Times New Roman" w:hAnsi="Calibri" w:cs="Calibri"/>
                <w:color w:val="000000"/>
                <w:lang w:eastAsia="en-GB"/>
              </w:rPr>
              <w:t xml:space="preserve"> CSS flow</w:t>
            </w:r>
            <w:r>
              <w:rPr>
                <w:rFonts w:ascii="Calibri" w:eastAsia="Times New Roman" w:hAnsi="Calibri" w:cs="Calibri"/>
                <w:color w:val="000000"/>
                <w:lang w:eastAsia="en-GB"/>
              </w:rPr>
              <w:t>s</w:t>
            </w:r>
            <w:r w:rsidRPr="00362C38">
              <w:rPr>
                <w:rFonts w:ascii="Calibri" w:eastAsia="Times New Roman" w:hAnsi="Calibri" w:cs="Calibri"/>
                <w:color w:val="000000"/>
                <w:lang w:eastAsia="en-GB"/>
              </w:rPr>
              <w:t>.</w:t>
            </w:r>
          </w:p>
        </w:tc>
        <w:tc>
          <w:tcPr>
            <w:tcW w:w="1439"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Shipper</w:t>
            </w:r>
            <w:r>
              <w:rPr>
                <w:rFonts w:ascii="Calibri" w:eastAsia="Times New Roman" w:hAnsi="Calibri" w:cs="Calibri"/>
                <w:color w:val="000000"/>
                <w:lang w:eastAsia="en-GB"/>
              </w:rPr>
              <w:t>s</w:t>
            </w:r>
          </w:p>
        </w:tc>
        <w:tc>
          <w:tcPr>
            <w:tcW w:w="1152"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tcPr>
          <w:p w:rsidR="00F94BED" w:rsidRPr="00362C38" w:rsidRDefault="00F94BED" w:rsidP="00B24A1D">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Consideration of options i.e. a 'Shell record' or a default set of values</w:t>
            </w:r>
          </w:p>
        </w:tc>
        <w:tc>
          <w:tcPr>
            <w:tcW w:w="1161" w:type="dxa"/>
            <w:tcBorders>
              <w:top w:val="nil"/>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1161" w:type="dxa"/>
            <w:tcBorders>
              <w:top w:val="nil"/>
              <w:left w:val="nil"/>
              <w:bottom w:val="single" w:sz="4" w:space="0" w:color="auto"/>
              <w:right w:val="single" w:sz="4" w:space="0" w:color="auto"/>
            </w:tcBorders>
            <w:vAlign w:val="center"/>
          </w:tcPr>
          <w:p w:rsidR="00F94BED"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733"/>
        </w:trPr>
        <w:tc>
          <w:tcPr>
            <w:tcW w:w="732" w:type="dxa"/>
            <w:tcBorders>
              <w:top w:val="single" w:sz="4" w:space="0" w:color="000000" w:themeColor="text1"/>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3.6</w:t>
            </w:r>
          </w:p>
        </w:tc>
        <w:tc>
          <w:tcPr>
            <w:tcW w:w="184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94BED" w:rsidRPr="00362C38" w:rsidRDefault="00F94BED" w:rsidP="00362C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Supplier  / Shipper Relationship Table</w:t>
            </w:r>
          </w:p>
        </w:tc>
        <w:tc>
          <w:tcPr>
            <w:tcW w:w="3544" w:type="dxa"/>
            <w:tcBorders>
              <w:top w:val="single" w:sz="4" w:space="0" w:color="000000" w:themeColor="text1"/>
              <w:left w:val="nil"/>
              <w:bottom w:val="single" w:sz="4" w:space="0" w:color="auto"/>
              <w:right w:val="single" w:sz="4" w:space="0" w:color="auto"/>
            </w:tcBorders>
            <w:shd w:val="clear" w:color="auto" w:fill="auto"/>
            <w:vAlign w:val="center"/>
            <w:hideMark/>
          </w:tcPr>
          <w:p w:rsidR="00F94BED" w:rsidRPr="00362C38" w:rsidRDefault="00F94BED" w:rsidP="00B64CA1">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There is a requirement for a Shipper and Supplier (and pos</w:t>
            </w:r>
            <w:r>
              <w:rPr>
                <w:rFonts w:ascii="Calibri" w:eastAsia="Times New Roman" w:hAnsi="Calibri" w:cs="Calibri"/>
                <w:color w:val="000000"/>
                <w:lang w:eastAsia="en-GB"/>
              </w:rPr>
              <w:t xml:space="preserve">sibly Transporter) relationship </w:t>
            </w:r>
            <w:r w:rsidRPr="00362C38">
              <w:rPr>
                <w:rFonts w:ascii="Calibri" w:eastAsia="Times New Roman" w:hAnsi="Calibri" w:cs="Calibri"/>
                <w:color w:val="000000"/>
                <w:lang w:eastAsia="en-GB"/>
              </w:rPr>
              <w:t xml:space="preserve">table to be maintained that will facilitate the appointing and de-appointing of Shipper Users. </w:t>
            </w:r>
          </w:p>
        </w:tc>
        <w:tc>
          <w:tcPr>
            <w:tcW w:w="2823" w:type="dxa"/>
            <w:tcBorders>
              <w:top w:val="single" w:sz="4" w:space="0" w:color="000000" w:themeColor="text1"/>
              <w:left w:val="nil"/>
              <w:bottom w:val="single" w:sz="4" w:space="0" w:color="auto"/>
              <w:right w:val="single" w:sz="4" w:space="0" w:color="auto"/>
            </w:tcBorders>
            <w:shd w:val="clear" w:color="auto" w:fill="auto"/>
            <w:vAlign w:val="center"/>
            <w:hideMark/>
          </w:tcPr>
          <w:p w:rsidR="00F94BED" w:rsidRPr="00362C38" w:rsidRDefault="00F94BED" w:rsidP="00B64CA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It is likely that the table</w:t>
            </w:r>
            <w:r w:rsidRPr="00362C38">
              <w:rPr>
                <w:rFonts w:ascii="Calibri" w:eastAsia="Times New Roman" w:hAnsi="Calibri" w:cs="Calibri"/>
                <w:color w:val="000000"/>
                <w:lang w:eastAsia="en-GB"/>
              </w:rPr>
              <w:t xml:space="preserve"> will be administered within UK Link.</w:t>
            </w:r>
          </w:p>
        </w:tc>
        <w:tc>
          <w:tcPr>
            <w:tcW w:w="1439" w:type="dxa"/>
            <w:tcBorders>
              <w:top w:val="single" w:sz="4" w:space="0" w:color="000000" w:themeColor="text1"/>
              <w:left w:val="nil"/>
              <w:bottom w:val="single" w:sz="4" w:space="0" w:color="auto"/>
              <w:right w:val="single" w:sz="4" w:space="0" w:color="auto"/>
            </w:tcBorders>
            <w:shd w:val="clear" w:color="auto" w:fill="auto"/>
            <w:vAlign w:val="center"/>
            <w:hideMark/>
          </w:tcPr>
          <w:p w:rsidR="00F94BED" w:rsidRPr="00362C38" w:rsidRDefault="00F94BED" w:rsidP="00362C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w:t>
            </w:r>
          </w:p>
        </w:tc>
        <w:tc>
          <w:tcPr>
            <w:tcW w:w="1152" w:type="dxa"/>
            <w:tcBorders>
              <w:top w:val="single" w:sz="4" w:space="0" w:color="000000" w:themeColor="text1"/>
              <w:left w:val="nil"/>
              <w:bottom w:val="single" w:sz="4" w:space="0" w:color="auto"/>
              <w:right w:val="single" w:sz="4" w:space="0" w:color="auto"/>
            </w:tcBorders>
            <w:shd w:val="clear" w:color="auto" w:fill="auto"/>
            <w:vAlign w:val="center"/>
            <w:hideMark/>
          </w:tcPr>
          <w:p w:rsidR="00F94BED" w:rsidRPr="00362C38" w:rsidRDefault="00F94BED" w:rsidP="00362C38">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single" w:sz="4" w:space="0" w:color="000000" w:themeColor="text1"/>
              <w:left w:val="nil"/>
              <w:bottom w:val="single" w:sz="4" w:space="0" w:color="auto"/>
              <w:right w:val="single" w:sz="4" w:space="0" w:color="auto"/>
            </w:tcBorders>
            <w:shd w:val="clear" w:color="auto" w:fill="auto"/>
            <w:vAlign w:val="center"/>
            <w:hideMark/>
          </w:tcPr>
          <w:p w:rsidR="00F94BED" w:rsidRPr="00362C38" w:rsidRDefault="00F94BED" w:rsidP="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Refer to Level 1 discussions but ensure no level 3 impacts</w:t>
            </w:r>
          </w:p>
        </w:tc>
        <w:tc>
          <w:tcPr>
            <w:tcW w:w="1161" w:type="dxa"/>
            <w:tcBorders>
              <w:top w:val="single" w:sz="4" w:space="0" w:color="000000" w:themeColor="text1"/>
              <w:left w:val="nil"/>
              <w:bottom w:val="single" w:sz="4" w:space="0" w:color="auto"/>
              <w:right w:val="single" w:sz="4" w:space="0" w:color="auto"/>
            </w:tcBorders>
            <w:vAlign w:val="center"/>
          </w:tcPr>
          <w:p w:rsidR="00F94BED" w:rsidRDefault="00F94BED" w:rsidP="00A00F9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1161" w:type="dxa"/>
            <w:tcBorders>
              <w:top w:val="single" w:sz="4" w:space="0" w:color="000000" w:themeColor="text1"/>
              <w:left w:val="nil"/>
              <w:bottom w:val="single" w:sz="4" w:space="0" w:color="auto"/>
              <w:right w:val="single" w:sz="4" w:space="0" w:color="auto"/>
            </w:tcBorders>
            <w:vAlign w:val="center"/>
          </w:tcPr>
          <w:p w:rsidR="00F94BED"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F94BED" w:rsidRPr="00362C38" w:rsidTr="00F94BED">
        <w:trPr>
          <w:trHeight w:val="737"/>
        </w:trPr>
        <w:tc>
          <w:tcPr>
            <w:tcW w:w="732" w:type="dxa"/>
            <w:tcBorders>
              <w:top w:val="single" w:sz="4" w:space="0" w:color="000000" w:themeColor="text1"/>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p>
        </w:tc>
        <w:tc>
          <w:tcPr>
            <w:tcW w:w="184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Capacity Referral</w:t>
            </w:r>
          </w:p>
        </w:tc>
        <w:tc>
          <w:tcPr>
            <w:tcW w:w="3544" w:type="dxa"/>
            <w:tcBorders>
              <w:top w:val="single" w:sz="4" w:space="0" w:color="000000" w:themeColor="text1"/>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How to manage a Capacity Referral as part of a switch.</w:t>
            </w:r>
          </w:p>
        </w:tc>
        <w:tc>
          <w:tcPr>
            <w:tcW w:w="2823" w:type="dxa"/>
            <w:tcBorders>
              <w:top w:val="single" w:sz="4" w:space="0" w:color="000000" w:themeColor="text1"/>
              <w:left w:val="nil"/>
              <w:bottom w:val="single" w:sz="4" w:space="0" w:color="auto"/>
              <w:right w:val="single" w:sz="4" w:space="0" w:color="auto"/>
            </w:tcBorders>
            <w:shd w:val="clear" w:color="auto" w:fill="auto"/>
            <w:vAlign w:val="center"/>
          </w:tcPr>
          <w:p w:rsidR="00F94BED" w:rsidRPr="00362C38" w:rsidRDefault="00F94BED" w:rsidP="00863E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This is a</w:t>
            </w:r>
            <w:r w:rsidRPr="00362C38">
              <w:rPr>
                <w:rFonts w:ascii="Calibri" w:eastAsia="Times New Roman" w:hAnsi="Calibri" w:cs="Calibri"/>
                <w:color w:val="000000"/>
                <w:lang w:eastAsia="en-GB"/>
              </w:rPr>
              <w:t xml:space="preserve"> normal fl</w:t>
            </w:r>
            <w:r>
              <w:rPr>
                <w:rFonts w:ascii="Calibri" w:eastAsia="Times New Roman" w:hAnsi="Calibri" w:cs="Calibri"/>
                <w:color w:val="000000"/>
                <w:lang w:eastAsia="en-GB"/>
              </w:rPr>
              <w:t xml:space="preserve">ow from Shipper to Transporter </w:t>
            </w:r>
            <w:r w:rsidR="00863E3E">
              <w:rPr>
                <w:rFonts w:ascii="Calibri" w:eastAsia="Times New Roman" w:hAnsi="Calibri" w:cs="Calibri"/>
                <w:color w:val="000000"/>
                <w:lang w:eastAsia="en-GB"/>
              </w:rPr>
              <w:t xml:space="preserve">and </w:t>
            </w:r>
            <w:r>
              <w:rPr>
                <w:rFonts w:ascii="Calibri" w:eastAsia="Times New Roman" w:hAnsi="Calibri" w:cs="Calibri"/>
                <w:color w:val="000000"/>
                <w:lang w:eastAsia="en-GB"/>
              </w:rPr>
              <w:t>n</w:t>
            </w:r>
            <w:r w:rsidRPr="00362C38">
              <w:rPr>
                <w:rFonts w:ascii="Calibri" w:eastAsia="Times New Roman" w:hAnsi="Calibri" w:cs="Calibri"/>
                <w:color w:val="000000"/>
                <w:lang w:eastAsia="en-GB"/>
              </w:rPr>
              <w:t>ot in the remit of CSS</w:t>
            </w:r>
            <w:r>
              <w:rPr>
                <w:rFonts w:ascii="Calibri" w:eastAsia="Times New Roman" w:hAnsi="Calibri" w:cs="Calibri"/>
                <w:color w:val="000000"/>
                <w:lang w:eastAsia="en-GB"/>
              </w:rPr>
              <w:t xml:space="preserve">; </w:t>
            </w:r>
            <w:r w:rsidRPr="00362C38">
              <w:rPr>
                <w:rFonts w:ascii="Calibri" w:eastAsia="Times New Roman" w:hAnsi="Calibri" w:cs="Calibri"/>
                <w:color w:val="000000"/>
                <w:lang w:eastAsia="en-GB"/>
              </w:rPr>
              <w:t>This cannot be part of the switch event.</w:t>
            </w:r>
          </w:p>
        </w:tc>
        <w:tc>
          <w:tcPr>
            <w:tcW w:w="1439" w:type="dxa"/>
            <w:tcBorders>
              <w:top w:val="single" w:sz="4" w:space="0" w:color="000000" w:themeColor="text1"/>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w:t>
            </w:r>
            <w:r w:rsidRPr="00362C38">
              <w:rPr>
                <w:rFonts w:ascii="Calibri" w:eastAsia="Times New Roman" w:hAnsi="Calibri" w:cs="Calibri"/>
                <w:color w:val="000000"/>
                <w:lang w:eastAsia="en-GB"/>
              </w:rPr>
              <w:t>s, DNs</w:t>
            </w:r>
          </w:p>
        </w:tc>
        <w:tc>
          <w:tcPr>
            <w:tcW w:w="1152" w:type="dxa"/>
            <w:tcBorders>
              <w:top w:val="single" w:sz="4" w:space="0" w:color="000000" w:themeColor="text1"/>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single" w:sz="4" w:space="0" w:color="000000" w:themeColor="text1"/>
              <w:left w:val="nil"/>
              <w:bottom w:val="single" w:sz="4" w:space="0" w:color="auto"/>
              <w:right w:val="single" w:sz="4" w:space="0" w:color="auto"/>
            </w:tcBorders>
            <w:shd w:val="clear" w:color="auto" w:fill="auto"/>
            <w:vAlign w:val="center"/>
          </w:tcPr>
          <w:p w:rsidR="00F94BED" w:rsidRPr="00362C38" w:rsidRDefault="00F94BED" w:rsidP="007B7B3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w:t>
            </w:r>
            <w:r>
              <w:rPr>
                <w:rFonts w:ascii="Calibri" w:eastAsia="Times New Roman" w:hAnsi="Calibri" w:cs="Calibri"/>
                <w:color w:val="000000"/>
                <w:lang w:eastAsia="en-GB"/>
              </w:rPr>
              <w:t>onsideration of the changes to the process required outside of CSS</w:t>
            </w:r>
          </w:p>
        </w:tc>
        <w:tc>
          <w:tcPr>
            <w:tcW w:w="1161" w:type="dxa"/>
            <w:tcBorders>
              <w:top w:val="single" w:sz="4" w:space="0" w:color="000000" w:themeColor="text1"/>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single" w:sz="4" w:space="0" w:color="000000" w:themeColor="text1"/>
              <w:left w:val="nil"/>
              <w:bottom w:val="single" w:sz="4" w:space="0" w:color="auto"/>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1261"/>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Supplier or Shipper Change</w:t>
            </w:r>
          </w:p>
        </w:tc>
        <w:tc>
          <w:tcPr>
            <w:tcW w:w="3544"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The management of an event where the Supplier changes Shi</w:t>
            </w:r>
            <w:r>
              <w:rPr>
                <w:rFonts w:ascii="Calibri" w:eastAsia="Times New Roman" w:hAnsi="Calibri" w:cs="Calibri"/>
                <w:color w:val="000000"/>
                <w:lang w:eastAsia="en-GB"/>
              </w:rPr>
              <w:t xml:space="preserve">pper User. In this scenario the </w:t>
            </w:r>
            <w:r w:rsidRPr="00362C38">
              <w:rPr>
                <w:rFonts w:ascii="Calibri" w:eastAsia="Times New Roman" w:hAnsi="Calibri" w:cs="Calibri"/>
                <w:color w:val="000000"/>
                <w:lang w:eastAsia="en-GB"/>
              </w:rPr>
              <w:t>customer does not switch and the Supplier remains the sam</w:t>
            </w:r>
            <w:r>
              <w:rPr>
                <w:rFonts w:ascii="Calibri" w:eastAsia="Times New Roman" w:hAnsi="Calibri" w:cs="Calibri"/>
                <w:color w:val="000000"/>
                <w:lang w:eastAsia="en-GB"/>
              </w:rPr>
              <w:t xml:space="preserve">e, but the Supplier updates the </w:t>
            </w:r>
            <w:r w:rsidRPr="00362C38">
              <w:rPr>
                <w:rFonts w:ascii="Calibri" w:eastAsia="Times New Roman" w:hAnsi="Calibri" w:cs="Calibri"/>
                <w:color w:val="000000"/>
                <w:lang w:eastAsia="en-GB"/>
              </w:rPr>
              <w:t>CSS with their new Shipper User details.</w:t>
            </w:r>
            <w:r w:rsidRPr="00362C38">
              <w:rPr>
                <w:rFonts w:ascii="Calibri" w:eastAsia="Times New Roman" w:hAnsi="Calibri" w:cs="Calibri"/>
                <w:color w:val="000000"/>
                <w:lang w:eastAsia="en-GB"/>
              </w:rPr>
              <w:br/>
              <w:t xml:space="preserve">Alternatively, </w:t>
            </w:r>
            <w:r>
              <w:rPr>
                <w:rFonts w:ascii="Calibri" w:eastAsia="Times New Roman" w:hAnsi="Calibri" w:cs="Calibri"/>
                <w:color w:val="000000"/>
                <w:lang w:eastAsia="en-GB"/>
              </w:rPr>
              <w:t xml:space="preserve">consideration needs to be given to the scenario </w:t>
            </w:r>
            <w:r w:rsidRPr="00362C38">
              <w:rPr>
                <w:rFonts w:ascii="Calibri" w:eastAsia="Times New Roman" w:hAnsi="Calibri" w:cs="Calibri"/>
                <w:color w:val="000000"/>
                <w:lang w:eastAsia="en-GB"/>
              </w:rPr>
              <w:t>where the Shipper stays the same but the Supplier switches.</w:t>
            </w:r>
          </w:p>
        </w:tc>
        <w:tc>
          <w:tcPr>
            <w:tcW w:w="2823"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Initiated through the CSS but impacts on UK Link, both scenarios are dealt with as a switch</w:t>
            </w:r>
            <w:r>
              <w:rPr>
                <w:rFonts w:ascii="Calibri" w:eastAsia="Times New Roman" w:hAnsi="Calibri" w:cs="Calibri"/>
                <w:color w:val="000000"/>
                <w:lang w:eastAsia="en-GB"/>
              </w:rPr>
              <w:t xml:space="preserve"> by the CSS.</w:t>
            </w:r>
          </w:p>
        </w:tc>
        <w:tc>
          <w:tcPr>
            <w:tcW w:w="1439"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w:t>
            </w:r>
          </w:p>
        </w:tc>
        <w:tc>
          <w:tcPr>
            <w:tcW w:w="1152"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Consideration of options</w:t>
            </w:r>
            <w:r>
              <w:rPr>
                <w:rFonts w:ascii="Calibri" w:eastAsia="Times New Roman" w:hAnsi="Calibri" w:cs="Calibri"/>
                <w:color w:val="000000"/>
                <w:lang w:eastAsia="en-GB"/>
              </w:rPr>
              <w:t xml:space="preserve"> to share this information</w:t>
            </w:r>
          </w:p>
        </w:tc>
        <w:tc>
          <w:tcPr>
            <w:tcW w:w="1161" w:type="dxa"/>
            <w:tcBorders>
              <w:top w:val="nil"/>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nil"/>
              <w:left w:val="nil"/>
              <w:bottom w:val="single" w:sz="4" w:space="0" w:color="auto"/>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293"/>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3.9</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Map Identity</w:t>
            </w:r>
          </w:p>
        </w:tc>
        <w:tc>
          <w:tcPr>
            <w:tcW w:w="3544"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The recording of the MAP identity against the Supply Meter</w:t>
            </w:r>
            <w:r>
              <w:rPr>
                <w:rFonts w:ascii="Calibri" w:eastAsia="Times New Roman" w:hAnsi="Calibri" w:cs="Calibri"/>
                <w:color w:val="000000"/>
                <w:lang w:eastAsia="en-GB"/>
              </w:rPr>
              <w:t xml:space="preserve"> point</w:t>
            </w:r>
            <w:r w:rsidRPr="00362C38">
              <w:rPr>
                <w:rFonts w:ascii="Calibri" w:eastAsia="Times New Roman" w:hAnsi="Calibri" w:cs="Calibri"/>
                <w:color w:val="000000"/>
                <w:lang w:eastAsia="en-GB"/>
              </w:rPr>
              <w:t>.</w:t>
            </w:r>
          </w:p>
        </w:tc>
        <w:tc>
          <w:tcPr>
            <w:tcW w:w="2823"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This is not considered as part of the switch with the CSS however needs to be shared and provided to UK Link.</w:t>
            </w:r>
          </w:p>
        </w:tc>
        <w:tc>
          <w:tcPr>
            <w:tcW w:w="1439"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w:t>
            </w:r>
          </w:p>
        </w:tc>
        <w:tc>
          <w:tcPr>
            <w:tcW w:w="1152"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Refer to Level 1 discussions but ensure no level 3 impacts</w:t>
            </w:r>
          </w:p>
        </w:tc>
        <w:tc>
          <w:tcPr>
            <w:tcW w:w="1161" w:type="dxa"/>
            <w:tcBorders>
              <w:top w:val="nil"/>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nil"/>
              <w:left w:val="nil"/>
              <w:bottom w:val="single" w:sz="4" w:space="0" w:color="auto"/>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F94BED" w:rsidRPr="00362C38" w:rsidTr="00F94BED">
        <w:trPr>
          <w:trHeight w:val="585"/>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3.10</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Emergency Contact Details</w:t>
            </w:r>
          </w:p>
        </w:tc>
        <w:tc>
          <w:tcPr>
            <w:tcW w:w="3544"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The recording of Emergency Contact details.</w:t>
            </w:r>
            <w:r>
              <w:rPr>
                <w:rFonts w:ascii="Calibri" w:eastAsia="Times New Roman" w:hAnsi="Calibri" w:cs="Calibri"/>
                <w:color w:val="000000"/>
                <w:lang w:eastAsia="en-GB"/>
              </w:rPr>
              <w:t xml:space="preserve"> On large supply points Emergency contact details are </w:t>
            </w:r>
            <w:r>
              <w:rPr>
                <w:rFonts w:ascii="Calibri" w:eastAsia="Times New Roman" w:hAnsi="Calibri" w:cs="Calibri"/>
                <w:color w:val="000000"/>
                <w:lang w:eastAsia="en-GB"/>
              </w:rPr>
              <w:lastRenderedPageBreak/>
              <w:t>mandatory.</w:t>
            </w:r>
          </w:p>
        </w:tc>
        <w:tc>
          <w:tcPr>
            <w:tcW w:w="2823"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Not considered within the CSS, UK Link needs to record the emergency contact </w:t>
            </w:r>
            <w:r>
              <w:rPr>
                <w:rFonts w:ascii="Calibri" w:eastAsia="Times New Roman" w:hAnsi="Calibri" w:cs="Calibri"/>
                <w:color w:val="000000"/>
                <w:lang w:eastAsia="en-GB"/>
              </w:rPr>
              <w:lastRenderedPageBreak/>
              <w:t>details and pass them on to the relevant Network.</w:t>
            </w:r>
          </w:p>
        </w:tc>
        <w:tc>
          <w:tcPr>
            <w:tcW w:w="1439"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Shippers, DNs</w:t>
            </w:r>
          </w:p>
        </w:tc>
        <w:tc>
          <w:tcPr>
            <w:tcW w:w="1152"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Consideration of options</w:t>
            </w:r>
            <w:r>
              <w:rPr>
                <w:rFonts w:ascii="Calibri" w:eastAsia="Times New Roman" w:hAnsi="Calibri" w:cs="Calibri"/>
                <w:color w:val="000000"/>
                <w:lang w:eastAsia="en-GB"/>
              </w:rPr>
              <w:t xml:space="preserve"> to share this information</w:t>
            </w:r>
          </w:p>
        </w:tc>
        <w:tc>
          <w:tcPr>
            <w:tcW w:w="1161" w:type="dxa"/>
            <w:tcBorders>
              <w:top w:val="nil"/>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nil"/>
              <w:left w:val="nil"/>
              <w:bottom w:val="single" w:sz="4" w:space="0" w:color="auto"/>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465"/>
        </w:trPr>
        <w:tc>
          <w:tcPr>
            <w:tcW w:w="732" w:type="dxa"/>
            <w:tcBorders>
              <w:top w:val="nil"/>
              <w:left w:val="single" w:sz="4" w:space="0" w:color="auto"/>
              <w:bottom w:val="single" w:sz="4" w:space="0" w:color="auto"/>
              <w:right w:val="single" w:sz="4" w:space="0" w:color="auto"/>
            </w:tcBorders>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3.11</w:t>
            </w:r>
          </w:p>
        </w:tc>
        <w:tc>
          <w:tcPr>
            <w:tcW w:w="1843" w:type="dxa"/>
            <w:tcBorders>
              <w:top w:val="nil"/>
              <w:left w:val="single" w:sz="4" w:space="0" w:color="auto"/>
              <w:bottom w:val="single" w:sz="4" w:space="0" w:color="auto"/>
              <w:right w:val="single" w:sz="4" w:space="0" w:color="auto"/>
            </w:tcBorders>
            <w:shd w:val="clear" w:color="auto" w:fill="auto"/>
            <w:vAlign w:val="center"/>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CSS Switch Cancellations</w:t>
            </w:r>
          </w:p>
        </w:tc>
        <w:tc>
          <w:tcPr>
            <w:tcW w:w="3544"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CSS Switch cancellations</w:t>
            </w:r>
            <w:r>
              <w:rPr>
                <w:rFonts w:ascii="Calibri" w:eastAsia="Times New Roman" w:hAnsi="Calibri" w:cs="Calibri"/>
                <w:color w:val="000000"/>
                <w:lang w:eastAsia="en-GB"/>
              </w:rPr>
              <w:t xml:space="preserve">. The ability to cancel a switch event. </w:t>
            </w:r>
          </w:p>
        </w:tc>
        <w:tc>
          <w:tcPr>
            <w:tcW w:w="2823"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If information has been shared with UK Link how will this be retracted. Can be cancelled up to our CO status at D-2 (referred to as secured status within CSS), similar to a withdrawal. </w:t>
            </w:r>
          </w:p>
        </w:tc>
        <w:tc>
          <w:tcPr>
            <w:tcW w:w="1439"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 DNs</w:t>
            </w:r>
          </w:p>
        </w:tc>
        <w:tc>
          <w:tcPr>
            <w:tcW w:w="1152"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C7208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nil"/>
              <w:left w:val="nil"/>
              <w:bottom w:val="single" w:sz="4" w:space="0" w:color="auto"/>
              <w:right w:val="single" w:sz="4" w:space="0" w:color="auto"/>
            </w:tcBorders>
            <w:shd w:val="clear" w:color="auto" w:fill="auto"/>
            <w:vAlign w:val="center"/>
            <w:hideMark/>
          </w:tcPr>
          <w:p w:rsidR="00F94BED" w:rsidRPr="00362C38" w:rsidRDefault="00F94BED" w:rsidP="00306C29">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Consideration of options</w:t>
            </w:r>
            <w:r>
              <w:rPr>
                <w:rFonts w:ascii="Calibri" w:eastAsia="Times New Roman" w:hAnsi="Calibri" w:cs="Calibri"/>
                <w:color w:val="000000"/>
                <w:lang w:eastAsia="en-GB"/>
              </w:rPr>
              <w:t xml:space="preserve"> how to reverse a switch</w:t>
            </w:r>
          </w:p>
        </w:tc>
        <w:tc>
          <w:tcPr>
            <w:tcW w:w="1161" w:type="dxa"/>
            <w:tcBorders>
              <w:top w:val="nil"/>
              <w:left w:val="nil"/>
              <w:bottom w:val="single" w:sz="4" w:space="0" w:color="auto"/>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nil"/>
              <w:left w:val="nil"/>
              <w:bottom w:val="single" w:sz="4" w:space="0" w:color="auto"/>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147"/>
        </w:trPr>
        <w:tc>
          <w:tcPr>
            <w:tcW w:w="732" w:type="dxa"/>
            <w:tcBorders>
              <w:top w:val="single" w:sz="4" w:space="0" w:color="000000" w:themeColor="text1"/>
              <w:left w:val="single" w:sz="4" w:space="0" w:color="auto"/>
              <w:bottom w:val="single" w:sz="4" w:space="0" w:color="000000" w:themeColor="text1"/>
              <w:right w:val="single" w:sz="4" w:space="0" w:color="auto"/>
            </w:tcBorders>
            <w:vAlign w:val="center"/>
          </w:tcPr>
          <w:p w:rsidR="00F94BED" w:rsidRPr="00362C38" w:rsidRDefault="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3.12</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Vulnerable Customers</w:t>
            </w:r>
          </w:p>
        </w:tc>
        <w:tc>
          <w:tcPr>
            <w:tcW w:w="3544"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rsidR="00F94BED" w:rsidRPr="00362C38"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Vulnerable C</w:t>
            </w:r>
            <w:r w:rsidRPr="00362C38">
              <w:rPr>
                <w:rFonts w:ascii="Calibri" w:eastAsia="Times New Roman" w:hAnsi="Calibri" w:cs="Calibri"/>
                <w:color w:val="000000"/>
                <w:lang w:eastAsia="en-GB"/>
              </w:rPr>
              <w:t>ustomers</w:t>
            </w:r>
            <w:r>
              <w:rPr>
                <w:rFonts w:ascii="Calibri" w:eastAsia="Times New Roman" w:hAnsi="Calibri" w:cs="Calibri"/>
                <w:color w:val="000000"/>
                <w:lang w:eastAsia="en-GB"/>
              </w:rPr>
              <w:t xml:space="preserve"> being registered on UK Link and notified to Networks.</w:t>
            </w:r>
          </w:p>
        </w:tc>
        <w:tc>
          <w:tcPr>
            <w:tcW w:w="2823"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rsidR="00F94BED" w:rsidRPr="00362C38" w:rsidRDefault="00F94BED" w:rsidP="00306C2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considered within the CSS, UK Link needs to record details for vulnerable customers and pass them on to the relevant Network.</w:t>
            </w:r>
          </w:p>
        </w:tc>
        <w:tc>
          <w:tcPr>
            <w:tcW w:w="1439"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 DNs</w:t>
            </w:r>
          </w:p>
        </w:tc>
        <w:tc>
          <w:tcPr>
            <w:tcW w:w="1152"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rsidR="00F94BED" w:rsidRPr="00362C38" w:rsidRDefault="00F94BED" w:rsidP="00C7208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02/11/17</w:t>
            </w:r>
          </w:p>
        </w:tc>
        <w:tc>
          <w:tcPr>
            <w:tcW w:w="1728"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rsidR="00F94BED" w:rsidRPr="00362C38" w:rsidRDefault="00F94BED" w:rsidP="00C72087">
            <w:pPr>
              <w:spacing w:after="0" w:line="240" w:lineRule="auto"/>
              <w:jc w:val="center"/>
              <w:rPr>
                <w:rFonts w:ascii="Calibri" w:eastAsia="Times New Roman" w:hAnsi="Calibri" w:cs="Calibri"/>
                <w:color w:val="000000"/>
                <w:lang w:eastAsia="en-GB"/>
              </w:rPr>
            </w:pPr>
            <w:r w:rsidRPr="00362C38">
              <w:rPr>
                <w:rFonts w:ascii="Calibri" w:eastAsia="Times New Roman" w:hAnsi="Calibri" w:cs="Calibri"/>
                <w:color w:val="000000"/>
                <w:lang w:eastAsia="en-GB"/>
              </w:rPr>
              <w:t>Consideration of options</w:t>
            </w:r>
            <w:r>
              <w:rPr>
                <w:rFonts w:ascii="Calibri" w:eastAsia="Times New Roman" w:hAnsi="Calibri" w:cs="Calibri"/>
                <w:color w:val="000000"/>
                <w:lang w:eastAsia="en-GB"/>
              </w:rPr>
              <w:t xml:space="preserve"> to share this information</w:t>
            </w: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147"/>
        </w:trPr>
        <w:tc>
          <w:tcPr>
            <w:tcW w:w="732" w:type="dxa"/>
            <w:tcBorders>
              <w:top w:val="single" w:sz="4" w:space="0" w:color="000000" w:themeColor="text1"/>
              <w:left w:val="single" w:sz="4" w:space="0" w:color="auto"/>
              <w:bottom w:val="single" w:sz="4" w:space="0" w:color="000000" w:themeColor="text1"/>
              <w:right w:val="single" w:sz="4" w:space="0" w:color="auto"/>
            </w:tcBorders>
            <w:vAlign w:val="center"/>
          </w:tcPr>
          <w:p w:rsidR="00F94BED" w:rsidRDefault="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3.13</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94BED" w:rsidRDefault="00F94BED" w:rsidP="00863E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Market sector code </w:t>
            </w:r>
            <w:r w:rsidR="00863E3E">
              <w:rPr>
                <w:rFonts w:ascii="Calibri" w:eastAsia="Times New Roman" w:hAnsi="Calibri" w:cs="Calibri"/>
                <w:color w:val="000000"/>
                <w:lang w:eastAsia="en-GB"/>
              </w:rPr>
              <w:t xml:space="preserve"> - will come from CSS in future </w:t>
            </w:r>
          </w:p>
        </w:tc>
        <w:tc>
          <w:tcPr>
            <w:tcW w:w="354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27466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Networks and Shippers will need to be sent the Market Sector Code which will now be</w:t>
            </w:r>
            <w:r w:rsidR="00274667">
              <w:rPr>
                <w:rFonts w:ascii="Calibri" w:eastAsia="Times New Roman" w:hAnsi="Calibri" w:cs="Calibri"/>
                <w:color w:val="000000"/>
                <w:lang w:eastAsia="en-GB"/>
              </w:rPr>
              <w:t xml:space="preserve"> received by UK Link </w:t>
            </w:r>
            <w:proofErr w:type="gramStart"/>
            <w:r w:rsidR="00274667">
              <w:rPr>
                <w:rFonts w:ascii="Calibri" w:eastAsia="Times New Roman" w:hAnsi="Calibri" w:cs="Calibri"/>
                <w:color w:val="000000"/>
                <w:lang w:eastAsia="en-GB"/>
              </w:rPr>
              <w:t xml:space="preserve">from </w:t>
            </w:r>
            <w:r>
              <w:rPr>
                <w:rFonts w:ascii="Calibri" w:eastAsia="Times New Roman" w:hAnsi="Calibri" w:cs="Calibri"/>
                <w:color w:val="000000"/>
                <w:lang w:eastAsia="en-GB"/>
              </w:rPr>
              <w:t xml:space="preserve"> the</w:t>
            </w:r>
            <w:proofErr w:type="gramEnd"/>
            <w:r>
              <w:rPr>
                <w:rFonts w:ascii="Calibri" w:eastAsia="Times New Roman" w:hAnsi="Calibri" w:cs="Calibri"/>
                <w:color w:val="000000"/>
                <w:lang w:eastAsia="en-GB"/>
              </w:rPr>
              <w:t xml:space="preserve"> CSS. </w:t>
            </w:r>
          </w:p>
        </w:tc>
        <w:tc>
          <w:tcPr>
            <w:tcW w:w="2823"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306C2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Updates will be sent from the CSS to UK Link, UK Link will need to retain the data item.</w:t>
            </w:r>
          </w:p>
        </w:tc>
        <w:tc>
          <w:tcPr>
            <w:tcW w:w="1439"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 DNs</w:t>
            </w:r>
          </w:p>
        </w:tc>
        <w:tc>
          <w:tcPr>
            <w:tcW w:w="1152"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15/12/17</w:t>
            </w:r>
          </w:p>
        </w:tc>
        <w:tc>
          <w:tcPr>
            <w:tcW w:w="1728"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Refer to Level 2 discussions but ensure no level 3 impacts</w:t>
            </w: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F94BED" w:rsidRPr="00362C38" w:rsidTr="00F94BED">
        <w:trPr>
          <w:trHeight w:val="147"/>
        </w:trPr>
        <w:tc>
          <w:tcPr>
            <w:tcW w:w="732" w:type="dxa"/>
            <w:tcBorders>
              <w:top w:val="single" w:sz="4" w:space="0" w:color="000000" w:themeColor="text1"/>
              <w:left w:val="single" w:sz="4" w:space="0" w:color="auto"/>
              <w:bottom w:val="single" w:sz="4" w:space="0" w:color="000000" w:themeColor="text1"/>
              <w:right w:val="single" w:sz="4" w:space="0" w:color="auto"/>
            </w:tcBorders>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3.14</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94BED"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Delayed synchronisations</w:t>
            </w:r>
          </w:p>
        </w:tc>
        <w:tc>
          <w:tcPr>
            <w:tcW w:w="354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7C1E7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The management of an event whereby a Switch has occurred within CSS and UK Link has not been notified. There are no principles of retrospective confirmation on UK Link.</w:t>
            </w:r>
          </w:p>
        </w:tc>
        <w:tc>
          <w:tcPr>
            <w:tcW w:w="2823"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306C2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If a confirmation or registration on CSS is achieved but the flows are not updated within UK Link (process or system failure) how this can be resolved</w:t>
            </w:r>
          </w:p>
        </w:tc>
        <w:tc>
          <w:tcPr>
            <w:tcW w:w="1439"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 DNs, iGTs</w:t>
            </w:r>
          </w:p>
        </w:tc>
        <w:tc>
          <w:tcPr>
            <w:tcW w:w="1152"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15/12/17</w:t>
            </w:r>
          </w:p>
        </w:tc>
        <w:tc>
          <w:tcPr>
            <w:tcW w:w="1728"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Refer to Level 1 or 2 discussions but ensure no level 3 impacts</w:t>
            </w: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or 2</w:t>
            </w:r>
          </w:p>
        </w:tc>
      </w:tr>
      <w:tr w:rsidR="00F94BED" w:rsidRPr="00362C38" w:rsidTr="00F94BED">
        <w:trPr>
          <w:trHeight w:val="147"/>
        </w:trPr>
        <w:tc>
          <w:tcPr>
            <w:tcW w:w="732" w:type="dxa"/>
            <w:tcBorders>
              <w:top w:val="single" w:sz="4" w:space="0" w:color="000000" w:themeColor="text1"/>
              <w:left w:val="single" w:sz="4" w:space="0" w:color="auto"/>
              <w:bottom w:val="single" w:sz="4" w:space="0" w:color="000000" w:themeColor="text1"/>
              <w:right w:val="single" w:sz="4" w:space="0" w:color="auto"/>
            </w:tcBorders>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3.15</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94BED"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DES Data</w:t>
            </w:r>
          </w:p>
        </w:tc>
        <w:tc>
          <w:tcPr>
            <w:tcW w:w="354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7973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New data items that may be relevant to DES will need including i.e. CSS Switch Status. </w:t>
            </w:r>
          </w:p>
        </w:tc>
        <w:tc>
          <w:tcPr>
            <w:tcW w:w="2823"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306C2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Consideration of new data items and where they should be stored or visible on DES. What data is expected to be held within DES</w:t>
            </w:r>
          </w:p>
        </w:tc>
        <w:tc>
          <w:tcPr>
            <w:tcW w:w="1439"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Shippers, DNs, iGTs</w:t>
            </w:r>
          </w:p>
        </w:tc>
        <w:tc>
          <w:tcPr>
            <w:tcW w:w="1152"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15/12/17</w:t>
            </w:r>
          </w:p>
        </w:tc>
        <w:tc>
          <w:tcPr>
            <w:tcW w:w="1728"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Refer to Level 1 or 2 discussions but ensure no level 3 impacts</w:t>
            </w: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Pr="00362C38" w:rsidRDefault="00F94BED" w:rsidP="00A00F9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Pr="00362C38"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or 2</w:t>
            </w:r>
          </w:p>
        </w:tc>
      </w:tr>
      <w:tr w:rsidR="00F94BED" w:rsidRPr="00362C38" w:rsidTr="00F94BED">
        <w:trPr>
          <w:trHeight w:val="147"/>
        </w:trPr>
        <w:tc>
          <w:tcPr>
            <w:tcW w:w="732" w:type="dxa"/>
            <w:tcBorders>
              <w:top w:val="single" w:sz="4" w:space="0" w:color="000000" w:themeColor="text1"/>
              <w:left w:val="single" w:sz="4" w:space="0" w:color="auto"/>
              <w:bottom w:val="single" w:sz="4" w:space="0" w:color="000000" w:themeColor="text1"/>
              <w:right w:val="single" w:sz="4" w:space="0" w:color="auto"/>
            </w:tcBorders>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3.16</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94BED" w:rsidRDefault="00F94BED" w:rsidP="00D70A5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Isolation and Withdrawals</w:t>
            </w:r>
          </w:p>
        </w:tc>
        <w:tc>
          <w:tcPr>
            <w:tcW w:w="354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This process will commence in the CSS </w:t>
            </w:r>
            <w:r w:rsidR="00863E3E">
              <w:rPr>
                <w:rFonts w:ascii="Calibri" w:eastAsia="Times New Roman" w:hAnsi="Calibri" w:cs="Calibri"/>
                <w:color w:val="000000"/>
                <w:lang w:eastAsia="en-GB"/>
              </w:rPr>
              <w:t xml:space="preserve">but will rely on UK Link data e.g. </w:t>
            </w:r>
            <w:r w:rsidR="00863E3E">
              <w:rPr>
                <w:rFonts w:ascii="Calibri" w:eastAsia="Times New Roman" w:hAnsi="Calibri" w:cs="Calibri"/>
                <w:color w:val="000000"/>
                <w:lang w:eastAsia="en-GB"/>
              </w:rPr>
              <w:lastRenderedPageBreak/>
              <w:t>Isolation Status</w:t>
            </w:r>
          </w:p>
        </w:tc>
        <w:tc>
          <w:tcPr>
            <w:tcW w:w="2823"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Consideration can be given to how it is intended to work </w:t>
            </w:r>
            <w:r>
              <w:rPr>
                <w:rFonts w:ascii="Calibri" w:eastAsia="Times New Roman" w:hAnsi="Calibri" w:cs="Calibri"/>
                <w:color w:val="000000"/>
                <w:lang w:eastAsia="en-GB"/>
              </w:rPr>
              <w:lastRenderedPageBreak/>
              <w:t>and any level 3 considerations including the meter point status</w:t>
            </w:r>
          </w:p>
        </w:tc>
        <w:tc>
          <w:tcPr>
            <w:tcW w:w="1439"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Shippers</w:t>
            </w:r>
          </w:p>
        </w:tc>
        <w:tc>
          <w:tcPr>
            <w:tcW w:w="1152"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26/01/18</w:t>
            </w:r>
          </w:p>
        </w:tc>
        <w:tc>
          <w:tcPr>
            <w:tcW w:w="1728"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94BED" w:rsidRPr="00362C38" w:rsidTr="00F94BED">
        <w:trPr>
          <w:trHeight w:val="147"/>
        </w:trPr>
        <w:tc>
          <w:tcPr>
            <w:tcW w:w="732" w:type="dxa"/>
            <w:tcBorders>
              <w:top w:val="single" w:sz="4" w:space="0" w:color="000000" w:themeColor="text1"/>
              <w:left w:val="single" w:sz="4" w:space="0" w:color="auto"/>
              <w:bottom w:val="single" w:sz="4" w:space="0" w:color="000000" w:themeColor="text1"/>
              <w:right w:val="single" w:sz="4" w:space="0" w:color="auto"/>
            </w:tcBorders>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3.17</w:t>
            </w: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94BED" w:rsidRDefault="00F94BED" w:rsidP="00383FE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Construction of flows within UK Link systems</w:t>
            </w:r>
          </w:p>
        </w:tc>
        <w:tc>
          <w:tcPr>
            <w:tcW w:w="354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F94BE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Originally file flows were created in 1996. File flows were not fundamentally amended at Nexus. </w:t>
            </w:r>
          </w:p>
        </w:tc>
        <w:tc>
          <w:tcPr>
            <w:tcW w:w="2823"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306C2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Discussion regarding whether all file flows are amended as part of the OSP </w:t>
            </w:r>
          </w:p>
        </w:tc>
        <w:tc>
          <w:tcPr>
            <w:tcW w:w="1439"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All Users</w:t>
            </w:r>
          </w:p>
        </w:tc>
        <w:tc>
          <w:tcPr>
            <w:tcW w:w="1152"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Default="00F94BED" w:rsidP="00C720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26/01/18</w:t>
            </w:r>
          </w:p>
        </w:tc>
        <w:tc>
          <w:tcPr>
            <w:tcW w:w="1728"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F94BED" w:rsidRPr="00362C38" w:rsidRDefault="00F94BED" w:rsidP="00C72087">
            <w:pPr>
              <w:spacing w:after="0" w:line="240" w:lineRule="auto"/>
              <w:jc w:val="center"/>
              <w:rPr>
                <w:rFonts w:ascii="Calibri" w:eastAsia="Times New Roman" w:hAnsi="Calibri" w:cs="Calibri"/>
                <w:color w:val="000000"/>
                <w:lang w:eastAsia="en-GB"/>
              </w:rPr>
            </w:pP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Default="00F94BED" w:rsidP="00A00F97">
            <w:pPr>
              <w:spacing w:after="0" w:line="240" w:lineRule="auto"/>
              <w:jc w:val="center"/>
              <w:rPr>
                <w:rFonts w:ascii="Calibri" w:eastAsia="Times New Roman" w:hAnsi="Calibri" w:cs="Calibri"/>
                <w:color w:val="000000"/>
                <w:lang w:eastAsia="en-GB"/>
              </w:rPr>
            </w:pPr>
          </w:p>
        </w:tc>
        <w:tc>
          <w:tcPr>
            <w:tcW w:w="1161" w:type="dxa"/>
            <w:tcBorders>
              <w:top w:val="single" w:sz="4" w:space="0" w:color="000000" w:themeColor="text1"/>
              <w:left w:val="nil"/>
              <w:bottom w:val="single" w:sz="4" w:space="0" w:color="000000" w:themeColor="text1"/>
              <w:right w:val="single" w:sz="4" w:space="0" w:color="auto"/>
            </w:tcBorders>
            <w:vAlign w:val="center"/>
          </w:tcPr>
          <w:p w:rsidR="00F94BED" w:rsidRDefault="00F94BED" w:rsidP="0053753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bl>
    <w:p w:rsidR="007C1E75" w:rsidRDefault="007C1E75">
      <w:pPr>
        <w:rPr>
          <w:rFonts w:ascii="Calibri" w:eastAsia="Times New Roman" w:hAnsi="Calibri" w:cs="Calibri"/>
          <w:color w:val="000000"/>
          <w:lang w:eastAsia="en-GB"/>
        </w:rPr>
      </w:pPr>
    </w:p>
    <w:p w:rsidR="00306C29" w:rsidRDefault="007D22A9">
      <w:pPr>
        <w:sectPr w:rsidR="00306C29" w:rsidSect="008F7BC4">
          <w:pgSz w:w="16838" w:h="11906" w:orient="landscape"/>
          <w:pgMar w:top="1440" w:right="1440" w:bottom="1440" w:left="1440" w:header="709" w:footer="709" w:gutter="0"/>
          <w:cols w:space="708"/>
          <w:docGrid w:linePitch="360"/>
        </w:sectPr>
      </w:pPr>
      <w:r>
        <w:rPr>
          <w:rFonts w:ascii="Calibri" w:eastAsia="Times New Roman" w:hAnsi="Calibri" w:cs="Calibri"/>
          <w:color w:val="000000"/>
          <w:lang w:eastAsia="en-GB"/>
        </w:rPr>
        <w:t>*</w:t>
      </w:r>
      <w:r w:rsidR="00306C29">
        <w:rPr>
          <w:rFonts w:ascii="Calibri" w:eastAsia="Times New Roman" w:hAnsi="Calibri" w:cs="Calibri"/>
          <w:color w:val="000000"/>
          <w:lang w:eastAsia="en-GB"/>
        </w:rPr>
        <w:t>A</w:t>
      </w:r>
      <w:r w:rsidR="00306C29" w:rsidRPr="00362C38">
        <w:rPr>
          <w:rFonts w:ascii="Calibri" w:eastAsia="Times New Roman" w:hAnsi="Calibri" w:cs="Calibri"/>
          <w:color w:val="000000"/>
          <w:lang w:eastAsia="en-GB"/>
        </w:rPr>
        <w:t>ny relevant cross co</w:t>
      </w:r>
      <w:r w:rsidR="00306C29">
        <w:rPr>
          <w:rFonts w:ascii="Calibri" w:eastAsia="Times New Roman" w:hAnsi="Calibri" w:cs="Calibri"/>
          <w:color w:val="000000"/>
          <w:lang w:eastAsia="en-GB"/>
        </w:rPr>
        <w:t xml:space="preserve">de impacts should be </w:t>
      </w:r>
      <w:r w:rsidR="00306C29" w:rsidRPr="00362C38">
        <w:rPr>
          <w:rFonts w:ascii="Calibri" w:eastAsia="Times New Roman" w:hAnsi="Calibri" w:cs="Calibri"/>
          <w:color w:val="000000"/>
          <w:lang w:eastAsia="en-GB"/>
        </w:rPr>
        <w:t xml:space="preserve">considered </w:t>
      </w:r>
      <w:r w:rsidR="00306C29">
        <w:rPr>
          <w:rFonts w:ascii="Calibri" w:eastAsia="Times New Roman" w:hAnsi="Calibri" w:cs="Calibri"/>
          <w:color w:val="000000"/>
          <w:lang w:eastAsia="en-GB"/>
        </w:rPr>
        <w:t xml:space="preserve">throughout 0630R </w:t>
      </w:r>
      <w:r w:rsidR="00306C29" w:rsidRPr="00362C38">
        <w:rPr>
          <w:rFonts w:ascii="Calibri" w:eastAsia="Times New Roman" w:hAnsi="Calibri" w:cs="Calibri"/>
          <w:color w:val="000000"/>
          <w:lang w:eastAsia="en-GB"/>
        </w:rPr>
        <w:t>including, for example,</w:t>
      </w:r>
      <w:r w:rsidR="00306C29">
        <w:rPr>
          <w:rFonts w:ascii="Calibri" w:eastAsia="Times New Roman" w:hAnsi="Calibri" w:cs="Calibri"/>
          <w:color w:val="000000"/>
          <w:lang w:eastAsia="en-GB"/>
        </w:rPr>
        <w:t xml:space="preserve"> Smart Energy Code (SEC)</w:t>
      </w:r>
      <w:r w:rsidR="00306C29" w:rsidRPr="00362C38">
        <w:rPr>
          <w:rFonts w:ascii="Calibri" w:eastAsia="Times New Roman" w:hAnsi="Calibri" w:cs="Calibri"/>
          <w:color w:val="000000"/>
          <w:lang w:eastAsia="en-GB"/>
        </w:rPr>
        <w:t xml:space="preserve"> the Supply Point Administ</w:t>
      </w:r>
      <w:r w:rsidR="00306C29">
        <w:rPr>
          <w:rFonts w:ascii="Calibri" w:eastAsia="Times New Roman" w:hAnsi="Calibri" w:cs="Calibri"/>
          <w:color w:val="000000"/>
          <w:lang w:eastAsia="en-GB"/>
        </w:rPr>
        <w:t xml:space="preserve">ration Agreement (SPAA) and the </w:t>
      </w:r>
      <w:r w:rsidR="00306C29" w:rsidRPr="00362C38">
        <w:rPr>
          <w:rFonts w:ascii="Calibri" w:eastAsia="Times New Roman" w:hAnsi="Calibri" w:cs="Calibri"/>
          <w:color w:val="000000"/>
          <w:lang w:eastAsia="en-GB"/>
        </w:rPr>
        <w:t>iGT UNC</w:t>
      </w:r>
      <w:r w:rsidR="00306C29">
        <w:rPr>
          <w:rFonts w:ascii="Calibri" w:eastAsia="Times New Roman" w:hAnsi="Calibri" w:cs="Calibri"/>
          <w:color w:val="000000"/>
          <w:lang w:eastAsia="en-GB"/>
        </w:rPr>
        <w:t xml:space="preserve">. </w:t>
      </w:r>
    </w:p>
    <w:p w:rsidR="002A2EA1" w:rsidRPr="002A2EA1" w:rsidRDefault="00086858" w:rsidP="002A2EA1">
      <w:pPr>
        <w:spacing w:after="0"/>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3</w:t>
      </w:r>
      <w:r w:rsidR="002A2EA1" w:rsidRPr="002A2EA1">
        <w:rPr>
          <w:rFonts w:ascii="Calibri" w:eastAsia="Times New Roman" w:hAnsi="Calibri" w:cs="Calibri"/>
          <w:b/>
          <w:color w:val="000000"/>
          <w:lang w:eastAsia="en-GB"/>
        </w:rPr>
        <w:t xml:space="preserve">.0 </w:t>
      </w:r>
      <w:r w:rsidR="00C72087">
        <w:rPr>
          <w:rFonts w:ascii="Calibri" w:eastAsia="Times New Roman" w:hAnsi="Calibri" w:cs="Calibri"/>
          <w:b/>
          <w:color w:val="000000"/>
          <w:lang w:eastAsia="en-GB"/>
        </w:rPr>
        <w:t>B</w:t>
      </w:r>
      <w:r w:rsidR="007A7F78">
        <w:rPr>
          <w:rFonts w:ascii="Calibri" w:eastAsia="Times New Roman" w:hAnsi="Calibri" w:cs="Calibri"/>
          <w:b/>
          <w:color w:val="000000"/>
          <w:lang w:eastAsia="en-GB"/>
        </w:rPr>
        <w:t>usiness Requirements per Topic Area</w:t>
      </w:r>
    </w:p>
    <w:p w:rsidR="007D22A9" w:rsidRDefault="00086858" w:rsidP="008A26E7">
      <w:pPr>
        <w:spacing w:after="0"/>
        <w:rPr>
          <w:rFonts w:ascii="Calibri" w:eastAsia="Times New Roman" w:hAnsi="Calibri" w:cs="Calibri"/>
          <w:b/>
          <w:color w:val="000000"/>
          <w:lang w:eastAsia="en-GB"/>
        </w:rPr>
      </w:pPr>
      <w:r>
        <w:rPr>
          <w:rFonts w:ascii="Calibri" w:eastAsia="Times New Roman" w:hAnsi="Calibri" w:cs="Calibri"/>
          <w:b/>
          <w:color w:val="000000"/>
          <w:lang w:eastAsia="en-GB"/>
        </w:rPr>
        <w:t>3</w:t>
      </w:r>
      <w:r w:rsidR="00E61388">
        <w:rPr>
          <w:rFonts w:ascii="Calibri" w:eastAsia="Times New Roman" w:hAnsi="Calibri" w:cs="Calibri"/>
          <w:b/>
          <w:color w:val="000000"/>
          <w:lang w:eastAsia="en-GB"/>
        </w:rPr>
        <w:t>.</w:t>
      </w:r>
      <w:r w:rsidR="002A2EA1" w:rsidRPr="008A26E7">
        <w:rPr>
          <w:rFonts w:ascii="Calibri" w:eastAsia="Times New Roman" w:hAnsi="Calibri" w:cs="Calibri"/>
          <w:b/>
          <w:color w:val="000000"/>
          <w:lang w:eastAsia="en-GB"/>
        </w:rPr>
        <w:t xml:space="preserve">1 </w:t>
      </w:r>
      <w:r w:rsidR="007D22A9" w:rsidRPr="00E2021F">
        <w:rPr>
          <w:rFonts w:ascii="Calibri" w:eastAsia="Times New Roman" w:hAnsi="Calibri" w:cs="Calibri"/>
          <w:b/>
          <w:i/>
          <w:color w:val="000000"/>
          <w:lang w:eastAsia="en-GB"/>
        </w:rPr>
        <w:t>Example</w:t>
      </w:r>
      <w:r w:rsidR="004E3912">
        <w:rPr>
          <w:rFonts w:ascii="Calibri" w:eastAsia="Times New Roman" w:hAnsi="Calibri" w:cs="Calibri"/>
          <w:b/>
          <w:i/>
          <w:color w:val="000000"/>
          <w:lang w:eastAsia="en-GB"/>
        </w:rPr>
        <w:t xml:space="preserve"> template – one per topic area</w:t>
      </w:r>
    </w:p>
    <w:tbl>
      <w:tblPr>
        <w:tblStyle w:val="TableGrid"/>
        <w:tblW w:w="0" w:type="auto"/>
        <w:tblLook w:val="04A0" w:firstRow="1" w:lastRow="0" w:firstColumn="1" w:lastColumn="0" w:noHBand="0" w:noVBand="1"/>
      </w:tblPr>
      <w:tblGrid>
        <w:gridCol w:w="615"/>
        <w:gridCol w:w="1336"/>
        <w:gridCol w:w="1529"/>
        <w:gridCol w:w="3075"/>
        <w:gridCol w:w="2687"/>
      </w:tblGrid>
      <w:tr w:rsidR="007D22A9" w:rsidTr="004E3912">
        <w:tc>
          <w:tcPr>
            <w:tcW w:w="1951" w:type="dxa"/>
            <w:gridSpan w:val="2"/>
            <w:shd w:val="clear" w:color="auto" w:fill="DAEEF3" w:themeFill="accent5" w:themeFillTint="33"/>
          </w:tcPr>
          <w:p w:rsidR="007D22A9" w:rsidRDefault="007D22A9" w:rsidP="008A26E7">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7D22A9" w:rsidRPr="007D22A9" w:rsidRDefault="007D22A9" w:rsidP="008A26E7">
            <w:pPr>
              <w:rPr>
                <w:rFonts w:ascii="Calibri" w:eastAsia="Times New Roman" w:hAnsi="Calibri" w:cs="Calibri"/>
                <w:i/>
                <w:color w:val="000000"/>
                <w:lang w:eastAsia="en-GB"/>
              </w:rPr>
            </w:pPr>
            <w:r w:rsidRPr="007D22A9">
              <w:rPr>
                <w:rFonts w:ascii="Calibri" w:eastAsia="Times New Roman" w:hAnsi="Calibri" w:cs="Calibri"/>
                <w:i/>
                <w:color w:val="000000"/>
                <w:lang w:eastAsia="en-GB"/>
              </w:rPr>
              <w:t>XXXX</w:t>
            </w:r>
          </w:p>
        </w:tc>
      </w:tr>
      <w:tr w:rsidR="007D22A9" w:rsidTr="004E3912">
        <w:tc>
          <w:tcPr>
            <w:tcW w:w="1951" w:type="dxa"/>
            <w:gridSpan w:val="2"/>
            <w:shd w:val="clear" w:color="auto" w:fill="DAEEF3" w:themeFill="accent5" w:themeFillTint="33"/>
          </w:tcPr>
          <w:p w:rsidR="007D22A9" w:rsidRDefault="007D22A9" w:rsidP="008A26E7">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7D22A9" w:rsidRPr="007D22A9" w:rsidRDefault="007D22A9" w:rsidP="008A26E7">
            <w:pPr>
              <w:rPr>
                <w:rFonts w:ascii="Calibri" w:eastAsia="Times New Roman" w:hAnsi="Calibri" w:cs="Calibri"/>
                <w:i/>
                <w:color w:val="000000"/>
                <w:lang w:eastAsia="en-GB"/>
              </w:rPr>
            </w:pPr>
            <w:r>
              <w:rPr>
                <w:rFonts w:ascii="Calibri" w:eastAsia="Times New Roman" w:hAnsi="Calibri" w:cs="Calibri"/>
                <w:i/>
                <w:color w:val="000000"/>
                <w:lang w:eastAsia="en-GB"/>
              </w:rPr>
              <w:t xml:space="preserve">Description of the issue </w:t>
            </w:r>
          </w:p>
        </w:tc>
      </w:tr>
      <w:tr w:rsidR="007D22A9" w:rsidTr="004E3912">
        <w:tc>
          <w:tcPr>
            <w:tcW w:w="1951" w:type="dxa"/>
            <w:gridSpan w:val="2"/>
            <w:shd w:val="clear" w:color="auto" w:fill="DAEEF3" w:themeFill="accent5" w:themeFillTint="33"/>
          </w:tcPr>
          <w:p w:rsidR="007D22A9" w:rsidRDefault="00E2021F" w:rsidP="008A26E7">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1316220541"/>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822264421"/>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1297798173"/>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711181939"/>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7D22A9" w:rsidRPr="007D22A9" w:rsidRDefault="00BB15B4" w:rsidP="00797311">
            <w:pPr>
              <w:rPr>
                <w:rFonts w:ascii="Calibri" w:eastAsia="Times New Roman" w:hAnsi="Calibri" w:cs="Calibri"/>
                <w:i/>
                <w:color w:val="000000"/>
                <w:lang w:eastAsia="en-GB"/>
              </w:rPr>
            </w:pPr>
            <w:sdt>
              <w:sdtPr>
                <w:rPr>
                  <w:rFonts w:cstheme="minorHAnsi"/>
                </w:rPr>
                <w:id w:val="738755158"/>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7D22A9" w:rsidTr="004E3912">
        <w:tc>
          <w:tcPr>
            <w:tcW w:w="1951" w:type="dxa"/>
            <w:gridSpan w:val="2"/>
            <w:shd w:val="clear" w:color="auto" w:fill="DAEEF3" w:themeFill="accent5" w:themeFillTint="33"/>
          </w:tcPr>
          <w:p w:rsidR="007D22A9" w:rsidRDefault="00E2021F" w:rsidP="008A26E7">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7D22A9" w:rsidRPr="007D22A9" w:rsidRDefault="007D22A9" w:rsidP="008A26E7">
            <w:pPr>
              <w:rPr>
                <w:rFonts w:ascii="Calibri" w:eastAsia="Times New Roman" w:hAnsi="Calibri" w:cs="Calibri"/>
                <w:i/>
                <w:color w:val="000000"/>
                <w:lang w:eastAsia="en-GB"/>
              </w:rPr>
            </w:pPr>
          </w:p>
        </w:tc>
      </w:tr>
      <w:tr w:rsidR="00300DD2" w:rsidTr="004E3912">
        <w:tc>
          <w:tcPr>
            <w:tcW w:w="1951" w:type="dxa"/>
            <w:gridSpan w:val="2"/>
            <w:shd w:val="clear" w:color="auto" w:fill="DAEEF3" w:themeFill="accent5" w:themeFillTint="33"/>
          </w:tcPr>
          <w:p w:rsidR="00300DD2" w:rsidRDefault="00300DD2" w:rsidP="008A26E7">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300DD2" w:rsidRPr="007D22A9" w:rsidRDefault="00300DD2" w:rsidP="008A26E7">
            <w:pPr>
              <w:rPr>
                <w:rFonts w:ascii="Calibri" w:eastAsia="Times New Roman" w:hAnsi="Calibri" w:cs="Calibri"/>
                <w:i/>
                <w:color w:val="000000"/>
                <w:lang w:eastAsia="en-GB"/>
              </w:rPr>
            </w:pPr>
          </w:p>
        </w:tc>
      </w:tr>
      <w:tr w:rsidR="00300DD2" w:rsidTr="004E3912">
        <w:tc>
          <w:tcPr>
            <w:tcW w:w="1951" w:type="dxa"/>
            <w:gridSpan w:val="2"/>
            <w:shd w:val="clear" w:color="auto" w:fill="DAEEF3" w:themeFill="accent5" w:themeFillTint="33"/>
          </w:tcPr>
          <w:p w:rsidR="00300DD2" w:rsidRDefault="00300DD2" w:rsidP="008A26E7">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300DD2" w:rsidRPr="007D22A9" w:rsidRDefault="00300DD2" w:rsidP="008A26E7">
            <w:pPr>
              <w:rPr>
                <w:rFonts w:ascii="Calibri" w:eastAsia="Times New Roman" w:hAnsi="Calibri" w:cs="Calibri"/>
                <w:i/>
                <w:color w:val="000000"/>
                <w:lang w:eastAsia="en-GB"/>
              </w:rPr>
            </w:pPr>
            <w:r>
              <w:rPr>
                <w:rFonts w:ascii="Calibri" w:eastAsia="Times New Roman" w:hAnsi="Calibri" w:cs="Calibri"/>
                <w:i/>
                <w:color w:val="000000"/>
                <w:lang w:eastAsia="en-GB"/>
              </w:rPr>
              <w:t>High / medium / low</w:t>
            </w:r>
          </w:p>
        </w:tc>
      </w:tr>
      <w:tr w:rsidR="007D22A9" w:rsidTr="004E3912">
        <w:tc>
          <w:tcPr>
            <w:tcW w:w="1951" w:type="dxa"/>
            <w:gridSpan w:val="2"/>
            <w:shd w:val="clear" w:color="auto" w:fill="DAEEF3" w:themeFill="accent5" w:themeFillTint="33"/>
          </w:tcPr>
          <w:p w:rsidR="007D22A9" w:rsidRDefault="00E2021F" w:rsidP="008A26E7">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7D22A9" w:rsidRPr="007D22A9" w:rsidRDefault="00E2021F" w:rsidP="008A26E7">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r w:rsidR="00E2021F" w:rsidTr="004E3912">
        <w:tc>
          <w:tcPr>
            <w:tcW w:w="1951" w:type="dxa"/>
            <w:gridSpan w:val="2"/>
            <w:shd w:val="clear" w:color="auto" w:fill="DAEEF3" w:themeFill="accent5" w:themeFillTint="33"/>
          </w:tcPr>
          <w:p w:rsidR="00E2021F" w:rsidRDefault="00E2021F" w:rsidP="008A26E7">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E2021F" w:rsidRPr="00E2021F" w:rsidRDefault="00E2021F" w:rsidP="008A26E7">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E2021F" w:rsidTr="004E3912">
        <w:tc>
          <w:tcPr>
            <w:tcW w:w="1951" w:type="dxa"/>
            <w:gridSpan w:val="2"/>
            <w:shd w:val="clear" w:color="auto" w:fill="DAEEF3" w:themeFill="accent5" w:themeFillTint="33"/>
          </w:tcPr>
          <w:p w:rsidR="00E2021F" w:rsidRDefault="00E2021F" w:rsidP="008A26E7">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E2021F" w:rsidRPr="00E2021F" w:rsidRDefault="004E3912" w:rsidP="008A26E7">
            <w:pPr>
              <w:rPr>
                <w:rFonts w:ascii="Calibri" w:eastAsia="Times New Roman" w:hAnsi="Calibri" w:cs="Calibri"/>
                <w:i/>
                <w:color w:val="000000"/>
                <w:lang w:eastAsia="en-GB"/>
              </w:rPr>
            </w:pPr>
            <w:r>
              <w:rPr>
                <w:rFonts w:ascii="Calibri" w:eastAsia="Times New Roman" w:hAnsi="Calibri" w:cs="Calibri"/>
                <w:i/>
                <w:color w:val="000000"/>
                <w:lang w:eastAsia="en-GB"/>
              </w:rPr>
              <w:t>Requirements of the change</w:t>
            </w:r>
          </w:p>
        </w:tc>
      </w:tr>
      <w:tr w:rsidR="00E2021F" w:rsidTr="004E3912">
        <w:tc>
          <w:tcPr>
            <w:tcW w:w="9242" w:type="dxa"/>
            <w:gridSpan w:val="5"/>
            <w:shd w:val="clear" w:color="auto" w:fill="DAEEF3" w:themeFill="accent5" w:themeFillTint="33"/>
          </w:tcPr>
          <w:p w:rsidR="00E2021F" w:rsidRPr="00E2021F" w:rsidRDefault="00E2021F" w:rsidP="00E2021F">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E2021F" w:rsidTr="004E3912">
        <w:tc>
          <w:tcPr>
            <w:tcW w:w="615" w:type="dxa"/>
            <w:shd w:val="clear" w:color="auto" w:fill="DAEEF3" w:themeFill="accent5" w:themeFillTint="33"/>
          </w:tcPr>
          <w:p w:rsidR="00E2021F" w:rsidRPr="00145FA6" w:rsidRDefault="00E2021F"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E2021F" w:rsidRPr="00145FA6" w:rsidRDefault="00E2021F" w:rsidP="00B24A1D">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E2021F" w:rsidRPr="00145FA6" w:rsidRDefault="00E2021F" w:rsidP="00B24A1D">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E2021F" w:rsidRPr="00145FA6" w:rsidRDefault="00E2021F"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E2021F" w:rsidTr="004E3912">
        <w:tc>
          <w:tcPr>
            <w:tcW w:w="615" w:type="dxa"/>
            <w:shd w:val="clear" w:color="auto" w:fill="DAEEF3" w:themeFill="accent5" w:themeFillTint="33"/>
          </w:tcPr>
          <w:p w:rsidR="00E2021F" w:rsidRDefault="004E3912" w:rsidP="004E3912">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E2021F" w:rsidRDefault="00E2021F" w:rsidP="004E3912">
            <w:pPr>
              <w:jc w:val="center"/>
              <w:rPr>
                <w:rFonts w:ascii="Calibri" w:eastAsia="Times New Roman" w:hAnsi="Calibri" w:cs="Calibri"/>
                <w:b/>
                <w:color w:val="000000"/>
                <w:lang w:eastAsia="en-GB"/>
              </w:rPr>
            </w:pPr>
          </w:p>
        </w:tc>
        <w:tc>
          <w:tcPr>
            <w:tcW w:w="3075" w:type="dxa"/>
          </w:tcPr>
          <w:p w:rsidR="00E2021F" w:rsidRDefault="00E2021F" w:rsidP="004E3912">
            <w:pPr>
              <w:jc w:val="center"/>
              <w:rPr>
                <w:rFonts w:ascii="Calibri" w:eastAsia="Times New Roman" w:hAnsi="Calibri" w:cs="Calibri"/>
                <w:b/>
                <w:color w:val="000000"/>
                <w:lang w:eastAsia="en-GB"/>
              </w:rPr>
            </w:pPr>
          </w:p>
        </w:tc>
        <w:tc>
          <w:tcPr>
            <w:tcW w:w="2687" w:type="dxa"/>
          </w:tcPr>
          <w:p w:rsidR="00E2021F" w:rsidRDefault="00E2021F" w:rsidP="004E3912">
            <w:pPr>
              <w:jc w:val="center"/>
              <w:rPr>
                <w:rFonts w:ascii="Calibri" w:eastAsia="Times New Roman" w:hAnsi="Calibri" w:cs="Calibri"/>
                <w:b/>
                <w:color w:val="000000"/>
                <w:lang w:eastAsia="en-GB"/>
              </w:rPr>
            </w:pPr>
          </w:p>
        </w:tc>
      </w:tr>
      <w:tr w:rsidR="00E2021F" w:rsidTr="004E3912">
        <w:tc>
          <w:tcPr>
            <w:tcW w:w="615" w:type="dxa"/>
            <w:shd w:val="clear" w:color="auto" w:fill="DAEEF3" w:themeFill="accent5" w:themeFillTint="33"/>
          </w:tcPr>
          <w:p w:rsidR="00E2021F" w:rsidRDefault="004E3912" w:rsidP="004E3912">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E2021F" w:rsidRDefault="00E2021F" w:rsidP="004E3912">
            <w:pPr>
              <w:jc w:val="center"/>
              <w:rPr>
                <w:rFonts w:ascii="Calibri" w:eastAsia="Times New Roman" w:hAnsi="Calibri" w:cs="Calibri"/>
                <w:b/>
                <w:color w:val="000000"/>
                <w:lang w:eastAsia="en-GB"/>
              </w:rPr>
            </w:pPr>
          </w:p>
        </w:tc>
        <w:tc>
          <w:tcPr>
            <w:tcW w:w="3075" w:type="dxa"/>
          </w:tcPr>
          <w:p w:rsidR="00E2021F" w:rsidRDefault="00E2021F" w:rsidP="004E3912">
            <w:pPr>
              <w:jc w:val="center"/>
              <w:rPr>
                <w:rFonts w:ascii="Calibri" w:eastAsia="Times New Roman" w:hAnsi="Calibri" w:cs="Calibri"/>
                <w:b/>
                <w:color w:val="000000"/>
                <w:lang w:eastAsia="en-GB"/>
              </w:rPr>
            </w:pPr>
          </w:p>
        </w:tc>
        <w:tc>
          <w:tcPr>
            <w:tcW w:w="2687" w:type="dxa"/>
          </w:tcPr>
          <w:p w:rsidR="00E2021F" w:rsidRDefault="00E2021F" w:rsidP="004E3912">
            <w:pPr>
              <w:jc w:val="center"/>
              <w:rPr>
                <w:rFonts w:ascii="Calibri" w:eastAsia="Times New Roman" w:hAnsi="Calibri" w:cs="Calibri"/>
                <w:b/>
                <w:color w:val="000000"/>
                <w:lang w:eastAsia="en-GB"/>
              </w:rPr>
            </w:pPr>
          </w:p>
        </w:tc>
      </w:tr>
      <w:tr w:rsidR="00E2021F" w:rsidTr="004E3912">
        <w:tc>
          <w:tcPr>
            <w:tcW w:w="615" w:type="dxa"/>
            <w:shd w:val="clear" w:color="auto" w:fill="DAEEF3" w:themeFill="accent5" w:themeFillTint="33"/>
          </w:tcPr>
          <w:p w:rsidR="00E2021F" w:rsidRDefault="004E3912" w:rsidP="004E3912">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E2021F" w:rsidRDefault="00E2021F" w:rsidP="004E3912">
            <w:pPr>
              <w:jc w:val="center"/>
              <w:rPr>
                <w:rFonts w:ascii="Calibri" w:eastAsia="Times New Roman" w:hAnsi="Calibri" w:cs="Calibri"/>
                <w:b/>
                <w:color w:val="000000"/>
                <w:lang w:eastAsia="en-GB"/>
              </w:rPr>
            </w:pPr>
          </w:p>
        </w:tc>
        <w:tc>
          <w:tcPr>
            <w:tcW w:w="3075" w:type="dxa"/>
          </w:tcPr>
          <w:p w:rsidR="00E2021F" w:rsidRDefault="00E2021F" w:rsidP="004E3912">
            <w:pPr>
              <w:jc w:val="center"/>
              <w:rPr>
                <w:rFonts w:ascii="Calibri" w:eastAsia="Times New Roman" w:hAnsi="Calibri" w:cs="Calibri"/>
                <w:b/>
                <w:color w:val="000000"/>
                <w:lang w:eastAsia="en-GB"/>
              </w:rPr>
            </w:pPr>
          </w:p>
        </w:tc>
        <w:tc>
          <w:tcPr>
            <w:tcW w:w="2687" w:type="dxa"/>
          </w:tcPr>
          <w:p w:rsidR="00E2021F" w:rsidRDefault="00E2021F" w:rsidP="004E3912">
            <w:pPr>
              <w:jc w:val="center"/>
              <w:rPr>
                <w:rFonts w:ascii="Calibri" w:eastAsia="Times New Roman" w:hAnsi="Calibri" w:cs="Calibri"/>
                <w:b/>
                <w:color w:val="000000"/>
                <w:lang w:eastAsia="en-GB"/>
              </w:rPr>
            </w:pPr>
          </w:p>
        </w:tc>
      </w:tr>
      <w:tr w:rsidR="00E2021F" w:rsidTr="004E3912">
        <w:tc>
          <w:tcPr>
            <w:tcW w:w="615" w:type="dxa"/>
            <w:shd w:val="clear" w:color="auto" w:fill="DAEEF3" w:themeFill="accent5" w:themeFillTint="33"/>
          </w:tcPr>
          <w:p w:rsidR="00E2021F" w:rsidRDefault="004E3912" w:rsidP="004E3912">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E2021F" w:rsidRDefault="00E2021F" w:rsidP="004E3912">
            <w:pPr>
              <w:jc w:val="center"/>
              <w:rPr>
                <w:rFonts w:ascii="Calibri" w:eastAsia="Times New Roman" w:hAnsi="Calibri" w:cs="Calibri"/>
                <w:b/>
                <w:color w:val="000000"/>
                <w:lang w:eastAsia="en-GB"/>
              </w:rPr>
            </w:pPr>
          </w:p>
        </w:tc>
        <w:tc>
          <w:tcPr>
            <w:tcW w:w="3075" w:type="dxa"/>
          </w:tcPr>
          <w:p w:rsidR="00E2021F" w:rsidRDefault="00E2021F" w:rsidP="004E3912">
            <w:pPr>
              <w:jc w:val="center"/>
              <w:rPr>
                <w:rFonts w:ascii="Calibri" w:eastAsia="Times New Roman" w:hAnsi="Calibri" w:cs="Calibri"/>
                <w:b/>
                <w:color w:val="000000"/>
                <w:lang w:eastAsia="en-GB"/>
              </w:rPr>
            </w:pPr>
          </w:p>
        </w:tc>
        <w:tc>
          <w:tcPr>
            <w:tcW w:w="2687" w:type="dxa"/>
          </w:tcPr>
          <w:p w:rsidR="00E2021F" w:rsidRDefault="00E2021F" w:rsidP="004E3912">
            <w:pPr>
              <w:jc w:val="center"/>
              <w:rPr>
                <w:rFonts w:ascii="Calibri" w:eastAsia="Times New Roman" w:hAnsi="Calibri" w:cs="Calibri"/>
                <w:b/>
                <w:color w:val="000000"/>
                <w:lang w:eastAsia="en-GB"/>
              </w:rPr>
            </w:pPr>
          </w:p>
        </w:tc>
      </w:tr>
      <w:tr w:rsidR="004E3912" w:rsidTr="004E3912">
        <w:tc>
          <w:tcPr>
            <w:tcW w:w="1951" w:type="dxa"/>
            <w:gridSpan w:val="2"/>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F3046E" w:rsidRPr="00972803" w:rsidRDefault="00BB15B4" w:rsidP="00F3046E">
            <w:pPr>
              <w:rPr>
                <w:rFonts w:cstheme="minorHAnsi"/>
              </w:rPr>
            </w:pPr>
            <w:sdt>
              <w:sdtPr>
                <w:rPr>
                  <w:rFonts w:cstheme="minorHAnsi"/>
                </w:rPr>
                <w:id w:val="-2036258709"/>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sidRPr="00972803">
              <w:rPr>
                <w:rFonts w:ascii="Calibri" w:eastAsia="Times New Roman" w:hAnsi="Calibri" w:cs="Calibri"/>
                <w:color w:val="000000"/>
                <w:lang w:eastAsia="en-GB"/>
              </w:rPr>
              <w:t>Can be implemented after the CSS</w:t>
            </w:r>
            <w:r w:rsidR="00F3046E">
              <w:rPr>
                <w:rFonts w:ascii="Calibri" w:eastAsia="Times New Roman" w:hAnsi="Calibri" w:cs="Calibri"/>
                <w:color w:val="000000"/>
                <w:lang w:eastAsia="en-GB"/>
              </w:rPr>
              <w:t xml:space="preserve"> implementation date</w:t>
            </w:r>
          </w:p>
          <w:p w:rsidR="00F3046E" w:rsidRPr="00972803" w:rsidRDefault="00BB15B4" w:rsidP="00F3046E">
            <w:pPr>
              <w:rPr>
                <w:rFonts w:cstheme="minorHAnsi"/>
              </w:rPr>
            </w:pPr>
            <w:sdt>
              <w:sdtPr>
                <w:rPr>
                  <w:rFonts w:cstheme="minorHAnsi"/>
                </w:rPr>
                <w:id w:val="-516997107"/>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Pr>
                <w:rFonts w:cstheme="minorHAnsi"/>
              </w:rPr>
              <w:t>Implementation upon the CSS implementation date</w:t>
            </w:r>
          </w:p>
          <w:p w:rsidR="004E3912" w:rsidRPr="004E3912" w:rsidRDefault="00BB15B4" w:rsidP="00F3046E">
            <w:pPr>
              <w:rPr>
                <w:rFonts w:ascii="Calibri" w:eastAsia="Times New Roman" w:hAnsi="Calibri" w:cs="Calibri"/>
                <w:i/>
                <w:color w:val="000000"/>
                <w:lang w:eastAsia="en-GB"/>
              </w:rPr>
            </w:pPr>
            <w:sdt>
              <w:sdtPr>
                <w:rPr>
                  <w:rFonts w:cstheme="minorHAnsi"/>
                </w:rPr>
                <w:id w:val="2134058320"/>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Pr>
                <w:rFonts w:cstheme="minorHAnsi"/>
              </w:rPr>
              <w:t>Implementation prior to the CSS implementation date</w:t>
            </w:r>
          </w:p>
        </w:tc>
      </w:tr>
      <w:tr w:rsidR="004E3912" w:rsidTr="004E3912">
        <w:tc>
          <w:tcPr>
            <w:tcW w:w="1951" w:type="dxa"/>
            <w:gridSpan w:val="2"/>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4E3912" w:rsidRPr="004E3912" w:rsidRDefault="00024B77" w:rsidP="008A26E7">
            <w:pPr>
              <w:rPr>
                <w:rFonts w:ascii="Calibri" w:eastAsia="Times New Roman" w:hAnsi="Calibri" w:cs="Calibri"/>
                <w:i/>
                <w:color w:val="000000"/>
                <w:lang w:eastAsia="en-GB"/>
              </w:rPr>
            </w:pPr>
            <w:r>
              <w:rPr>
                <w:rFonts w:ascii="Calibri" w:eastAsia="Times New Roman" w:hAnsi="Calibri" w:cs="Calibri"/>
                <w:i/>
                <w:color w:val="000000"/>
                <w:lang w:eastAsia="en-GB"/>
              </w:rPr>
              <w:t>Dependencies on this change</w:t>
            </w:r>
          </w:p>
        </w:tc>
      </w:tr>
      <w:tr w:rsidR="004E3912" w:rsidTr="004E3912">
        <w:tc>
          <w:tcPr>
            <w:tcW w:w="1951" w:type="dxa"/>
            <w:gridSpan w:val="2"/>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4E3912" w:rsidRPr="00024B77" w:rsidRDefault="00024B77" w:rsidP="008A26E7">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 risks</w:t>
            </w:r>
          </w:p>
        </w:tc>
      </w:tr>
      <w:tr w:rsidR="004E3912" w:rsidTr="004E3912">
        <w:tc>
          <w:tcPr>
            <w:tcW w:w="1951" w:type="dxa"/>
            <w:gridSpan w:val="2"/>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4E3912" w:rsidRPr="00024B77" w:rsidRDefault="00024B77" w:rsidP="008A26E7">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4E3912" w:rsidTr="004E3912">
        <w:tc>
          <w:tcPr>
            <w:tcW w:w="1951" w:type="dxa"/>
            <w:gridSpan w:val="2"/>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4E3912" w:rsidRPr="00024B77" w:rsidRDefault="00024B77" w:rsidP="008A26E7">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4E3912" w:rsidTr="004E3912">
        <w:tc>
          <w:tcPr>
            <w:tcW w:w="1951" w:type="dxa"/>
            <w:gridSpan w:val="2"/>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4E3912" w:rsidRPr="00024B77" w:rsidRDefault="004E3912" w:rsidP="008A26E7">
            <w:pPr>
              <w:rPr>
                <w:rFonts w:ascii="Calibri" w:eastAsia="Times New Roman" w:hAnsi="Calibri" w:cs="Calibri"/>
                <w:i/>
                <w:color w:val="000000"/>
                <w:lang w:eastAsia="en-GB"/>
              </w:rPr>
            </w:pPr>
          </w:p>
        </w:tc>
      </w:tr>
      <w:tr w:rsidR="004E3912" w:rsidTr="004E3912">
        <w:tc>
          <w:tcPr>
            <w:tcW w:w="1951" w:type="dxa"/>
            <w:gridSpan w:val="2"/>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Training Considerations</w:t>
            </w:r>
          </w:p>
        </w:tc>
        <w:tc>
          <w:tcPr>
            <w:tcW w:w="7291" w:type="dxa"/>
            <w:gridSpan w:val="3"/>
          </w:tcPr>
          <w:p w:rsidR="004E3912" w:rsidRPr="00024B77" w:rsidRDefault="004E3912" w:rsidP="008A26E7">
            <w:pPr>
              <w:rPr>
                <w:rFonts w:ascii="Calibri" w:eastAsia="Times New Roman" w:hAnsi="Calibri" w:cs="Calibri"/>
                <w:i/>
                <w:color w:val="000000"/>
                <w:lang w:eastAsia="en-GB"/>
              </w:rPr>
            </w:pPr>
          </w:p>
        </w:tc>
      </w:tr>
      <w:tr w:rsidR="004E3912" w:rsidTr="004E3912">
        <w:tc>
          <w:tcPr>
            <w:tcW w:w="1951" w:type="dxa"/>
            <w:gridSpan w:val="2"/>
            <w:tcBorders>
              <w:bottom w:val="single" w:sz="4" w:space="0" w:color="auto"/>
            </w:tcBorders>
            <w:shd w:val="clear" w:color="auto" w:fill="DAEEF3" w:themeFill="accent5" w:themeFillTint="33"/>
          </w:tcPr>
          <w:p w:rsidR="004E3912" w:rsidRDefault="004E3912" w:rsidP="008A26E7">
            <w:pPr>
              <w:rPr>
                <w:rFonts w:ascii="Calibri" w:eastAsia="Times New Roman" w:hAnsi="Calibri" w:cs="Calibri"/>
                <w:b/>
                <w:color w:val="000000"/>
                <w:lang w:eastAsia="en-GB"/>
              </w:rPr>
            </w:pPr>
            <w:r>
              <w:rPr>
                <w:rFonts w:ascii="Calibri" w:eastAsia="Times New Roman" w:hAnsi="Calibri" w:cs="Calibri"/>
                <w:b/>
                <w:color w:val="000000"/>
                <w:lang w:eastAsia="en-GB"/>
              </w:rPr>
              <w:t>Cost implications</w:t>
            </w:r>
          </w:p>
        </w:tc>
        <w:tc>
          <w:tcPr>
            <w:tcW w:w="7291" w:type="dxa"/>
            <w:gridSpan w:val="3"/>
            <w:tcBorders>
              <w:bottom w:val="single" w:sz="4" w:space="0" w:color="auto"/>
            </w:tcBorders>
          </w:tcPr>
          <w:p w:rsidR="004E3912" w:rsidRPr="00024B77" w:rsidRDefault="004E3912" w:rsidP="008A26E7">
            <w:pPr>
              <w:rPr>
                <w:rFonts w:ascii="Calibri" w:eastAsia="Times New Roman" w:hAnsi="Calibri" w:cs="Calibri"/>
                <w:i/>
                <w:color w:val="000000"/>
                <w:lang w:eastAsia="en-GB"/>
              </w:rPr>
            </w:pPr>
          </w:p>
        </w:tc>
      </w:tr>
    </w:tbl>
    <w:p w:rsidR="00E2021F" w:rsidRPr="00E2021F" w:rsidRDefault="00E2021F" w:rsidP="00E2021F">
      <w:pPr>
        <w:spacing w:after="0"/>
        <w:rPr>
          <w:rFonts w:ascii="Calibri" w:eastAsia="Times New Roman" w:hAnsi="Calibri" w:cs="Calibri"/>
          <w:b/>
          <w:i/>
          <w:color w:val="000000"/>
          <w:lang w:eastAsia="en-GB"/>
        </w:rPr>
      </w:pPr>
    </w:p>
    <w:p w:rsidR="00E2021F" w:rsidRDefault="00E2021F" w:rsidP="008A26E7">
      <w:pPr>
        <w:spacing w:after="0"/>
        <w:rPr>
          <w:rFonts w:ascii="Calibri" w:eastAsia="Times New Roman" w:hAnsi="Calibri" w:cs="Calibri"/>
          <w:b/>
          <w:color w:val="000000"/>
          <w:lang w:eastAsia="en-GB"/>
        </w:rPr>
      </w:pPr>
    </w:p>
    <w:p w:rsidR="007D22A9" w:rsidRDefault="00E2021F" w:rsidP="008A26E7">
      <w:pPr>
        <w:spacing w:after="0"/>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p>
    <w:p w:rsidR="007D22A9" w:rsidRDefault="007D22A9" w:rsidP="008A26E7">
      <w:pPr>
        <w:spacing w:after="0"/>
        <w:rPr>
          <w:rFonts w:ascii="Calibri" w:eastAsia="Times New Roman" w:hAnsi="Calibri" w:cs="Calibri"/>
          <w:b/>
          <w:color w:val="000000"/>
          <w:lang w:eastAsia="en-GB"/>
        </w:rPr>
      </w:pPr>
    </w:p>
    <w:p w:rsidR="007D22A9" w:rsidRDefault="007D22A9" w:rsidP="008A26E7">
      <w:pPr>
        <w:spacing w:after="0"/>
        <w:rPr>
          <w:rFonts w:ascii="Calibri" w:eastAsia="Times New Roman" w:hAnsi="Calibri" w:cs="Calibri"/>
          <w:b/>
          <w:color w:val="000000"/>
          <w:lang w:eastAsia="en-GB"/>
        </w:rPr>
      </w:pPr>
    </w:p>
    <w:p w:rsidR="00024B77" w:rsidRDefault="00024B77">
      <w:pPr>
        <w:rPr>
          <w:rFonts w:ascii="Calibri" w:eastAsia="Times New Roman" w:hAnsi="Calibri" w:cs="Calibri"/>
          <w:b/>
          <w:color w:val="000000"/>
          <w:lang w:eastAsia="en-GB"/>
        </w:rPr>
      </w:pPr>
      <w:r>
        <w:rPr>
          <w:rFonts w:ascii="Calibri" w:eastAsia="Times New Roman" w:hAnsi="Calibri" w:cs="Calibri"/>
          <w:b/>
          <w:color w:val="000000"/>
          <w:lang w:eastAsia="en-GB"/>
        </w:rPr>
        <w:br w:type="page"/>
      </w:r>
    </w:p>
    <w:p w:rsidR="00024B77" w:rsidRPr="00185868" w:rsidRDefault="00086858" w:rsidP="00024B77">
      <w:pPr>
        <w:spacing w:after="0"/>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3</w:t>
      </w:r>
      <w:r w:rsidR="00024B77">
        <w:rPr>
          <w:rFonts w:ascii="Calibri" w:eastAsia="Times New Roman" w:hAnsi="Calibri" w:cs="Calibri"/>
          <w:b/>
          <w:color w:val="000000"/>
          <w:lang w:eastAsia="en-GB"/>
        </w:rPr>
        <w:t>.2</w:t>
      </w:r>
      <w:r w:rsidR="00024B77" w:rsidRPr="008A26E7">
        <w:rPr>
          <w:rFonts w:ascii="Calibri" w:eastAsia="Times New Roman" w:hAnsi="Calibri" w:cs="Calibri"/>
          <w:b/>
          <w:color w:val="000000"/>
          <w:lang w:eastAsia="en-GB"/>
        </w:rPr>
        <w:t xml:space="preserve"> </w:t>
      </w:r>
      <w:r w:rsidR="00024B77" w:rsidRPr="00185868">
        <w:rPr>
          <w:rFonts w:ascii="Calibri" w:eastAsia="Times New Roman" w:hAnsi="Calibri" w:cs="Calibri"/>
          <w:b/>
          <w:color w:val="000000"/>
          <w:lang w:eastAsia="en-GB"/>
        </w:rPr>
        <w:t>Transportation Charges</w:t>
      </w:r>
    </w:p>
    <w:p w:rsidR="00185868" w:rsidRDefault="00185868" w:rsidP="00024B77">
      <w:pPr>
        <w:spacing w:after="0"/>
        <w:rPr>
          <w:rFonts w:ascii="Calibri" w:eastAsia="Times New Roman" w:hAnsi="Calibri" w:cs="Calibri"/>
          <w:b/>
          <w:color w:val="000000"/>
          <w:lang w:eastAsia="en-GB"/>
        </w:rPr>
      </w:pPr>
    </w:p>
    <w:tbl>
      <w:tblPr>
        <w:tblStyle w:val="TableGrid"/>
        <w:tblW w:w="0" w:type="auto"/>
        <w:tblLook w:val="04A0" w:firstRow="1" w:lastRow="0" w:firstColumn="1" w:lastColumn="0" w:noHBand="0" w:noVBand="1"/>
      </w:tblPr>
      <w:tblGrid>
        <w:gridCol w:w="615"/>
        <w:gridCol w:w="1336"/>
        <w:gridCol w:w="1529"/>
        <w:gridCol w:w="3075"/>
        <w:gridCol w:w="2687"/>
      </w:tblGrid>
      <w:tr w:rsidR="00024B77" w:rsidTr="00B24A1D">
        <w:tc>
          <w:tcPr>
            <w:tcW w:w="1951" w:type="dxa"/>
            <w:gridSpan w:val="2"/>
            <w:shd w:val="clear" w:color="auto" w:fill="DAEEF3" w:themeFill="accent5" w:themeFillTint="33"/>
          </w:tcPr>
          <w:p w:rsidR="00024B77" w:rsidRDefault="00024B77" w:rsidP="00B24A1D">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024B77" w:rsidRPr="007D22A9" w:rsidRDefault="00024B77" w:rsidP="00B24A1D">
            <w:pPr>
              <w:rPr>
                <w:rFonts w:ascii="Calibri" w:eastAsia="Times New Roman" w:hAnsi="Calibri" w:cs="Calibri"/>
                <w:i/>
                <w:color w:val="000000"/>
                <w:lang w:eastAsia="en-GB"/>
              </w:rPr>
            </w:pPr>
            <w:r>
              <w:rPr>
                <w:rFonts w:ascii="Calibri" w:eastAsia="Times New Roman" w:hAnsi="Calibri" w:cs="Calibri"/>
                <w:color w:val="000000"/>
                <w:lang w:eastAsia="en-GB"/>
              </w:rPr>
              <w:t>Transportation Charges</w:t>
            </w:r>
          </w:p>
        </w:tc>
      </w:tr>
      <w:tr w:rsidR="00024B77" w:rsidTr="00B24A1D">
        <w:tc>
          <w:tcPr>
            <w:tcW w:w="1951" w:type="dxa"/>
            <w:gridSpan w:val="2"/>
            <w:shd w:val="clear" w:color="auto" w:fill="DAEEF3" w:themeFill="accent5" w:themeFillTint="33"/>
          </w:tcPr>
          <w:p w:rsidR="00024B77" w:rsidRDefault="00024B77" w:rsidP="00B24A1D">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024B77" w:rsidRPr="00024B77" w:rsidRDefault="00024B77" w:rsidP="003B33FE">
            <w:r w:rsidRPr="00E07FC8">
              <w:t xml:space="preserve">During a </w:t>
            </w:r>
            <w:r w:rsidR="003B33FE">
              <w:t xml:space="preserve">Supply Point </w:t>
            </w:r>
            <w:r w:rsidR="008D778F">
              <w:t>Nomination or a Supply Point E</w:t>
            </w:r>
            <w:r w:rsidR="00F47D25">
              <w:t xml:space="preserve">nquiry </w:t>
            </w:r>
            <w:r>
              <w:t>the Shipper will receive notification of the transportation charges applicable for the Supply Meter Point which they are enquiring about. Owing to the nature of the pace that a Suppl</w:t>
            </w:r>
            <w:r w:rsidR="008D778F">
              <w:t xml:space="preserve">y Meter Point will switch, </w:t>
            </w:r>
            <w:r w:rsidR="003B33FE">
              <w:t xml:space="preserve">Supply Point Nomination or Supply Point Enquiry </w:t>
            </w:r>
            <w:r>
              <w:t xml:space="preserve">is no longer a part of the switch process as outlined by the CSS. </w:t>
            </w:r>
            <w:r w:rsidR="00B24A1D">
              <w:t xml:space="preserve">It is proposed the </w:t>
            </w:r>
            <w:r w:rsidR="008D778F">
              <w:t xml:space="preserve">workgroup explore whether this </w:t>
            </w:r>
            <w:r w:rsidR="00B24A1D">
              <w:t>process is still required. If so a</w:t>
            </w:r>
            <w:r>
              <w:t xml:space="preserve"> solution needs to be </w:t>
            </w:r>
            <w:r w:rsidR="00B24A1D">
              <w:t xml:space="preserve">agreed to allow this process to continue outside of the </w:t>
            </w:r>
            <w:r w:rsidR="008D778F">
              <w:t>change of Supplier.</w:t>
            </w:r>
          </w:p>
        </w:tc>
      </w:tr>
      <w:tr w:rsidR="00024B77" w:rsidTr="00B24A1D">
        <w:tc>
          <w:tcPr>
            <w:tcW w:w="1951" w:type="dxa"/>
            <w:gridSpan w:val="2"/>
            <w:shd w:val="clear" w:color="auto" w:fill="DAEEF3" w:themeFill="accent5" w:themeFillTint="33"/>
          </w:tcPr>
          <w:p w:rsidR="00024B77" w:rsidRDefault="00024B77" w:rsidP="00B24A1D">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B23C49" w:rsidRPr="00972803" w:rsidRDefault="00BB15B4" w:rsidP="00B23C49">
            <w:pPr>
              <w:rPr>
                <w:rFonts w:cstheme="minorHAnsi"/>
              </w:rPr>
            </w:pPr>
            <w:sdt>
              <w:sdtPr>
                <w:rPr>
                  <w:rFonts w:cstheme="minorHAnsi"/>
                </w:rPr>
                <w:id w:val="-814877330"/>
                <w14:checkbox>
                  <w14:checked w14:val="1"/>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ascii="Calibri" w:eastAsia="Times New Roman" w:hAnsi="Calibri" w:cs="Calibri"/>
                <w:color w:val="000000"/>
                <w:lang w:eastAsia="en-GB"/>
              </w:rPr>
              <w:t>Shipper Users</w:t>
            </w:r>
          </w:p>
          <w:p w:rsidR="00B23C49" w:rsidRPr="00972803" w:rsidRDefault="00BB15B4" w:rsidP="00B23C49">
            <w:pPr>
              <w:rPr>
                <w:rFonts w:cstheme="minorHAnsi"/>
              </w:rPr>
            </w:pPr>
            <w:sdt>
              <w:sdtPr>
                <w:rPr>
                  <w:rFonts w:cstheme="minorHAnsi"/>
                </w:rPr>
                <w:id w:val="-82225510"/>
                <w14:checkbox>
                  <w14:checked w14:val="1"/>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cstheme="minorHAnsi"/>
              </w:rPr>
              <w:t>DNs</w:t>
            </w:r>
          </w:p>
          <w:p w:rsidR="00B23C49" w:rsidRDefault="00BB15B4" w:rsidP="00B23C49">
            <w:pPr>
              <w:rPr>
                <w:rFonts w:cstheme="minorHAnsi"/>
              </w:rPr>
            </w:pPr>
            <w:sdt>
              <w:sdtPr>
                <w:rPr>
                  <w:rFonts w:cstheme="minorHAnsi"/>
                </w:rPr>
                <w:id w:val="-1768998130"/>
                <w14:checkbox>
                  <w14:checked w14:val="1"/>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cstheme="minorHAnsi"/>
              </w:rPr>
              <w:t>iGTs</w:t>
            </w:r>
          </w:p>
          <w:p w:rsidR="00B23C49" w:rsidRDefault="00BB15B4" w:rsidP="00B23C49">
            <w:pPr>
              <w:rPr>
                <w:rFonts w:cstheme="minorHAnsi"/>
              </w:rPr>
            </w:pPr>
            <w:sdt>
              <w:sdtPr>
                <w:rPr>
                  <w:rFonts w:cstheme="minorHAnsi"/>
                </w:rPr>
                <w:id w:val="-1110111176"/>
                <w14:checkbox>
                  <w14:checked w14:val="1"/>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cstheme="minorHAnsi"/>
              </w:rPr>
              <w:t>NTS</w:t>
            </w:r>
          </w:p>
          <w:p w:rsidR="00B23C49" w:rsidRPr="00546B1D" w:rsidRDefault="00BB15B4" w:rsidP="00A624E8">
            <w:pPr>
              <w:rPr>
                <w:rFonts w:cstheme="minorHAnsi"/>
              </w:rPr>
            </w:pPr>
            <w:sdt>
              <w:sdtPr>
                <w:rPr>
                  <w:rFonts w:cstheme="minorHAnsi"/>
                </w:rPr>
                <w:id w:val="745915357"/>
                <w14:checkbox>
                  <w14:checked w14:val="0"/>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546B1D">
              <w:rPr>
                <w:rFonts w:cstheme="minorHAnsi"/>
              </w:rPr>
              <w:t>Other - Please specify</w:t>
            </w:r>
          </w:p>
        </w:tc>
      </w:tr>
      <w:tr w:rsidR="00024B77" w:rsidTr="00B24A1D">
        <w:tc>
          <w:tcPr>
            <w:tcW w:w="1951" w:type="dxa"/>
            <w:gridSpan w:val="2"/>
            <w:shd w:val="clear" w:color="auto" w:fill="DAEEF3" w:themeFill="accent5" w:themeFillTint="33"/>
          </w:tcPr>
          <w:p w:rsidR="00024B77" w:rsidRDefault="00024B77" w:rsidP="00B24A1D">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024B77" w:rsidRPr="00B24A1D" w:rsidRDefault="00CC7F68" w:rsidP="008D778F">
            <w:pPr>
              <w:rPr>
                <w:rFonts w:ascii="Calibri" w:eastAsia="Times New Roman" w:hAnsi="Calibri" w:cs="Calibri"/>
                <w:color w:val="000000"/>
                <w:lang w:eastAsia="en-GB"/>
              </w:rPr>
            </w:pPr>
            <w:r>
              <w:rPr>
                <w:rFonts w:ascii="Calibri" w:eastAsia="Times New Roman" w:hAnsi="Calibri" w:cs="Calibri"/>
                <w:color w:val="000000"/>
                <w:lang w:eastAsia="en-GB"/>
              </w:rPr>
              <w:t>Shippers will submit an S48</w:t>
            </w:r>
            <w:r w:rsidR="00B24A1D">
              <w:rPr>
                <w:rFonts w:ascii="Calibri" w:eastAsia="Times New Roman" w:hAnsi="Calibri" w:cs="Calibri"/>
                <w:color w:val="000000"/>
                <w:lang w:eastAsia="en-GB"/>
              </w:rPr>
              <w:t xml:space="preserve"> (</w:t>
            </w:r>
            <w:r w:rsidRPr="00CC7F68">
              <w:rPr>
                <w:rFonts w:ascii="Calibri" w:eastAsia="Times New Roman" w:hAnsi="Calibri" w:cs="Calibri"/>
                <w:color w:val="000000"/>
                <w:lang w:eastAsia="en-GB"/>
              </w:rPr>
              <w:t>SMP_NOMINATION_REQ</w:t>
            </w:r>
            <w:r w:rsidR="00B24A1D">
              <w:rPr>
                <w:rFonts w:ascii="Calibri" w:eastAsia="Times New Roman" w:hAnsi="Calibri" w:cs="Calibri"/>
                <w:color w:val="000000"/>
                <w:lang w:eastAsia="en-GB"/>
              </w:rPr>
              <w:t>) record request to the CDSP which requ</w:t>
            </w:r>
            <w:r>
              <w:rPr>
                <w:rFonts w:ascii="Calibri" w:eastAsia="Times New Roman" w:hAnsi="Calibri" w:cs="Calibri"/>
                <w:color w:val="000000"/>
                <w:lang w:eastAsia="en-GB"/>
              </w:rPr>
              <w:t>ests the transportation charges. A response record, the S64 (</w:t>
            </w:r>
            <w:r w:rsidRPr="00CC7F68">
              <w:rPr>
                <w:rFonts w:ascii="Calibri" w:eastAsia="Times New Roman" w:hAnsi="Calibri" w:cs="Calibri"/>
                <w:color w:val="000000"/>
                <w:lang w:eastAsia="en-GB"/>
              </w:rPr>
              <w:t>OFFER_DETAILS</w:t>
            </w:r>
            <w:r>
              <w:rPr>
                <w:rFonts w:ascii="Calibri" w:eastAsia="Times New Roman" w:hAnsi="Calibri" w:cs="Calibri"/>
                <w:color w:val="000000"/>
                <w:lang w:eastAsia="en-GB"/>
              </w:rPr>
              <w:t>) is provided to the Shipper which details the transportation charges alongside other data items</w:t>
            </w:r>
            <w:r w:rsidR="00185868">
              <w:rPr>
                <w:rFonts w:ascii="Calibri" w:eastAsia="Times New Roman" w:hAnsi="Calibri" w:cs="Calibri"/>
                <w:color w:val="000000"/>
                <w:lang w:eastAsia="en-GB"/>
              </w:rPr>
              <w:t xml:space="preserve">. </w:t>
            </w:r>
            <w:r w:rsidR="008D778F">
              <w:rPr>
                <w:rFonts w:ascii="Calibri" w:eastAsia="Times New Roman" w:hAnsi="Calibri" w:cs="Calibri"/>
                <w:color w:val="000000"/>
                <w:lang w:eastAsia="en-GB"/>
              </w:rPr>
              <w:t>Alternatively for a Supply Point Enquiry the S47 (</w:t>
            </w:r>
            <w:r w:rsidR="008D778F" w:rsidRPr="008D778F">
              <w:rPr>
                <w:rFonts w:ascii="Calibri" w:eastAsia="Times New Roman" w:hAnsi="Calibri" w:cs="Calibri"/>
                <w:color w:val="000000"/>
                <w:lang w:eastAsia="en-GB"/>
              </w:rPr>
              <w:t>SUPPLY</w:t>
            </w:r>
            <w:r w:rsidR="008D778F">
              <w:rPr>
                <w:rFonts w:ascii="Calibri" w:eastAsia="Times New Roman" w:hAnsi="Calibri" w:cs="Calibri"/>
                <w:color w:val="000000"/>
                <w:lang w:eastAsia="en-GB"/>
              </w:rPr>
              <w:t>_</w:t>
            </w:r>
            <w:r w:rsidR="008D778F" w:rsidRPr="008D778F">
              <w:rPr>
                <w:rFonts w:ascii="Calibri" w:eastAsia="Times New Roman" w:hAnsi="Calibri" w:cs="Calibri"/>
                <w:color w:val="000000"/>
                <w:lang w:eastAsia="en-GB"/>
              </w:rPr>
              <w:t xml:space="preserve"> POINT</w:t>
            </w:r>
            <w:r w:rsidR="008D778F">
              <w:rPr>
                <w:rFonts w:ascii="Calibri" w:eastAsia="Times New Roman" w:hAnsi="Calibri" w:cs="Calibri"/>
                <w:color w:val="000000"/>
                <w:lang w:eastAsia="en-GB"/>
              </w:rPr>
              <w:t>_</w:t>
            </w:r>
            <w:r w:rsidR="008D778F" w:rsidRPr="008D778F">
              <w:rPr>
                <w:rFonts w:ascii="Calibri" w:eastAsia="Times New Roman" w:hAnsi="Calibri" w:cs="Calibri"/>
                <w:color w:val="000000"/>
                <w:lang w:eastAsia="en-GB"/>
              </w:rPr>
              <w:t xml:space="preserve"> ENQUIRY</w:t>
            </w:r>
            <w:r w:rsidR="008D778F">
              <w:rPr>
                <w:rFonts w:ascii="Calibri" w:eastAsia="Times New Roman" w:hAnsi="Calibri" w:cs="Calibri"/>
                <w:color w:val="000000"/>
                <w:lang w:eastAsia="en-GB"/>
              </w:rPr>
              <w:t>_</w:t>
            </w:r>
            <w:r w:rsidR="008D778F" w:rsidRPr="008D778F">
              <w:rPr>
                <w:rFonts w:ascii="Calibri" w:eastAsia="Times New Roman" w:hAnsi="Calibri" w:cs="Calibri"/>
                <w:color w:val="000000"/>
                <w:lang w:eastAsia="en-GB"/>
              </w:rPr>
              <w:t xml:space="preserve"> REQ</w:t>
            </w:r>
            <w:r w:rsidR="008D778F">
              <w:rPr>
                <w:rFonts w:ascii="Calibri" w:eastAsia="Times New Roman" w:hAnsi="Calibri" w:cs="Calibri"/>
                <w:color w:val="000000"/>
                <w:lang w:eastAsia="en-GB"/>
              </w:rPr>
              <w:t>) record will be sent to the CDSP and S59 (</w:t>
            </w:r>
            <w:r w:rsidR="008D778F" w:rsidRPr="008D778F">
              <w:rPr>
                <w:rFonts w:ascii="Calibri" w:eastAsia="Times New Roman" w:hAnsi="Calibri" w:cs="Calibri"/>
                <w:color w:val="000000"/>
                <w:lang w:eastAsia="en-GB"/>
              </w:rPr>
              <w:t>ACCEPT</w:t>
            </w:r>
            <w:r w:rsidR="008D778F">
              <w:rPr>
                <w:rFonts w:ascii="Calibri" w:eastAsia="Times New Roman" w:hAnsi="Calibri" w:cs="Calibri"/>
                <w:color w:val="000000"/>
                <w:lang w:eastAsia="en-GB"/>
              </w:rPr>
              <w:t>_</w:t>
            </w:r>
            <w:r w:rsidR="008D778F" w:rsidRPr="008D778F">
              <w:rPr>
                <w:rFonts w:ascii="Calibri" w:eastAsia="Times New Roman" w:hAnsi="Calibri" w:cs="Calibri"/>
                <w:color w:val="000000"/>
                <w:lang w:eastAsia="en-GB"/>
              </w:rPr>
              <w:t>SMP</w:t>
            </w:r>
            <w:r w:rsidR="008D778F">
              <w:rPr>
                <w:rFonts w:ascii="Calibri" w:eastAsia="Times New Roman" w:hAnsi="Calibri" w:cs="Calibri"/>
                <w:color w:val="000000"/>
                <w:lang w:eastAsia="en-GB"/>
              </w:rPr>
              <w:t>_</w:t>
            </w:r>
            <w:r w:rsidR="008D778F" w:rsidRPr="008D778F">
              <w:rPr>
                <w:rFonts w:ascii="Calibri" w:eastAsia="Times New Roman" w:hAnsi="Calibri" w:cs="Calibri"/>
                <w:color w:val="000000"/>
                <w:lang w:eastAsia="en-GB"/>
              </w:rPr>
              <w:t>ENQUIRY)</w:t>
            </w:r>
            <w:r w:rsidR="008D778F">
              <w:rPr>
                <w:rFonts w:ascii="Calibri" w:eastAsia="Times New Roman" w:hAnsi="Calibri" w:cs="Calibri"/>
                <w:color w:val="000000"/>
                <w:lang w:eastAsia="en-GB"/>
              </w:rPr>
              <w:t xml:space="preserve"> record issued in response. </w:t>
            </w:r>
            <w:r w:rsidR="00185868">
              <w:rPr>
                <w:rFonts w:ascii="Calibri" w:eastAsia="Times New Roman" w:hAnsi="Calibri" w:cs="Calibri"/>
                <w:color w:val="000000"/>
                <w:lang w:eastAsia="en-GB"/>
              </w:rPr>
              <w:t xml:space="preserve">The Supplier and Shipper liaise with regards to this information and a contract is established with the customer. The switch event is then initiated by the Shipper with the CDSP. </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960963" w:rsidRDefault="00960963" w:rsidP="00185868">
            <w:pPr>
              <w:rPr>
                <w:rFonts w:ascii="Calibri" w:eastAsia="Times New Roman" w:hAnsi="Calibri" w:cs="Calibri"/>
                <w:color w:val="000000"/>
                <w:lang w:eastAsia="en-GB"/>
              </w:rPr>
            </w:pP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960963" w:rsidRDefault="00960963" w:rsidP="00185868">
            <w:pPr>
              <w:rPr>
                <w:rFonts w:ascii="Calibri" w:eastAsia="Times New Roman" w:hAnsi="Calibri" w:cs="Calibri"/>
                <w:color w:val="000000"/>
                <w:lang w:eastAsia="en-GB"/>
              </w:rPr>
            </w:pPr>
            <w:r>
              <w:rPr>
                <w:rFonts w:ascii="Calibri" w:eastAsia="Times New Roman" w:hAnsi="Calibri" w:cs="Calibri"/>
                <w:i/>
                <w:color w:val="000000"/>
                <w:lang w:eastAsia="en-GB"/>
              </w:rPr>
              <w:t>High / medium / low</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960963" w:rsidRPr="00B24A1D" w:rsidRDefault="00960963" w:rsidP="00185868">
            <w:pPr>
              <w:rPr>
                <w:rFonts w:ascii="Calibri" w:eastAsia="Times New Roman" w:hAnsi="Calibri" w:cs="Calibri"/>
                <w:color w:val="000000"/>
                <w:lang w:eastAsia="en-GB"/>
              </w:rPr>
            </w:pPr>
            <w:r>
              <w:rPr>
                <w:rFonts w:ascii="Calibri" w:eastAsia="Times New Roman" w:hAnsi="Calibri" w:cs="Calibri"/>
                <w:color w:val="000000"/>
                <w:lang w:eastAsia="en-GB"/>
              </w:rPr>
              <w:t>TPDG.1.16, TPDG.2.1</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960963" w:rsidRPr="00B24A1D" w:rsidRDefault="00960963" w:rsidP="0093584C">
            <w:pPr>
              <w:rPr>
                <w:rFonts w:ascii="Calibri" w:eastAsia="Times New Roman" w:hAnsi="Calibri" w:cs="Calibri"/>
                <w:color w:val="000000"/>
                <w:lang w:eastAsia="en-GB"/>
              </w:rPr>
            </w:pPr>
            <w:r>
              <w:rPr>
                <w:rFonts w:ascii="Calibri" w:eastAsia="Times New Roman" w:hAnsi="Calibri" w:cs="Calibri"/>
                <w:color w:val="000000"/>
                <w:lang w:eastAsia="en-G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AcroExch.Document.11" ShapeID="_x0000_i1025" DrawAspect="Icon" ObjectID="_1580040143" r:id="rId19"/>
              </w:objec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960963" w:rsidRDefault="00960963" w:rsidP="00185868">
            <w:pPr>
              <w:pStyle w:val="ListParagraph"/>
              <w:numPr>
                <w:ilvl w:val="0"/>
                <w:numId w:val="12"/>
              </w:numPr>
              <w:rPr>
                <w:rFonts w:ascii="Calibri" w:eastAsia="Times New Roman" w:hAnsi="Calibri" w:cs="Calibri"/>
                <w:color w:val="000000"/>
                <w:lang w:eastAsia="en-GB"/>
              </w:rPr>
            </w:pPr>
            <w:r>
              <w:rPr>
                <w:rFonts w:ascii="Calibri" w:eastAsia="Times New Roman" w:hAnsi="Calibri" w:cs="Calibri"/>
                <w:color w:val="000000"/>
                <w:lang w:eastAsia="en-GB"/>
              </w:rPr>
              <w:t>For Shipper Users to be able to access transportation charges</w:t>
            </w:r>
          </w:p>
          <w:p w:rsidR="00960963" w:rsidRPr="00185868" w:rsidRDefault="00960963" w:rsidP="00185868">
            <w:pPr>
              <w:rPr>
                <w:rFonts w:ascii="Calibri" w:eastAsia="Times New Roman" w:hAnsi="Calibri" w:cs="Calibri"/>
                <w:color w:val="000000"/>
                <w:lang w:eastAsia="en-GB"/>
              </w:rPr>
            </w:pPr>
          </w:p>
        </w:tc>
      </w:tr>
      <w:tr w:rsidR="00960963" w:rsidTr="00B24A1D">
        <w:tc>
          <w:tcPr>
            <w:tcW w:w="9242" w:type="dxa"/>
            <w:gridSpan w:val="5"/>
            <w:shd w:val="clear" w:color="auto" w:fill="DAEEF3" w:themeFill="accent5" w:themeFillTint="33"/>
          </w:tcPr>
          <w:p w:rsidR="00960963" w:rsidRPr="00E2021F" w:rsidRDefault="00960963" w:rsidP="00B24A1D">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960963" w:rsidTr="00B24A1D">
        <w:tc>
          <w:tcPr>
            <w:tcW w:w="615" w:type="dxa"/>
            <w:shd w:val="clear" w:color="auto" w:fill="DAEEF3" w:themeFill="accent5" w:themeFillTint="33"/>
          </w:tcPr>
          <w:p w:rsidR="00960963" w:rsidRPr="00145FA6" w:rsidRDefault="00960963"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960963" w:rsidRPr="00145FA6" w:rsidRDefault="00960963" w:rsidP="00B24A1D">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960963" w:rsidRPr="00145FA6" w:rsidRDefault="00960963" w:rsidP="00B24A1D">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960963" w:rsidRPr="00145FA6" w:rsidRDefault="00960963"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960963" w:rsidTr="00B24A1D">
        <w:tc>
          <w:tcPr>
            <w:tcW w:w="615" w:type="dxa"/>
            <w:shd w:val="clear" w:color="auto" w:fill="DAEEF3" w:themeFill="accent5" w:themeFillTint="33"/>
          </w:tcPr>
          <w:p w:rsidR="00960963" w:rsidRDefault="00960963"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Transportation charges to be published </w:t>
            </w:r>
          </w:p>
        </w:tc>
        <w:tc>
          <w:tcPr>
            <w:tcW w:w="3075" w:type="dxa"/>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t>Transportation charges will be visible –this could have commercial implications</w:t>
            </w:r>
          </w:p>
        </w:tc>
        <w:tc>
          <w:tcPr>
            <w:tcW w:w="2687" w:type="dxa"/>
          </w:tcPr>
          <w:p w:rsidR="00960963" w:rsidRPr="00145FA6" w:rsidRDefault="00960963" w:rsidP="007B7B37">
            <w:pPr>
              <w:pStyle w:val="ListParagraph"/>
              <w:numPr>
                <w:ilvl w:val="0"/>
                <w:numId w:val="5"/>
              </w:numPr>
              <w:rPr>
                <w:rFonts w:ascii="Calibri" w:eastAsia="Times New Roman" w:hAnsi="Calibri" w:cs="Calibri"/>
                <w:color w:val="000000"/>
                <w:lang w:eastAsia="en-GB"/>
              </w:rPr>
            </w:pPr>
            <w:r>
              <w:rPr>
                <w:rFonts w:ascii="Calibri" w:eastAsia="Times New Roman" w:hAnsi="Calibri" w:cs="Calibri"/>
                <w:color w:val="000000"/>
                <w:lang w:eastAsia="en-GB"/>
              </w:rPr>
              <w:t>Where to publish the transportation charges, whether these need to be secure</w:t>
            </w:r>
          </w:p>
        </w:tc>
      </w:tr>
      <w:tr w:rsidR="00960963" w:rsidTr="00B24A1D">
        <w:tc>
          <w:tcPr>
            <w:tcW w:w="615" w:type="dxa"/>
            <w:shd w:val="clear" w:color="auto" w:fill="DAEEF3" w:themeFill="accent5" w:themeFillTint="33"/>
          </w:tcPr>
          <w:p w:rsidR="00960963" w:rsidRDefault="00960963"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t>Assessment across the industry that the nominations enquiry process is still applicable</w:t>
            </w:r>
          </w:p>
        </w:tc>
        <w:tc>
          <w:tcPr>
            <w:tcW w:w="3075" w:type="dxa"/>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t>No nomination enquiry process if removed</w:t>
            </w:r>
          </w:p>
        </w:tc>
        <w:tc>
          <w:tcPr>
            <w:tcW w:w="2687" w:type="dxa"/>
          </w:tcPr>
          <w:p w:rsidR="00960963" w:rsidRPr="00DF0C6E" w:rsidRDefault="00960963" w:rsidP="007B7B37">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Implications of removing the nomination enquiry process</w:t>
            </w:r>
          </w:p>
        </w:tc>
      </w:tr>
      <w:tr w:rsidR="00960963" w:rsidTr="00B24A1D">
        <w:tc>
          <w:tcPr>
            <w:tcW w:w="615" w:type="dxa"/>
            <w:shd w:val="clear" w:color="auto" w:fill="DAEEF3" w:themeFill="accent5" w:themeFillTint="33"/>
          </w:tcPr>
          <w:p w:rsidR="00960963" w:rsidRDefault="00960963"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An API solution could be developed to allow the </w:t>
            </w:r>
            <w:r>
              <w:rPr>
                <w:rFonts w:ascii="Calibri" w:eastAsia="Times New Roman" w:hAnsi="Calibri" w:cs="Calibri"/>
                <w:color w:val="000000"/>
                <w:lang w:eastAsia="en-GB"/>
              </w:rPr>
              <w:lastRenderedPageBreak/>
              <w:t>sharing of the transportation charges</w:t>
            </w:r>
          </w:p>
        </w:tc>
        <w:tc>
          <w:tcPr>
            <w:tcW w:w="3075" w:type="dxa"/>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Shippers will be able to obtain transportation charges </w:t>
            </w:r>
            <w:r>
              <w:rPr>
                <w:rFonts w:ascii="Calibri" w:eastAsia="Times New Roman" w:hAnsi="Calibri" w:cs="Calibri"/>
                <w:color w:val="000000"/>
                <w:lang w:eastAsia="en-GB"/>
              </w:rPr>
              <w:lastRenderedPageBreak/>
              <w:t>however a new API service will need to be developed</w:t>
            </w:r>
          </w:p>
        </w:tc>
        <w:tc>
          <w:tcPr>
            <w:tcW w:w="2687" w:type="dxa"/>
          </w:tcPr>
          <w:p w:rsidR="00960963" w:rsidRDefault="00960963" w:rsidP="007B7B37">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lastRenderedPageBreak/>
              <w:t>Implications of the new service</w:t>
            </w:r>
          </w:p>
        </w:tc>
      </w:tr>
      <w:tr w:rsidR="00960963" w:rsidTr="00B24A1D">
        <w:tc>
          <w:tcPr>
            <w:tcW w:w="615" w:type="dxa"/>
            <w:shd w:val="clear" w:color="auto" w:fill="DAEEF3" w:themeFill="accent5" w:themeFillTint="33"/>
          </w:tcPr>
          <w:p w:rsidR="00960963" w:rsidRDefault="00960963" w:rsidP="00B24A1D">
            <w:pPr>
              <w:jc w:val="cente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4</w:t>
            </w:r>
          </w:p>
        </w:tc>
        <w:tc>
          <w:tcPr>
            <w:tcW w:w="2865" w:type="dxa"/>
            <w:gridSpan w:val="2"/>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t>Do nothing but allow the process to continue outside of the CSS event</w:t>
            </w:r>
          </w:p>
        </w:tc>
        <w:tc>
          <w:tcPr>
            <w:tcW w:w="3075" w:type="dxa"/>
          </w:tcPr>
          <w:p w:rsidR="00960963" w:rsidRDefault="00960963" w:rsidP="007B7B37">
            <w:pPr>
              <w:jc w:val="center"/>
              <w:rPr>
                <w:rFonts w:ascii="Calibri" w:eastAsia="Times New Roman" w:hAnsi="Calibri" w:cs="Calibri"/>
                <w:color w:val="000000"/>
                <w:lang w:eastAsia="en-GB"/>
              </w:rPr>
            </w:pPr>
            <w:r>
              <w:rPr>
                <w:rFonts w:ascii="Calibri" w:eastAsia="Times New Roman" w:hAnsi="Calibri" w:cs="Calibri"/>
                <w:color w:val="000000"/>
                <w:lang w:eastAsia="en-GB"/>
              </w:rPr>
              <w:t>No impacts to current processes</w:t>
            </w:r>
          </w:p>
        </w:tc>
        <w:tc>
          <w:tcPr>
            <w:tcW w:w="2687" w:type="dxa"/>
          </w:tcPr>
          <w:p w:rsidR="00960963" w:rsidRDefault="00960963" w:rsidP="007B7B37">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 xml:space="preserve">Timing issue as the switch event will occur and the window to provide an opening read may not suit the timeframes. </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960963" w:rsidRPr="00972803" w:rsidRDefault="00BB15B4" w:rsidP="00160EF5">
            <w:pPr>
              <w:rPr>
                <w:rFonts w:cstheme="minorHAnsi"/>
              </w:rPr>
            </w:pPr>
            <w:sdt>
              <w:sdtPr>
                <w:rPr>
                  <w:rFonts w:cstheme="minorHAnsi"/>
                </w:rPr>
                <w:id w:val="-2140862440"/>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sidRPr="00972803">
              <w:rPr>
                <w:rFonts w:ascii="Calibri" w:eastAsia="Times New Roman" w:hAnsi="Calibri" w:cs="Calibri"/>
                <w:color w:val="000000"/>
                <w:lang w:eastAsia="en-GB"/>
              </w:rPr>
              <w:t>Can be implemented after the CSS</w:t>
            </w:r>
            <w:r w:rsidR="00960963">
              <w:rPr>
                <w:rFonts w:ascii="Calibri" w:eastAsia="Times New Roman" w:hAnsi="Calibri" w:cs="Calibri"/>
                <w:color w:val="000000"/>
                <w:lang w:eastAsia="en-GB"/>
              </w:rPr>
              <w:t xml:space="preserve"> implementation date</w:t>
            </w:r>
          </w:p>
          <w:p w:rsidR="00960963" w:rsidRPr="00972803" w:rsidRDefault="00BB15B4" w:rsidP="00160EF5">
            <w:pPr>
              <w:rPr>
                <w:rFonts w:cstheme="minorHAnsi"/>
              </w:rPr>
            </w:pPr>
            <w:sdt>
              <w:sdtPr>
                <w:rPr>
                  <w:rFonts w:cstheme="minorHAnsi"/>
                </w:rPr>
                <w:id w:val="-2017535920"/>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upon the CSS implementation date</w:t>
            </w:r>
          </w:p>
          <w:p w:rsidR="00960963" w:rsidRPr="00972803" w:rsidRDefault="00BB15B4" w:rsidP="00160EF5">
            <w:pPr>
              <w:rPr>
                <w:rFonts w:cstheme="minorHAnsi"/>
              </w:rPr>
            </w:pPr>
            <w:sdt>
              <w:sdtPr>
                <w:rPr>
                  <w:rFonts w:cstheme="minorHAnsi"/>
                </w:rPr>
                <w:id w:val="-262224899"/>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prior to the CSS implementation date</w:t>
            </w:r>
          </w:p>
          <w:p w:rsidR="00960963" w:rsidRPr="00185868" w:rsidRDefault="00960963" w:rsidP="00C248A9">
            <w:pPr>
              <w:rPr>
                <w:rFonts w:ascii="Calibri" w:eastAsia="Times New Roman" w:hAnsi="Calibri" w:cs="Calibri"/>
                <w:color w:val="000000"/>
                <w:lang w:eastAsia="en-GB"/>
              </w:rPr>
            </w:pPr>
            <w:r>
              <w:rPr>
                <w:rFonts w:ascii="Calibri" w:eastAsia="Times New Roman" w:hAnsi="Calibri" w:cs="Calibri"/>
                <w:color w:val="000000"/>
                <w:lang w:eastAsia="en-GB"/>
              </w:rPr>
              <w:t xml:space="preserve">May be implemented independently of the CSS. </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960963" w:rsidRPr="00185868" w:rsidRDefault="00960963" w:rsidP="00B24A1D">
            <w:pPr>
              <w:rPr>
                <w:rFonts w:ascii="Calibri" w:eastAsia="Times New Roman" w:hAnsi="Calibri" w:cs="Calibri"/>
                <w:color w:val="000000"/>
                <w:lang w:eastAsia="en-GB"/>
              </w:rPr>
            </w:pPr>
            <w:r>
              <w:rPr>
                <w:rFonts w:ascii="Calibri" w:eastAsia="Times New Roman" w:hAnsi="Calibri" w:cs="Calibri"/>
                <w:color w:val="000000"/>
                <w:lang w:eastAsia="en-GB"/>
              </w:rPr>
              <w:t>None identified</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960963" w:rsidRPr="00185868" w:rsidRDefault="00960963" w:rsidP="00B24A1D">
            <w:pPr>
              <w:rPr>
                <w:rFonts w:ascii="Calibri" w:eastAsia="Times New Roman" w:hAnsi="Calibri" w:cs="Calibri"/>
                <w:color w:val="000000"/>
                <w:lang w:eastAsia="en-GB"/>
              </w:rPr>
            </w:pPr>
            <w:r>
              <w:rPr>
                <w:rFonts w:ascii="Calibri" w:eastAsia="Times New Roman" w:hAnsi="Calibri" w:cs="Calibri"/>
                <w:color w:val="000000"/>
                <w:lang w:eastAsia="en-GB"/>
              </w:rPr>
              <w:t>None identified</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960963" w:rsidRPr="00185868" w:rsidRDefault="00960963" w:rsidP="00B24A1D">
            <w:pPr>
              <w:rPr>
                <w:rFonts w:ascii="Calibri" w:eastAsia="Times New Roman" w:hAnsi="Calibri" w:cs="Calibri"/>
                <w:color w:val="000000"/>
                <w:lang w:eastAsia="en-GB"/>
              </w:rPr>
            </w:pPr>
            <w:r>
              <w:rPr>
                <w:rFonts w:ascii="Calibri" w:eastAsia="Times New Roman" w:hAnsi="Calibri" w:cs="Calibri"/>
                <w:color w:val="000000"/>
                <w:lang w:eastAsia="en-GB"/>
              </w:rPr>
              <w:t>Should the information be required to be confidential access will need to be granted to specific Users</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960963" w:rsidRDefault="00960963" w:rsidP="00185868">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It is assumed the transportation charges are still required</w:t>
            </w:r>
          </w:p>
          <w:p w:rsidR="00960963" w:rsidRDefault="00960963" w:rsidP="00185868">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 xml:space="preserve">It is assumed the information needs to remain commercially confidential </w:t>
            </w:r>
          </w:p>
          <w:p w:rsidR="00960963" w:rsidRPr="00185868" w:rsidRDefault="00960963" w:rsidP="00185868">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It is assumed no system changes to implement this change however some records may be decommissioned based on the solution option</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960963" w:rsidRPr="00024B77" w:rsidRDefault="00960963" w:rsidP="00B24A1D">
            <w:pPr>
              <w:rPr>
                <w:rFonts w:ascii="Calibri" w:eastAsia="Times New Roman" w:hAnsi="Calibri" w:cs="Calibri"/>
                <w:i/>
                <w:color w:val="000000"/>
                <w:lang w:eastAsia="en-GB"/>
              </w:rPr>
            </w:pPr>
            <w:r>
              <w:rPr>
                <w:rFonts w:ascii="Calibri" w:eastAsia="Times New Roman" w:hAnsi="Calibri" w:cs="Calibri"/>
                <w:color w:val="000000"/>
                <w:lang w:eastAsia="en-GB"/>
              </w:rPr>
              <w:t>None identified</w:t>
            </w:r>
          </w:p>
        </w:tc>
      </w:tr>
      <w:tr w:rsidR="00960963" w:rsidTr="00B24A1D">
        <w:tc>
          <w:tcPr>
            <w:tcW w:w="1951" w:type="dxa"/>
            <w:gridSpan w:val="2"/>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Training Considerations</w:t>
            </w:r>
          </w:p>
        </w:tc>
        <w:tc>
          <w:tcPr>
            <w:tcW w:w="7291" w:type="dxa"/>
            <w:gridSpan w:val="3"/>
          </w:tcPr>
          <w:p w:rsidR="00960963" w:rsidRPr="00024B77" w:rsidRDefault="00960963" w:rsidP="00B24A1D">
            <w:pPr>
              <w:rPr>
                <w:rFonts w:ascii="Calibri" w:eastAsia="Times New Roman" w:hAnsi="Calibri" w:cs="Calibri"/>
                <w:i/>
                <w:color w:val="000000"/>
                <w:lang w:eastAsia="en-GB"/>
              </w:rPr>
            </w:pPr>
            <w:r>
              <w:rPr>
                <w:rFonts w:ascii="Calibri" w:eastAsia="Times New Roman" w:hAnsi="Calibri" w:cs="Calibri"/>
                <w:color w:val="000000"/>
                <w:lang w:eastAsia="en-GB"/>
              </w:rPr>
              <w:t>None identified</w:t>
            </w:r>
          </w:p>
        </w:tc>
      </w:tr>
      <w:tr w:rsidR="00960963" w:rsidTr="00B24A1D">
        <w:tc>
          <w:tcPr>
            <w:tcW w:w="1951" w:type="dxa"/>
            <w:gridSpan w:val="2"/>
            <w:tcBorders>
              <w:bottom w:val="single" w:sz="4" w:space="0" w:color="auto"/>
            </w:tcBorders>
            <w:shd w:val="clear" w:color="auto" w:fill="DAEEF3" w:themeFill="accent5" w:themeFillTint="33"/>
          </w:tcPr>
          <w:p w:rsidR="00960963" w:rsidRDefault="00960963" w:rsidP="00B24A1D">
            <w:pPr>
              <w:rPr>
                <w:rFonts w:ascii="Calibri" w:eastAsia="Times New Roman" w:hAnsi="Calibri" w:cs="Calibri"/>
                <w:b/>
                <w:color w:val="000000"/>
                <w:lang w:eastAsia="en-GB"/>
              </w:rPr>
            </w:pPr>
            <w:r>
              <w:rPr>
                <w:rFonts w:ascii="Calibri" w:eastAsia="Times New Roman" w:hAnsi="Calibri" w:cs="Calibri"/>
                <w:b/>
                <w:color w:val="000000"/>
                <w:lang w:eastAsia="en-GB"/>
              </w:rPr>
              <w:t>Cost implications</w:t>
            </w:r>
          </w:p>
        </w:tc>
        <w:tc>
          <w:tcPr>
            <w:tcW w:w="7291" w:type="dxa"/>
            <w:gridSpan w:val="3"/>
            <w:tcBorders>
              <w:bottom w:val="single" w:sz="4" w:space="0" w:color="auto"/>
            </w:tcBorders>
          </w:tcPr>
          <w:p w:rsidR="00960963" w:rsidRPr="00024B77" w:rsidRDefault="00960963" w:rsidP="00B24A1D">
            <w:pPr>
              <w:rPr>
                <w:rFonts w:ascii="Calibri" w:eastAsia="Times New Roman" w:hAnsi="Calibri" w:cs="Calibri"/>
                <w:i/>
                <w:color w:val="000000"/>
                <w:lang w:eastAsia="en-GB"/>
              </w:rPr>
            </w:pPr>
            <w:r>
              <w:rPr>
                <w:rFonts w:ascii="Calibri" w:eastAsia="Times New Roman" w:hAnsi="Calibri" w:cs="Calibri"/>
                <w:color w:val="000000"/>
                <w:lang w:eastAsia="en-GB"/>
              </w:rPr>
              <w:t>None identified</w:t>
            </w:r>
          </w:p>
        </w:tc>
      </w:tr>
    </w:tbl>
    <w:p w:rsidR="00024B77" w:rsidRPr="00E2021F" w:rsidRDefault="00024B77" w:rsidP="00024B77">
      <w:pPr>
        <w:spacing w:after="0"/>
        <w:rPr>
          <w:rFonts w:ascii="Calibri" w:eastAsia="Times New Roman" w:hAnsi="Calibri" w:cs="Calibri"/>
          <w:b/>
          <w:i/>
          <w:color w:val="000000"/>
          <w:lang w:eastAsia="en-GB"/>
        </w:rPr>
      </w:pPr>
    </w:p>
    <w:p w:rsidR="00A66B0B" w:rsidRDefault="00A66B0B">
      <w:pPr>
        <w:rPr>
          <w:rFonts w:ascii="Calibri" w:eastAsia="Times New Roman" w:hAnsi="Calibri" w:cs="Calibri"/>
          <w:b/>
          <w:color w:val="000000"/>
          <w:lang w:eastAsia="en-GB"/>
        </w:rPr>
      </w:pPr>
      <w:r>
        <w:rPr>
          <w:rFonts w:ascii="Calibri" w:eastAsia="Times New Roman" w:hAnsi="Calibri" w:cs="Calibri"/>
          <w:b/>
          <w:color w:val="000000"/>
          <w:lang w:eastAsia="en-GB"/>
        </w:rPr>
        <w:t>Process Timeline:</w:t>
      </w:r>
    </w:p>
    <w:p w:rsidR="007D22A9" w:rsidRDefault="007D22A9">
      <w:pPr>
        <w:rPr>
          <w:rFonts w:ascii="Calibri" w:eastAsia="Times New Roman" w:hAnsi="Calibri" w:cs="Calibri"/>
          <w:b/>
          <w:color w:val="000000"/>
          <w:lang w:eastAsia="en-GB"/>
        </w:rPr>
      </w:pPr>
      <w:r>
        <w:rPr>
          <w:rFonts w:ascii="Calibri" w:eastAsia="Times New Roman" w:hAnsi="Calibri" w:cs="Calibri"/>
          <w:b/>
          <w:color w:val="000000"/>
          <w:lang w:eastAsia="en-GB"/>
        </w:rPr>
        <w:br w:type="page"/>
      </w:r>
    </w:p>
    <w:p w:rsidR="005D2EBB" w:rsidRPr="005D2EBB" w:rsidRDefault="00086858">
      <w:pPr>
        <w:rPr>
          <w:b/>
        </w:rPr>
      </w:pPr>
      <w:r>
        <w:rPr>
          <w:b/>
        </w:rPr>
        <w:lastRenderedPageBreak/>
        <w:t>3</w:t>
      </w:r>
      <w:r w:rsidR="005D2EBB" w:rsidRPr="005D2EBB">
        <w:rPr>
          <w:b/>
        </w:rPr>
        <w:t xml:space="preserve">.3 </w:t>
      </w:r>
      <w:r w:rsidR="005D2EBB" w:rsidRPr="005D2EBB">
        <w:rPr>
          <w:rFonts w:ascii="Calibri" w:eastAsia="Times New Roman" w:hAnsi="Calibri" w:cs="Calibri"/>
          <w:b/>
          <w:color w:val="000000"/>
          <w:lang w:eastAsia="en-GB"/>
        </w:rPr>
        <w:t>Opening Meter Read</w:t>
      </w:r>
    </w:p>
    <w:tbl>
      <w:tblPr>
        <w:tblStyle w:val="TableGrid"/>
        <w:tblW w:w="0" w:type="auto"/>
        <w:tblLook w:val="04A0" w:firstRow="1" w:lastRow="0" w:firstColumn="1" w:lastColumn="0" w:noHBand="0" w:noVBand="1"/>
      </w:tblPr>
      <w:tblGrid>
        <w:gridCol w:w="615"/>
        <w:gridCol w:w="1336"/>
        <w:gridCol w:w="1529"/>
        <w:gridCol w:w="3075"/>
        <w:gridCol w:w="2687"/>
      </w:tblGrid>
      <w:tr w:rsidR="005D2EBB" w:rsidRPr="007D22A9" w:rsidTr="007B7B37">
        <w:tc>
          <w:tcPr>
            <w:tcW w:w="1951" w:type="dxa"/>
            <w:gridSpan w:val="2"/>
            <w:shd w:val="clear" w:color="auto" w:fill="DAEEF3" w:themeFill="accent5" w:themeFillTint="33"/>
          </w:tcPr>
          <w:p w:rsidR="005D2EBB" w:rsidRDefault="005D2EBB" w:rsidP="007B7B37">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5D2EBB" w:rsidRPr="007D22A9" w:rsidRDefault="005D2EBB" w:rsidP="007B7B37">
            <w:pPr>
              <w:rPr>
                <w:rFonts w:ascii="Calibri" w:eastAsia="Times New Roman" w:hAnsi="Calibri" w:cs="Calibri"/>
                <w:i/>
                <w:color w:val="000000"/>
                <w:lang w:eastAsia="en-GB"/>
              </w:rPr>
            </w:pPr>
            <w:r>
              <w:rPr>
                <w:rFonts w:ascii="Calibri" w:eastAsia="Times New Roman" w:hAnsi="Calibri" w:cs="Calibri"/>
                <w:color w:val="000000"/>
                <w:lang w:eastAsia="en-GB"/>
              </w:rPr>
              <w:t>Opening Meter Read</w:t>
            </w:r>
          </w:p>
        </w:tc>
      </w:tr>
      <w:tr w:rsidR="005D2EBB" w:rsidRPr="00024B77" w:rsidTr="007B7B37">
        <w:tc>
          <w:tcPr>
            <w:tcW w:w="1951" w:type="dxa"/>
            <w:gridSpan w:val="2"/>
            <w:shd w:val="clear" w:color="auto" w:fill="DAEEF3" w:themeFill="accent5" w:themeFillTint="33"/>
          </w:tcPr>
          <w:p w:rsidR="005D2EBB" w:rsidRDefault="005D2EBB" w:rsidP="007B7B37">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A36960" w:rsidRDefault="00A36960" w:rsidP="0093584C">
            <w:r>
              <w:t>UNC differentiates between the Classes and the requirements of the Opening Meter Read performance. The requirements are different based on the different Classes.</w:t>
            </w:r>
          </w:p>
          <w:p w:rsidR="00A36960" w:rsidRDefault="00A36960" w:rsidP="0093584C"/>
          <w:p w:rsidR="00A36960" w:rsidRDefault="00A36960" w:rsidP="0093584C">
            <w:r w:rsidRPr="00A07C59">
              <w:rPr>
                <w:u w:val="single"/>
              </w:rPr>
              <w:t>Class 1 Supply Meter Points</w:t>
            </w:r>
            <w:r>
              <w:t>:</w:t>
            </w:r>
          </w:p>
          <w:p w:rsidR="00A36960" w:rsidRDefault="00A36960" w:rsidP="0093584C">
            <w:r>
              <w:t>Responsibility for obtaining Class 1 Opening Reads resides with the Transporter. The UNC reference 5.13.4:</w:t>
            </w:r>
          </w:p>
          <w:p w:rsidR="00A36960" w:rsidRPr="00A07C59" w:rsidRDefault="00A36960" w:rsidP="00A07C59">
            <w:pPr>
              <w:autoSpaceDE w:val="0"/>
              <w:autoSpaceDN w:val="0"/>
              <w:adjustRightInd w:val="0"/>
              <w:rPr>
                <w:i/>
              </w:rPr>
            </w:pPr>
            <w:r w:rsidRPr="00A07C59">
              <w:rPr>
                <w:i/>
              </w:rPr>
              <w:t>(a) where the Supply Meter Point is or (following the Supply Point Confirmation) will be in Class 1 or Class 2, 16:00 hours on the 5th Day after the Supply Point Registration Date;</w:t>
            </w:r>
          </w:p>
          <w:p w:rsidR="00A36960" w:rsidRDefault="00A36960" w:rsidP="0093584C"/>
          <w:p w:rsidR="00A36960" w:rsidRPr="00A07C59" w:rsidRDefault="00A36960" w:rsidP="0093584C">
            <w:pPr>
              <w:rPr>
                <w:u w:val="single"/>
              </w:rPr>
            </w:pPr>
            <w:r w:rsidRPr="00A07C59">
              <w:rPr>
                <w:u w:val="single"/>
              </w:rPr>
              <w:t>Class 2 Supply Meter Points</w:t>
            </w:r>
            <w:r w:rsidR="00B23C49">
              <w:rPr>
                <w:u w:val="single"/>
              </w:rPr>
              <w:t>:</w:t>
            </w:r>
          </w:p>
          <w:p w:rsidR="00A36960" w:rsidRDefault="00A36960" w:rsidP="00A36960">
            <w:r>
              <w:t>Responsibility for obtaining Class 2 Opening Reads resides with Shipper Users. The UNC reference 5.13.4:</w:t>
            </w:r>
          </w:p>
          <w:p w:rsidR="00A36960" w:rsidRPr="00D45509" w:rsidRDefault="00A36960" w:rsidP="00A36960">
            <w:pPr>
              <w:autoSpaceDE w:val="0"/>
              <w:autoSpaceDN w:val="0"/>
              <w:adjustRightInd w:val="0"/>
              <w:rPr>
                <w:i/>
              </w:rPr>
            </w:pPr>
            <w:r w:rsidRPr="00D45509">
              <w:rPr>
                <w:i/>
              </w:rPr>
              <w:t>(a) where the Supply Meter Point is or (following the Supply Point Confirmation) will be in Class 1 or Class 2, 16:00 hours on the 5th Day after the Supply Point Registration Date;</w:t>
            </w:r>
          </w:p>
          <w:p w:rsidR="00A36960" w:rsidRDefault="00A36960" w:rsidP="0093584C"/>
          <w:p w:rsidR="00A36960" w:rsidRDefault="00A36960" w:rsidP="0093584C">
            <w:pPr>
              <w:rPr>
                <w:u w:val="single"/>
              </w:rPr>
            </w:pPr>
            <w:r w:rsidRPr="00A07C59">
              <w:rPr>
                <w:u w:val="single"/>
              </w:rPr>
              <w:t>Class 3 Supply Meter Points</w:t>
            </w:r>
            <w:r w:rsidR="00B23C49" w:rsidRPr="00A07C59">
              <w:rPr>
                <w:u w:val="single"/>
              </w:rPr>
              <w:t>:</w:t>
            </w:r>
          </w:p>
          <w:p w:rsidR="00B23C49" w:rsidRDefault="00B23C49" w:rsidP="00B23C49">
            <w:r>
              <w:t>Responsibility for obtaining Class 3 Opening Reads resides with Shipper Users. The UNC reference 5.13.4:</w:t>
            </w:r>
          </w:p>
          <w:p w:rsidR="00A36960" w:rsidRPr="00A07C59" w:rsidRDefault="00B23C49" w:rsidP="00A07C59">
            <w:pPr>
              <w:autoSpaceDE w:val="0"/>
              <w:autoSpaceDN w:val="0"/>
              <w:adjustRightInd w:val="0"/>
              <w:rPr>
                <w:rFonts w:cstheme="minorHAnsi"/>
                <w:i/>
              </w:rPr>
            </w:pPr>
            <w:r w:rsidRPr="00A07C59">
              <w:rPr>
                <w:rFonts w:cstheme="minorHAnsi"/>
                <w:i/>
              </w:rPr>
              <w:t xml:space="preserve">(b) </w:t>
            </w:r>
            <w:proofErr w:type="gramStart"/>
            <w:r w:rsidRPr="00A07C59">
              <w:rPr>
                <w:rFonts w:cstheme="minorHAnsi"/>
                <w:i/>
              </w:rPr>
              <w:t>except</w:t>
            </w:r>
            <w:proofErr w:type="gramEnd"/>
            <w:r w:rsidRPr="00A07C59">
              <w:rPr>
                <w:rFonts w:cstheme="minorHAnsi"/>
                <w:i/>
              </w:rPr>
              <w:t xml:space="preserve"> as provided in paragraph (a), 16:00 hours on the 10</w:t>
            </w:r>
            <w:r w:rsidRPr="00A07C59">
              <w:rPr>
                <w:rFonts w:cstheme="minorHAnsi"/>
                <w:i/>
                <w:sz w:val="14"/>
                <w:szCs w:val="14"/>
              </w:rPr>
              <w:t xml:space="preserve">th </w:t>
            </w:r>
            <w:r w:rsidRPr="00A07C59">
              <w:rPr>
                <w:rFonts w:cstheme="minorHAnsi"/>
                <w:i/>
              </w:rPr>
              <w:t>Business Day after the Supply Point Registration Date.</w:t>
            </w:r>
          </w:p>
          <w:p w:rsidR="00B23C49" w:rsidRDefault="00B23C49" w:rsidP="0093584C"/>
          <w:p w:rsidR="00B23C49" w:rsidRDefault="00B23C49" w:rsidP="00B23C49">
            <w:pPr>
              <w:rPr>
                <w:u w:val="single"/>
              </w:rPr>
            </w:pPr>
            <w:r w:rsidRPr="00D45509">
              <w:rPr>
                <w:u w:val="single"/>
              </w:rPr>
              <w:t xml:space="preserve">Class </w:t>
            </w:r>
            <w:r>
              <w:rPr>
                <w:u w:val="single"/>
              </w:rPr>
              <w:t>4</w:t>
            </w:r>
            <w:r w:rsidRPr="00D45509">
              <w:rPr>
                <w:u w:val="single"/>
              </w:rPr>
              <w:t xml:space="preserve"> Supply Meter Points:</w:t>
            </w:r>
          </w:p>
          <w:p w:rsidR="00B23C49" w:rsidRDefault="00B23C49" w:rsidP="00B23C49">
            <w:r>
              <w:t>Responsibility for obtaining Class 4 Opening Reads resides with Shipper Users. The UNC reference 5.13.4:</w:t>
            </w:r>
          </w:p>
          <w:p w:rsidR="00B23C49" w:rsidRPr="00D45509" w:rsidRDefault="00B23C49" w:rsidP="00B23C49">
            <w:pPr>
              <w:autoSpaceDE w:val="0"/>
              <w:autoSpaceDN w:val="0"/>
              <w:adjustRightInd w:val="0"/>
              <w:rPr>
                <w:rFonts w:cstheme="minorHAnsi"/>
                <w:i/>
              </w:rPr>
            </w:pPr>
            <w:r w:rsidRPr="00D45509">
              <w:rPr>
                <w:rFonts w:cstheme="minorHAnsi"/>
                <w:i/>
              </w:rPr>
              <w:t xml:space="preserve">(b) </w:t>
            </w:r>
            <w:proofErr w:type="gramStart"/>
            <w:r w:rsidRPr="00D45509">
              <w:rPr>
                <w:rFonts w:cstheme="minorHAnsi"/>
                <w:i/>
              </w:rPr>
              <w:t>except</w:t>
            </w:r>
            <w:proofErr w:type="gramEnd"/>
            <w:r w:rsidRPr="00D45509">
              <w:rPr>
                <w:rFonts w:cstheme="minorHAnsi"/>
                <w:i/>
              </w:rPr>
              <w:t xml:space="preserve"> as provided in paragraph (a), 16:00 hours on the 10</w:t>
            </w:r>
            <w:r w:rsidRPr="00D45509">
              <w:rPr>
                <w:rFonts w:cstheme="minorHAnsi"/>
                <w:i/>
                <w:sz w:val="14"/>
                <w:szCs w:val="14"/>
              </w:rPr>
              <w:t xml:space="preserve">th </w:t>
            </w:r>
            <w:r w:rsidRPr="00D45509">
              <w:rPr>
                <w:rFonts w:cstheme="minorHAnsi"/>
                <w:i/>
              </w:rPr>
              <w:t>Business Day after the Supply Point Registration Date.</w:t>
            </w:r>
          </w:p>
          <w:p w:rsidR="00B23C49" w:rsidRDefault="00B23C49" w:rsidP="0093584C"/>
          <w:p w:rsidR="005D2EBB" w:rsidRDefault="00160EF5" w:rsidP="0093584C">
            <w:r>
              <w:t>During a Switch E</w:t>
            </w:r>
            <w:r w:rsidR="009140EF">
              <w:t xml:space="preserve">vent </w:t>
            </w:r>
            <w:r w:rsidR="00B23C49">
              <w:t xml:space="preserve">for Class 2, 3 and 4 </w:t>
            </w:r>
            <w:r w:rsidR="009140EF">
              <w:t>the incoming Shipper is obliged under UNC to provide an opening read to the CDSP. The incoming Shipper needs to validate the opening read they have obtained, whether it is an actual or an estimate, based on the last read and the last reading date on UK Link. This is not considered within the CSS therefore an alternate means of obtaining this read needs to be considered</w:t>
            </w:r>
            <w:r w:rsidR="0093584C">
              <w:t>.</w:t>
            </w:r>
          </w:p>
          <w:p w:rsidR="00A36960" w:rsidRDefault="00A36960" w:rsidP="0093584C"/>
          <w:p w:rsidR="00F94BED" w:rsidRPr="00857BB6" w:rsidRDefault="00F94BED" w:rsidP="00F94BED">
            <w:pPr>
              <w:pStyle w:val="CommentText"/>
              <w:rPr>
                <w:sz w:val="22"/>
              </w:rPr>
            </w:pPr>
            <w:r w:rsidRPr="00857BB6">
              <w:rPr>
                <w:sz w:val="22"/>
              </w:rPr>
              <w:t>If modification 0647 is approved Class 1 sites will come into scope of this change.</w:t>
            </w:r>
          </w:p>
          <w:p w:rsidR="00F94BED" w:rsidRPr="00024B77" w:rsidRDefault="00F94BED" w:rsidP="0093584C"/>
        </w:tc>
      </w:tr>
      <w:tr w:rsidR="005D2EBB" w:rsidRPr="00B24A1D" w:rsidTr="007B7B37">
        <w:tc>
          <w:tcPr>
            <w:tcW w:w="1951" w:type="dxa"/>
            <w:gridSpan w:val="2"/>
            <w:shd w:val="clear" w:color="auto" w:fill="DAEEF3" w:themeFill="accent5" w:themeFillTint="33"/>
          </w:tcPr>
          <w:p w:rsidR="005D2EBB" w:rsidRDefault="005D2EBB" w:rsidP="007B7B37">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B23C49" w:rsidRPr="00972803" w:rsidRDefault="00BB15B4" w:rsidP="00B23C49">
            <w:pPr>
              <w:rPr>
                <w:rFonts w:cstheme="minorHAnsi"/>
              </w:rPr>
            </w:pPr>
            <w:sdt>
              <w:sdtPr>
                <w:rPr>
                  <w:rFonts w:cstheme="minorHAnsi"/>
                </w:rPr>
                <w:id w:val="1897857938"/>
                <w14:checkbox>
                  <w14:checked w14:val="1"/>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ascii="Calibri" w:eastAsia="Times New Roman" w:hAnsi="Calibri" w:cs="Calibri"/>
                <w:color w:val="000000"/>
                <w:lang w:eastAsia="en-GB"/>
              </w:rPr>
              <w:t>Shipper Users</w:t>
            </w:r>
          </w:p>
          <w:p w:rsidR="00B23C49" w:rsidRPr="00972803" w:rsidRDefault="00BB15B4" w:rsidP="00B23C49">
            <w:pPr>
              <w:rPr>
                <w:rFonts w:cstheme="minorHAnsi"/>
              </w:rPr>
            </w:pPr>
            <w:sdt>
              <w:sdtPr>
                <w:rPr>
                  <w:rFonts w:cstheme="minorHAnsi"/>
                </w:rPr>
                <w:id w:val="1367485152"/>
                <w14:checkbox>
                  <w14:checked w14:val="0"/>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cstheme="minorHAnsi"/>
              </w:rPr>
              <w:t>DNs</w:t>
            </w:r>
          </w:p>
          <w:p w:rsidR="00B23C49" w:rsidRDefault="00BB15B4" w:rsidP="00B23C49">
            <w:pPr>
              <w:rPr>
                <w:rFonts w:cstheme="minorHAnsi"/>
              </w:rPr>
            </w:pPr>
            <w:sdt>
              <w:sdtPr>
                <w:rPr>
                  <w:rFonts w:cstheme="minorHAnsi"/>
                </w:rPr>
                <w:id w:val="802346457"/>
                <w14:checkbox>
                  <w14:checked w14:val="0"/>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cstheme="minorHAnsi"/>
              </w:rPr>
              <w:t>iGTs</w:t>
            </w:r>
          </w:p>
          <w:p w:rsidR="00B23C49" w:rsidRDefault="00BB15B4" w:rsidP="00B23C49">
            <w:pPr>
              <w:rPr>
                <w:rFonts w:cstheme="minorHAnsi"/>
              </w:rPr>
            </w:pPr>
            <w:sdt>
              <w:sdtPr>
                <w:rPr>
                  <w:rFonts w:cstheme="minorHAnsi"/>
                </w:rPr>
                <w:id w:val="1231428815"/>
                <w14:checkbox>
                  <w14:checked w14:val="0"/>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cstheme="minorHAnsi"/>
              </w:rPr>
              <w:t>NTS</w:t>
            </w:r>
          </w:p>
          <w:p w:rsidR="005D2EBB" w:rsidRPr="00B24A1D" w:rsidRDefault="00BB15B4" w:rsidP="007B7B37">
            <w:pPr>
              <w:rPr>
                <w:rFonts w:ascii="Calibri" w:eastAsia="Times New Roman" w:hAnsi="Calibri" w:cs="Calibri"/>
                <w:color w:val="000000"/>
                <w:lang w:eastAsia="en-GB"/>
              </w:rPr>
            </w:pPr>
            <w:sdt>
              <w:sdtPr>
                <w:rPr>
                  <w:rFonts w:cstheme="minorHAnsi"/>
                </w:rPr>
                <w:id w:val="-1913768547"/>
                <w14:checkbox>
                  <w14:checked w14:val="0"/>
                  <w14:checkedState w14:val="2612" w14:font="MS Gothic"/>
                  <w14:uncheckedState w14:val="2610" w14:font="MS Gothic"/>
                </w14:checkbox>
              </w:sdtPr>
              <w:sdtEndPr/>
              <w:sdtContent>
                <w:r w:rsidR="00B23C49">
                  <w:rPr>
                    <w:rFonts w:ascii="MS Gothic" w:eastAsia="MS Gothic" w:hAnsi="MS Gothic" w:cstheme="minorHAnsi" w:hint="eastAsia"/>
                  </w:rPr>
                  <w:t>☐</w:t>
                </w:r>
              </w:sdtContent>
            </w:sdt>
            <w:r w:rsidR="00B23C49" w:rsidRPr="00972803">
              <w:rPr>
                <w:rFonts w:cstheme="minorHAnsi"/>
              </w:rPr>
              <w:t xml:space="preserve"> </w:t>
            </w:r>
            <w:r w:rsidR="00B23C49">
              <w:rPr>
                <w:rFonts w:cstheme="minorHAnsi"/>
              </w:rPr>
              <w:t>Other - Please specify</w:t>
            </w:r>
          </w:p>
        </w:tc>
      </w:tr>
      <w:tr w:rsidR="005D2EBB" w:rsidRPr="00B24A1D" w:rsidTr="007B7B37">
        <w:tc>
          <w:tcPr>
            <w:tcW w:w="1951" w:type="dxa"/>
            <w:gridSpan w:val="2"/>
            <w:shd w:val="clear" w:color="auto" w:fill="DAEEF3" w:themeFill="accent5" w:themeFillTint="33"/>
          </w:tcPr>
          <w:p w:rsidR="005D2EBB" w:rsidRDefault="005D2EBB" w:rsidP="007B7B37">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5D2EBB" w:rsidRPr="00B24A1D" w:rsidRDefault="005D2EBB" w:rsidP="009140EF">
            <w:pPr>
              <w:rPr>
                <w:rFonts w:ascii="Calibri" w:eastAsia="Times New Roman" w:hAnsi="Calibri" w:cs="Calibri"/>
                <w:color w:val="000000"/>
                <w:lang w:eastAsia="en-GB"/>
              </w:rPr>
            </w:pPr>
            <w:r>
              <w:t xml:space="preserve">During a change of Supplier the latest meter reading </w:t>
            </w:r>
            <w:r w:rsidR="009140EF">
              <w:t xml:space="preserve">and the read date </w:t>
            </w:r>
            <w:r>
              <w:t xml:space="preserve">is provided to the </w:t>
            </w:r>
            <w:r w:rsidR="009140EF">
              <w:t xml:space="preserve">Incoming </w:t>
            </w:r>
            <w:r>
              <w:t>Ship</w:t>
            </w:r>
            <w:r w:rsidR="009140EF">
              <w:t>per within the S15 (</w:t>
            </w:r>
            <w:r w:rsidR="009140EF" w:rsidRPr="009140EF">
              <w:t>TRANSFER_OF_OWNERSHIP</w:t>
            </w:r>
            <w:r w:rsidR="009140EF">
              <w:t xml:space="preserve">) </w:t>
            </w:r>
            <w:r>
              <w:lastRenderedPageBreak/>
              <w:t>record. The Shipper uses this read to validate the opening read before submitting the read to the CDSP</w:t>
            </w:r>
            <w:r w:rsidR="009140EF">
              <w:t>. This is provided within the TRF (</w:t>
            </w:r>
            <w:r w:rsidR="0093584C" w:rsidRPr="0093584C">
              <w:t>Supply Meter Point Ownership Notification File</w:t>
            </w:r>
            <w:r w:rsidR="0093584C">
              <w:t xml:space="preserve">) at D-2. </w:t>
            </w:r>
          </w:p>
        </w:tc>
      </w:tr>
      <w:tr w:rsidR="00300DD2" w:rsidRPr="00B24A1D"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Impacted process on the Xoserve Heat Map</w:t>
            </w:r>
          </w:p>
        </w:tc>
        <w:tc>
          <w:tcPr>
            <w:tcW w:w="7291" w:type="dxa"/>
            <w:gridSpan w:val="3"/>
          </w:tcPr>
          <w:p w:rsidR="00300DD2" w:rsidRDefault="00300DD2" w:rsidP="007B7B37">
            <w:pPr>
              <w:rPr>
                <w:rFonts w:ascii="Calibri" w:eastAsia="Times New Roman" w:hAnsi="Calibri" w:cs="Calibri"/>
                <w:color w:val="000000"/>
                <w:lang w:eastAsia="en-GB"/>
              </w:rPr>
            </w:pPr>
          </w:p>
        </w:tc>
      </w:tr>
      <w:tr w:rsidR="00300DD2" w:rsidRPr="00B24A1D"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300DD2" w:rsidRDefault="00300DD2" w:rsidP="007B7B37">
            <w:pPr>
              <w:rPr>
                <w:rFonts w:ascii="Calibri" w:eastAsia="Times New Roman" w:hAnsi="Calibri" w:cs="Calibri"/>
                <w:color w:val="000000"/>
                <w:lang w:eastAsia="en-GB"/>
              </w:rPr>
            </w:pPr>
            <w:r>
              <w:rPr>
                <w:rFonts w:ascii="Calibri" w:eastAsia="Times New Roman" w:hAnsi="Calibri" w:cs="Calibri"/>
                <w:i/>
                <w:color w:val="000000"/>
                <w:lang w:eastAsia="en-GB"/>
              </w:rPr>
              <w:t>High / medium / low</w:t>
            </w:r>
          </w:p>
        </w:tc>
      </w:tr>
      <w:tr w:rsidR="00300DD2" w:rsidRPr="00B24A1D"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300DD2" w:rsidRPr="00B24A1D" w:rsidRDefault="00300DD2" w:rsidP="007B7B37">
            <w:pPr>
              <w:rPr>
                <w:rFonts w:ascii="Calibri" w:eastAsia="Times New Roman" w:hAnsi="Calibri" w:cs="Calibri"/>
                <w:color w:val="000000"/>
                <w:lang w:eastAsia="en-GB"/>
              </w:rPr>
            </w:pPr>
            <w:r>
              <w:rPr>
                <w:rFonts w:ascii="Calibri" w:eastAsia="Times New Roman" w:hAnsi="Calibri" w:cs="Calibri"/>
                <w:color w:val="000000"/>
                <w:lang w:eastAsia="en-GB"/>
              </w:rPr>
              <w:t>TPDM. 5.13</w:t>
            </w:r>
          </w:p>
        </w:tc>
      </w:tr>
      <w:tr w:rsidR="00300DD2" w:rsidRPr="00B24A1D"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300DD2" w:rsidRPr="00B24A1D" w:rsidRDefault="00300DD2" w:rsidP="007B7B37">
            <w:pPr>
              <w:rPr>
                <w:rFonts w:ascii="Calibri" w:eastAsia="Times New Roman" w:hAnsi="Calibri" w:cs="Calibri"/>
                <w:color w:val="000000"/>
                <w:lang w:eastAsia="en-GB"/>
              </w:rPr>
            </w:pPr>
            <w:r>
              <w:rPr>
                <w:rFonts w:ascii="Calibri" w:eastAsia="Times New Roman" w:hAnsi="Calibri" w:cs="Times New Roman"/>
              </w:rPr>
              <w:object w:dxaOrig="1440" w:dyaOrig="1215">
                <v:shape id="_x0000_i1026" type="#_x0000_t75" style="width:1in;height:60.75pt" o:ole="">
                  <v:imagedata r:id="rId20" o:title=""/>
                </v:shape>
                <o:OLEObject Type="Embed" ProgID="Outlook.FileAttach" ShapeID="_x0000_i1026" DrawAspect="Icon" ObjectID="_1580040144" r:id="rId21"/>
              </w:object>
            </w:r>
          </w:p>
        </w:tc>
      </w:tr>
      <w:tr w:rsidR="00300DD2" w:rsidRPr="00185868"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300DD2" w:rsidRPr="0093584C" w:rsidRDefault="00300DD2" w:rsidP="00160EF5">
            <w:pPr>
              <w:pStyle w:val="ListParagraph"/>
              <w:numPr>
                <w:ilvl w:val="0"/>
                <w:numId w:val="13"/>
              </w:numPr>
              <w:rPr>
                <w:rFonts w:ascii="Calibri" w:eastAsia="Times New Roman" w:hAnsi="Calibri" w:cs="Calibri"/>
                <w:color w:val="000000"/>
                <w:lang w:eastAsia="en-GB"/>
              </w:rPr>
            </w:pPr>
            <w:r>
              <w:rPr>
                <w:rFonts w:ascii="Calibri" w:eastAsia="Times New Roman" w:hAnsi="Calibri" w:cs="Calibri"/>
                <w:color w:val="000000"/>
                <w:lang w:eastAsia="en-GB"/>
              </w:rPr>
              <w:t>There is a requirement for the incoming Shipper to receive the last read and read date on UK Link to validate the opening read before submission</w:t>
            </w:r>
          </w:p>
        </w:tc>
      </w:tr>
      <w:tr w:rsidR="00300DD2" w:rsidRPr="00E2021F" w:rsidTr="007B7B37">
        <w:tc>
          <w:tcPr>
            <w:tcW w:w="9242" w:type="dxa"/>
            <w:gridSpan w:val="5"/>
            <w:shd w:val="clear" w:color="auto" w:fill="DAEEF3" w:themeFill="accent5" w:themeFillTint="33"/>
          </w:tcPr>
          <w:p w:rsidR="00300DD2" w:rsidRPr="00E2021F" w:rsidRDefault="00300DD2" w:rsidP="007B7B37">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300DD2" w:rsidRPr="00145FA6" w:rsidTr="007B7B37">
        <w:tc>
          <w:tcPr>
            <w:tcW w:w="615" w:type="dxa"/>
            <w:shd w:val="clear" w:color="auto" w:fill="DAEEF3" w:themeFill="accent5" w:themeFillTint="33"/>
          </w:tcPr>
          <w:p w:rsidR="00300DD2" w:rsidRPr="00145FA6" w:rsidRDefault="00300DD2" w:rsidP="007B7B37">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300DD2" w:rsidRPr="00145FA6" w:rsidRDefault="00300DD2" w:rsidP="007B7B37">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300DD2" w:rsidRPr="00145FA6" w:rsidRDefault="00300DD2" w:rsidP="007B7B37">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300DD2" w:rsidRPr="00145FA6" w:rsidRDefault="00300DD2" w:rsidP="007B7B37">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300DD2" w:rsidRPr="00145FA6" w:rsidTr="007B7B37">
        <w:tc>
          <w:tcPr>
            <w:tcW w:w="615" w:type="dxa"/>
            <w:shd w:val="clear" w:color="auto" w:fill="DAEEF3" w:themeFill="accent5" w:themeFillTint="33"/>
          </w:tcPr>
          <w:p w:rsidR="00300DD2" w:rsidRDefault="00300DD2" w:rsidP="007B7B37">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300DD2" w:rsidRDefault="00300DD2" w:rsidP="0093584C">
            <w:pPr>
              <w:jc w:val="center"/>
              <w:rPr>
                <w:rFonts w:ascii="Calibri" w:eastAsia="Times New Roman" w:hAnsi="Calibri" w:cs="Calibri"/>
                <w:color w:val="000000"/>
                <w:lang w:eastAsia="en-GB"/>
              </w:rPr>
            </w:pPr>
            <w:r>
              <w:rPr>
                <w:rFonts w:ascii="Calibri" w:eastAsia="Times New Roman" w:hAnsi="Calibri" w:cs="Calibri"/>
                <w:color w:val="000000"/>
                <w:lang w:eastAsia="en-GB"/>
              </w:rPr>
              <w:t>A process is established whereby Shippers send flows between each other of the last read and read date</w:t>
            </w:r>
          </w:p>
        </w:tc>
        <w:tc>
          <w:tcPr>
            <w:tcW w:w="3075" w:type="dxa"/>
          </w:tcPr>
          <w:p w:rsidR="00300DD2" w:rsidRDefault="00300DD2" w:rsidP="0093584C">
            <w:pPr>
              <w:jc w:val="center"/>
              <w:rPr>
                <w:rFonts w:ascii="Calibri" w:eastAsia="Times New Roman" w:hAnsi="Calibri" w:cs="Calibri"/>
                <w:color w:val="000000"/>
                <w:lang w:eastAsia="en-GB"/>
              </w:rPr>
            </w:pPr>
            <w:r>
              <w:rPr>
                <w:rFonts w:ascii="Calibri" w:eastAsia="Times New Roman" w:hAnsi="Calibri" w:cs="Calibri"/>
                <w:color w:val="000000"/>
                <w:lang w:eastAsia="en-GB"/>
              </w:rPr>
              <w:t>No impact on core system</w:t>
            </w:r>
          </w:p>
          <w:p w:rsidR="00300DD2" w:rsidRDefault="00300DD2" w:rsidP="0093584C">
            <w:pPr>
              <w:jc w:val="center"/>
              <w:rPr>
                <w:rFonts w:ascii="Calibri" w:eastAsia="Times New Roman" w:hAnsi="Calibri" w:cs="Calibri"/>
                <w:color w:val="000000"/>
                <w:lang w:eastAsia="en-GB"/>
              </w:rPr>
            </w:pPr>
            <w:r>
              <w:rPr>
                <w:rFonts w:ascii="Calibri" w:eastAsia="Times New Roman" w:hAnsi="Calibri" w:cs="Calibri"/>
                <w:color w:val="000000"/>
                <w:lang w:eastAsia="en-GB"/>
              </w:rPr>
              <w:t>All based on relationships between Shippers and having a means to communicate</w:t>
            </w:r>
          </w:p>
        </w:tc>
        <w:tc>
          <w:tcPr>
            <w:tcW w:w="2687" w:type="dxa"/>
          </w:tcPr>
          <w:p w:rsidR="00300DD2" w:rsidRDefault="00300DD2" w:rsidP="007B7B37">
            <w:pPr>
              <w:pStyle w:val="ListParagraph"/>
              <w:numPr>
                <w:ilvl w:val="0"/>
                <w:numId w:val="5"/>
              </w:numPr>
              <w:rPr>
                <w:rFonts w:ascii="Calibri" w:eastAsia="Times New Roman" w:hAnsi="Calibri" w:cs="Calibri"/>
                <w:color w:val="000000"/>
                <w:lang w:eastAsia="en-GB"/>
              </w:rPr>
            </w:pPr>
            <w:r>
              <w:rPr>
                <w:rFonts w:ascii="Calibri" w:eastAsia="Times New Roman" w:hAnsi="Calibri" w:cs="Calibri"/>
                <w:color w:val="000000"/>
                <w:lang w:eastAsia="en-GB"/>
              </w:rPr>
              <w:t>How to communicate between Shipper organisations</w:t>
            </w:r>
          </w:p>
          <w:p w:rsidR="00300DD2" w:rsidRPr="00145FA6" w:rsidRDefault="00300DD2" w:rsidP="007B7B37">
            <w:pPr>
              <w:pStyle w:val="ListParagraph"/>
              <w:numPr>
                <w:ilvl w:val="0"/>
                <w:numId w:val="5"/>
              </w:numPr>
              <w:rPr>
                <w:rFonts w:ascii="Calibri" w:eastAsia="Times New Roman" w:hAnsi="Calibri" w:cs="Calibri"/>
                <w:color w:val="000000"/>
                <w:lang w:eastAsia="en-GB"/>
              </w:rPr>
            </w:pPr>
            <w:r>
              <w:rPr>
                <w:rFonts w:ascii="Calibri" w:eastAsia="Times New Roman" w:hAnsi="Calibri" w:cs="Calibri"/>
                <w:color w:val="000000"/>
                <w:lang w:eastAsia="en-GB"/>
              </w:rPr>
              <w:t>Timeliness of information provided</w:t>
            </w:r>
          </w:p>
        </w:tc>
      </w:tr>
      <w:tr w:rsidR="00300DD2" w:rsidRPr="00DF0C6E" w:rsidTr="007B7B37">
        <w:tc>
          <w:tcPr>
            <w:tcW w:w="615" w:type="dxa"/>
            <w:shd w:val="clear" w:color="auto" w:fill="DAEEF3" w:themeFill="accent5" w:themeFillTint="33"/>
          </w:tcPr>
          <w:p w:rsidR="00300DD2" w:rsidRDefault="00300DD2" w:rsidP="007B7B37">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300DD2" w:rsidRDefault="00300DD2" w:rsidP="0093584C">
            <w:pPr>
              <w:jc w:val="center"/>
              <w:rPr>
                <w:rFonts w:ascii="Calibri" w:eastAsia="Times New Roman" w:hAnsi="Calibri" w:cs="Calibri"/>
                <w:color w:val="000000"/>
                <w:lang w:eastAsia="en-GB"/>
              </w:rPr>
            </w:pPr>
            <w:r>
              <w:rPr>
                <w:rFonts w:ascii="Calibri" w:eastAsia="Times New Roman" w:hAnsi="Calibri" w:cs="Calibri"/>
                <w:color w:val="000000"/>
                <w:lang w:eastAsia="en-GB"/>
              </w:rPr>
              <w:t>This information is requested outside of the switch event within a new record and UNC timeframes extended</w:t>
            </w:r>
          </w:p>
        </w:tc>
        <w:tc>
          <w:tcPr>
            <w:tcW w:w="3075" w:type="dxa"/>
          </w:tcPr>
          <w:p w:rsidR="00300DD2" w:rsidRDefault="00300DD2" w:rsidP="0093584C">
            <w:pPr>
              <w:jc w:val="center"/>
              <w:rPr>
                <w:rFonts w:ascii="Calibri" w:eastAsia="Times New Roman" w:hAnsi="Calibri" w:cs="Calibri"/>
                <w:color w:val="000000"/>
                <w:lang w:eastAsia="en-GB"/>
              </w:rPr>
            </w:pPr>
            <w:r>
              <w:rPr>
                <w:rFonts w:ascii="Calibri" w:eastAsia="Times New Roman" w:hAnsi="Calibri" w:cs="Calibri"/>
                <w:color w:val="000000"/>
                <w:lang w:eastAsia="en-GB"/>
              </w:rPr>
              <w:t>New records, system impacts on Xoserve and Shippers</w:t>
            </w:r>
          </w:p>
          <w:p w:rsidR="00300DD2" w:rsidRDefault="00300DD2" w:rsidP="0093584C">
            <w:pPr>
              <w:jc w:val="center"/>
              <w:rPr>
                <w:rFonts w:ascii="Calibri" w:eastAsia="Times New Roman" w:hAnsi="Calibri" w:cs="Calibri"/>
                <w:color w:val="000000"/>
                <w:lang w:eastAsia="en-GB"/>
              </w:rPr>
            </w:pPr>
            <w:r>
              <w:rPr>
                <w:rFonts w:ascii="Calibri" w:eastAsia="Times New Roman" w:hAnsi="Calibri" w:cs="Calibri"/>
                <w:color w:val="000000"/>
                <w:lang w:eastAsia="en-GB"/>
              </w:rPr>
              <w:t>Change to UNC</w:t>
            </w:r>
          </w:p>
        </w:tc>
        <w:tc>
          <w:tcPr>
            <w:tcW w:w="2687" w:type="dxa"/>
          </w:tcPr>
          <w:p w:rsidR="00300DD2" w:rsidRDefault="00300DD2" w:rsidP="007B7B37">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Content of new record</w:t>
            </w:r>
          </w:p>
          <w:p w:rsidR="00300DD2" w:rsidRPr="00DF0C6E" w:rsidRDefault="00300DD2" w:rsidP="007B7B37">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 xml:space="preserve">Timeliness of the information </w:t>
            </w:r>
          </w:p>
        </w:tc>
      </w:tr>
      <w:tr w:rsidR="00300DD2" w:rsidRPr="00185868"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300DD2" w:rsidRPr="00972803" w:rsidRDefault="00BB15B4" w:rsidP="00972803">
            <w:pPr>
              <w:rPr>
                <w:rFonts w:cstheme="minorHAnsi"/>
              </w:rPr>
            </w:pPr>
            <w:sdt>
              <w:sdtPr>
                <w:rPr>
                  <w:rFonts w:cstheme="minorHAnsi"/>
                </w:rPr>
                <w:id w:val="-29651813"/>
                <w14:checkbox>
                  <w14:checked w14:val="0"/>
                  <w14:checkedState w14:val="2612" w14:font="MS Gothic"/>
                  <w14:uncheckedState w14:val="2610" w14:font="MS Gothic"/>
                </w14:checkbox>
              </w:sdtPr>
              <w:sdtEndPr/>
              <w:sdtContent>
                <w:r w:rsidR="00300DD2">
                  <w:rPr>
                    <w:rFonts w:ascii="MS Gothic" w:eastAsia="MS Gothic" w:hAnsi="MS Gothic" w:cstheme="minorHAnsi" w:hint="eastAsia"/>
                  </w:rPr>
                  <w:t>☐</w:t>
                </w:r>
              </w:sdtContent>
            </w:sdt>
            <w:r w:rsidR="00300DD2" w:rsidRPr="00972803">
              <w:rPr>
                <w:rFonts w:cstheme="minorHAnsi"/>
              </w:rPr>
              <w:t xml:space="preserve"> </w:t>
            </w:r>
            <w:r w:rsidR="00300DD2" w:rsidRPr="00972803">
              <w:rPr>
                <w:rFonts w:ascii="Calibri" w:eastAsia="Times New Roman" w:hAnsi="Calibri" w:cs="Calibri"/>
                <w:color w:val="000000"/>
                <w:lang w:eastAsia="en-GB"/>
              </w:rPr>
              <w:t>Can be implemented after the CSS</w:t>
            </w:r>
            <w:r w:rsidR="00300DD2">
              <w:rPr>
                <w:rFonts w:ascii="Calibri" w:eastAsia="Times New Roman" w:hAnsi="Calibri" w:cs="Calibri"/>
                <w:color w:val="000000"/>
                <w:lang w:eastAsia="en-GB"/>
              </w:rPr>
              <w:t xml:space="preserve"> implementation date</w:t>
            </w:r>
          </w:p>
          <w:p w:rsidR="00300DD2" w:rsidRPr="00972803" w:rsidRDefault="00BB15B4" w:rsidP="00972803">
            <w:pPr>
              <w:rPr>
                <w:rFonts w:cstheme="minorHAnsi"/>
              </w:rPr>
            </w:pPr>
            <w:sdt>
              <w:sdtPr>
                <w:rPr>
                  <w:rFonts w:cstheme="minorHAnsi"/>
                </w:rPr>
                <w:id w:val="1794715957"/>
                <w14:checkbox>
                  <w14:checked w14:val="1"/>
                  <w14:checkedState w14:val="2612" w14:font="MS Gothic"/>
                  <w14:uncheckedState w14:val="2610" w14:font="MS Gothic"/>
                </w14:checkbox>
              </w:sdtPr>
              <w:sdtEndPr/>
              <w:sdtContent>
                <w:r w:rsidR="00300DD2">
                  <w:rPr>
                    <w:rFonts w:ascii="MS Gothic" w:eastAsia="MS Gothic" w:hAnsi="MS Gothic" w:cstheme="minorHAnsi" w:hint="eastAsia"/>
                  </w:rPr>
                  <w:t>☒</w:t>
                </w:r>
              </w:sdtContent>
            </w:sdt>
            <w:r w:rsidR="00300DD2" w:rsidRPr="00972803">
              <w:rPr>
                <w:rFonts w:cstheme="minorHAnsi"/>
              </w:rPr>
              <w:t xml:space="preserve"> </w:t>
            </w:r>
            <w:r w:rsidR="00300DD2">
              <w:rPr>
                <w:rFonts w:cstheme="minorHAnsi"/>
              </w:rPr>
              <w:t>Implementation upon the CSS implementation date</w:t>
            </w:r>
          </w:p>
          <w:p w:rsidR="00300DD2" w:rsidRPr="00972803" w:rsidRDefault="00BB15B4" w:rsidP="007B7B37">
            <w:pPr>
              <w:rPr>
                <w:rFonts w:cstheme="minorHAnsi"/>
              </w:rPr>
            </w:pPr>
            <w:sdt>
              <w:sdtPr>
                <w:rPr>
                  <w:rFonts w:cstheme="minorHAnsi"/>
                </w:rPr>
                <w:id w:val="-60492700"/>
                <w14:checkbox>
                  <w14:checked w14:val="1"/>
                  <w14:checkedState w14:val="2612" w14:font="MS Gothic"/>
                  <w14:uncheckedState w14:val="2610" w14:font="MS Gothic"/>
                </w14:checkbox>
              </w:sdtPr>
              <w:sdtEndPr/>
              <w:sdtContent>
                <w:r w:rsidR="00300DD2">
                  <w:rPr>
                    <w:rFonts w:ascii="MS Gothic" w:eastAsia="MS Gothic" w:hAnsi="MS Gothic" w:cstheme="minorHAnsi" w:hint="eastAsia"/>
                  </w:rPr>
                  <w:t>☒</w:t>
                </w:r>
              </w:sdtContent>
            </w:sdt>
            <w:r w:rsidR="00300DD2" w:rsidRPr="00972803">
              <w:rPr>
                <w:rFonts w:cstheme="minorHAnsi"/>
              </w:rPr>
              <w:t xml:space="preserve"> </w:t>
            </w:r>
            <w:r w:rsidR="00300DD2">
              <w:rPr>
                <w:rFonts w:cstheme="minorHAnsi"/>
              </w:rPr>
              <w:t>Implementation prior to the CSS implementation date</w:t>
            </w:r>
          </w:p>
        </w:tc>
      </w:tr>
      <w:tr w:rsidR="00300DD2" w:rsidRPr="00185868"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300DD2" w:rsidRPr="00185868" w:rsidRDefault="00300DD2" w:rsidP="007B7B37">
            <w:pPr>
              <w:rPr>
                <w:rFonts w:ascii="Calibri" w:eastAsia="Times New Roman" w:hAnsi="Calibri" w:cs="Calibri"/>
                <w:color w:val="000000"/>
                <w:lang w:eastAsia="en-GB"/>
              </w:rPr>
            </w:pPr>
            <w:r>
              <w:rPr>
                <w:rFonts w:ascii="Calibri" w:eastAsia="Times New Roman" w:hAnsi="Calibri" w:cs="Calibri"/>
                <w:color w:val="000000"/>
                <w:lang w:eastAsia="en-GB"/>
              </w:rPr>
              <w:t>None identified</w:t>
            </w:r>
          </w:p>
        </w:tc>
      </w:tr>
      <w:tr w:rsidR="00300DD2" w:rsidRPr="00185868"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300DD2" w:rsidRPr="00185868" w:rsidRDefault="00300DD2" w:rsidP="007B7B37">
            <w:pPr>
              <w:rPr>
                <w:rFonts w:ascii="Calibri" w:eastAsia="Times New Roman" w:hAnsi="Calibri" w:cs="Calibri"/>
                <w:color w:val="000000"/>
                <w:lang w:eastAsia="en-GB"/>
              </w:rPr>
            </w:pPr>
            <w:r>
              <w:rPr>
                <w:rFonts w:ascii="Calibri" w:eastAsia="Times New Roman" w:hAnsi="Calibri" w:cs="Calibri"/>
                <w:color w:val="000000"/>
                <w:lang w:eastAsia="en-GB"/>
              </w:rPr>
              <w:t>None identified</w:t>
            </w:r>
          </w:p>
        </w:tc>
      </w:tr>
      <w:tr w:rsidR="00300DD2" w:rsidRPr="00185868"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300DD2" w:rsidRPr="00185868" w:rsidRDefault="00300DD2" w:rsidP="007B7B37">
            <w:pPr>
              <w:rPr>
                <w:rFonts w:ascii="Calibri" w:eastAsia="Times New Roman" w:hAnsi="Calibri" w:cs="Calibri"/>
                <w:color w:val="000000"/>
                <w:lang w:eastAsia="en-GB"/>
              </w:rPr>
            </w:pPr>
          </w:p>
        </w:tc>
      </w:tr>
      <w:tr w:rsidR="00300DD2" w:rsidRPr="00185868"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300DD2" w:rsidRPr="0093584C" w:rsidRDefault="00300DD2" w:rsidP="00A66B0B">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It is assumed the last read are still required as soon as possible after a switch to allow the opening read to be submitted within the specified time (as set out by UNC)</w:t>
            </w:r>
          </w:p>
        </w:tc>
      </w:tr>
      <w:tr w:rsidR="00300DD2" w:rsidRPr="00024B77"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300DD2" w:rsidRPr="00024B77" w:rsidRDefault="00300DD2" w:rsidP="007B7B37">
            <w:pPr>
              <w:rPr>
                <w:rFonts w:ascii="Calibri" w:eastAsia="Times New Roman" w:hAnsi="Calibri" w:cs="Calibri"/>
                <w:i/>
                <w:color w:val="000000"/>
                <w:lang w:eastAsia="en-GB"/>
              </w:rPr>
            </w:pPr>
            <w:r>
              <w:rPr>
                <w:rFonts w:ascii="Calibri" w:eastAsia="Times New Roman" w:hAnsi="Calibri" w:cs="Calibri"/>
                <w:color w:val="000000"/>
                <w:lang w:eastAsia="en-GB"/>
              </w:rPr>
              <w:t>None identified</w:t>
            </w:r>
          </w:p>
        </w:tc>
      </w:tr>
      <w:tr w:rsidR="00300DD2" w:rsidRPr="00024B77" w:rsidTr="007B7B37">
        <w:tc>
          <w:tcPr>
            <w:tcW w:w="1951" w:type="dxa"/>
            <w:gridSpan w:val="2"/>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Training Considerations</w:t>
            </w:r>
          </w:p>
        </w:tc>
        <w:tc>
          <w:tcPr>
            <w:tcW w:w="7291" w:type="dxa"/>
            <w:gridSpan w:val="3"/>
          </w:tcPr>
          <w:p w:rsidR="00300DD2" w:rsidRPr="00024B77" w:rsidRDefault="00300DD2" w:rsidP="007B7B37">
            <w:pPr>
              <w:rPr>
                <w:rFonts w:ascii="Calibri" w:eastAsia="Times New Roman" w:hAnsi="Calibri" w:cs="Calibri"/>
                <w:i/>
                <w:color w:val="000000"/>
                <w:lang w:eastAsia="en-GB"/>
              </w:rPr>
            </w:pPr>
            <w:r>
              <w:rPr>
                <w:rFonts w:ascii="Calibri" w:eastAsia="Times New Roman" w:hAnsi="Calibri" w:cs="Calibri"/>
                <w:color w:val="000000"/>
                <w:lang w:eastAsia="en-GB"/>
              </w:rPr>
              <w:t>None identified</w:t>
            </w:r>
          </w:p>
        </w:tc>
      </w:tr>
      <w:tr w:rsidR="00300DD2" w:rsidRPr="00024B77" w:rsidTr="007B7B37">
        <w:tc>
          <w:tcPr>
            <w:tcW w:w="1951" w:type="dxa"/>
            <w:gridSpan w:val="2"/>
            <w:tcBorders>
              <w:bottom w:val="single" w:sz="4" w:space="0" w:color="auto"/>
            </w:tcBorders>
            <w:shd w:val="clear" w:color="auto" w:fill="DAEEF3" w:themeFill="accent5" w:themeFillTint="33"/>
          </w:tcPr>
          <w:p w:rsidR="00300DD2" w:rsidRDefault="00300DD2" w:rsidP="007B7B37">
            <w:pPr>
              <w:rPr>
                <w:rFonts w:ascii="Calibri" w:eastAsia="Times New Roman" w:hAnsi="Calibri" w:cs="Calibri"/>
                <w:b/>
                <w:color w:val="000000"/>
                <w:lang w:eastAsia="en-GB"/>
              </w:rPr>
            </w:pPr>
            <w:r>
              <w:rPr>
                <w:rFonts w:ascii="Calibri" w:eastAsia="Times New Roman" w:hAnsi="Calibri" w:cs="Calibri"/>
                <w:b/>
                <w:color w:val="000000"/>
                <w:lang w:eastAsia="en-GB"/>
              </w:rPr>
              <w:t>Cost implications</w:t>
            </w:r>
          </w:p>
        </w:tc>
        <w:tc>
          <w:tcPr>
            <w:tcW w:w="7291" w:type="dxa"/>
            <w:gridSpan w:val="3"/>
            <w:tcBorders>
              <w:bottom w:val="single" w:sz="4" w:space="0" w:color="auto"/>
            </w:tcBorders>
          </w:tcPr>
          <w:p w:rsidR="00300DD2" w:rsidRPr="00024B77" w:rsidRDefault="00300DD2" w:rsidP="007B7B37">
            <w:pPr>
              <w:rPr>
                <w:rFonts w:ascii="Calibri" w:eastAsia="Times New Roman" w:hAnsi="Calibri" w:cs="Calibri"/>
                <w:i/>
                <w:color w:val="000000"/>
                <w:lang w:eastAsia="en-GB"/>
              </w:rPr>
            </w:pPr>
            <w:r>
              <w:rPr>
                <w:rFonts w:ascii="Calibri" w:eastAsia="Times New Roman" w:hAnsi="Calibri" w:cs="Calibri"/>
                <w:color w:val="000000"/>
                <w:lang w:eastAsia="en-GB"/>
              </w:rPr>
              <w:t>System developments</w:t>
            </w:r>
          </w:p>
        </w:tc>
      </w:tr>
    </w:tbl>
    <w:p w:rsidR="005A020E" w:rsidRDefault="005A020E" w:rsidP="00A07C59">
      <w:pPr>
        <w:spacing w:after="0"/>
        <w:rPr>
          <w:rFonts w:ascii="Calibri" w:eastAsia="Times New Roman" w:hAnsi="Calibri" w:cs="Calibri"/>
          <w:b/>
          <w:color w:val="000000"/>
          <w:lang w:eastAsia="en-GB"/>
        </w:rPr>
      </w:pPr>
    </w:p>
    <w:p w:rsidR="005A020E" w:rsidRDefault="005A020E" w:rsidP="00A07C59">
      <w:pPr>
        <w:spacing w:after="0"/>
        <w:rPr>
          <w:rFonts w:ascii="Calibri" w:eastAsia="Times New Roman" w:hAnsi="Calibri" w:cs="Calibri"/>
          <w:b/>
          <w:color w:val="000000"/>
          <w:lang w:eastAsia="en-GB"/>
        </w:rPr>
      </w:pPr>
      <w:r>
        <w:rPr>
          <w:rFonts w:ascii="Calibri" w:eastAsia="Times New Roman" w:hAnsi="Calibri" w:cs="Calibri"/>
          <w:b/>
          <w:color w:val="000000"/>
          <w:lang w:eastAsia="en-GB"/>
        </w:rPr>
        <w:t>Process Timeline:</w:t>
      </w:r>
    </w:p>
    <w:p w:rsidR="00972803" w:rsidRDefault="00972803">
      <w:pPr>
        <w:rPr>
          <w:b/>
        </w:rPr>
      </w:pPr>
      <w:r>
        <w:rPr>
          <w:b/>
        </w:rPr>
        <w:br w:type="page"/>
      </w:r>
    </w:p>
    <w:p w:rsidR="00A66B0B" w:rsidRDefault="00A66B0B">
      <w:pPr>
        <w:rPr>
          <w:b/>
        </w:rPr>
      </w:pPr>
      <w:r>
        <w:rPr>
          <w:b/>
        </w:rPr>
        <w:lastRenderedPageBreak/>
        <w:t>3.4 Gemini Updates</w:t>
      </w:r>
    </w:p>
    <w:tbl>
      <w:tblPr>
        <w:tblStyle w:val="TableGrid"/>
        <w:tblW w:w="0" w:type="auto"/>
        <w:tblLook w:val="04A0" w:firstRow="1" w:lastRow="0" w:firstColumn="1" w:lastColumn="0" w:noHBand="0" w:noVBand="1"/>
      </w:tblPr>
      <w:tblGrid>
        <w:gridCol w:w="615"/>
        <w:gridCol w:w="1336"/>
        <w:gridCol w:w="1529"/>
        <w:gridCol w:w="3075"/>
        <w:gridCol w:w="2687"/>
      </w:tblGrid>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A66B0B" w:rsidRPr="00F3046E" w:rsidRDefault="00F3046E" w:rsidP="00A66B0B">
            <w:pPr>
              <w:rPr>
                <w:rFonts w:ascii="Calibri" w:eastAsia="Times New Roman" w:hAnsi="Calibri" w:cs="Calibri"/>
                <w:i/>
                <w:color w:val="000000"/>
                <w:lang w:eastAsia="en-GB"/>
              </w:rPr>
            </w:pPr>
            <w:r w:rsidRPr="00405F9F">
              <w:t>Gemini Updates</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1C1762" w:rsidRDefault="001C1762" w:rsidP="001C1762">
            <w:pPr>
              <w:rPr>
                <w:rFonts w:ascii="Calibri" w:eastAsia="Times New Roman" w:hAnsi="Calibri" w:cs="Calibri"/>
                <w:color w:val="000000"/>
                <w:lang w:eastAsia="en-GB"/>
              </w:rPr>
            </w:pPr>
            <w:r>
              <w:rPr>
                <w:rFonts w:ascii="Calibri" w:eastAsia="Times New Roman" w:hAnsi="Calibri" w:cs="Calibri"/>
                <w:color w:val="000000"/>
                <w:lang w:eastAsia="en-GB"/>
              </w:rPr>
              <w:t xml:space="preserve">Updates to Gemini currently occur at D-2 Business Days. </w:t>
            </w:r>
          </w:p>
          <w:p w:rsidR="00A66B0B" w:rsidRPr="00BF210C" w:rsidRDefault="001C1762" w:rsidP="001C1762">
            <w:pPr>
              <w:rPr>
                <w:rFonts w:ascii="Calibri" w:eastAsia="Times New Roman" w:hAnsi="Calibri" w:cs="Calibri"/>
                <w:color w:val="000000"/>
                <w:lang w:eastAsia="en-GB"/>
              </w:rPr>
            </w:pPr>
            <w:r>
              <w:rPr>
                <w:rFonts w:ascii="Calibri" w:eastAsia="Times New Roman" w:hAnsi="Calibri" w:cs="Calibri"/>
                <w:color w:val="000000"/>
                <w:lang w:eastAsia="en-GB"/>
              </w:rPr>
              <w:t>With next day</w:t>
            </w:r>
            <w:r w:rsidR="00BF210C">
              <w:rPr>
                <w:rFonts w:ascii="Calibri" w:eastAsia="Times New Roman" w:hAnsi="Calibri" w:cs="Calibri"/>
                <w:color w:val="000000"/>
                <w:lang w:eastAsia="en-GB"/>
              </w:rPr>
              <w:t>, and calendar day operations,</w:t>
            </w:r>
            <w:r>
              <w:rPr>
                <w:rFonts w:ascii="Calibri" w:eastAsia="Times New Roman" w:hAnsi="Calibri" w:cs="Calibri"/>
                <w:color w:val="000000"/>
                <w:lang w:eastAsia="en-GB"/>
              </w:rPr>
              <w:t xml:space="preserve"> the Gemini updates on current timescales i.e. D-2 Business Days will not include </w:t>
            </w:r>
            <w:r w:rsidR="00BF210C">
              <w:rPr>
                <w:rFonts w:ascii="Calibri" w:eastAsia="Times New Roman" w:hAnsi="Calibri" w:cs="Calibri"/>
                <w:color w:val="000000"/>
                <w:lang w:eastAsia="en-GB"/>
              </w:rPr>
              <w:t xml:space="preserve">Shipper portfolio </w:t>
            </w:r>
            <w:r>
              <w:rPr>
                <w:rFonts w:ascii="Calibri" w:eastAsia="Times New Roman" w:hAnsi="Calibri" w:cs="Calibri"/>
                <w:color w:val="000000"/>
                <w:lang w:eastAsia="en-GB"/>
              </w:rPr>
              <w:t>changes as a result of switch events</w:t>
            </w:r>
            <w:r w:rsidR="00BF210C">
              <w:rPr>
                <w:rFonts w:ascii="Calibri" w:eastAsia="Times New Roman" w:hAnsi="Calibri" w:cs="Calibri"/>
                <w:color w:val="000000"/>
                <w:lang w:eastAsia="en-GB"/>
              </w:rPr>
              <w:t xml:space="preserve"> that occur after D-2 Business Days</w:t>
            </w:r>
            <w:r>
              <w:rPr>
                <w:rFonts w:ascii="Calibri" w:eastAsia="Times New Roman" w:hAnsi="Calibri" w:cs="Calibri"/>
                <w:color w:val="000000"/>
                <w:lang w:eastAsia="en-GB"/>
              </w:rPr>
              <w:t xml:space="preserve">. </w:t>
            </w:r>
            <w:r w:rsidR="00BF210C">
              <w:rPr>
                <w:rFonts w:ascii="Calibri" w:eastAsia="Times New Roman" w:hAnsi="Calibri" w:cs="Calibri"/>
                <w:color w:val="000000"/>
                <w:lang w:eastAsia="en-GB"/>
              </w:rPr>
              <w:t xml:space="preserve">Therefore gas nominations and allocations will not be based upon the live Shipper portfolio. </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862120837"/>
                <w14:checkbox>
                  <w14:checked w14:val="1"/>
                  <w14:checkedState w14:val="2612" w14:font="MS Gothic"/>
                  <w14:uncheckedState w14:val="2610" w14:font="MS Gothic"/>
                </w14:checkbox>
              </w:sdtPr>
              <w:sdtEndPr/>
              <w:sdtContent>
                <w:r w:rsidR="00C635F8">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268785307"/>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111751724"/>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1688591909"/>
                <w14:checkbox>
                  <w14:checked w14:val="1"/>
                  <w14:checkedState w14:val="2612" w14:font="MS Gothic"/>
                  <w14:uncheckedState w14:val="2610" w14:font="MS Gothic"/>
                </w14:checkbox>
              </w:sdtPr>
              <w:sdtEndPr/>
              <w:sdtContent>
                <w:r w:rsidR="00C635F8">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r w:rsidR="00BF210C">
              <w:rPr>
                <w:rFonts w:cstheme="minorHAnsi"/>
              </w:rPr>
              <w:t xml:space="preserve"> (as owners of the Gemini system)</w:t>
            </w:r>
          </w:p>
          <w:p w:rsidR="00A66B0B" w:rsidRPr="007D22A9" w:rsidRDefault="00BB15B4" w:rsidP="00797311">
            <w:pPr>
              <w:rPr>
                <w:rFonts w:ascii="Calibri" w:eastAsia="Times New Roman" w:hAnsi="Calibri" w:cs="Calibri"/>
                <w:i/>
                <w:color w:val="000000"/>
                <w:lang w:eastAsia="en-GB"/>
              </w:rPr>
            </w:pPr>
            <w:sdt>
              <w:sdtPr>
                <w:rPr>
                  <w:rFonts w:cstheme="minorHAnsi"/>
                </w:rPr>
                <w:id w:val="648639089"/>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A66B0B" w:rsidRPr="007D22A9" w:rsidRDefault="00A66B0B" w:rsidP="00A66B0B">
            <w:pPr>
              <w:rPr>
                <w:rFonts w:ascii="Calibri" w:eastAsia="Times New Roman" w:hAnsi="Calibri" w:cs="Calibri"/>
                <w:i/>
                <w:color w:val="000000"/>
                <w:lang w:eastAsia="en-GB"/>
              </w:rPr>
            </w:pPr>
          </w:p>
        </w:tc>
      </w:tr>
      <w:tr w:rsidR="00534A36" w:rsidRPr="007D22A9"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534A36" w:rsidRPr="007D22A9" w:rsidRDefault="00534A36" w:rsidP="00A66B0B">
            <w:pPr>
              <w:rPr>
                <w:rFonts w:ascii="Calibri" w:eastAsia="Times New Roman" w:hAnsi="Calibri" w:cs="Calibri"/>
                <w:i/>
                <w:color w:val="000000"/>
                <w:lang w:eastAsia="en-GB"/>
              </w:rPr>
            </w:pPr>
          </w:p>
        </w:tc>
      </w:tr>
      <w:tr w:rsidR="00534A36" w:rsidRPr="007D22A9"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534A36" w:rsidRPr="007D22A9" w:rsidRDefault="00534A36" w:rsidP="00A66B0B">
            <w:pPr>
              <w:rPr>
                <w:rFonts w:ascii="Calibri" w:eastAsia="Times New Roman" w:hAnsi="Calibri" w:cs="Calibri"/>
                <w:i/>
                <w:color w:val="000000"/>
                <w:lang w:eastAsia="en-GB"/>
              </w:rPr>
            </w:pPr>
            <w:r>
              <w:rPr>
                <w:rFonts w:ascii="Calibri" w:eastAsia="Times New Roman" w:hAnsi="Calibri" w:cs="Calibri"/>
                <w:i/>
                <w:color w:val="000000"/>
                <w:lang w:eastAsia="en-GB"/>
              </w:rPr>
              <w:t>High / medium / low</w:t>
            </w:r>
          </w:p>
        </w:tc>
      </w:tr>
      <w:tr w:rsidR="00534A36" w:rsidRPr="007D22A9"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534A36" w:rsidRPr="007D22A9" w:rsidRDefault="00534A36"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r w:rsidR="00534A36" w:rsidRPr="00E2021F"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534A36" w:rsidRPr="00E2021F" w:rsidRDefault="00534A36" w:rsidP="00A66B0B">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534A36" w:rsidRPr="00E2021F"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534A36" w:rsidRPr="00A07C59" w:rsidRDefault="00534A36" w:rsidP="00A07C59">
            <w:pPr>
              <w:pStyle w:val="ListParagraph"/>
              <w:numPr>
                <w:ilvl w:val="0"/>
                <w:numId w:val="6"/>
              </w:numPr>
              <w:rPr>
                <w:rFonts w:ascii="Calibri" w:eastAsia="Times New Roman" w:hAnsi="Calibri" w:cs="Calibri"/>
                <w:color w:val="000000"/>
                <w:lang w:eastAsia="en-GB"/>
              </w:rPr>
            </w:pPr>
            <w:r w:rsidRPr="00A07C59">
              <w:rPr>
                <w:rFonts w:ascii="Calibri" w:eastAsia="Times New Roman" w:hAnsi="Calibri" w:cs="Calibri"/>
                <w:color w:val="000000"/>
                <w:lang w:eastAsia="en-GB"/>
              </w:rPr>
              <w:t xml:space="preserve">For Gemini to be updated with SOQ and SHQ </w:t>
            </w:r>
            <w:r>
              <w:rPr>
                <w:rFonts w:ascii="Calibri" w:eastAsia="Times New Roman" w:hAnsi="Calibri" w:cs="Calibri"/>
                <w:color w:val="000000"/>
                <w:lang w:eastAsia="en-GB"/>
              </w:rPr>
              <w:t xml:space="preserve">values </w:t>
            </w:r>
            <w:r w:rsidRPr="00A07C59">
              <w:rPr>
                <w:rFonts w:ascii="Calibri" w:eastAsia="Times New Roman" w:hAnsi="Calibri" w:cs="Calibri"/>
                <w:color w:val="000000"/>
                <w:lang w:eastAsia="en-GB"/>
              </w:rPr>
              <w:t>prior to a switch occurring</w:t>
            </w:r>
          </w:p>
        </w:tc>
      </w:tr>
      <w:tr w:rsidR="00534A36" w:rsidRPr="00E2021F" w:rsidTr="00A66B0B">
        <w:tc>
          <w:tcPr>
            <w:tcW w:w="9242" w:type="dxa"/>
            <w:gridSpan w:val="5"/>
            <w:shd w:val="clear" w:color="auto" w:fill="DAEEF3" w:themeFill="accent5" w:themeFillTint="33"/>
          </w:tcPr>
          <w:p w:rsidR="00534A36" w:rsidRPr="00E2021F" w:rsidRDefault="00534A36" w:rsidP="00A66B0B">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534A36" w:rsidRPr="00145FA6" w:rsidTr="00A66B0B">
        <w:tc>
          <w:tcPr>
            <w:tcW w:w="615" w:type="dxa"/>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534A36" w:rsidTr="00737D6D">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534A36" w:rsidRPr="00405F9F" w:rsidRDefault="00534A36" w:rsidP="00A66B0B">
            <w:pPr>
              <w:jc w:val="center"/>
              <w:rPr>
                <w:rFonts w:ascii="Calibri" w:eastAsia="Times New Roman" w:hAnsi="Calibri" w:cs="Calibri"/>
                <w:color w:val="000000"/>
                <w:lang w:eastAsia="en-GB"/>
              </w:rPr>
            </w:pPr>
            <w:r w:rsidRPr="00405F9F">
              <w:rPr>
                <w:rFonts w:ascii="Calibri" w:eastAsia="Times New Roman" w:hAnsi="Calibri" w:cs="Calibri"/>
                <w:color w:val="000000"/>
                <w:lang w:eastAsia="en-GB"/>
              </w:rPr>
              <w:t xml:space="preserve">Up front activity </w:t>
            </w:r>
            <w:r>
              <w:rPr>
                <w:rFonts w:ascii="Calibri" w:eastAsia="Times New Roman" w:hAnsi="Calibri" w:cs="Calibri"/>
                <w:color w:val="000000"/>
                <w:lang w:eastAsia="en-GB"/>
              </w:rPr>
              <w:t>prior to a switch event whereby the Shipper sends the notifications to UK Link prior to the switch</w:t>
            </w:r>
          </w:p>
        </w:tc>
        <w:tc>
          <w:tcPr>
            <w:tcW w:w="3075" w:type="dxa"/>
          </w:tcPr>
          <w:p w:rsidR="00534A36" w:rsidRDefault="00534A36"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No impact on core systems</w:t>
            </w:r>
          </w:p>
          <w:p w:rsidR="00534A36" w:rsidRPr="00405F9F" w:rsidRDefault="00534A36"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All based on relationships between Shippers and having a means to communicate</w:t>
            </w:r>
          </w:p>
        </w:tc>
        <w:tc>
          <w:tcPr>
            <w:tcW w:w="2687" w:type="dxa"/>
          </w:tcPr>
          <w:p w:rsidR="00534A36" w:rsidRPr="00405F9F" w:rsidRDefault="00534A36" w:rsidP="00737D6D">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The Shipper and Supplier will need to communicate to ensure the relevant file flows are submitted prior to the switch</w:t>
            </w:r>
          </w:p>
        </w:tc>
      </w:tr>
      <w:tr w:rsidR="00534A36" w:rsidTr="00737D6D">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534A36" w:rsidRPr="00405F9F" w:rsidRDefault="00534A36"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Do nothing</w:t>
            </w:r>
          </w:p>
        </w:tc>
        <w:tc>
          <w:tcPr>
            <w:tcW w:w="3075" w:type="dxa"/>
          </w:tcPr>
          <w:p w:rsidR="00534A36" w:rsidRPr="00405F9F" w:rsidRDefault="00534A36"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Flows to Gemini will be after the switch event</w:t>
            </w:r>
          </w:p>
        </w:tc>
        <w:tc>
          <w:tcPr>
            <w:tcW w:w="2687" w:type="dxa"/>
          </w:tcPr>
          <w:p w:rsidR="00534A36" w:rsidRPr="0075145A" w:rsidRDefault="00534A36" w:rsidP="00737D6D">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Allocations in Gemini will be inaccurate</w:t>
            </w:r>
          </w:p>
        </w:tc>
      </w:tr>
      <w:tr w:rsidR="00534A36" w:rsidTr="00737D6D">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534A36" w:rsidRPr="00405F9F" w:rsidRDefault="00534A36"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Default values to be sent to Gemini </w:t>
            </w:r>
          </w:p>
        </w:tc>
        <w:tc>
          <w:tcPr>
            <w:tcW w:w="3075" w:type="dxa"/>
          </w:tcPr>
          <w:p w:rsidR="00534A36" w:rsidRPr="00405F9F" w:rsidRDefault="00534A36" w:rsidP="00A07C59">
            <w:pPr>
              <w:jc w:val="center"/>
              <w:rPr>
                <w:rFonts w:ascii="Calibri" w:eastAsia="Times New Roman" w:hAnsi="Calibri" w:cs="Calibri"/>
                <w:color w:val="000000"/>
                <w:lang w:eastAsia="en-GB"/>
              </w:rPr>
            </w:pPr>
            <w:r>
              <w:rPr>
                <w:rFonts w:ascii="Calibri" w:eastAsia="Times New Roman" w:hAnsi="Calibri" w:cs="Calibri"/>
                <w:color w:val="000000"/>
                <w:lang w:eastAsia="en-GB"/>
              </w:rPr>
              <w:t>Default values may be inaccurate however reduces requirement for additional communications and upfront activity</w:t>
            </w:r>
          </w:p>
        </w:tc>
        <w:tc>
          <w:tcPr>
            <w:tcW w:w="2687" w:type="dxa"/>
          </w:tcPr>
          <w:p w:rsidR="00534A36" w:rsidRPr="00A07C59" w:rsidRDefault="00534A36" w:rsidP="00A07C59">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Inaccurate values in Gemini, incorrect allocations</w:t>
            </w:r>
          </w:p>
        </w:tc>
      </w:tr>
      <w:tr w:rsidR="00534A36" w:rsidTr="00A66B0B">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534A36" w:rsidRPr="00405F9F" w:rsidRDefault="00534A36"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Increase frequency of updates to Gemini</w:t>
            </w:r>
          </w:p>
        </w:tc>
        <w:tc>
          <w:tcPr>
            <w:tcW w:w="3075" w:type="dxa"/>
          </w:tcPr>
          <w:p w:rsidR="00534A36" w:rsidRPr="00405F9F" w:rsidRDefault="00534A36" w:rsidP="00A66B0B">
            <w:pPr>
              <w:jc w:val="center"/>
              <w:rPr>
                <w:rFonts w:ascii="Calibri" w:eastAsia="Times New Roman" w:hAnsi="Calibri" w:cs="Calibri"/>
                <w:color w:val="000000"/>
                <w:lang w:eastAsia="en-GB"/>
              </w:rPr>
            </w:pPr>
          </w:p>
        </w:tc>
        <w:tc>
          <w:tcPr>
            <w:tcW w:w="2687" w:type="dxa"/>
          </w:tcPr>
          <w:p w:rsidR="00534A36" w:rsidRPr="00405F9F" w:rsidRDefault="00534A36" w:rsidP="00A66B0B">
            <w:pPr>
              <w:jc w:val="center"/>
              <w:rPr>
                <w:rFonts w:ascii="Calibri" w:eastAsia="Times New Roman" w:hAnsi="Calibri" w:cs="Calibri"/>
                <w:color w:val="000000"/>
                <w:lang w:eastAsia="en-GB"/>
              </w:rPr>
            </w:pPr>
          </w:p>
        </w:tc>
      </w:tr>
      <w:tr w:rsidR="00534A36" w:rsidRPr="004E3912"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534A36" w:rsidRPr="00972803" w:rsidRDefault="00BB15B4" w:rsidP="004D152C">
            <w:pPr>
              <w:rPr>
                <w:rFonts w:cstheme="minorHAnsi"/>
              </w:rPr>
            </w:pPr>
            <w:sdt>
              <w:sdtPr>
                <w:rPr>
                  <w:rFonts w:cstheme="minorHAnsi"/>
                </w:rPr>
                <w:id w:val="-2144882714"/>
                <w14:checkbox>
                  <w14:checked w14:val="0"/>
                  <w14:checkedState w14:val="2612" w14:font="MS Gothic"/>
                  <w14:uncheckedState w14:val="2610" w14:font="MS Gothic"/>
                </w14:checkbox>
              </w:sdtPr>
              <w:sdtEndPr/>
              <w:sdtContent>
                <w:r w:rsidR="00534A36">
                  <w:rPr>
                    <w:rFonts w:ascii="MS Gothic" w:eastAsia="MS Gothic" w:hAnsi="MS Gothic" w:cstheme="minorHAnsi" w:hint="eastAsia"/>
                  </w:rPr>
                  <w:t>☐</w:t>
                </w:r>
              </w:sdtContent>
            </w:sdt>
            <w:r w:rsidR="00534A36" w:rsidRPr="00972803">
              <w:rPr>
                <w:rFonts w:cstheme="minorHAnsi"/>
              </w:rPr>
              <w:t xml:space="preserve"> </w:t>
            </w:r>
            <w:r w:rsidR="00534A36" w:rsidRPr="00972803">
              <w:rPr>
                <w:rFonts w:ascii="Calibri" w:eastAsia="Times New Roman" w:hAnsi="Calibri" w:cs="Calibri"/>
                <w:color w:val="000000"/>
                <w:lang w:eastAsia="en-GB"/>
              </w:rPr>
              <w:t>Can be implemented after the CSS</w:t>
            </w:r>
            <w:r w:rsidR="00534A36">
              <w:rPr>
                <w:rFonts w:ascii="Calibri" w:eastAsia="Times New Roman" w:hAnsi="Calibri" w:cs="Calibri"/>
                <w:color w:val="000000"/>
                <w:lang w:eastAsia="en-GB"/>
              </w:rPr>
              <w:t xml:space="preserve"> implementation date</w:t>
            </w:r>
          </w:p>
          <w:p w:rsidR="00534A36" w:rsidRPr="00972803" w:rsidRDefault="00BB15B4" w:rsidP="004D152C">
            <w:pPr>
              <w:rPr>
                <w:rFonts w:cstheme="minorHAnsi"/>
              </w:rPr>
            </w:pPr>
            <w:sdt>
              <w:sdtPr>
                <w:rPr>
                  <w:rFonts w:cstheme="minorHAnsi"/>
                </w:rPr>
                <w:id w:val="1943180603"/>
                <w14:checkbox>
                  <w14:checked w14:val="1"/>
                  <w14:checkedState w14:val="2612" w14:font="MS Gothic"/>
                  <w14:uncheckedState w14:val="2610" w14:font="MS Gothic"/>
                </w14:checkbox>
              </w:sdtPr>
              <w:sdtEndPr/>
              <w:sdtContent>
                <w:r w:rsidR="00534A36">
                  <w:rPr>
                    <w:rFonts w:ascii="MS Gothic" w:eastAsia="MS Gothic" w:hAnsi="MS Gothic" w:cstheme="minorHAnsi" w:hint="eastAsia"/>
                  </w:rPr>
                  <w:t>☒</w:t>
                </w:r>
              </w:sdtContent>
            </w:sdt>
            <w:r w:rsidR="00534A36" w:rsidRPr="00972803">
              <w:rPr>
                <w:rFonts w:cstheme="minorHAnsi"/>
              </w:rPr>
              <w:t xml:space="preserve"> </w:t>
            </w:r>
            <w:r w:rsidR="00534A36">
              <w:rPr>
                <w:rFonts w:cstheme="minorHAnsi"/>
              </w:rPr>
              <w:t>Implementation upon the CSS implementation date</w:t>
            </w:r>
          </w:p>
          <w:p w:rsidR="00534A36" w:rsidRPr="004E3912" w:rsidRDefault="00BB15B4" w:rsidP="00A66B0B">
            <w:pPr>
              <w:rPr>
                <w:rFonts w:ascii="Calibri" w:eastAsia="Times New Roman" w:hAnsi="Calibri" w:cs="Calibri"/>
                <w:i/>
                <w:color w:val="000000"/>
                <w:lang w:eastAsia="en-GB"/>
              </w:rPr>
            </w:pPr>
            <w:sdt>
              <w:sdtPr>
                <w:rPr>
                  <w:rFonts w:cstheme="minorHAnsi"/>
                </w:rPr>
                <w:id w:val="1396318427"/>
                <w14:checkbox>
                  <w14:checked w14:val="1"/>
                  <w14:checkedState w14:val="2612" w14:font="MS Gothic"/>
                  <w14:uncheckedState w14:val="2610" w14:font="MS Gothic"/>
                </w14:checkbox>
              </w:sdtPr>
              <w:sdtEndPr/>
              <w:sdtContent>
                <w:r w:rsidR="00534A36">
                  <w:rPr>
                    <w:rFonts w:ascii="MS Gothic" w:eastAsia="MS Gothic" w:hAnsi="MS Gothic" w:cstheme="minorHAnsi" w:hint="eastAsia"/>
                  </w:rPr>
                  <w:t>☒</w:t>
                </w:r>
              </w:sdtContent>
            </w:sdt>
            <w:r w:rsidR="00534A36" w:rsidRPr="00972803">
              <w:rPr>
                <w:rFonts w:cstheme="minorHAnsi"/>
              </w:rPr>
              <w:t xml:space="preserve"> </w:t>
            </w:r>
            <w:r w:rsidR="00534A36">
              <w:rPr>
                <w:rFonts w:cstheme="minorHAnsi"/>
              </w:rPr>
              <w:t>Implementation prior to the CSS implementation date</w:t>
            </w:r>
          </w:p>
        </w:tc>
      </w:tr>
      <w:tr w:rsidR="00534A36" w:rsidRPr="004E3912"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534A36" w:rsidRDefault="00534A36" w:rsidP="00A66B0B">
            <w:pPr>
              <w:rPr>
                <w:rFonts w:ascii="Calibri" w:eastAsia="Times New Roman" w:hAnsi="Calibri" w:cs="Calibri"/>
                <w:color w:val="000000"/>
                <w:lang w:eastAsia="en-GB"/>
              </w:rPr>
            </w:pPr>
            <w:r>
              <w:rPr>
                <w:rFonts w:ascii="Calibri" w:eastAsia="Times New Roman" w:hAnsi="Calibri" w:cs="Calibri"/>
                <w:color w:val="000000"/>
                <w:lang w:eastAsia="en-GB"/>
              </w:rPr>
              <w:t xml:space="preserve">Any system impacts on </w:t>
            </w:r>
            <w:r w:rsidRPr="00405F9F">
              <w:rPr>
                <w:rFonts w:ascii="Calibri" w:eastAsia="Times New Roman" w:hAnsi="Calibri" w:cs="Calibri"/>
                <w:color w:val="000000"/>
                <w:lang w:eastAsia="en-GB"/>
              </w:rPr>
              <w:t xml:space="preserve">Gemini </w:t>
            </w:r>
            <w:r>
              <w:rPr>
                <w:rFonts w:ascii="Calibri" w:eastAsia="Times New Roman" w:hAnsi="Calibri" w:cs="Calibri"/>
                <w:color w:val="000000"/>
                <w:lang w:eastAsia="en-GB"/>
              </w:rPr>
              <w:t xml:space="preserve">need to be taken into account with the Gemini change schedule for example resource, testing environments. </w:t>
            </w:r>
          </w:p>
          <w:p w:rsidR="00534A36" w:rsidRPr="00405F9F" w:rsidRDefault="00534A36" w:rsidP="00A66B0B">
            <w:pPr>
              <w:rPr>
                <w:rFonts w:ascii="Calibri" w:eastAsia="Times New Roman" w:hAnsi="Calibri" w:cs="Calibri"/>
                <w:color w:val="000000"/>
                <w:lang w:eastAsia="en-GB"/>
              </w:rPr>
            </w:pPr>
            <w:r>
              <w:rPr>
                <w:rFonts w:ascii="Calibri" w:eastAsia="Times New Roman" w:hAnsi="Calibri" w:cs="Calibri"/>
                <w:color w:val="000000"/>
                <w:lang w:eastAsia="en-GB"/>
              </w:rPr>
              <w:t xml:space="preserve">There is a Gemini re-platforming within the Business Plan – can this change be incorporated into this change. </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Implementation </w:t>
            </w:r>
            <w:r>
              <w:rPr>
                <w:rFonts w:ascii="Calibri" w:eastAsia="Times New Roman" w:hAnsi="Calibri" w:cs="Calibri"/>
                <w:b/>
                <w:color w:val="000000"/>
                <w:lang w:eastAsia="en-GB"/>
              </w:rPr>
              <w:lastRenderedPageBreak/>
              <w:t>Risks</w:t>
            </w:r>
          </w:p>
        </w:tc>
        <w:tc>
          <w:tcPr>
            <w:tcW w:w="7291" w:type="dxa"/>
            <w:gridSpan w:val="3"/>
          </w:tcPr>
          <w:p w:rsidR="00534A36" w:rsidRPr="00405F9F" w:rsidRDefault="00534A36" w:rsidP="00A66B0B">
            <w:pPr>
              <w:rPr>
                <w:rFonts w:ascii="Calibri" w:eastAsia="Times New Roman" w:hAnsi="Calibri" w:cs="Calibri"/>
                <w:color w:val="000000"/>
                <w:lang w:eastAsia="en-GB"/>
              </w:rPr>
            </w:pPr>
            <w:r w:rsidRPr="00405F9F">
              <w:rPr>
                <w:rFonts w:ascii="Calibri" w:eastAsia="Times New Roman" w:hAnsi="Calibri" w:cs="Calibri"/>
                <w:color w:val="000000"/>
                <w:lang w:eastAsia="en-GB"/>
              </w:rPr>
              <w:lastRenderedPageBreak/>
              <w:t>Failure to implement a solution risks allocations in Gemini</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Design Constraints</w:t>
            </w:r>
          </w:p>
        </w:tc>
        <w:tc>
          <w:tcPr>
            <w:tcW w:w="7291" w:type="dxa"/>
            <w:gridSpan w:val="3"/>
          </w:tcPr>
          <w:p w:rsidR="00534A36" w:rsidRPr="00024B77" w:rsidRDefault="00534A36"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534A36" w:rsidRPr="00024B77" w:rsidRDefault="00534A36" w:rsidP="00A66B0B">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534A36" w:rsidRPr="00024B77" w:rsidRDefault="00534A36" w:rsidP="00A66B0B">
            <w:pPr>
              <w:rPr>
                <w:rFonts w:ascii="Calibri" w:eastAsia="Times New Roman" w:hAnsi="Calibri" w:cs="Calibri"/>
                <w:i/>
                <w:color w:val="000000"/>
                <w:lang w:eastAsia="en-GB"/>
              </w:rPr>
            </w:pP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Training Considerations</w:t>
            </w:r>
          </w:p>
        </w:tc>
        <w:tc>
          <w:tcPr>
            <w:tcW w:w="7291" w:type="dxa"/>
            <w:gridSpan w:val="3"/>
          </w:tcPr>
          <w:p w:rsidR="00534A36" w:rsidRPr="00024B77" w:rsidRDefault="00534A36" w:rsidP="00A66B0B">
            <w:pPr>
              <w:rPr>
                <w:rFonts w:ascii="Calibri" w:eastAsia="Times New Roman" w:hAnsi="Calibri" w:cs="Calibri"/>
                <w:i/>
                <w:color w:val="000000"/>
                <w:lang w:eastAsia="en-GB"/>
              </w:rPr>
            </w:pPr>
          </w:p>
        </w:tc>
      </w:tr>
      <w:tr w:rsidR="00534A36" w:rsidRPr="00024B77" w:rsidTr="00A66B0B">
        <w:tc>
          <w:tcPr>
            <w:tcW w:w="1951" w:type="dxa"/>
            <w:gridSpan w:val="2"/>
            <w:tcBorders>
              <w:bottom w:val="single" w:sz="4" w:space="0" w:color="auto"/>
            </w:tcBorders>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Cost implications</w:t>
            </w:r>
          </w:p>
        </w:tc>
        <w:tc>
          <w:tcPr>
            <w:tcW w:w="7291" w:type="dxa"/>
            <w:gridSpan w:val="3"/>
            <w:tcBorders>
              <w:bottom w:val="single" w:sz="4" w:space="0" w:color="auto"/>
            </w:tcBorders>
          </w:tcPr>
          <w:p w:rsidR="00534A36" w:rsidRPr="00024B77" w:rsidRDefault="00534A36" w:rsidP="00A66B0B">
            <w:pPr>
              <w:rPr>
                <w:rFonts w:ascii="Calibri" w:eastAsia="Times New Roman" w:hAnsi="Calibri" w:cs="Calibri"/>
                <w:i/>
                <w:color w:val="000000"/>
                <w:lang w:eastAsia="en-GB"/>
              </w:rPr>
            </w:pPr>
          </w:p>
        </w:tc>
      </w:tr>
    </w:tbl>
    <w:p w:rsidR="00937566" w:rsidRDefault="00937566" w:rsidP="00937566">
      <w:pPr>
        <w:rPr>
          <w:rFonts w:ascii="Calibri" w:eastAsia="Times New Roman" w:hAnsi="Calibri" w:cs="Calibri"/>
          <w:b/>
          <w:color w:val="000000"/>
          <w:lang w:eastAsia="en-GB"/>
        </w:rPr>
      </w:pPr>
      <w:r>
        <w:rPr>
          <w:rFonts w:ascii="Calibri" w:eastAsia="Times New Roman" w:hAnsi="Calibri" w:cs="Calibri"/>
          <w:b/>
          <w:color w:val="000000"/>
          <w:lang w:eastAsia="en-GB"/>
        </w:rPr>
        <w:t>Process Timeline:</w:t>
      </w:r>
    </w:p>
    <w:p w:rsidR="00A07C59" w:rsidRDefault="00A07C59">
      <w:pPr>
        <w:rPr>
          <w:b/>
        </w:rPr>
      </w:pPr>
      <w:r>
        <w:rPr>
          <w:b/>
        </w:rPr>
        <w:br w:type="page"/>
      </w:r>
    </w:p>
    <w:p w:rsidR="00A66B0B" w:rsidRPr="00A66B0B" w:rsidRDefault="00A66B0B">
      <w:pPr>
        <w:rPr>
          <w:b/>
        </w:rPr>
      </w:pPr>
      <w:r w:rsidRPr="00A66B0B">
        <w:rPr>
          <w:b/>
        </w:rPr>
        <w:lastRenderedPageBreak/>
        <w:t xml:space="preserve">3.5 </w:t>
      </w:r>
      <w:r w:rsidR="003132E5">
        <w:rPr>
          <w:rFonts w:ascii="Calibri" w:eastAsia="Times New Roman" w:hAnsi="Calibri" w:cs="Calibri"/>
          <w:b/>
          <w:color w:val="000000"/>
          <w:lang w:eastAsia="en-GB"/>
        </w:rPr>
        <w:t xml:space="preserve">Shipper Registration </w:t>
      </w:r>
      <w:proofErr w:type="gramStart"/>
      <w:r w:rsidR="003132E5">
        <w:rPr>
          <w:rFonts w:ascii="Calibri" w:eastAsia="Times New Roman" w:hAnsi="Calibri" w:cs="Calibri"/>
          <w:b/>
          <w:color w:val="000000"/>
          <w:lang w:eastAsia="en-GB"/>
        </w:rPr>
        <w:t>event</w:t>
      </w:r>
      <w:proofErr w:type="gramEnd"/>
    </w:p>
    <w:tbl>
      <w:tblPr>
        <w:tblStyle w:val="TableGrid"/>
        <w:tblW w:w="0" w:type="auto"/>
        <w:tblLook w:val="04A0" w:firstRow="1" w:lastRow="0" w:firstColumn="1" w:lastColumn="0" w:noHBand="0" w:noVBand="1"/>
      </w:tblPr>
      <w:tblGrid>
        <w:gridCol w:w="615"/>
        <w:gridCol w:w="1336"/>
        <w:gridCol w:w="1529"/>
        <w:gridCol w:w="3075"/>
        <w:gridCol w:w="2687"/>
      </w:tblGrid>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A66B0B" w:rsidRPr="00737D6D" w:rsidRDefault="00534A36" w:rsidP="003132E5">
            <w:pPr>
              <w:rPr>
                <w:rFonts w:ascii="Calibri" w:eastAsia="Times New Roman" w:hAnsi="Calibri" w:cs="Calibri"/>
                <w:i/>
                <w:color w:val="000000"/>
                <w:lang w:eastAsia="en-GB"/>
              </w:rPr>
            </w:pPr>
            <w:r>
              <w:rPr>
                <w:rFonts w:ascii="Calibri" w:eastAsia="Times New Roman" w:hAnsi="Calibri" w:cs="Calibri"/>
                <w:color w:val="000000"/>
                <w:lang w:eastAsia="en-GB"/>
              </w:rPr>
              <w:t>Shipper Registration event</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767F36" w:rsidRDefault="005A020E">
            <w:pPr>
              <w:rPr>
                <w:rFonts w:ascii="Calibri" w:eastAsia="Times New Roman" w:hAnsi="Calibri" w:cs="Calibri"/>
                <w:color w:val="000000"/>
                <w:lang w:eastAsia="en-GB"/>
              </w:rPr>
            </w:pPr>
            <w:r>
              <w:rPr>
                <w:rFonts w:ascii="Calibri" w:eastAsia="Times New Roman" w:hAnsi="Calibri" w:cs="Calibri"/>
                <w:color w:val="000000"/>
                <w:lang w:eastAsia="en-GB"/>
              </w:rPr>
              <w:t xml:space="preserve">At a Change of </w:t>
            </w:r>
            <w:r w:rsidR="00274667">
              <w:rPr>
                <w:rFonts w:ascii="Calibri" w:eastAsia="Times New Roman" w:hAnsi="Calibri" w:cs="Calibri"/>
                <w:color w:val="000000"/>
                <w:lang w:eastAsia="en-GB"/>
              </w:rPr>
              <w:t xml:space="preserve">Shipper </w:t>
            </w:r>
            <w:r>
              <w:rPr>
                <w:rFonts w:ascii="Calibri" w:eastAsia="Times New Roman" w:hAnsi="Calibri" w:cs="Calibri"/>
                <w:color w:val="000000"/>
                <w:lang w:eastAsia="en-GB"/>
              </w:rPr>
              <w:t xml:space="preserve">event mandatory </w:t>
            </w:r>
            <w:r w:rsidR="00534A36">
              <w:rPr>
                <w:rFonts w:ascii="Calibri" w:eastAsia="Times New Roman" w:hAnsi="Calibri" w:cs="Calibri"/>
                <w:color w:val="000000"/>
                <w:lang w:eastAsia="en-GB"/>
              </w:rPr>
              <w:t xml:space="preserve">settlement data </w:t>
            </w:r>
            <w:r>
              <w:rPr>
                <w:rFonts w:ascii="Calibri" w:eastAsia="Times New Roman" w:hAnsi="Calibri" w:cs="Calibri"/>
                <w:color w:val="000000"/>
                <w:lang w:eastAsia="en-GB"/>
              </w:rPr>
              <w:t>information is submitted to the CDSP in the</w:t>
            </w:r>
            <w:r w:rsidR="00274667">
              <w:rPr>
                <w:rFonts w:ascii="Calibri" w:eastAsia="Times New Roman" w:hAnsi="Calibri" w:cs="Calibri"/>
                <w:color w:val="000000"/>
                <w:lang w:eastAsia="en-GB"/>
              </w:rPr>
              <w:t xml:space="preserve"> UK Link</w:t>
            </w:r>
            <w:r>
              <w:rPr>
                <w:rFonts w:ascii="Calibri" w:eastAsia="Times New Roman" w:hAnsi="Calibri" w:cs="Calibri"/>
                <w:color w:val="000000"/>
                <w:lang w:eastAsia="en-GB"/>
              </w:rPr>
              <w:t xml:space="preserve"> file formats</w:t>
            </w:r>
            <w:r w:rsidR="00274667">
              <w:rPr>
                <w:rFonts w:ascii="Calibri" w:eastAsia="Times New Roman" w:hAnsi="Calibri" w:cs="Calibri"/>
                <w:color w:val="000000"/>
                <w:lang w:eastAsia="en-GB"/>
              </w:rPr>
              <w:t>, this is to establish the settlement parameters for the Supply Point e.g. Supply Point Class, SHQ, SOQ etc</w:t>
            </w:r>
            <w:r>
              <w:rPr>
                <w:rFonts w:ascii="Calibri" w:eastAsia="Times New Roman" w:hAnsi="Calibri" w:cs="Calibri"/>
                <w:color w:val="000000"/>
                <w:lang w:eastAsia="en-GB"/>
              </w:rPr>
              <w:t xml:space="preserve">. </w:t>
            </w:r>
            <w:r w:rsidR="00274667">
              <w:rPr>
                <w:rFonts w:ascii="Calibri" w:eastAsia="Times New Roman" w:hAnsi="Calibri" w:cs="Calibri"/>
                <w:color w:val="000000"/>
                <w:lang w:eastAsia="en-GB"/>
              </w:rPr>
              <w:t xml:space="preserve">The Change of Shipper </w:t>
            </w:r>
            <w:proofErr w:type="gramStart"/>
            <w:r w:rsidR="00274667">
              <w:rPr>
                <w:rFonts w:ascii="Calibri" w:eastAsia="Times New Roman" w:hAnsi="Calibri" w:cs="Calibri"/>
                <w:color w:val="000000"/>
                <w:lang w:eastAsia="en-GB"/>
              </w:rPr>
              <w:t xml:space="preserve">files </w:t>
            </w:r>
            <w:r>
              <w:rPr>
                <w:rFonts w:ascii="Calibri" w:eastAsia="Times New Roman" w:hAnsi="Calibri" w:cs="Calibri"/>
                <w:color w:val="000000"/>
                <w:lang w:eastAsia="en-GB"/>
              </w:rPr>
              <w:t xml:space="preserve"> currently</w:t>
            </w:r>
            <w:proofErr w:type="gramEnd"/>
            <w:r>
              <w:rPr>
                <w:rFonts w:ascii="Calibri" w:eastAsia="Times New Roman" w:hAnsi="Calibri" w:cs="Calibri"/>
                <w:color w:val="000000"/>
                <w:lang w:eastAsia="en-GB"/>
              </w:rPr>
              <w:t xml:space="preserve"> include the Supply Meter Point Class, System Offtake Quantity (SOQ) and Supply Hourly Quantity (SHQ), the meter read frequency. </w:t>
            </w:r>
          </w:p>
          <w:p w:rsidR="00A66B0B" w:rsidRDefault="005A020E">
            <w:pPr>
              <w:rPr>
                <w:rFonts w:ascii="Calibri" w:eastAsia="Times New Roman" w:hAnsi="Calibri" w:cs="Calibri"/>
                <w:color w:val="000000"/>
                <w:lang w:eastAsia="en-GB"/>
              </w:rPr>
            </w:pPr>
            <w:r>
              <w:rPr>
                <w:rFonts w:ascii="Calibri" w:eastAsia="Times New Roman" w:hAnsi="Calibri" w:cs="Calibri"/>
                <w:color w:val="000000"/>
                <w:lang w:eastAsia="en-GB"/>
              </w:rPr>
              <w:t>These data items are required to complete a change of supplier event</w:t>
            </w:r>
            <w:r w:rsidR="00274667">
              <w:rPr>
                <w:rFonts w:ascii="Calibri" w:eastAsia="Times New Roman" w:hAnsi="Calibri" w:cs="Calibri"/>
                <w:color w:val="000000"/>
                <w:lang w:eastAsia="en-GB"/>
              </w:rPr>
              <w:t xml:space="preserve"> on the CSS and so are not present in the registration / switch request</w:t>
            </w:r>
            <w:r w:rsidR="00926203">
              <w:rPr>
                <w:rFonts w:ascii="Calibri" w:eastAsia="Times New Roman" w:hAnsi="Calibri" w:cs="Calibri"/>
                <w:color w:val="000000"/>
                <w:lang w:eastAsia="en-GB"/>
              </w:rPr>
              <w:t xml:space="preserve"> from the Supplier</w:t>
            </w:r>
            <w:r w:rsidR="00274667">
              <w:rPr>
                <w:rFonts w:ascii="Calibri" w:eastAsia="Times New Roman" w:hAnsi="Calibri" w:cs="Calibri"/>
                <w:color w:val="000000"/>
                <w:lang w:eastAsia="en-GB"/>
              </w:rPr>
              <w:t xml:space="preserve">. However, the Shipper still needs to provide the settlement parameters for the Supply Point. It is expected these settlement parameters are required for D, where not provided by D there is a suggestion that the existing settlement parameters would be used. However, the rolling forward of settlement criteria may not be how the Supplier / Shipper has established arrangements with the customer and supplier agents e.g. meter reading agent. </w:t>
            </w:r>
          </w:p>
          <w:p w:rsidR="005A020E" w:rsidRPr="00A07C59" w:rsidRDefault="005A020E">
            <w:pPr>
              <w:rPr>
                <w:rFonts w:ascii="Calibri" w:eastAsia="Times New Roman" w:hAnsi="Calibri" w:cs="Calibri"/>
                <w:color w:val="000000"/>
                <w:lang w:eastAsia="en-GB"/>
              </w:rPr>
            </w:pPr>
            <w:r>
              <w:rPr>
                <w:rFonts w:ascii="Calibri" w:eastAsia="Times New Roman" w:hAnsi="Calibri" w:cs="Calibri"/>
                <w:color w:val="000000"/>
                <w:lang w:eastAsia="en-GB"/>
              </w:rPr>
              <w:t>Several of these data items are billing attributes and therefore this has impacts on downstream processes and invoicing.</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1875834738"/>
                <w14:checkbox>
                  <w14:checked w14:val="1"/>
                  <w14:checkedState w14:val="2612" w14:font="MS Gothic"/>
                  <w14:uncheckedState w14:val="2610" w14:font="MS Gothic"/>
                </w14:checkbox>
              </w:sdtPr>
              <w:sdtEndPr/>
              <w:sdtContent>
                <w:r w:rsidR="005A020E">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935273410"/>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478268524"/>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1076280040"/>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175004659"/>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A66B0B" w:rsidRDefault="006419C0" w:rsidP="00A66B0B">
            <w:pPr>
              <w:rPr>
                <w:rFonts w:ascii="Calibri" w:eastAsia="Times New Roman" w:hAnsi="Calibri" w:cs="Calibri"/>
                <w:color w:val="000000"/>
                <w:lang w:eastAsia="en-GB"/>
              </w:rPr>
            </w:pPr>
            <w:r>
              <w:rPr>
                <w:rFonts w:ascii="Calibri" w:eastAsia="Times New Roman" w:hAnsi="Calibri" w:cs="Calibri"/>
                <w:color w:val="000000"/>
                <w:lang w:eastAsia="en-GB"/>
              </w:rPr>
              <w:t xml:space="preserve">LSP: </w:t>
            </w:r>
            <w:r w:rsidR="00A65F56" w:rsidRPr="00A07C59">
              <w:rPr>
                <w:rFonts w:ascii="Calibri" w:eastAsia="Times New Roman" w:hAnsi="Calibri" w:cs="Calibri"/>
                <w:color w:val="000000"/>
                <w:lang w:eastAsia="en-GB"/>
              </w:rPr>
              <w:t xml:space="preserve">Within the </w:t>
            </w:r>
            <w:r w:rsidR="006C2DC5">
              <w:rPr>
                <w:rFonts w:ascii="Calibri" w:eastAsia="Times New Roman" w:hAnsi="Calibri" w:cs="Calibri"/>
                <w:color w:val="000000"/>
                <w:lang w:eastAsia="en-GB"/>
              </w:rPr>
              <w:t>nomination</w:t>
            </w:r>
            <w:r w:rsidR="00D90A9C">
              <w:rPr>
                <w:rFonts w:ascii="Calibri" w:eastAsia="Times New Roman" w:hAnsi="Calibri" w:cs="Calibri"/>
                <w:color w:val="000000"/>
                <w:lang w:eastAsia="en-GB"/>
              </w:rPr>
              <w:t xml:space="preserve"> files these data items are sent to Xoserve</w:t>
            </w:r>
            <w:r w:rsidR="00A65F56">
              <w:rPr>
                <w:rFonts w:ascii="Calibri" w:eastAsia="Times New Roman" w:hAnsi="Calibri" w:cs="Calibri"/>
                <w:color w:val="000000"/>
                <w:lang w:eastAsia="en-GB"/>
              </w:rPr>
              <w:t xml:space="preserve">. </w:t>
            </w:r>
          </w:p>
          <w:p w:rsidR="006419C0" w:rsidRPr="00A07C59" w:rsidRDefault="006419C0" w:rsidP="006419C0">
            <w:pPr>
              <w:rPr>
                <w:rFonts w:ascii="Calibri" w:eastAsia="Times New Roman" w:hAnsi="Calibri" w:cs="Calibri"/>
                <w:color w:val="000000"/>
                <w:lang w:eastAsia="en-GB"/>
              </w:rPr>
            </w:pPr>
            <w:r>
              <w:rPr>
                <w:rFonts w:ascii="Calibri" w:eastAsia="Times New Roman" w:hAnsi="Calibri" w:cs="Calibri"/>
                <w:color w:val="000000"/>
                <w:lang w:eastAsia="en-GB"/>
              </w:rPr>
              <w:t xml:space="preserve">SSP: Within the S42 (SSP_CONFRMATON) record the data items are submitted </w:t>
            </w:r>
            <w:r w:rsidR="006C2DC5">
              <w:rPr>
                <w:rFonts w:ascii="Calibri" w:eastAsia="Times New Roman" w:hAnsi="Calibri" w:cs="Calibri"/>
                <w:color w:val="000000"/>
                <w:lang w:eastAsia="en-GB"/>
              </w:rPr>
              <w:t xml:space="preserve">including market sector code, Supplier Organisation Id, Supply Meter Point Class, meter read batch frequency.  </w:t>
            </w:r>
          </w:p>
        </w:tc>
      </w:tr>
      <w:tr w:rsidR="00534A36" w:rsidRPr="007D22A9"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534A36" w:rsidRDefault="00534A36" w:rsidP="00A66B0B">
            <w:pPr>
              <w:rPr>
                <w:rFonts w:ascii="Calibri" w:eastAsia="Times New Roman" w:hAnsi="Calibri" w:cs="Calibri"/>
                <w:color w:val="000000"/>
                <w:lang w:eastAsia="en-GB"/>
              </w:rPr>
            </w:pPr>
          </w:p>
        </w:tc>
      </w:tr>
      <w:tr w:rsidR="00534A36" w:rsidRPr="007D22A9"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534A36" w:rsidRDefault="00534A36" w:rsidP="00534A36">
            <w:pPr>
              <w:rPr>
                <w:rFonts w:ascii="Calibri" w:eastAsia="Times New Roman" w:hAnsi="Calibri" w:cs="Calibri"/>
                <w:color w:val="000000"/>
                <w:lang w:eastAsia="en-GB"/>
              </w:rPr>
            </w:pPr>
            <w:r>
              <w:rPr>
                <w:rFonts w:ascii="Calibri" w:eastAsia="Times New Roman" w:hAnsi="Calibri" w:cs="Calibri"/>
                <w:i/>
                <w:color w:val="000000"/>
                <w:lang w:eastAsia="en-GB"/>
              </w:rPr>
              <w:t xml:space="preserve">High </w:t>
            </w:r>
          </w:p>
        </w:tc>
      </w:tr>
      <w:tr w:rsidR="00534A36" w:rsidRPr="007D22A9"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534A36" w:rsidRPr="007D22A9" w:rsidRDefault="00534A36"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r w:rsidR="00534A36" w:rsidRPr="00E2021F"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534A36" w:rsidRPr="00E2021F" w:rsidRDefault="00534A36" w:rsidP="00A66B0B">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534A36" w:rsidRPr="00E2021F"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534A36" w:rsidRPr="00E2021F" w:rsidRDefault="00534A36" w:rsidP="00A66B0B">
            <w:pPr>
              <w:rPr>
                <w:rFonts w:ascii="Calibri" w:eastAsia="Times New Roman" w:hAnsi="Calibri" w:cs="Calibri"/>
                <w:i/>
                <w:color w:val="000000"/>
                <w:lang w:eastAsia="en-GB"/>
              </w:rPr>
            </w:pPr>
            <w:r>
              <w:rPr>
                <w:rFonts w:ascii="Calibri" w:eastAsia="Times New Roman" w:hAnsi="Calibri" w:cs="Calibri"/>
                <w:i/>
                <w:color w:val="000000"/>
                <w:lang w:eastAsia="en-GB"/>
              </w:rPr>
              <w:t>Requirements of the change</w:t>
            </w:r>
          </w:p>
        </w:tc>
      </w:tr>
      <w:tr w:rsidR="00534A36" w:rsidRPr="00E2021F" w:rsidTr="00A66B0B">
        <w:tc>
          <w:tcPr>
            <w:tcW w:w="9242" w:type="dxa"/>
            <w:gridSpan w:val="5"/>
            <w:shd w:val="clear" w:color="auto" w:fill="DAEEF3" w:themeFill="accent5" w:themeFillTint="33"/>
          </w:tcPr>
          <w:p w:rsidR="00534A36" w:rsidRPr="00E2021F" w:rsidRDefault="00534A36" w:rsidP="00A66B0B">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534A36" w:rsidRPr="00145FA6" w:rsidTr="00A66B0B">
        <w:tc>
          <w:tcPr>
            <w:tcW w:w="615" w:type="dxa"/>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534A36" w:rsidRPr="00145FA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534A36" w:rsidTr="00A66B0B">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Introduction of a ‘Shell record’ that contains the information required for UK Link for submission to UK Link prior to gate closure on the switch event date</w:t>
            </w:r>
          </w:p>
        </w:tc>
        <w:tc>
          <w:tcPr>
            <w:tcW w:w="3075" w:type="dxa"/>
          </w:tcPr>
          <w:p w:rsidR="00534A36" w:rsidRDefault="00534A36">
            <w:pPr>
              <w:jc w:val="center"/>
              <w:rPr>
                <w:rFonts w:ascii="Calibri" w:eastAsia="Times New Roman" w:hAnsi="Calibri" w:cs="Calibri"/>
                <w:b/>
                <w:color w:val="000000"/>
                <w:lang w:eastAsia="en-GB"/>
              </w:rPr>
            </w:pPr>
            <w:r>
              <w:rPr>
                <w:rFonts w:ascii="Calibri" w:eastAsia="Times New Roman" w:hAnsi="Calibri" w:cs="Calibri"/>
                <w:color w:val="000000"/>
                <w:lang w:eastAsia="en-GB"/>
              </w:rPr>
              <w:t>This creates a new record for submission from Shippers to UK Link therefore impacts both Shipper systems and UK Link</w:t>
            </w:r>
          </w:p>
        </w:tc>
        <w:tc>
          <w:tcPr>
            <w:tcW w:w="2687" w:type="dxa"/>
          </w:tcPr>
          <w:p w:rsidR="00534A36" w:rsidRDefault="00534A36" w:rsidP="00A07C59">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Timing – this will need to be submitted [x] hours prior to gate closure</w:t>
            </w:r>
          </w:p>
          <w:p w:rsidR="00534A36" w:rsidRPr="00A07C59" w:rsidRDefault="00534A36" w:rsidP="00A07C59">
            <w:pPr>
              <w:pStyle w:val="ListParagraph"/>
              <w:numPr>
                <w:ilvl w:val="0"/>
                <w:numId w:val="6"/>
              </w:numPr>
              <w:rPr>
                <w:rFonts w:ascii="Calibri" w:eastAsia="Times New Roman" w:hAnsi="Calibri" w:cs="Calibri"/>
                <w:b/>
                <w:color w:val="000000"/>
                <w:lang w:eastAsia="en-GB"/>
              </w:rPr>
            </w:pPr>
            <w:r w:rsidRPr="00A07C59">
              <w:rPr>
                <w:rFonts w:ascii="Calibri" w:eastAsia="Times New Roman" w:hAnsi="Calibri" w:cs="Calibri"/>
                <w:color w:val="000000"/>
                <w:lang w:eastAsia="en-GB"/>
              </w:rPr>
              <w:t>Information needs to be available to the incoming Shipper</w:t>
            </w:r>
          </w:p>
        </w:tc>
      </w:tr>
      <w:tr w:rsidR="00534A36" w:rsidTr="00A66B0B">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 xml:space="preserve">Amend the data items to not be mandatory, determines </w:t>
            </w:r>
            <w:r>
              <w:rPr>
                <w:rFonts w:ascii="Calibri" w:eastAsia="Times New Roman" w:hAnsi="Calibri" w:cs="Calibri"/>
                <w:color w:val="000000"/>
                <w:lang w:eastAsia="en-GB"/>
              </w:rPr>
              <w:lastRenderedPageBreak/>
              <w:t>default values, incoming Shipper will provide data items they feel are mandatory</w:t>
            </w:r>
          </w:p>
        </w:tc>
        <w:tc>
          <w:tcPr>
            <w:tcW w:w="3075" w:type="dxa"/>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lastRenderedPageBreak/>
              <w:t xml:space="preserve">Required mandatory data items will not be provided </w:t>
            </w:r>
          </w:p>
        </w:tc>
        <w:tc>
          <w:tcPr>
            <w:tcW w:w="2687" w:type="dxa"/>
          </w:tcPr>
          <w:p w:rsidR="00534A36" w:rsidRPr="00A07C59" w:rsidRDefault="00534A36" w:rsidP="00A07C59">
            <w:pPr>
              <w:pStyle w:val="ListParagraph"/>
              <w:numPr>
                <w:ilvl w:val="0"/>
                <w:numId w:val="6"/>
              </w:numPr>
              <w:rPr>
                <w:rFonts w:ascii="Calibri" w:eastAsia="Times New Roman" w:hAnsi="Calibri" w:cs="Calibri"/>
                <w:b/>
                <w:color w:val="000000"/>
                <w:lang w:eastAsia="en-GB"/>
              </w:rPr>
            </w:pPr>
            <w:r w:rsidRPr="00A07C59">
              <w:rPr>
                <w:rFonts w:ascii="Calibri" w:eastAsia="Times New Roman" w:hAnsi="Calibri" w:cs="Calibri"/>
                <w:color w:val="000000"/>
                <w:lang w:eastAsia="en-GB"/>
              </w:rPr>
              <w:t xml:space="preserve">Required data will not be available and will </w:t>
            </w:r>
            <w:r w:rsidRPr="00A07C59">
              <w:rPr>
                <w:rFonts w:ascii="Calibri" w:eastAsia="Times New Roman" w:hAnsi="Calibri" w:cs="Calibri"/>
                <w:color w:val="000000"/>
                <w:lang w:eastAsia="en-GB"/>
              </w:rPr>
              <w:lastRenderedPageBreak/>
              <w:t>impact on downstream processes</w:t>
            </w:r>
          </w:p>
        </w:tc>
      </w:tr>
      <w:tr w:rsidR="00534A36" w:rsidTr="00A66B0B">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3</w:t>
            </w:r>
          </w:p>
        </w:tc>
        <w:tc>
          <w:tcPr>
            <w:tcW w:w="2865" w:type="dxa"/>
            <w:gridSpan w:val="2"/>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Default to the data items from the previous Shipper</w:t>
            </w:r>
          </w:p>
        </w:tc>
        <w:tc>
          <w:tcPr>
            <w:tcW w:w="3075" w:type="dxa"/>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For consideration as a solution option and also a default position where a ‘shell record’ is not submitted</w:t>
            </w:r>
          </w:p>
        </w:tc>
        <w:tc>
          <w:tcPr>
            <w:tcW w:w="2687" w:type="dxa"/>
          </w:tcPr>
          <w:p w:rsidR="00534A36" w:rsidRPr="00A07C59" w:rsidRDefault="00534A36" w:rsidP="00A07C59">
            <w:pPr>
              <w:pStyle w:val="ListParagraph"/>
              <w:numPr>
                <w:ilvl w:val="0"/>
                <w:numId w:val="6"/>
              </w:numPr>
              <w:rPr>
                <w:rFonts w:ascii="Calibri" w:eastAsia="Times New Roman" w:hAnsi="Calibri" w:cs="Calibri"/>
                <w:b/>
                <w:color w:val="000000"/>
                <w:lang w:eastAsia="en-GB"/>
              </w:rPr>
            </w:pPr>
          </w:p>
        </w:tc>
      </w:tr>
      <w:tr w:rsidR="00534A36" w:rsidTr="00A66B0B">
        <w:tc>
          <w:tcPr>
            <w:tcW w:w="615" w:type="dxa"/>
            <w:shd w:val="clear" w:color="auto" w:fill="DAEEF3" w:themeFill="accent5" w:themeFillTint="33"/>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Default to Class 4 and default values SOQ, SHQ and MRF for all Supply Meter points</w:t>
            </w:r>
          </w:p>
        </w:tc>
        <w:tc>
          <w:tcPr>
            <w:tcW w:w="3075" w:type="dxa"/>
          </w:tcPr>
          <w:p w:rsidR="00534A36" w:rsidRDefault="00534A36"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For consideration as a solution option and also a default position where a ‘shell record’ is not submitted</w:t>
            </w:r>
          </w:p>
        </w:tc>
        <w:tc>
          <w:tcPr>
            <w:tcW w:w="2687" w:type="dxa"/>
          </w:tcPr>
          <w:p w:rsidR="00534A36" w:rsidRPr="003D73D8" w:rsidRDefault="00534A36" w:rsidP="00A07C59">
            <w:pPr>
              <w:pStyle w:val="ListParagraph"/>
              <w:numPr>
                <w:ilvl w:val="0"/>
                <w:numId w:val="6"/>
              </w:numPr>
              <w:rPr>
                <w:rFonts w:ascii="Calibri" w:eastAsia="Times New Roman" w:hAnsi="Calibri" w:cs="Calibri"/>
                <w:b/>
                <w:color w:val="000000"/>
                <w:lang w:eastAsia="en-GB"/>
              </w:rPr>
            </w:pPr>
            <w:r w:rsidRPr="00A07C59">
              <w:rPr>
                <w:rFonts w:ascii="Calibri" w:eastAsia="Times New Roman" w:hAnsi="Calibri" w:cs="Calibri"/>
                <w:color w:val="000000"/>
                <w:lang w:eastAsia="en-GB"/>
              </w:rPr>
              <w:t>Default values for the SOQ and SHQ</w:t>
            </w:r>
          </w:p>
          <w:p w:rsidR="00534A36" w:rsidRPr="00A07C59" w:rsidRDefault="00534A36" w:rsidP="00A07C59">
            <w:pPr>
              <w:pStyle w:val="ListParagraph"/>
              <w:numPr>
                <w:ilvl w:val="0"/>
                <w:numId w:val="6"/>
              </w:numPr>
              <w:rPr>
                <w:rFonts w:ascii="Calibri" w:eastAsia="Times New Roman" w:hAnsi="Calibri" w:cs="Calibri"/>
                <w:b/>
                <w:color w:val="000000"/>
                <w:lang w:eastAsia="en-GB"/>
              </w:rPr>
            </w:pPr>
            <w:r>
              <w:rPr>
                <w:rFonts w:ascii="Calibri" w:eastAsia="Times New Roman" w:hAnsi="Calibri" w:cs="Calibri"/>
                <w:color w:val="000000"/>
                <w:lang w:eastAsia="en-GB"/>
              </w:rPr>
              <w:t>Locks Shippers out of benefits of other Class</w:t>
            </w:r>
            <w:r w:rsidR="00F85E06">
              <w:rPr>
                <w:rFonts w:ascii="Calibri" w:eastAsia="Times New Roman" w:hAnsi="Calibri" w:cs="Calibri"/>
                <w:color w:val="000000"/>
                <w:lang w:eastAsia="en-GB"/>
              </w:rPr>
              <w:t>es</w:t>
            </w:r>
          </w:p>
        </w:tc>
      </w:tr>
      <w:tr w:rsidR="00534A36" w:rsidRPr="004E3912"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534A36" w:rsidRPr="00972803" w:rsidRDefault="00BB15B4" w:rsidP="004D152C">
            <w:pPr>
              <w:rPr>
                <w:rFonts w:cstheme="minorHAnsi"/>
              </w:rPr>
            </w:pPr>
            <w:sdt>
              <w:sdtPr>
                <w:rPr>
                  <w:rFonts w:cstheme="minorHAnsi"/>
                </w:rPr>
                <w:id w:val="-726446603"/>
                <w14:checkbox>
                  <w14:checked w14:val="0"/>
                  <w14:checkedState w14:val="2612" w14:font="MS Gothic"/>
                  <w14:uncheckedState w14:val="2610" w14:font="MS Gothic"/>
                </w14:checkbox>
              </w:sdtPr>
              <w:sdtEndPr/>
              <w:sdtContent>
                <w:r w:rsidR="00534A36">
                  <w:rPr>
                    <w:rFonts w:ascii="MS Gothic" w:eastAsia="MS Gothic" w:hAnsi="MS Gothic" w:cstheme="minorHAnsi" w:hint="eastAsia"/>
                  </w:rPr>
                  <w:t>☐</w:t>
                </w:r>
              </w:sdtContent>
            </w:sdt>
            <w:r w:rsidR="00534A36" w:rsidRPr="00972803">
              <w:rPr>
                <w:rFonts w:cstheme="minorHAnsi"/>
              </w:rPr>
              <w:t xml:space="preserve"> </w:t>
            </w:r>
            <w:r w:rsidR="00534A36" w:rsidRPr="00972803">
              <w:rPr>
                <w:rFonts w:ascii="Calibri" w:eastAsia="Times New Roman" w:hAnsi="Calibri" w:cs="Calibri"/>
                <w:color w:val="000000"/>
                <w:lang w:eastAsia="en-GB"/>
              </w:rPr>
              <w:t>Can be implemented after the CSS</w:t>
            </w:r>
            <w:r w:rsidR="00534A36">
              <w:rPr>
                <w:rFonts w:ascii="Calibri" w:eastAsia="Times New Roman" w:hAnsi="Calibri" w:cs="Calibri"/>
                <w:color w:val="000000"/>
                <w:lang w:eastAsia="en-GB"/>
              </w:rPr>
              <w:t xml:space="preserve"> implementation date</w:t>
            </w:r>
          </w:p>
          <w:p w:rsidR="00534A36" w:rsidRPr="00972803" w:rsidRDefault="00BB15B4" w:rsidP="004D152C">
            <w:pPr>
              <w:rPr>
                <w:rFonts w:cstheme="minorHAnsi"/>
              </w:rPr>
            </w:pPr>
            <w:sdt>
              <w:sdtPr>
                <w:rPr>
                  <w:rFonts w:cstheme="minorHAnsi"/>
                </w:rPr>
                <w:id w:val="229812295"/>
                <w14:checkbox>
                  <w14:checked w14:val="0"/>
                  <w14:checkedState w14:val="2612" w14:font="MS Gothic"/>
                  <w14:uncheckedState w14:val="2610" w14:font="MS Gothic"/>
                </w14:checkbox>
              </w:sdtPr>
              <w:sdtEndPr/>
              <w:sdtContent>
                <w:r w:rsidR="00534A36">
                  <w:rPr>
                    <w:rFonts w:ascii="MS Gothic" w:eastAsia="MS Gothic" w:hAnsi="MS Gothic" w:cstheme="minorHAnsi" w:hint="eastAsia"/>
                  </w:rPr>
                  <w:t>☐</w:t>
                </w:r>
              </w:sdtContent>
            </w:sdt>
            <w:r w:rsidR="00534A36" w:rsidRPr="00972803">
              <w:rPr>
                <w:rFonts w:cstheme="minorHAnsi"/>
              </w:rPr>
              <w:t xml:space="preserve"> </w:t>
            </w:r>
            <w:r w:rsidR="00534A36">
              <w:rPr>
                <w:rFonts w:cstheme="minorHAnsi"/>
              </w:rPr>
              <w:t>Implementation upon the CSS implementation date</w:t>
            </w:r>
          </w:p>
          <w:p w:rsidR="00534A36" w:rsidRPr="004E3912" w:rsidRDefault="00BB15B4" w:rsidP="00A66B0B">
            <w:pPr>
              <w:rPr>
                <w:rFonts w:ascii="Calibri" w:eastAsia="Times New Roman" w:hAnsi="Calibri" w:cs="Calibri"/>
                <w:i/>
                <w:color w:val="000000"/>
                <w:lang w:eastAsia="en-GB"/>
              </w:rPr>
            </w:pPr>
            <w:sdt>
              <w:sdtPr>
                <w:rPr>
                  <w:rFonts w:cstheme="minorHAnsi"/>
                </w:rPr>
                <w:id w:val="428240278"/>
                <w14:checkbox>
                  <w14:checked w14:val="0"/>
                  <w14:checkedState w14:val="2612" w14:font="MS Gothic"/>
                  <w14:uncheckedState w14:val="2610" w14:font="MS Gothic"/>
                </w14:checkbox>
              </w:sdtPr>
              <w:sdtEndPr/>
              <w:sdtContent>
                <w:r w:rsidR="00534A36">
                  <w:rPr>
                    <w:rFonts w:ascii="MS Gothic" w:eastAsia="MS Gothic" w:hAnsi="MS Gothic" w:cstheme="minorHAnsi" w:hint="eastAsia"/>
                  </w:rPr>
                  <w:t>☐</w:t>
                </w:r>
              </w:sdtContent>
            </w:sdt>
            <w:r w:rsidR="00534A36" w:rsidRPr="00972803">
              <w:rPr>
                <w:rFonts w:cstheme="minorHAnsi"/>
              </w:rPr>
              <w:t xml:space="preserve"> </w:t>
            </w:r>
            <w:r w:rsidR="00534A36">
              <w:rPr>
                <w:rFonts w:cstheme="minorHAnsi"/>
              </w:rPr>
              <w:t>Implementation prior to the CSS implementation date</w:t>
            </w:r>
          </w:p>
        </w:tc>
      </w:tr>
      <w:tr w:rsidR="00534A36" w:rsidRPr="004E3912"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534A36" w:rsidRPr="004E3912" w:rsidRDefault="00534A36" w:rsidP="00A66B0B">
            <w:pPr>
              <w:rPr>
                <w:rFonts w:ascii="Calibri" w:eastAsia="Times New Roman" w:hAnsi="Calibri" w:cs="Calibri"/>
                <w:i/>
                <w:color w:val="000000"/>
                <w:lang w:eastAsia="en-GB"/>
              </w:rPr>
            </w:pPr>
            <w:r>
              <w:rPr>
                <w:rFonts w:ascii="Calibri" w:eastAsia="Times New Roman" w:hAnsi="Calibri" w:cs="Calibri"/>
                <w:i/>
                <w:color w:val="000000"/>
                <w:lang w:eastAsia="en-GB"/>
              </w:rPr>
              <w:t>Dependencies on this change</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534A36" w:rsidRPr="00024B77" w:rsidRDefault="00534A36"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 risks</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534A36" w:rsidRPr="00024B77" w:rsidRDefault="00534A36"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534A36" w:rsidRPr="00024B77" w:rsidRDefault="00534A36" w:rsidP="00A66B0B">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534A36" w:rsidRPr="00024B77" w:rsidRDefault="00534A36" w:rsidP="00A66B0B">
            <w:pPr>
              <w:rPr>
                <w:rFonts w:ascii="Calibri" w:eastAsia="Times New Roman" w:hAnsi="Calibri" w:cs="Calibri"/>
                <w:i/>
                <w:color w:val="000000"/>
                <w:lang w:eastAsia="en-GB"/>
              </w:rPr>
            </w:pPr>
          </w:p>
        </w:tc>
      </w:tr>
      <w:tr w:rsidR="00534A36" w:rsidRPr="00024B77" w:rsidTr="00A66B0B">
        <w:tc>
          <w:tcPr>
            <w:tcW w:w="1951" w:type="dxa"/>
            <w:gridSpan w:val="2"/>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Training Considerations</w:t>
            </w:r>
          </w:p>
        </w:tc>
        <w:tc>
          <w:tcPr>
            <w:tcW w:w="7291" w:type="dxa"/>
            <w:gridSpan w:val="3"/>
          </w:tcPr>
          <w:p w:rsidR="00534A36" w:rsidRPr="00024B77" w:rsidRDefault="00534A36" w:rsidP="00A66B0B">
            <w:pPr>
              <w:rPr>
                <w:rFonts w:ascii="Calibri" w:eastAsia="Times New Roman" w:hAnsi="Calibri" w:cs="Calibri"/>
                <w:i/>
                <w:color w:val="000000"/>
                <w:lang w:eastAsia="en-GB"/>
              </w:rPr>
            </w:pPr>
          </w:p>
        </w:tc>
      </w:tr>
      <w:tr w:rsidR="00534A36" w:rsidRPr="00024B77" w:rsidTr="00A66B0B">
        <w:tc>
          <w:tcPr>
            <w:tcW w:w="1951" w:type="dxa"/>
            <w:gridSpan w:val="2"/>
            <w:tcBorders>
              <w:bottom w:val="single" w:sz="4" w:space="0" w:color="auto"/>
            </w:tcBorders>
            <w:shd w:val="clear" w:color="auto" w:fill="DAEEF3" w:themeFill="accent5" w:themeFillTint="33"/>
          </w:tcPr>
          <w:p w:rsidR="00534A36" w:rsidRDefault="00534A36" w:rsidP="00A66B0B">
            <w:pPr>
              <w:rPr>
                <w:rFonts w:ascii="Calibri" w:eastAsia="Times New Roman" w:hAnsi="Calibri" w:cs="Calibri"/>
                <w:b/>
                <w:color w:val="000000"/>
                <w:lang w:eastAsia="en-GB"/>
              </w:rPr>
            </w:pPr>
            <w:r>
              <w:rPr>
                <w:rFonts w:ascii="Calibri" w:eastAsia="Times New Roman" w:hAnsi="Calibri" w:cs="Calibri"/>
                <w:b/>
                <w:color w:val="000000"/>
                <w:lang w:eastAsia="en-GB"/>
              </w:rPr>
              <w:t>Cost implications</w:t>
            </w:r>
          </w:p>
        </w:tc>
        <w:tc>
          <w:tcPr>
            <w:tcW w:w="7291" w:type="dxa"/>
            <w:gridSpan w:val="3"/>
            <w:tcBorders>
              <w:bottom w:val="single" w:sz="4" w:space="0" w:color="auto"/>
            </w:tcBorders>
          </w:tcPr>
          <w:p w:rsidR="00534A36" w:rsidRPr="00024B77" w:rsidRDefault="00534A36" w:rsidP="00A66B0B">
            <w:pPr>
              <w:rPr>
                <w:rFonts w:ascii="Calibri" w:eastAsia="Times New Roman" w:hAnsi="Calibri" w:cs="Calibri"/>
                <w:i/>
                <w:color w:val="000000"/>
                <w:lang w:eastAsia="en-GB"/>
              </w:rPr>
            </w:pPr>
          </w:p>
        </w:tc>
      </w:tr>
    </w:tbl>
    <w:p w:rsidR="006C2DC5" w:rsidRDefault="006C2DC5" w:rsidP="006C2DC5">
      <w:pPr>
        <w:rPr>
          <w:rFonts w:ascii="Calibri" w:eastAsia="Times New Roman" w:hAnsi="Calibri" w:cs="Calibri"/>
          <w:b/>
          <w:color w:val="000000"/>
          <w:lang w:eastAsia="en-GB"/>
        </w:rPr>
      </w:pPr>
      <w:r>
        <w:rPr>
          <w:rFonts w:ascii="Calibri" w:eastAsia="Times New Roman" w:hAnsi="Calibri" w:cs="Calibri"/>
          <w:b/>
          <w:color w:val="000000"/>
          <w:lang w:eastAsia="en-GB"/>
        </w:rPr>
        <w:t>Process Timeline:</w:t>
      </w:r>
    </w:p>
    <w:p w:rsidR="00A66B0B" w:rsidRDefault="00A66B0B">
      <w:pPr>
        <w:rPr>
          <w:b/>
        </w:rPr>
      </w:pPr>
      <w:r>
        <w:rPr>
          <w:b/>
        </w:rPr>
        <w:br w:type="page"/>
      </w:r>
    </w:p>
    <w:p w:rsidR="00A66B0B" w:rsidRPr="00A66B0B" w:rsidRDefault="00A66B0B">
      <w:pPr>
        <w:rPr>
          <w:b/>
        </w:rPr>
      </w:pPr>
      <w:r w:rsidRPr="00A66B0B">
        <w:rPr>
          <w:b/>
        </w:rPr>
        <w:lastRenderedPageBreak/>
        <w:t>3.</w:t>
      </w:r>
      <w:r w:rsidRPr="00F41665">
        <w:rPr>
          <w:b/>
        </w:rPr>
        <w:t xml:space="preserve">6 </w:t>
      </w:r>
      <w:r w:rsidRPr="00F41665">
        <w:rPr>
          <w:rFonts w:ascii="Calibri" w:eastAsia="Times New Roman" w:hAnsi="Calibri" w:cs="Calibri"/>
          <w:b/>
          <w:color w:val="000000"/>
          <w:lang w:eastAsia="en-GB"/>
        </w:rPr>
        <w:t>Supplier / Shipper Relationship Table</w:t>
      </w:r>
      <w:r w:rsidR="00C84207">
        <w:rPr>
          <w:rFonts w:ascii="Calibri" w:eastAsia="Times New Roman" w:hAnsi="Calibri" w:cs="Calibri"/>
          <w:b/>
          <w:color w:val="000000"/>
          <w:lang w:eastAsia="en-GB"/>
        </w:rPr>
        <w:t xml:space="preserve"> – Level 1 change</w:t>
      </w:r>
    </w:p>
    <w:tbl>
      <w:tblPr>
        <w:tblStyle w:val="TableGrid"/>
        <w:tblW w:w="0" w:type="auto"/>
        <w:tblLook w:val="04A0" w:firstRow="1" w:lastRow="0" w:firstColumn="1" w:lastColumn="0" w:noHBand="0" w:noVBand="1"/>
      </w:tblPr>
      <w:tblGrid>
        <w:gridCol w:w="1951"/>
        <w:gridCol w:w="7291"/>
      </w:tblGrid>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tcPr>
          <w:p w:rsidR="00A66B0B" w:rsidRPr="00A65F56" w:rsidRDefault="00A65F56" w:rsidP="00A65F56">
            <w:pPr>
              <w:rPr>
                <w:rFonts w:ascii="Calibri" w:eastAsia="Times New Roman" w:hAnsi="Calibri" w:cs="Calibri"/>
                <w:i/>
                <w:color w:val="000000"/>
                <w:lang w:eastAsia="en-GB"/>
              </w:rPr>
            </w:pPr>
            <w:r w:rsidRPr="00A07C59">
              <w:rPr>
                <w:rFonts w:ascii="Calibri" w:eastAsia="Times New Roman" w:hAnsi="Calibri" w:cs="Calibri"/>
                <w:color w:val="000000"/>
                <w:lang w:eastAsia="en-GB"/>
              </w:rPr>
              <w:t>Supplier / Shipper Relationship Table</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tcPr>
          <w:p w:rsidR="00A66B0B" w:rsidRDefault="00A65F56" w:rsidP="00F51EBE">
            <w:pPr>
              <w:rPr>
                <w:rFonts w:ascii="Calibri" w:eastAsia="Times New Roman" w:hAnsi="Calibri" w:cs="Calibri"/>
                <w:color w:val="000000"/>
                <w:lang w:eastAsia="en-GB"/>
              </w:rPr>
            </w:pPr>
            <w:r w:rsidRPr="00362C38">
              <w:rPr>
                <w:rFonts w:ascii="Calibri" w:eastAsia="Times New Roman" w:hAnsi="Calibri" w:cs="Calibri"/>
                <w:color w:val="000000"/>
                <w:lang w:eastAsia="en-GB"/>
              </w:rPr>
              <w:t>There is a requirement for a Shipper and Supplier (and pos</w:t>
            </w:r>
            <w:r>
              <w:rPr>
                <w:rFonts w:ascii="Calibri" w:eastAsia="Times New Roman" w:hAnsi="Calibri" w:cs="Calibri"/>
                <w:color w:val="000000"/>
                <w:lang w:eastAsia="en-GB"/>
              </w:rPr>
              <w:t xml:space="preserve">sibly Transporter) relationship </w:t>
            </w:r>
            <w:r w:rsidRPr="00362C38">
              <w:rPr>
                <w:rFonts w:ascii="Calibri" w:eastAsia="Times New Roman" w:hAnsi="Calibri" w:cs="Calibri"/>
                <w:color w:val="000000"/>
                <w:lang w:eastAsia="en-GB"/>
              </w:rPr>
              <w:t>table to be maintained that will facilitate the appointing and de-appointing of Shipper Users.</w:t>
            </w:r>
            <w:r w:rsidR="00D90A9C">
              <w:rPr>
                <w:rFonts w:ascii="Calibri" w:eastAsia="Times New Roman" w:hAnsi="Calibri" w:cs="Calibri"/>
                <w:color w:val="000000"/>
                <w:lang w:eastAsia="en-GB"/>
              </w:rPr>
              <w:t xml:space="preserve"> The table needs to take into account which Supplier can ship through </w:t>
            </w:r>
            <w:r w:rsidR="00C6557F">
              <w:rPr>
                <w:rFonts w:ascii="Calibri" w:eastAsia="Times New Roman" w:hAnsi="Calibri" w:cs="Calibri"/>
                <w:color w:val="000000"/>
                <w:lang w:eastAsia="en-GB"/>
              </w:rPr>
              <w:t>which Shipper to ensure the accurate arrangements are maintained. This table will be maintained within UK Link</w:t>
            </w:r>
            <w:r w:rsidR="006C2DC5">
              <w:rPr>
                <w:rFonts w:ascii="Calibri" w:eastAsia="Times New Roman" w:hAnsi="Calibri" w:cs="Calibri"/>
                <w:color w:val="000000"/>
                <w:lang w:eastAsia="en-GB"/>
              </w:rPr>
              <w:t xml:space="preserve"> and will require validations to be completed against it</w:t>
            </w:r>
            <w:r w:rsidR="00C6557F">
              <w:rPr>
                <w:rFonts w:ascii="Calibri" w:eastAsia="Times New Roman" w:hAnsi="Calibri" w:cs="Calibri"/>
                <w:color w:val="000000"/>
                <w:lang w:eastAsia="en-GB"/>
              </w:rPr>
              <w:t xml:space="preserve">. </w:t>
            </w:r>
            <w:r w:rsidR="006C2DC5">
              <w:rPr>
                <w:rFonts w:ascii="Calibri" w:eastAsia="Times New Roman" w:hAnsi="Calibri" w:cs="Calibri"/>
                <w:color w:val="000000"/>
                <w:lang w:eastAsia="en-GB"/>
              </w:rPr>
              <w:t>Additionally a</w:t>
            </w:r>
            <w:r w:rsidR="00C6557F">
              <w:rPr>
                <w:rFonts w:ascii="Calibri" w:eastAsia="Times New Roman" w:hAnsi="Calibri" w:cs="Calibri"/>
                <w:color w:val="000000"/>
                <w:lang w:eastAsia="en-GB"/>
              </w:rPr>
              <w:t xml:space="preserve"> process needs to be established to allow for management of the table and e</w:t>
            </w:r>
            <w:r w:rsidR="006C2DC5">
              <w:rPr>
                <w:rFonts w:ascii="Calibri" w:eastAsia="Times New Roman" w:hAnsi="Calibri" w:cs="Calibri"/>
                <w:color w:val="000000"/>
                <w:lang w:eastAsia="en-GB"/>
              </w:rPr>
              <w:t>ase to change the relationships</w:t>
            </w:r>
            <w:r w:rsidR="00F51EBE">
              <w:rPr>
                <w:rFonts w:ascii="Calibri" w:eastAsia="Times New Roman" w:hAnsi="Calibri" w:cs="Calibri"/>
                <w:color w:val="000000"/>
                <w:lang w:eastAsia="en-GB"/>
              </w:rPr>
              <w:t xml:space="preserve"> as</w:t>
            </w:r>
            <w:r w:rsidR="006C2DC5">
              <w:rPr>
                <w:rFonts w:ascii="Calibri" w:eastAsia="Times New Roman" w:hAnsi="Calibri" w:cs="Calibri"/>
                <w:color w:val="000000"/>
                <w:lang w:eastAsia="en-GB"/>
              </w:rPr>
              <w:t xml:space="preserve"> and when required. </w:t>
            </w:r>
          </w:p>
          <w:p w:rsidR="000426BB" w:rsidRPr="007D22A9" w:rsidRDefault="000426BB" w:rsidP="00F51EBE">
            <w:pPr>
              <w:rPr>
                <w:rFonts w:ascii="Calibri" w:eastAsia="Times New Roman" w:hAnsi="Calibri" w:cs="Calibri"/>
                <w:i/>
                <w:color w:val="000000"/>
                <w:lang w:eastAsia="en-GB"/>
              </w:rPr>
            </w:pPr>
            <w:r>
              <w:rPr>
                <w:rFonts w:ascii="Calibri" w:eastAsia="Times New Roman" w:hAnsi="Calibri" w:cs="Calibri"/>
                <w:color w:val="000000"/>
                <w:lang w:eastAsia="en-GB"/>
              </w:rPr>
              <w:t xml:space="preserve">Non-domestic Supplier cannot obtain a domestic site – cannot be a simplistic table, needs to include relationships. </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tcPr>
          <w:p w:rsidR="00797311" w:rsidRPr="00972803" w:rsidRDefault="00BB15B4" w:rsidP="00797311">
            <w:pPr>
              <w:rPr>
                <w:rFonts w:cstheme="minorHAnsi"/>
              </w:rPr>
            </w:pPr>
            <w:sdt>
              <w:sdtPr>
                <w:rPr>
                  <w:rFonts w:cstheme="minorHAnsi"/>
                </w:rPr>
                <w:id w:val="-405917970"/>
                <w14:checkbox>
                  <w14:checked w14:val="1"/>
                  <w14:checkedState w14:val="2612" w14:font="MS Gothic"/>
                  <w14:uncheckedState w14:val="2610" w14:font="MS Gothic"/>
                </w14:checkbox>
              </w:sdtPr>
              <w:sdtEndPr/>
              <w:sdtContent>
                <w:r w:rsidR="00A65F56">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270696848"/>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2146114645"/>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2022585476"/>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262157827"/>
                <w14:checkbox>
                  <w14:checked w14:val="0"/>
                  <w14:checkedState w14:val="2612" w14:font="MS Gothic"/>
                  <w14:uncheckedState w14:val="2610" w14:font="MS Gothic"/>
                </w14:checkbox>
              </w:sdtPr>
              <w:sdtEndPr/>
              <w:sdtContent>
                <w:r w:rsidR="006C2DC5">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r w:rsidR="00A65F56">
              <w:rPr>
                <w:rFonts w:cstheme="minorHAnsi"/>
              </w:rPr>
              <w:t xml:space="preserve"> </w:t>
            </w:r>
          </w:p>
        </w:tc>
      </w:tr>
      <w:tr w:rsidR="00A66B0B" w:rsidRPr="007D22A9" w:rsidTr="00A66B0B">
        <w:tc>
          <w:tcPr>
            <w:tcW w:w="1951" w:type="dxa"/>
            <w:shd w:val="clear" w:color="auto" w:fill="DAEEF3" w:themeFill="accent5" w:themeFillTint="33"/>
          </w:tcPr>
          <w:p w:rsidR="00A66B0B"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3 impacts identi</w:t>
            </w:r>
            <w:r w:rsidR="00960963">
              <w:rPr>
                <w:rFonts w:ascii="Calibri" w:eastAsia="Times New Roman" w:hAnsi="Calibri" w:cs="Calibri"/>
                <w:b/>
                <w:color w:val="000000"/>
                <w:lang w:eastAsia="en-GB"/>
              </w:rPr>
              <w:t>f</w:t>
            </w:r>
            <w:r>
              <w:rPr>
                <w:rFonts w:ascii="Calibri" w:eastAsia="Times New Roman" w:hAnsi="Calibri" w:cs="Calibri"/>
                <w:b/>
                <w:color w:val="000000"/>
                <w:lang w:eastAsia="en-GB"/>
              </w:rPr>
              <w:t>ied</w:t>
            </w:r>
          </w:p>
        </w:tc>
        <w:tc>
          <w:tcPr>
            <w:tcW w:w="7291" w:type="dxa"/>
          </w:tcPr>
          <w:p w:rsidR="00C84207" w:rsidRPr="00972803" w:rsidRDefault="00BB15B4" w:rsidP="00C84207">
            <w:pPr>
              <w:rPr>
                <w:rFonts w:cstheme="minorHAnsi"/>
              </w:rPr>
            </w:pPr>
            <w:sdt>
              <w:sdtPr>
                <w:rPr>
                  <w:rFonts w:cstheme="minorHAnsi"/>
                </w:rPr>
                <w:id w:val="-273485588"/>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C84207" w:rsidRPr="00972803">
              <w:rPr>
                <w:rFonts w:cstheme="minorHAnsi"/>
              </w:rPr>
              <w:t xml:space="preserve"> </w:t>
            </w:r>
            <w:r w:rsidR="00C84207">
              <w:rPr>
                <w:rFonts w:ascii="Calibri" w:eastAsia="Times New Roman" w:hAnsi="Calibri" w:cs="Calibri"/>
                <w:color w:val="000000"/>
                <w:lang w:eastAsia="en-GB"/>
              </w:rPr>
              <w:t>Yes</w:t>
            </w:r>
          </w:p>
          <w:p w:rsidR="00C84207" w:rsidRPr="00972803" w:rsidRDefault="00BB15B4" w:rsidP="00C84207">
            <w:pPr>
              <w:rPr>
                <w:rFonts w:cstheme="minorHAnsi"/>
              </w:rPr>
            </w:pPr>
            <w:sdt>
              <w:sdtPr>
                <w:rPr>
                  <w:rFonts w:cstheme="minorHAnsi"/>
                </w:rPr>
                <w:id w:val="48889308"/>
                <w14:checkbox>
                  <w14:checked w14:val="0"/>
                  <w14:checkedState w14:val="2612" w14:font="MS Gothic"/>
                  <w14:uncheckedState w14:val="2610" w14:font="MS Gothic"/>
                </w14:checkbox>
              </w:sdtPr>
              <w:sdtEndPr/>
              <w:sdtContent>
                <w:r w:rsidR="00C84207">
                  <w:rPr>
                    <w:rFonts w:ascii="MS Gothic" w:eastAsia="MS Gothic" w:hAnsi="MS Gothic" w:cstheme="minorHAnsi" w:hint="eastAsia"/>
                  </w:rPr>
                  <w:t>☐</w:t>
                </w:r>
              </w:sdtContent>
            </w:sdt>
            <w:r w:rsidR="00C84207" w:rsidRPr="00972803">
              <w:rPr>
                <w:rFonts w:cstheme="minorHAnsi"/>
              </w:rPr>
              <w:t xml:space="preserve"> </w:t>
            </w:r>
            <w:r w:rsidR="00C84207">
              <w:rPr>
                <w:rFonts w:cstheme="minorHAnsi"/>
              </w:rPr>
              <w:t>No</w:t>
            </w:r>
          </w:p>
          <w:p w:rsidR="00A66B0B" w:rsidRPr="00A07C59" w:rsidRDefault="00C84207" w:rsidP="00A66B0B">
            <w:pPr>
              <w:rPr>
                <w:rFonts w:ascii="Calibri" w:eastAsia="Times New Roman" w:hAnsi="Calibri" w:cs="Calibri"/>
                <w:color w:val="000000"/>
                <w:lang w:eastAsia="en-GB"/>
              </w:rPr>
            </w:pPr>
            <w:r>
              <w:rPr>
                <w:rFonts w:ascii="Calibri" w:eastAsia="Times New Roman" w:hAnsi="Calibri" w:cs="Calibri"/>
                <w:color w:val="000000"/>
                <w:lang w:eastAsia="en-GB"/>
              </w:rPr>
              <w:t>If yes a full template needs to be considered</w:t>
            </w:r>
          </w:p>
        </w:tc>
      </w:tr>
      <w:tr w:rsidR="00A66B0B" w:rsidRPr="007D22A9" w:rsidTr="00A66B0B">
        <w:tc>
          <w:tcPr>
            <w:tcW w:w="1951" w:type="dxa"/>
            <w:shd w:val="clear" w:color="auto" w:fill="DAEEF3" w:themeFill="accent5" w:themeFillTint="33"/>
          </w:tcPr>
          <w:p w:rsidR="00A66B0B"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Additional information </w:t>
            </w:r>
          </w:p>
        </w:tc>
        <w:tc>
          <w:tcPr>
            <w:tcW w:w="7291" w:type="dxa"/>
          </w:tcPr>
          <w:p w:rsidR="00A66B0B" w:rsidRPr="007D22A9" w:rsidRDefault="00A66B0B"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bl>
    <w:p w:rsidR="00A66B0B" w:rsidRDefault="00A66B0B">
      <w:pPr>
        <w:rPr>
          <w:b/>
        </w:rPr>
      </w:pPr>
      <w:r>
        <w:rPr>
          <w:b/>
        </w:rPr>
        <w:br w:type="page"/>
      </w:r>
    </w:p>
    <w:p w:rsidR="00A66B0B" w:rsidRDefault="00A66B0B">
      <w:pPr>
        <w:rPr>
          <w:b/>
        </w:rPr>
      </w:pPr>
      <w:r>
        <w:rPr>
          <w:b/>
        </w:rPr>
        <w:lastRenderedPageBreak/>
        <w:t>3.7</w:t>
      </w:r>
      <w:r w:rsidR="00F41665">
        <w:rPr>
          <w:b/>
        </w:rPr>
        <w:t xml:space="preserve"> </w:t>
      </w:r>
      <w:r w:rsidR="00F41665" w:rsidRPr="00E74220">
        <w:rPr>
          <w:rFonts w:ascii="Calibri" w:eastAsia="Times New Roman" w:hAnsi="Calibri" w:cs="Calibri"/>
          <w:b/>
          <w:color w:val="000000"/>
          <w:lang w:eastAsia="en-GB"/>
        </w:rPr>
        <w:t>Capacity Referral</w:t>
      </w:r>
    </w:p>
    <w:tbl>
      <w:tblPr>
        <w:tblStyle w:val="TableGrid"/>
        <w:tblW w:w="0" w:type="auto"/>
        <w:tblLook w:val="04A0" w:firstRow="1" w:lastRow="0" w:firstColumn="1" w:lastColumn="0" w:noHBand="0" w:noVBand="1"/>
      </w:tblPr>
      <w:tblGrid>
        <w:gridCol w:w="615"/>
        <w:gridCol w:w="1336"/>
        <w:gridCol w:w="1529"/>
        <w:gridCol w:w="3075"/>
        <w:gridCol w:w="2687"/>
      </w:tblGrid>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A66B0B" w:rsidRPr="0057653C" w:rsidRDefault="0057653C" w:rsidP="00A66B0B">
            <w:pPr>
              <w:rPr>
                <w:rFonts w:ascii="Calibri" w:eastAsia="Times New Roman" w:hAnsi="Calibri" w:cs="Calibri"/>
                <w:i/>
                <w:color w:val="000000"/>
                <w:lang w:eastAsia="en-GB"/>
              </w:rPr>
            </w:pPr>
            <w:r w:rsidRPr="00E74220">
              <w:rPr>
                <w:rFonts w:ascii="Calibri" w:eastAsia="Times New Roman" w:hAnsi="Calibri" w:cs="Calibri"/>
                <w:color w:val="000000"/>
                <w:lang w:eastAsia="en-GB"/>
              </w:rPr>
              <w:t>Capacity Referral</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A66B0B" w:rsidRPr="00E74220" w:rsidRDefault="0057653C" w:rsidP="00A66B0B">
            <w:pPr>
              <w:rPr>
                <w:rFonts w:ascii="Calibri" w:eastAsia="Times New Roman" w:hAnsi="Calibri" w:cs="Calibri"/>
                <w:b/>
                <w:i/>
                <w:color w:val="000000"/>
                <w:lang w:eastAsia="en-GB"/>
              </w:rPr>
            </w:pPr>
            <w:r>
              <w:t xml:space="preserve">Capacity referrals are required upon a confirmation whereby the Distribution Networks </w:t>
            </w:r>
            <w:r w:rsidR="00BF210C">
              <w:t xml:space="preserve">and iGTs </w:t>
            </w:r>
            <w:r>
              <w:t>need to assess whether the system is capable of supplying the proposed SOQ and SHQ</w:t>
            </w:r>
            <w:r w:rsidR="00E74220">
              <w:t xml:space="preserve"> for the Supply Meter Point</w:t>
            </w:r>
            <w:r>
              <w:t>.</w:t>
            </w:r>
            <w:r w:rsidR="006C2DC5">
              <w:t xml:space="preserve"> </w:t>
            </w:r>
            <w:r w:rsidR="00A07C59">
              <w:t xml:space="preserve">The timelines in which capacity referrals are completed does not align to faster switching. </w:t>
            </w:r>
            <w:r w:rsidR="00F51EBE">
              <w:t>The capacity referral will need to be completed prior to the switch request to the CSS.</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1274003915"/>
                <w14:checkbox>
                  <w14:checked w14:val="1"/>
                  <w14:checkedState w14:val="2612" w14:font="MS Gothic"/>
                  <w14:uncheckedState w14:val="2610" w14:font="MS Gothic"/>
                </w14:checkbox>
              </w:sdtPr>
              <w:sdtEndPr/>
              <w:sdtContent>
                <w:r w:rsidR="006C2DC5">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931578923"/>
                <w14:checkbox>
                  <w14:checked w14:val="1"/>
                  <w14:checkedState w14:val="2612" w14:font="MS Gothic"/>
                  <w14:uncheckedState w14:val="2610" w14:font="MS Gothic"/>
                </w14:checkbox>
              </w:sdtPr>
              <w:sdtEndPr/>
              <w:sdtContent>
                <w:r w:rsidR="006C2DC5">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1274472538"/>
                <w14:checkbox>
                  <w14:checked w14:val="1"/>
                  <w14:checkedState w14:val="2612" w14:font="MS Gothic"/>
                  <w14:uncheckedState w14:val="2610" w14:font="MS Gothic"/>
                </w14:checkbox>
              </w:sdtPr>
              <w:sdtEndPr/>
              <w:sdtContent>
                <w:r w:rsidR="00BF210C">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2117712344"/>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148061093"/>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A66B0B" w:rsidRPr="00E74220" w:rsidRDefault="00A07C59" w:rsidP="00BF210C">
            <w:pPr>
              <w:rPr>
                <w:rFonts w:ascii="Calibri" w:eastAsia="Times New Roman" w:hAnsi="Calibri" w:cs="Calibri"/>
                <w:color w:val="000000"/>
                <w:lang w:eastAsia="en-GB"/>
              </w:rPr>
            </w:pPr>
            <w:r>
              <w:rPr>
                <w:rFonts w:ascii="Calibri" w:eastAsia="Times New Roman" w:hAnsi="Calibri" w:cs="Calibri"/>
                <w:color w:val="000000"/>
                <w:lang w:eastAsia="en-GB"/>
              </w:rPr>
              <w:t xml:space="preserve">Where a referral notice is given the </w:t>
            </w:r>
            <w:r w:rsidR="00BF210C">
              <w:rPr>
                <w:rFonts w:ascii="Calibri" w:eastAsia="Times New Roman" w:hAnsi="Calibri" w:cs="Calibri"/>
                <w:color w:val="000000"/>
                <w:lang w:eastAsia="en-GB"/>
              </w:rPr>
              <w:t>Distribution Networks and iGTs</w:t>
            </w:r>
            <w:r>
              <w:rPr>
                <w:rFonts w:ascii="Calibri" w:eastAsia="Times New Roman" w:hAnsi="Calibri" w:cs="Calibri"/>
                <w:color w:val="000000"/>
                <w:lang w:eastAsia="en-GB"/>
              </w:rPr>
              <w:t xml:space="preserve"> currently ha</w:t>
            </w:r>
            <w:r w:rsidR="00BF210C">
              <w:rPr>
                <w:rFonts w:ascii="Calibri" w:eastAsia="Times New Roman" w:hAnsi="Calibri" w:cs="Calibri"/>
                <w:color w:val="000000"/>
                <w:lang w:eastAsia="en-GB"/>
              </w:rPr>
              <w:t>ve</w:t>
            </w:r>
            <w:r>
              <w:rPr>
                <w:rFonts w:ascii="Calibri" w:eastAsia="Times New Roman" w:hAnsi="Calibri" w:cs="Calibri"/>
                <w:color w:val="000000"/>
                <w:lang w:eastAsia="en-GB"/>
              </w:rPr>
              <w:t xml:space="preserve"> an obligation to respond within 12 business days to not less than 97% of the referred nomination requests per calendar month. </w:t>
            </w:r>
          </w:p>
        </w:tc>
      </w:tr>
      <w:tr w:rsidR="00C84207" w:rsidRPr="007D22A9"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C84207" w:rsidRDefault="00C84207" w:rsidP="00BF210C">
            <w:pPr>
              <w:rPr>
                <w:rFonts w:ascii="Calibri" w:eastAsia="Times New Roman" w:hAnsi="Calibri" w:cs="Calibri"/>
                <w:color w:val="000000"/>
                <w:lang w:eastAsia="en-GB"/>
              </w:rPr>
            </w:pPr>
          </w:p>
        </w:tc>
      </w:tr>
      <w:tr w:rsidR="00C84207" w:rsidRPr="007D22A9"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C84207" w:rsidRDefault="00C84207" w:rsidP="00BF210C">
            <w:pPr>
              <w:rPr>
                <w:rFonts w:ascii="Calibri" w:eastAsia="Times New Roman" w:hAnsi="Calibri" w:cs="Calibri"/>
                <w:color w:val="000000"/>
                <w:lang w:eastAsia="en-GB"/>
              </w:rPr>
            </w:pPr>
            <w:r>
              <w:rPr>
                <w:rFonts w:ascii="Calibri" w:eastAsia="Times New Roman" w:hAnsi="Calibri" w:cs="Calibri"/>
                <w:i/>
                <w:color w:val="000000"/>
                <w:lang w:eastAsia="en-GB"/>
              </w:rPr>
              <w:t>High / medium / low</w:t>
            </w:r>
          </w:p>
        </w:tc>
      </w:tr>
      <w:tr w:rsidR="00C84207" w:rsidRPr="007D22A9"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C84207" w:rsidRPr="00E74220" w:rsidRDefault="00C84207" w:rsidP="00A66B0B">
            <w:pPr>
              <w:rPr>
                <w:rFonts w:ascii="Calibri" w:eastAsia="Times New Roman" w:hAnsi="Calibri" w:cs="Calibri"/>
                <w:color w:val="000000"/>
                <w:lang w:eastAsia="en-GB"/>
              </w:rPr>
            </w:pPr>
            <w:r>
              <w:rPr>
                <w:rFonts w:ascii="Calibri" w:eastAsia="Times New Roman" w:hAnsi="Calibri" w:cs="Calibri"/>
                <w:color w:val="000000"/>
                <w:lang w:eastAsia="en-GB"/>
              </w:rPr>
              <w:t>TPD</w:t>
            </w:r>
            <w:r w:rsidRPr="00E74220">
              <w:rPr>
                <w:rFonts w:ascii="Calibri" w:eastAsia="Times New Roman" w:hAnsi="Calibri" w:cs="Calibri"/>
                <w:color w:val="000000"/>
                <w:lang w:eastAsia="en-GB"/>
              </w:rPr>
              <w:t>G4.1</w:t>
            </w:r>
          </w:p>
        </w:tc>
      </w:tr>
      <w:tr w:rsidR="00C84207" w:rsidRPr="00E2021F"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C84207" w:rsidRPr="00E2021F" w:rsidRDefault="00C84207" w:rsidP="00A66B0B">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C84207" w:rsidRPr="00E2021F"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C84207" w:rsidRPr="00E74220" w:rsidRDefault="00C84207" w:rsidP="00E74220">
            <w:pPr>
              <w:pStyle w:val="ListParagraph"/>
              <w:numPr>
                <w:ilvl w:val="0"/>
                <w:numId w:val="6"/>
              </w:numPr>
              <w:rPr>
                <w:rFonts w:ascii="Calibri" w:eastAsia="Times New Roman" w:hAnsi="Calibri" w:cs="Calibri"/>
                <w:color w:val="000000"/>
                <w:lang w:eastAsia="en-GB"/>
              </w:rPr>
            </w:pPr>
            <w:r w:rsidRPr="00E74220">
              <w:rPr>
                <w:rFonts w:ascii="Calibri" w:eastAsia="Times New Roman" w:hAnsi="Calibri" w:cs="Calibri"/>
                <w:color w:val="000000"/>
                <w:lang w:eastAsia="en-GB"/>
              </w:rPr>
              <w:t xml:space="preserve">To </w:t>
            </w:r>
            <w:r>
              <w:rPr>
                <w:rFonts w:ascii="Calibri" w:eastAsia="Times New Roman" w:hAnsi="Calibri" w:cs="Calibri"/>
                <w:color w:val="000000"/>
                <w:lang w:eastAsia="en-GB"/>
              </w:rPr>
              <w:t>ensure a process is set up to allow for capacity referrals prior to a switch</w:t>
            </w:r>
          </w:p>
        </w:tc>
      </w:tr>
      <w:tr w:rsidR="00C84207" w:rsidRPr="00E2021F" w:rsidTr="00A66B0B">
        <w:tc>
          <w:tcPr>
            <w:tcW w:w="9242" w:type="dxa"/>
            <w:gridSpan w:val="5"/>
            <w:shd w:val="clear" w:color="auto" w:fill="DAEEF3" w:themeFill="accent5" w:themeFillTint="33"/>
          </w:tcPr>
          <w:p w:rsidR="00C84207" w:rsidRPr="00E2021F" w:rsidRDefault="00C84207" w:rsidP="00A66B0B">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C84207" w:rsidRPr="00145FA6" w:rsidTr="00A66B0B">
        <w:tc>
          <w:tcPr>
            <w:tcW w:w="615" w:type="dxa"/>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C84207" w:rsidRPr="00564EBD" w:rsidRDefault="00C84207" w:rsidP="00A66B0B">
            <w:pPr>
              <w:jc w:val="center"/>
              <w:rPr>
                <w:rFonts w:ascii="Calibri" w:eastAsia="Times New Roman" w:hAnsi="Calibri" w:cs="Calibri"/>
                <w:color w:val="000000"/>
                <w:lang w:eastAsia="en-GB"/>
              </w:rPr>
            </w:pPr>
            <w:r w:rsidRPr="00564EBD">
              <w:rPr>
                <w:rFonts w:ascii="Calibri" w:eastAsia="Times New Roman" w:hAnsi="Calibri" w:cs="Calibri"/>
                <w:color w:val="000000"/>
                <w:lang w:eastAsia="en-GB"/>
              </w:rPr>
              <w:t xml:space="preserve">Completion of </w:t>
            </w:r>
            <w:r>
              <w:rPr>
                <w:rFonts w:ascii="Calibri" w:eastAsia="Times New Roman" w:hAnsi="Calibri" w:cs="Calibri"/>
                <w:color w:val="000000"/>
                <w:lang w:eastAsia="en-GB"/>
              </w:rPr>
              <w:t>the capacity referral prior to the switch request</w:t>
            </w:r>
          </w:p>
        </w:tc>
        <w:tc>
          <w:tcPr>
            <w:tcW w:w="3075" w:type="dxa"/>
          </w:tcPr>
          <w:p w:rsidR="00C84207" w:rsidRPr="00564EBD" w:rsidRDefault="00C84207" w:rsidP="00A66B0B">
            <w:pPr>
              <w:jc w:val="center"/>
              <w:rPr>
                <w:rFonts w:ascii="Calibri" w:eastAsia="Times New Roman" w:hAnsi="Calibri" w:cs="Calibri"/>
                <w:color w:val="000000"/>
                <w:lang w:eastAsia="en-GB"/>
              </w:rPr>
            </w:pPr>
          </w:p>
        </w:tc>
        <w:tc>
          <w:tcPr>
            <w:tcW w:w="2687" w:type="dxa"/>
          </w:tcPr>
          <w:p w:rsidR="00C84207" w:rsidRPr="00564EBD" w:rsidRDefault="00C84207" w:rsidP="00A66B0B">
            <w:pPr>
              <w:jc w:val="center"/>
              <w:rPr>
                <w:rFonts w:ascii="Calibri" w:eastAsia="Times New Roman" w:hAnsi="Calibri" w:cs="Calibri"/>
                <w:color w:val="000000"/>
                <w:lang w:eastAsia="en-GB"/>
              </w:rPr>
            </w:pP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C84207" w:rsidRPr="00564EBD" w:rsidRDefault="00C84207" w:rsidP="00A66B0B">
            <w:pPr>
              <w:jc w:val="center"/>
              <w:rPr>
                <w:rFonts w:ascii="Calibri" w:eastAsia="Times New Roman" w:hAnsi="Calibri" w:cs="Calibri"/>
                <w:color w:val="000000"/>
                <w:lang w:eastAsia="en-GB"/>
              </w:rPr>
            </w:pPr>
          </w:p>
        </w:tc>
        <w:tc>
          <w:tcPr>
            <w:tcW w:w="3075" w:type="dxa"/>
          </w:tcPr>
          <w:p w:rsidR="00C84207" w:rsidRPr="00564EBD" w:rsidRDefault="00C84207" w:rsidP="00A66B0B">
            <w:pPr>
              <w:jc w:val="center"/>
              <w:rPr>
                <w:rFonts w:ascii="Calibri" w:eastAsia="Times New Roman" w:hAnsi="Calibri" w:cs="Calibri"/>
                <w:color w:val="000000"/>
                <w:lang w:eastAsia="en-GB"/>
              </w:rPr>
            </w:pPr>
          </w:p>
        </w:tc>
        <w:tc>
          <w:tcPr>
            <w:tcW w:w="2687" w:type="dxa"/>
          </w:tcPr>
          <w:p w:rsidR="00C84207" w:rsidRPr="00564EBD" w:rsidRDefault="00C84207" w:rsidP="00A66B0B">
            <w:pPr>
              <w:jc w:val="center"/>
              <w:rPr>
                <w:rFonts w:ascii="Calibri" w:eastAsia="Times New Roman" w:hAnsi="Calibri" w:cs="Calibri"/>
                <w:color w:val="000000"/>
                <w:lang w:eastAsia="en-GB"/>
              </w:rPr>
            </w:pP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C84207" w:rsidRPr="00564EBD" w:rsidRDefault="00C84207" w:rsidP="00A66B0B">
            <w:pPr>
              <w:jc w:val="center"/>
              <w:rPr>
                <w:rFonts w:ascii="Calibri" w:eastAsia="Times New Roman" w:hAnsi="Calibri" w:cs="Calibri"/>
                <w:color w:val="000000"/>
                <w:lang w:eastAsia="en-GB"/>
              </w:rPr>
            </w:pPr>
          </w:p>
        </w:tc>
        <w:tc>
          <w:tcPr>
            <w:tcW w:w="3075" w:type="dxa"/>
          </w:tcPr>
          <w:p w:rsidR="00C84207" w:rsidRPr="00564EBD" w:rsidRDefault="00C84207" w:rsidP="00A66B0B">
            <w:pPr>
              <w:jc w:val="center"/>
              <w:rPr>
                <w:rFonts w:ascii="Calibri" w:eastAsia="Times New Roman" w:hAnsi="Calibri" w:cs="Calibri"/>
                <w:color w:val="000000"/>
                <w:lang w:eastAsia="en-GB"/>
              </w:rPr>
            </w:pPr>
          </w:p>
        </w:tc>
        <w:tc>
          <w:tcPr>
            <w:tcW w:w="2687" w:type="dxa"/>
          </w:tcPr>
          <w:p w:rsidR="00C84207" w:rsidRPr="00564EBD" w:rsidRDefault="00C84207" w:rsidP="00A66B0B">
            <w:pPr>
              <w:jc w:val="center"/>
              <w:rPr>
                <w:rFonts w:ascii="Calibri" w:eastAsia="Times New Roman" w:hAnsi="Calibri" w:cs="Calibri"/>
                <w:color w:val="000000"/>
                <w:lang w:eastAsia="en-GB"/>
              </w:rPr>
            </w:pP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C84207" w:rsidRPr="00564EBD" w:rsidRDefault="00C84207" w:rsidP="00A66B0B">
            <w:pPr>
              <w:jc w:val="center"/>
              <w:rPr>
                <w:rFonts w:ascii="Calibri" w:eastAsia="Times New Roman" w:hAnsi="Calibri" w:cs="Calibri"/>
                <w:color w:val="000000"/>
                <w:lang w:eastAsia="en-GB"/>
              </w:rPr>
            </w:pPr>
          </w:p>
        </w:tc>
        <w:tc>
          <w:tcPr>
            <w:tcW w:w="3075" w:type="dxa"/>
          </w:tcPr>
          <w:p w:rsidR="00C84207" w:rsidRPr="00564EBD" w:rsidRDefault="00C84207" w:rsidP="00A66B0B">
            <w:pPr>
              <w:jc w:val="center"/>
              <w:rPr>
                <w:rFonts w:ascii="Calibri" w:eastAsia="Times New Roman" w:hAnsi="Calibri" w:cs="Calibri"/>
                <w:color w:val="000000"/>
                <w:lang w:eastAsia="en-GB"/>
              </w:rPr>
            </w:pPr>
          </w:p>
        </w:tc>
        <w:tc>
          <w:tcPr>
            <w:tcW w:w="2687" w:type="dxa"/>
          </w:tcPr>
          <w:p w:rsidR="00C84207" w:rsidRPr="00564EBD" w:rsidRDefault="00C84207" w:rsidP="00A66B0B">
            <w:pPr>
              <w:jc w:val="center"/>
              <w:rPr>
                <w:rFonts w:ascii="Calibri" w:eastAsia="Times New Roman" w:hAnsi="Calibri" w:cs="Calibri"/>
                <w:color w:val="000000"/>
                <w:lang w:eastAsia="en-GB"/>
              </w:rPr>
            </w:pPr>
          </w:p>
        </w:tc>
      </w:tr>
      <w:tr w:rsidR="00C84207" w:rsidRPr="004E3912"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C84207" w:rsidRPr="00972803" w:rsidRDefault="00BB15B4" w:rsidP="004D152C">
            <w:pPr>
              <w:rPr>
                <w:rFonts w:cstheme="minorHAnsi"/>
              </w:rPr>
            </w:pPr>
            <w:sdt>
              <w:sdtPr>
                <w:rPr>
                  <w:rFonts w:cstheme="minorHAnsi"/>
                </w:rPr>
                <w:id w:val="-79140411"/>
                <w14:checkbox>
                  <w14:checked w14:val="0"/>
                  <w14:checkedState w14:val="2612" w14:font="MS Gothic"/>
                  <w14:uncheckedState w14:val="2610" w14:font="MS Gothic"/>
                </w14:checkbox>
              </w:sdtPr>
              <w:sdtEndPr/>
              <w:sdtContent>
                <w:r w:rsidR="00C84207">
                  <w:rPr>
                    <w:rFonts w:ascii="MS Gothic" w:eastAsia="MS Gothic" w:hAnsi="MS Gothic" w:cstheme="minorHAnsi" w:hint="eastAsia"/>
                  </w:rPr>
                  <w:t>☐</w:t>
                </w:r>
              </w:sdtContent>
            </w:sdt>
            <w:r w:rsidR="00C84207" w:rsidRPr="00972803">
              <w:rPr>
                <w:rFonts w:cstheme="minorHAnsi"/>
              </w:rPr>
              <w:t xml:space="preserve"> </w:t>
            </w:r>
            <w:r w:rsidR="00C84207" w:rsidRPr="00972803">
              <w:rPr>
                <w:rFonts w:ascii="Calibri" w:eastAsia="Times New Roman" w:hAnsi="Calibri" w:cs="Calibri"/>
                <w:color w:val="000000"/>
                <w:lang w:eastAsia="en-GB"/>
              </w:rPr>
              <w:t>Can be implemented after the CSS</w:t>
            </w:r>
            <w:r w:rsidR="00C84207">
              <w:rPr>
                <w:rFonts w:ascii="Calibri" w:eastAsia="Times New Roman" w:hAnsi="Calibri" w:cs="Calibri"/>
                <w:color w:val="000000"/>
                <w:lang w:eastAsia="en-GB"/>
              </w:rPr>
              <w:t xml:space="preserve"> implementation date</w:t>
            </w:r>
          </w:p>
          <w:p w:rsidR="00C84207" w:rsidRPr="00972803" w:rsidRDefault="00BB15B4" w:rsidP="004D152C">
            <w:pPr>
              <w:rPr>
                <w:rFonts w:cstheme="minorHAnsi"/>
              </w:rPr>
            </w:pPr>
            <w:sdt>
              <w:sdtPr>
                <w:rPr>
                  <w:rFonts w:cstheme="minorHAnsi"/>
                </w:rPr>
                <w:id w:val="-170716476"/>
                <w14:checkbox>
                  <w14:checked w14:val="1"/>
                  <w14:checkedState w14:val="2612" w14:font="MS Gothic"/>
                  <w14:uncheckedState w14:val="2610" w14:font="MS Gothic"/>
                </w14:checkbox>
              </w:sdtPr>
              <w:sdtEndPr/>
              <w:sdtContent>
                <w:r w:rsidR="00C84207">
                  <w:rPr>
                    <w:rFonts w:ascii="MS Gothic" w:eastAsia="MS Gothic" w:hAnsi="MS Gothic" w:cstheme="minorHAnsi" w:hint="eastAsia"/>
                  </w:rPr>
                  <w:t>☒</w:t>
                </w:r>
              </w:sdtContent>
            </w:sdt>
            <w:r w:rsidR="00C84207" w:rsidRPr="00972803">
              <w:rPr>
                <w:rFonts w:cstheme="minorHAnsi"/>
              </w:rPr>
              <w:t xml:space="preserve"> </w:t>
            </w:r>
            <w:r w:rsidR="00C84207">
              <w:rPr>
                <w:rFonts w:cstheme="minorHAnsi"/>
              </w:rPr>
              <w:t>Implementation upon the CSS implementation date</w:t>
            </w:r>
          </w:p>
          <w:p w:rsidR="00C84207" w:rsidRPr="004E3912" w:rsidRDefault="00BB15B4" w:rsidP="00A66B0B">
            <w:pPr>
              <w:rPr>
                <w:rFonts w:ascii="Calibri" w:eastAsia="Times New Roman" w:hAnsi="Calibri" w:cs="Calibri"/>
                <w:i/>
                <w:color w:val="000000"/>
                <w:lang w:eastAsia="en-GB"/>
              </w:rPr>
            </w:pPr>
            <w:sdt>
              <w:sdtPr>
                <w:rPr>
                  <w:rFonts w:cstheme="minorHAnsi"/>
                </w:rPr>
                <w:id w:val="840660943"/>
                <w14:checkbox>
                  <w14:checked w14:val="1"/>
                  <w14:checkedState w14:val="2612" w14:font="MS Gothic"/>
                  <w14:uncheckedState w14:val="2610" w14:font="MS Gothic"/>
                </w14:checkbox>
              </w:sdtPr>
              <w:sdtEndPr/>
              <w:sdtContent>
                <w:r w:rsidR="00C84207">
                  <w:rPr>
                    <w:rFonts w:ascii="MS Gothic" w:eastAsia="MS Gothic" w:hAnsi="MS Gothic" w:cstheme="minorHAnsi" w:hint="eastAsia"/>
                  </w:rPr>
                  <w:t>☒</w:t>
                </w:r>
              </w:sdtContent>
            </w:sdt>
            <w:r w:rsidR="00C84207" w:rsidRPr="00972803">
              <w:rPr>
                <w:rFonts w:cstheme="minorHAnsi"/>
              </w:rPr>
              <w:t xml:space="preserve"> </w:t>
            </w:r>
            <w:r w:rsidR="00C84207">
              <w:rPr>
                <w:rFonts w:cstheme="minorHAnsi"/>
              </w:rPr>
              <w:t>Implementation prior to the CSS implementation date</w:t>
            </w:r>
          </w:p>
        </w:tc>
      </w:tr>
      <w:tr w:rsidR="00C84207" w:rsidRPr="004E3912"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C84207" w:rsidRPr="004E3912" w:rsidRDefault="00C84207" w:rsidP="00A66B0B">
            <w:pPr>
              <w:rPr>
                <w:rFonts w:ascii="Calibri" w:eastAsia="Times New Roman" w:hAnsi="Calibri" w:cs="Calibri"/>
                <w:i/>
                <w:color w:val="000000"/>
                <w:lang w:eastAsia="en-GB"/>
              </w:rPr>
            </w:pPr>
            <w:r>
              <w:rPr>
                <w:rFonts w:ascii="Calibri" w:eastAsia="Times New Roman" w:hAnsi="Calibri" w:cs="Calibri"/>
                <w:i/>
                <w:color w:val="000000"/>
                <w:lang w:eastAsia="en-GB"/>
              </w:rPr>
              <w:t>Dependencies on this change</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C84207" w:rsidRPr="00024B77" w:rsidRDefault="00C84207"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 risks</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C84207" w:rsidRPr="00024B77" w:rsidRDefault="00C84207"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C84207" w:rsidRPr="00024B77" w:rsidRDefault="00C84207" w:rsidP="00A66B0B">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C84207" w:rsidRPr="00024B77" w:rsidRDefault="00C84207" w:rsidP="00A66B0B">
            <w:pPr>
              <w:rPr>
                <w:rFonts w:ascii="Calibri" w:eastAsia="Times New Roman" w:hAnsi="Calibri" w:cs="Calibri"/>
                <w:i/>
                <w:color w:val="000000"/>
                <w:lang w:eastAsia="en-GB"/>
              </w:rPr>
            </w:pP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Training Considerations</w:t>
            </w:r>
          </w:p>
        </w:tc>
        <w:tc>
          <w:tcPr>
            <w:tcW w:w="7291" w:type="dxa"/>
            <w:gridSpan w:val="3"/>
          </w:tcPr>
          <w:p w:rsidR="00C84207" w:rsidRPr="00024B77" w:rsidRDefault="00C84207" w:rsidP="00A66B0B">
            <w:pPr>
              <w:rPr>
                <w:rFonts w:ascii="Calibri" w:eastAsia="Times New Roman" w:hAnsi="Calibri" w:cs="Calibri"/>
                <w:i/>
                <w:color w:val="000000"/>
                <w:lang w:eastAsia="en-GB"/>
              </w:rPr>
            </w:pPr>
          </w:p>
        </w:tc>
      </w:tr>
      <w:tr w:rsidR="00C84207" w:rsidRPr="00024B77" w:rsidTr="00A66B0B">
        <w:tc>
          <w:tcPr>
            <w:tcW w:w="1951" w:type="dxa"/>
            <w:gridSpan w:val="2"/>
            <w:tcBorders>
              <w:bottom w:val="single" w:sz="4" w:space="0" w:color="auto"/>
            </w:tcBorders>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Cost implications</w:t>
            </w:r>
          </w:p>
        </w:tc>
        <w:tc>
          <w:tcPr>
            <w:tcW w:w="7291" w:type="dxa"/>
            <w:gridSpan w:val="3"/>
            <w:tcBorders>
              <w:bottom w:val="single" w:sz="4" w:space="0" w:color="auto"/>
            </w:tcBorders>
          </w:tcPr>
          <w:p w:rsidR="00C84207" w:rsidRPr="00024B77" w:rsidRDefault="00C84207" w:rsidP="00A66B0B">
            <w:pPr>
              <w:rPr>
                <w:rFonts w:ascii="Calibri" w:eastAsia="Times New Roman" w:hAnsi="Calibri" w:cs="Calibri"/>
                <w:i/>
                <w:color w:val="000000"/>
                <w:lang w:eastAsia="en-GB"/>
              </w:rPr>
            </w:pPr>
          </w:p>
        </w:tc>
      </w:tr>
    </w:tbl>
    <w:p w:rsidR="00A66B0B" w:rsidRDefault="00A66B0B">
      <w:pPr>
        <w:rPr>
          <w:b/>
        </w:rPr>
      </w:pPr>
    </w:p>
    <w:p w:rsidR="00A66B0B" w:rsidRDefault="00A66B0B">
      <w:pPr>
        <w:rPr>
          <w:b/>
        </w:rPr>
      </w:pPr>
      <w:r>
        <w:rPr>
          <w:b/>
        </w:rPr>
        <w:br w:type="page"/>
      </w:r>
    </w:p>
    <w:p w:rsidR="00A66B0B" w:rsidRPr="00F41665" w:rsidRDefault="00A66B0B">
      <w:pPr>
        <w:rPr>
          <w:b/>
        </w:rPr>
      </w:pPr>
      <w:r>
        <w:rPr>
          <w:b/>
        </w:rPr>
        <w:lastRenderedPageBreak/>
        <w:t>3.8</w:t>
      </w:r>
      <w:r w:rsidR="00F41665">
        <w:rPr>
          <w:b/>
        </w:rPr>
        <w:t xml:space="preserve"> </w:t>
      </w:r>
      <w:r w:rsidR="00F41665" w:rsidRPr="00564EBD">
        <w:rPr>
          <w:rFonts w:ascii="Calibri" w:eastAsia="Times New Roman" w:hAnsi="Calibri" w:cs="Calibri"/>
          <w:b/>
          <w:color w:val="000000"/>
          <w:lang w:eastAsia="en-GB"/>
        </w:rPr>
        <w:t>Supplier or Shipper Change</w:t>
      </w:r>
    </w:p>
    <w:tbl>
      <w:tblPr>
        <w:tblStyle w:val="TableGrid"/>
        <w:tblW w:w="0" w:type="auto"/>
        <w:tblLook w:val="04A0" w:firstRow="1" w:lastRow="0" w:firstColumn="1" w:lastColumn="0" w:noHBand="0" w:noVBand="1"/>
      </w:tblPr>
      <w:tblGrid>
        <w:gridCol w:w="615"/>
        <w:gridCol w:w="1336"/>
        <w:gridCol w:w="1529"/>
        <w:gridCol w:w="3075"/>
        <w:gridCol w:w="2687"/>
      </w:tblGrid>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A66B0B" w:rsidRPr="00E74220" w:rsidRDefault="00E74220" w:rsidP="00A66B0B">
            <w:pPr>
              <w:rPr>
                <w:rFonts w:ascii="Calibri" w:eastAsia="Times New Roman" w:hAnsi="Calibri" w:cs="Calibri"/>
                <w:i/>
                <w:color w:val="000000"/>
                <w:lang w:eastAsia="en-GB"/>
              </w:rPr>
            </w:pPr>
            <w:r w:rsidRPr="00564EBD">
              <w:rPr>
                <w:rFonts w:ascii="Calibri" w:eastAsia="Times New Roman" w:hAnsi="Calibri" w:cs="Calibri"/>
                <w:color w:val="000000"/>
                <w:lang w:eastAsia="en-GB"/>
              </w:rPr>
              <w:t>Supplier or Shipper Change</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A66B0B" w:rsidRDefault="00E74220" w:rsidP="00A66B0B">
            <w:pPr>
              <w:rPr>
                <w:rFonts w:ascii="Calibri" w:eastAsia="Times New Roman" w:hAnsi="Calibri" w:cs="Calibri"/>
                <w:color w:val="000000"/>
                <w:lang w:eastAsia="en-GB"/>
              </w:rPr>
            </w:pPr>
            <w:r w:rsidRPr="00362C38">
              <w:rPr>
                <w:rFonts w:ascii="Calibri" w:eastAsia="Times New Roman" w:hAnsi="Calibri" w:cs="Calibri"/>
                <w:color w:val="000000"/>
                <w:lang w:eastAsia="en-GB"/>
              </w:rPr>
              <w:t>The management of an event where the Supplier changes Shi</w:t>
            </w:r>
            <w:r>
              <w:rPr>
                <w:rFonts w:ascii="Calibri" w:eastAsia="Times New Roman" w:hAnsi="Calibri" w:cs="Calibri"/>
                <w:color w:val="000000"/>
                <w:lang w:eastAsia="en-GB"/>
              </w:rPr>
              <w:t xml:space="preserve">pper needs to be considered. In this scenario the </w:t>
            </w:r>
            <w:r w:rsidRPr="00362C38">
              <w:rPr>
                <w:rFonts w:ascii="Calibri" w:eastAsia="Times New Roman" w:hAnsi="Calibri" w:cs="Calibri"/>
                <w:color w:val="000000"/>
                <w:lang w:eastAsia="en-GB"/>
              </w:rPr>
              <w:t>customer does not switch and the Supplier remains the sam</w:t>
            </w:r>
            <w:r>
              <w:rPr>
                <w:rFonts w:ascii="Calibri" w:eastAsia="Times New Roman" w:hAnsi="Calibri" w:cs="Calibri"/>
                <w:color w:val="000000"/>
                <w:lang w:eastAsia="en-GB"/>
              </w:rPr>
              <w:t xml:space="preserve">e, but the Supplier updates the </w:t>
            </w:r>
            <w:r w:rsidRPr="00362C38">
              <w:rPr>
                <w:rFonts w:ascii="Calibri" w:eastAsia="Times New Roman" w:hAnsi="Calibri" w:cs="Calibri"/>
                <w:color w:val="000000"/>
                <w:lang w:eastAsia="en-GB"/>
              </w:rPr>
              <w:t>CSS with their new Shipper details.</w:t>
            </w:r>
            <w:r w:rsidRPr="00362C38">
              <w:rPr>
                <w:rFonts w:ascii="Calibri" w:eastAsia="Times New Roman" w:hAnsi="Calibri" w:cs="Calibri"/>
                <w:color w:val="000000"/>
                <w:lang w:eastAsia="en-GB"/>
              </w:rPr>
              <w:br/>
              <w:t xml:space="preserve">Alternatively, </w:t>
            </w:r>
            <w:r>
              <w:rPr>
                <w:rFonts w:ascii="Calibri" w:eastAsia="Times New Roman" w:hAnsi="Calibri" w:cs="Calibri"/>
                <w:color w:val="000000"/>
                <w:lang w:eastAsia="en-GB"/>
              </w:rPr>
              <w:t xml:space="preserve">consideration needs to be given to the scenario </w:t>
            </w:r>
            <w:r w:rsidRPr="00362C38">
              <w:rPr>
                <w:rFonts w:ascii="Calibri" w:eastAsia="Times New Roman" w:hAnsi="Calibri" w:cs="Calibri"/>
                <w:color w:val="000000"/>
                <w:lang w:eastAsia="en-GB"/>
              </w:rPr>
              <w:t>where the Shipper stays the same but the Supplier switches.</w:t>
            </w:r>
          </w:p>
          <w:p w:rsidR="00E74220" w:rsidRDefault="00E74220" w:rsidP="00A66B0B">
            <w:pPr>
              <w:rPr>
                <w:rFonts w:ascii="Calibri" w:eastAsia="Times New Roman" w:hAnsi="Calibri" w:cs="Calibri"/>
                <w:color w:val="000000"/>
                <w:lang w:eastAsia="en-GB"/>
              </w:rPr>
            </w:pPr>
            <w:r>
              <w:rPr>
                <w:rFonts w:ascii="Calibri" w:eastAsia="Times New Roman" w:hAnsi="Calibri" w:cs="Calibri"/>
                <w:color w:val="000000"/>
                <w:lang w:eastAsia="en-GB"/>
              </w:rPr>
              <w:t>These scenarios are classified as a switch within the CSS. The details will need to be updated within UK Link</w:t>
            </w:r>
            <w:r w:rsidR="000426BB">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rsidR="00C84207" w:rsidRDefault="00C84207" w:rsidP="00A66B0B">
            <w:pPr>
              <w:rPr>
                <w:rFonts w:ascii="Calibri" w:eastAsia="Times New Roman" w:hAnsi="Calibri" w:cs="Calibri"/>
                <w:color w:val="000000"/>
                <w:lang w:eastAsia="en-GB"/>
              </w:rPr>
            </w:pPr>
          </w:p>
          <w:p w:rsidR="00C84207" w:rsidRPr="007D22A9" w:rsidRDefault="00C84207" w:rsidP="00A66B0B">
            <w:pPr>
              <w:rPr>
                <w:rFonts w:ascii="Calibri" w:eastAsia="Times New Roman" w:hAnsi="Calibri" w:cs="Calibri"/>
                <w:i/>
                <w:color w:val="000000"/>
                <w:lang w:eastAsia="en-GB"/>
              </w:rPr>
            </w:pPr>
            <w:r>
              <w:rPr>
                <w:rFonts w:ascii="Calibri" w:eastAsia="Times New Roman" w:hAnsi="Calibri" w:cs="Calibri"/>
                <w:color w:val="000000"/>
                <w:lang w:eastAsia="en-GB"/>
              </w:rPr>
              <w:t xml:space="preserve">This may be considered alongside topic area 3.6 - </w:t>
            </w:r>
            <w:r w:rsidRPr="00C84207">
              <w:rPr>
                <w:rFonts w:ascii="Calibri" w:eastAsia="Times New Roman" w:hAnsi="Calibri" w:cs="Calibri"/>
                <w:color w:val="000000"/>
                <w:lang w:eastAsia="en-GB"/>
              </w:rPr>
              <w:t>Supplier / Shipper Relationship Table</w:t>
            </w:r>
            <w:r>
              <w:rPr>
                <w:rFonts w:ascii="Calibri" w:eastAsia="Times New Roman" w:hAnsi="Calibri" w:cs="Calibri"/>
                <w:color w:val="000000"/>
                <w:lang w:eastAsia="en-GB"/>
              </w:rPr>
              <w:t>, which is a level 1 change</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1070616145"/>
                <w14:checkbox>
                  <w14:checked w14:val="1"/>
                  <w14:checkedState w14:val="2612" w14:font="MS Gothic"/>
                  <w14:uncheckedState w14:val="2610" w14:font="MS Gothic"/>
                </w14:checkbox>
              </w:sdtPr>
              <w:sdtEndPr/>
              <w:sdtContent>
                <w:r w:rsidR="00E74220">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628636672"/>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1394429499"/>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853076167"/>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2138324621"/>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A66B0B" w:rsidRPr="007D22A9" w:rsidRDefault="00A66B0B" w:rsidP="00A66B0B">
            <w:pPr>
              <w:rPr>
                <w:rFonts w:ascii="Calibri" w:eastAsia="Times New Roman" w:hAnsi="Calibri" w:cs="Calibri"/>
                <w:i/>
                <w:color w:val="000000"/>
                <w:lang w:eastAsia="en-GB"/>
              </w:rPr>
            </w:pPr>
          </w:p>
        </w:tc>
      </w:tr>
      <w:tr w:rsidR="00C84207" w:rsidRPr="007D22A9"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C84207" w:rsidRPr="007D22A9" w:rsidRDefault="00C84207" w:rsidP="00A66B0B">
            <w:pPr>
              <w:rPr>
                <w:rFonts w:ascii="Calibri" w:eastAsia="Times New Roman" w:hAnsi="Calibri" w:cs="Calibri"/>
                <w:i/>
                <w:color w:val="000000"/>
                <w:lang w:eastAsia="en-GB"/>
              </w:rPr>
            </w:pPr>
          </w:p>
        </w:tc>
      </w:tr>
      <w:tr w:rsidR="00C84207" w:rsidRPr="007D22A9"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C84207" w:rsidRPr="007D22A9" w:rsidRDefault="00C84207" w:rsidP="00A66B0B">
            <w:pPr>
              <w:rPr>
                <w:rFonts w:ascii="Calibri" w:eastAsia="Times New Roman" w:hAnsi="Calibri" w:cs="Calibri"/>
                <w:i/>
                <w:color w:val="000000"/>
                <w:lang w:eastAsia="en-GB"/>
              </w:rPr>
            </w:pPr>
            <w:r>
              <w:rPr>
                <w:rFonts w:ascii="Calibri" w:eastAsia="Times New Roman" w:hAnsi="Calibri" w:cs="Calibri"/>
                <w:i/>
                <w:color w:val="000000"/>
                <w:lang w:eastAsia="en-GB"/>
              </w:rPr>
              <w:t>High / medium / low</w:t>
            </w:r>
          </w:p>
        </w:tc>
      </w:tr>
      <w:tr w:rsidR="00C84207" w:rsidRPr="007D22A9"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C84207" w:rsidRPr="007D22A9" w:rsidRDefault="00C84207"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r w:rsidR="00C84207" w:rsidRPr="00E2021F"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C84207" w:rsidRPr="00E2021F" w:rsidRDefault="00C84207" w:rsidP="00A66B0B">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C84207" w:rsidRPr="00E2021F"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C84207" w:rsidRPr="00E2021F" w:rsidRDefault="00C84207" w:rsidP="00A66B0B">
            <w:pPr>
              <w:rPr>
                <w:rFonts w:ascii="Calibri" w:eastAsia="Times New Roman" w:hAnsi="Calibri" w:cs="Calibri"/>
                <w:i/>
                <w:color w:val="000000"/>
                <w:lang w:eastAsia="en-GB"/>
              </w:rPr>
            </w:pPr>
            <w:r>
              <w:rPr>
                <w:rFonts w:ascii="Calibri" w:eastAsia="Times New Roman" w:hAnsi="Calibri" w:cs="Calibri"/>
                <w:i/>
                <w:color w:val="000000"/>
                <w:lang w:eastAsia="en-GB"/>
              </w:rPr>
              <w:t>Requirements of the change</w:t>
            </w:r>
          </w:p>
        </w:tc>
      </w:tr>
      <w:tr w:rsidR="00C84207" w:rsidRPr="00E2021F" w:rsidTr="00A66B0B">
        <w:tc>
          <w:tcPr>
            <w:tcW w:w="9242" w:type="dxa"/>
            <w:gridSpan w:val="5"/>
            <w:shd w:val="clear" w:color="auto" w:fill="DAEEF3" w:themeFill="accent5" w:themeFillTint="33"/>
          </w:tcPr>
          <w:p w:rsidR="00C84207" w:rsidRPr="00E2021F" w:rsidRDefault="00C84207" w:rsidP="00A66B0B">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C84207" w:rsidRPr="00145FA6" w:rsidTr="00A66B0B">
        <w:tc>
          <w:tcPr>
            <w:tcW w:w="615" w:type="dxa"/>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C84207" w:rsidRPr="00145FA6"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C84207" w:rsidRDefault="00C84207" w:rsidP="00A66B0B">
            <w:pPr>
              <w:jc w:val="center"/>
              <w:rPr>
                <w:rFonts w:ascii="Calibri" w:eastAsia="Times New Roman" w:hAnsi="Calibri" w:cs="Calibri"/>
                <w:b/>
                <w:color w:val="000000"/>
                <w:lang w:eastAsia="en-GB"/>
              </w:rPr>
            </w:pPr>
          </w:p>
        </w:tc>
        <w:tc>
          <w:tcPr>
            <w:tcW w:w="3075" w:type="dxa"/>
          </w:tcPr>
          <w:p w:rsidR="00C84207" w:rsidRDefault="00C84207" w:rsidP="00A66B0B">
            <w:pPr>
              <w:jc w:val="center"/>
              <w:rPr>
                <w:rFonts w:ascii="Calibri" w:eastAsia="Times New Roman" w:hAnsi="Calibri" w:cs="Calibri"/>
                <w:b/>
                <w:color w:val="000000"/>
                <w:lang w:eastAsia="en-GB"/>
              </w:rPr>
            </w:pPr>
          </w:p>
        </w:tc>
        <w:tc>
          <w:tcPr>
            <w:tcW w:w="2687" w:type="dxa"/>
          </w:tcPr>
          <w:p w:rsidR="00C84207" w:rsidRDefault="00C84207" w:rsidP="00A66B0B">
            <w:pPr>
              <w:jc w:val="center"/>
              <w:rPr>
                <w:rFonts w:ascii="Calibri" w:eastAsia="Times New Roman" w:hAnsi="Calibri" w:cs="Calibri"/>
                <w:b/>
                <w:color w:val="000000"/>
                <w:lang w:eastAsia="en-GB"/>
              </w:rPr>
            </w:pP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C84207" w:rsidRDefault="00C84207" w:rsidP="00A66B0B">
            <w:pPr>
              <w:jc w:val="center"/>
              <w:rPr>
                <w:rFonts w:ascii="Calibri" w:eastAsia="Times New Roman" w:hAnsi="Calibri" w:cs="Calibri"/>
                <w:b/>
                <w:color w:val="000000"/>
                <w:lang w:eastAsia="en-GB"/>
              </w:rPr>
            </w:pPr>
          </w:p>
        </w:tc>
        <w:tc>
          <w:tcPr>
            <w:tcW w:w="3075" w:type="dxa"/>
          </w:tcPr>
          <w:p w:rsidR="00C84207" w:rsidRDefault="00C84207" w:rsidP="00A66B0B">
            <w:pPr>
              <w:jc w:val="center"/>
              <w:rPr>
                <w:rFonts w:ascii="Calibri" w:eastAsia="Times New Roman" w:hAnsi="Calibri" w:cs="Calibri"/>
                <w:b/>
                <w:color w:val="000000"/>
                <w:lang w:eastAsia="en-GB"/>
              </w:rPr>
            </w:pPr>
          </w:p>
        </w:tc>
        <w:tc>
          <w:tcPr>
            <w:tcW w:w="2687" w:type="dxa"/>
          </w:tcPr>
          <w:p w:rsidR="00C84207" w:rsidRDefault="00C84207" w:rsidP="00A66B0B">
            <w:pPr>
              <w:jc w:val="center"/>
              <w:rPr>
                <w:rFonts w:ascii="Calibri" w:eastAsia="Times New Roman" w:hAnsi="Calibri" w:cs="Calibri"/>
                <w:b/>
                <w:color w:val="000000"/>
                <w:lang w:eastAsia="en-GB"/>
              </w:rPr>
            </w:pP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C84207" w:rsidRDefault="00C84207" w:rsidP="00A66B0B">
            <w:pPr>
              <w:jc w:val="center"/>
              <w:rPr>
                <w:rFonts w:ascii="Calibri" w:eastAsia="Times New Roman" w:hAnsi="Calibri" w:cs="Calibri"/>
                <w:b/>
                <w:color w:val="000000"/>
                <w:lang w:eastAsia="en-GB"/>
              </w:rPr>
            </w:pPr>
          </w:p>
        </w:tc>
        <w:tc>
          <w:tcPr>
            <w:tcW w:w="3075" w:type="dxa"/>
          </w:tcPr>
          <w:p w:rsidR="00C84207" w:rsidRDefault="00C84207" w:rsidP="00A66B0B">
            <w:pPr>
              <w:jc w:val="center"/>
              <w:rPr>
                <w:rFonts w:ascii="Calibri" w:eastAsia="Times New Roman" w:hAnsi="Calibri" w:cs="Calibri"/>
                <w:b/>
                <w:color w:val="000000"/>
                <w:lang w:eastAsia="en-GB"/>
              </w:rPr>
            </w:pPr>
          </w:p>
        </w:tc>
        <w:tc>
          <w:tcPr>
            <w:tcW w:w="2687" w:type="dxa"/>
          </w:tcPr>
          <w:p w:rsidR="00C84207" w:rsidRDefault="00C84207" w:rsidP="00A66B0B">
            <w:pPr>
              <w:jc w:val="center"/>
              <w:rPr>
                <w:rFonts w:ascii="Calibri" w:eastAsia="Times New Roman" w:hAnsi="Calibri" w:cs="Calibri"/>
                <w:b/>
                <w:color w:val="000000"/>
                <w:lang w:eastAsia="en-GB"/>
              </w:rPr>
            </w:pPr>
          </w:p>
        </w:tc>
      </w:tr>
      <w:tr w:rsidR="00C84207" w:rsidTr="00A66B0B">
        <w:tc>
          <w:tcPr>
            <w:tcW w:w="615" w:type="dxa"/>
            <w:shd w:val="clear" w:color="auto" w:fill="DAEEF3" w:themeFill="accent5" w:themeFillTint="33"/>
          </w:tcPr>
          <w:p w:rsidR="00C84207" w:rsidRDefault="00C84207"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C84207" w:rsidRDefault="00C84207" w:rsidP="00A66B0B">
            <w:pPr>
              <w:jc w:val="center"/>
              <w:rPr>
                <w:rFonts w:ascii="Calibri" w:eastAsia="Times New Roman" w:hAnsi="Calibri" w:cs="Calibri"/>
                <w:b/>
                <w:color w:val="000000"/>
                <w:lang w:eastAsia="en-GB"/>
              </w:rPr>
            </w:pPr>
          </w:p>
        </w:tc>
        <w:tc>
          <w:tcPr>
            <w:tcW w:w="3075" w:type="dxa"/>
          </w:tcPr>
          <w:p w:rsidR="00C84207" w:rsidRDefault="00C84207" w:rsidP="00A66B0B">
            <w:pPr>
              <w:jc w:val="center"/>
              <w:rPr>
                <w:rFonts w:ascii="Calibri" w:eastAsia="Times New Roman" w:hAnsi="Calibri" w:cs="Calibri"/>
                <w:b/>
                <w:color w:val="000000"/>
                <w:lang w:eastAsia="en-GB"/>
              </w:rPr>
            </w:pPr>
          </w:p>
        </w:tc>
        <w:tc>
          <w:tcPr>
            <w:tcW w:w="2687" w:type="dxa"/>
          </w:tcPr>
          <w:p w:rsidR="00C84207" w:rsidRDefault="00C84207" w:rsidP="00A66B0B">
            <w:pPr>
              <w:jc w:val="center"/>
              <w:rPr>
                <w:rFonts w:ascii="Calibri" w:eastAsia="Times New Roman" w:hAnsi="Calibri" w:cs="Calibri"/>
                <w:b/>
                <w:color w:val="000000"/>
                <w:lang w:eastAsia="en-GB"/>
              </w:rPr>
            </w:pPr>
          </w:p>
        </w:tc>
      </w:tr>
      <w:tr w:rsidR="00C84207" w:rsidRPr="004E3912"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C84207" w:rsidRPr="00972803" w:rsidRDefault="00BB15B4" w:rsidP="004D152C">
            <w:pPr>
              <w:rPr>
                <w:rFonts w:cstheme="minorHAnsi"/>
              </w:rPr>
            </w:pPr>
            <w:sdt>
              <w:sdtPr>
                <w:rPr>
                  <w:rFonts w:cstheme="minorHAnsi"/>
                </w:rPr>
                <w:id w:val="376897487"/>
                <w14:checkbox>
                  <w14:checked w14:val="0"/>
                  <w14:checkedState w14:val="2612" w14:font="MS Gothic"/>
                  <w14:uncheckedState w14:val="2610" w14:font="MS Gothic"/>
                </w14:checkbox>
              </w:sdtPr>
              <w:sdtEndPr/>
              <w:sdtContent>
                <w:r w:rsidR="00C84207">
                  <w:rPr>
                    <w:rFonts w:ascii="MS Gothic" w:eastAsia="MS Gothic" w:hAnsi="MS Gothic" w:cstheme="minorHAnsi" w:hint="eastAsia"/>
                  </w:rPr>
                  <w:t>☐</w:t>
                </w:r>
              </w:sdtContent>
            </w:sdt>
            <w:r w:rsidR="00C84207" w:rsidRPr="00972803">
              <w:rPr>
                <w:rFonts w:cstheme="minorHAnsi"/>
              </w:rPr>
              <w:t xml:space="preserve"> </w:t>
            </w:r>
            <w:r w:rsidR="00C84207" w:rsidRPr="00972803">
              <w:rPr>
                <w:rFonts w:ascii="Calibri" w:eastAsia="Times New Roman" w:hAnsi="Calibri" w:cs="Calibri"/>
                <w:color w:val="000000"/>
                <w:lang w:eastAsia="en-GB"/>
              </w:rPr>
              <w:t>Can be implemented after the CSS</w:t>
            </w:r>
            <w:r w:rsidR="00C84207">
              <w:rPr>
                <w:rFonts w:ascii="Calibri" w:eastAsia="Times New Roman" w:hAnsi="Calibri" w:cs="Calibri"/>
                <w:color w:val="000000"/>
                <w:lang w:eastAsia="en-GB"/>
              </w:rPr>
              <w:t xml:space="preserve"> implementation date</w:t>
            </w:r>
          </w:p>
          <w:p w:rsidR="00C84207" w:rsidRPr="00972803" w:rsidRDefault="00BB15B4" w:rsidP="004D152C">
            <w:pPr>
              <w:rPr>
                <w:rFonts w:cstheme="minorHAnsi"/>
              </w:rPr>
            </w:pPr>
            <w:sdt>
              <w:sdtPr>
                <w:rPr>
                  <w:rFonts w:cstheme="minorHAnsi"/>
                </w:rPr>
                <w:id w:val="185333129"/>
                <w14:checkbox>
                  <w14:checked w14:val="0"/>
                  <w14:checkedState w14:val="2612" w14:font="MS Gothic"/>
                  <w14:uncheckedState w14:val="2610" w14:font="MS Gothic"/>
                </w14:checkbox>
              </w:sdtPr>
              <w:sdtEndPr/>
              <w:sdtContent>
                <w:r w:rsidR="00C84207">
                  <w:rPr>
                    <w:rFonts w:ascii="MS Gothic" w:eastAsia="MS Gothic" w:hAnsi="MS Gothic" w:cstheme="minorHAnsi" w:hint="eastAsia"/>
                  </w:rPr>
                  <w:t>☐</w:t>
                </w:r>
              </w:sdtContent>
            </w:sdt>
            <w:r w:rsidR="00C84207" w:rsidRPr="00972803">
              <w:rPr>
                <w:rFonts w:cstheme="minorHAnsi"/>
              </w:rPr>
              <w:t xml:space="preserve"> </w:t>
            </w:r>
            <w:r w:rsidR="00C84207">
              <w:rPr>
                <w:rFonts w:cstheme="minorHAnsi"/>
              </w:rPr>
              <w:t>Implementation upon the CSS implementation date</w:t>
            </w:r>
          </w:p>
          <w:p w:rsidR="00C84207" w:rsidRPr="004E3912" w:rsidRDefault="00BB15B4" w:rsidP="00A66B0B">
            <w:pPr>
              <w:rPr>
                <w:rFonts w:ascii="Calibri" w:eastAsia="Times New Roman" w:hAnsi="Calibri" w:cs="Calibri"/>
                <w:i/>
                <w:color w:val="000000"/>
                <w:lang w:eastAsia="en-GB"/>
              </w:rPr>
            </w:pPr>
            <w:sdt>
              <w:sdtPr>
                <w:rPr>
                  <w:rFonts w:cstheme="minorHAnsi"/>
                </w:rPr>
                <w:id w:val="-297376450"/>
                <w14:checkbox>
                  <w14:checked w14:val="0"/>
                  <w14:checkedState w14:val="2612" w14:font="MS Gothic"/>
                  <w14:uncheckedState w14:val="2610" w14:font="MS Gothic"/>
                </w14:checkbox>
              </w:sdtPr>
              <w:sdtEndPr/>
              <w:sdtContent>
                <w:r w:rsidR="00C84207">
                  <w:rPr>
                    <w:rFonts w:ascii="MS Gothic" w:eastAsia="MS Gothic" w:hAnsi="MS Gothic" w:cstheme="minorHAnsi" w:hint="eastAsia"/>
                  </w:rPr>
                  <w:t>☐</w:t>
                </w:r>
              </w:sdtContent>
            </w:sdt>
            <w:r w:rsidR="00C84207" w:rsidRPr="00972803">
              <w:rPr>
                <w:rFonts w:cstheme="minorHAnsi"/>
              </w:rPr>
              <w:t xml:space="preserve"> </w:t>
            </w:r>
            <w:r w:rsidR="00C84207">
              <w:rPr>
                <w:rFonts w:cstheme="minorHAnsi"/>
              </w:rPr>
              <w:t>Implementation prior to the CSS implementation date</w:t>
            </w:r>
          </w:p>
        </w:tc>
      </w:tr>
      <w:tr w:rsidR="00C84207" w:rsidRPr="004E3912"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C84207" w:rsidRPr="004E3912" w:rsidRDefault="00C84207" w:rsidP="00A66B0B">
            <w:pPr>
              <w:rPr>
                <w:rFonts w:ascii="Calibri" w:eastAsia="Times New Roman" w:hAnsi="Calibri" w:cs="Calibri"/>
                <w:i/>
                <w:color w:val="000000"/>
                <w:lang w:eastAsia="en-GB"/>
              </w:rPr>
            </w:pPr>
            <w:r>
              <w:rPr>
                <w:rFonts w:ascii="Calibri" w:eastAsia="Times New Roman" w:hAnsi="Calibri" w:cs="Calibri"/>
                <w:i/>
                <w:color w:val="000000"/>
                <w:lang w:eastAsia="en-GB"/>
              </w:rPr>
              <w:t>Dependencies on this change</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C84207" w:rsidRPr="00024B77" w:rsidRDefault="00C84207"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 risks</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C84207" w:rsidRPr="00024B77" w:rsidRDefault="00C84207"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C84207" w:rsidRPr="00024B77" w:rsidRDefault="00C84207" w:rsidP="00A66B0B">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C84207" w:rsidRPr="00024B77" w:rsidRDefault="00C84207" w:rsidP="00A66B0B">
            <w:pPr>
              <w:rPr>
                <w:rFonts w:ascii="Calibri" w:eastAsia="Times New Roman" w:hAnsi="Calibri" w:cs="Calibri"/>
                <w:i/>
                <w:color w:val="000000"/>
                <w:lang w:eastAsia="en-GB"/>
              </w:rPr>
            </w:pPr>
          </w:p>
        </w:tc>
      </w:tr>
      <w:tr w:rsidR="00C84207" w:rsidRPr="00024B77" w:rsidTr="00A66B0B">
        <w:tc>
          <w:tcPr>
            <w:tcW w:w="1951" w:type="dxa"/>
            <w:gridSpan w:val="2"/>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Training </w:t>
            </w:r>
            <w:r>
              <w:rPr>
                <w:rFonts w:ascii="Calibri" w:eastAsia="Times New Roman" w:hAnsi="Calibri" w:cs="Calibri"/>
                <w:b/>
                <w:color w:val="000000"/>
                <w:lang w:eastAsia="en-GB"/>
              </w:rPr>
              <w:lastRenderedPageBreak/>
              <w:t>Considerations</w:t>
            </w:r>
          </w:p>
        </w:tc>
        <w:tc>
          <w:tcPr>
            <w:tcW w:w="7291" w:type="dxa"/>
            <w:gridSpan w:val="3"/>
          </w:tcPr>
          <w:p w:rsidR="00C84207" w:rsidRPr="00024B77" w:rsidRDefault="00C84207" w:rsidP="00A66B0B">
            <w:pPr>
              <w:rPr>
                <w:rFonts w:ascii="Calibri" w:eastAsia="Times New Roman" w:hAnsi="Calibri" w:cs="Calibri"/>
                <w:i/>
                <w:color w:val="000000"/>
                <w:lang w:eastAsia="en-GB"/>
              </w:rPr>
            </w:pPr>
          </w:p>
        </w:tc>
      </w:tr>
      <w:tr w:rsidR="00C84207" w:rsidRPr="00024B77" w:rsidTr="00A66B0B">
        <w:tc>
          <w:tcPr>
            <w:tcW w:w="1951" w:type="dxa"/>
            <w:gridSpan w:val="2"/>
            <w:tcBorders>
              <w:bottom w:val="single" w:sz="4" w:space="0" w:color="auto"/>
            </w:tcBorders>
            <w:shd w:val="clear" w:color="auto" w:fill="DAEEF3" w:themeFill="accent5" w:themeFillTint="33"/>
          </w:tcPr>
          <w:p w:rsidR="00C84207" w:rsidRDefault="00C84207" w:rsidP="00A66B0B">
            <w:pP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Cost implications</w:t>
            </w:r>
          </w:p>
        </w:tc>
        <w:tc>
          <w:tcPr>
            <w:tcW w:w="7291" w:type="dxa"/>
            <w:gridSpan w:val="3"/>
            <w:tcBorders>
              <w:bottom w:val="single" w:sz="4" w:space="0" w:color="auto"/>
            </w:tcBorders>
          </w:tcPr>
          <w:p w:rsidR="00C84207" w:rsidRPr="00024B77" w:rsidRDefault="00C84207" w:rsidP="00A66B0B">
            <w:pPr>
              <w:rPr>
                <w:rFonts w:ascii="Calibri" w:eastAsia="Times New Roman" w:hAnsi="Calibri" w:cs="Calibri"/>
                <w:i/>
                <w:color w:val="000000"/>
                <w:lang w:eastAsia="en-GB"/>
              </w:rPr>
            </w:pPr>
          </w:p>
        </w:tc>
      </w:tr>
    </w:tbl>
    <w:p w:rsidR="00A66B0B" w:rsidRDefault="00A66B0B">
      <w:pPr>
        <w:rPr>
          <w:b/>
        </w:rPr>
      </w:pPr>
    </w:p>
    <w:p w:rsidR="00A66B0B" w:rsidRDefault="00A66B0B">
      <w:pPr>
        <w:rPr>
          <w:b/>
        </w:rPr>
      </w:pPr>
      <w:r>
        <w:rPr>
          <w:b/>
        </w:rPr>
        <w:br w:type="page"/>
      </w:r>
    </w:p>
    <w:p w:rsidR="00A66B0B" w:rsidRDefault="00A66B0B">
      <w:pPr>
        <w:rPr>
          <w:b/>
        </w:rPr>
      </w:pPr>
      <w:r>
        <w:rPr>
          <w:b/>
        </w:rPr>
        <w:lastRenderedPageBreak/>
        <w:t>3.9</w:t>
      </w:r>
      <w:r w:rsidR="00797311">
        <w:rPr>
          <w:b/>
        </w:rPr>
        <w:t xml:space="preserve"> </w:t>
      </w:r>
      <w:r w:rsidR="00797311" w:rsidRPr="00960963">
        <w:rPr>
          <w:rFonts w:ascii="Calibri" w:eastAsia="Times New Roman" w:hAnsi="Calibri" w:cs="Calibri"/>
          <w:b/>
          <w:color w:val="000000"/>
          <w:lang w:eastAsia="en-GB"/>
        </w:rPr>
        <w:t>Map Identity</w:t>
      </w:r>
      <w:r w:rsidR="00C84207" w:rsidRPr="00960963">
        <w:rPr>
          <w:rFonts w:ascii="Calibri" w:eastAsia="Times New Roman" w:hAnsi="Calibri" w:cs="Calibri"/>
          <w:b/>
          <w:color w:val="000000"/>
          <w:lang w:eastAsia="en-GB"/>
        </w:rPr>
        <w:t xml:space="preserve"> –</w:t>
      </w:r>
      <w:r w:rsidR="00C84207" w:rsidRPr="00C84207">
        <w:rPr>
          <w:rFonts w:ascii="Calibri" w:eastAsia="Times New Roman" w:hAnsi="Calibri" w:cs="Calibri"/>
          <w:b/>
          <w:color w:val="000000"/>
          <w:lang w:eastAsia="en-GB"/>
        </w:rPr>
        <w:t xml:space="preserve"> </w:t>
      </w:r>
      <w:r w:rsidR="00C84207">
        <w:rPr>
          <w:rFonts w:ascii="Calibri" w:eastAsia="Times New Roman" w:hAnsi="Calibri" w:cs="Calibri"/>
          <w:b/>
          <w:color w:val="000000"/>
          <w:lang w:eastAsia="en-GB"/>
        </w:rPr>
        <w:t>L</w:t>
      </w:r>
      <w:r w:rsidR="00C84207" w:rsidRPr="00960963">
        <w:rPr>
          <w:rFonts w:ascii="Calibri" w:eastAsia="Times New Roman" w:hAnsi="Calibri" w:cs="Calibri"/>
          <w:b/>
          <w:color w:val="000000"/>
          <w:lang w:eastAsia="en-GB"/>
        </w:rPr>
        <w:t>evel 1 change</w:t>
      </w:r>
    </w:p>
    <w:tbl>
      <w:tblPr>
        <w:tblStyle w:val="TableGrid"/>
        <w:tblW w:w="0" w:type="auto"/>
        <w:tblLook w:val="04A0" w:firstRow="1" w:lastRow="0" w:firstColumn="1" w:lastColumn="0" w:noHBand="0" w:noVBand="1"/>
      </w:tblPr>
      <w:tblGrid>
        <w:gridCol w:w="1951"/>
        <w:gridCol w:w="7291"/>
      </w:tblGrid>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tcPr>
          <w:p w:rsidR="00A66B0B" w:rsidRPr="007D22A9" w:rsidRDefault="00E74220" w:rsidP="00A66B0B">
            <w:pPr>
              <w:rPr>
                <w:rFonts w:ascii="Calibri" w:eastAsia="Times New Roman" w:hAnsi="Calibri" w:cs="Calibri"/>
                <w:i/>
                <w:color w:val="000000"/>
                <w:lang w:eastAsia="en-GB"/>
              </w:rPr>
            </w:pPr>
            <w:r>
              <w:rPr>
                <w:rFonts w:ascii="Calibri" w:eastAsia="Times New Roman" w:hAnsi="Calibri" w:cs="Calibri"/>
                <w:color w:val="000000"/>
                <w:lang w:eastAsia="en-GB"/>
              </w:rPr>
              <w:t>Map Identity</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tcPr>
          <w:p w:rsidR="00A66B0B" w:rsidRDefault="00E74220" w:rsidP="00F51EBE">
            <w:pPr>
              <w:rPr>
                <w:rFonts w:ascii="Calibri" w:eastAsia="Times New Roman" w:hAnsi="Calibri" w:cs="Calibri"/>
                <w:color w:val="000000"/>
                <w:lang w:eastAsia="en-GB"/>
              </w:rPr>
            </w:pPr>
            <w:r w:rsidRPr="00362C38">
              <w:rPr>
                <w:rFonts w:ascii="Calibri" w:eastAsia="Times New Roman" w:hAnsi="Calibri" w:cs="Calibri"/>
                <w:color w:val="000000"/>
                <w:lang w:eastAsia="en-GB"/>
              </w:rPr>
              <w:t>The recording of the MAP identity against the Supply Meter</w:t>
            </w:r>
            <w:r>
              <w:rPr>
                <w:rFonts w:ascii="Calibri" w:eastAsia="Times New Roman" w:hAnsi="Calibri" w:cs="Calibri"/>
                <w:color w:val="000000"/>
                <w:lang w:eastAsia="en-GB"/>
              </w:rPr>
              <w:t xml:space="preserve"> point</w:t>
            </w:r>
            <w:r w:rsidRPr="00362C38">
              <w:rPr>
                <w:rFonts w:ascii="Calibri" w:eastAsia="Times New Roman" w:hAnsi="Calibri" w:cs="Calibri"/>
                <w:color w:val="000000"/>
                <w:lang w:eastAsia="en-GB"/>
              </w:rPr>
              <w:t>.</w:t>
            </w:r>
            <w:r w:rsidR="00F51EBE">
              <w:rPr>
                <w:rFonts w:ascii="Calibri" w:eastAsia="Times New Roman" w:hAnsi="Calibri" w:cs="Calibri"/>
                <w:color w:val="000000"/>
                <w:lang w:eastAsia="en-GB"/>
              </w:rPr>
              <w:t xml:space="preserve"> There is a CSS requirement for UK Link to provide the MAP ID to a RMP</w:t>
            </w:r>
            <w:r w:rsidR="00BF210C">
              <w:rPr>
                <w:rFonts w:ascii="Calibri" w:eastAsia="Times New Roman" w:hAnsi="Calibri" w:cs="Calibri"/>
                <w:color w:val="000000"/>
                <w:lang w:eastAsia="en-GB"/>
              </w:rPr>
              <w:t xml:space="preserve"> to the CSS</w:t>
            </w:r>
            <w:r w:rsidR="00F51EBE">
              <w:rPr>
                <w:rFonts w:ascii="Calibri" w:eastAsia="Times New Roman" w:hAnsi="Calibri" w:cs="Calibri"/>
                <w:color w:val="000000"/>
                <w:lang w:eastAsia="en-GB"/>
              </w:rPr>
              <w:t xml:space="preserve">. Therefore UK Link is required to hold the MAP ID for the Supply Meter Point. </w:t>
            </w:r>
          </w:p>
          <w:p w:rsidR="00C84207" w:rsidRDefault="00C84207" w:rsidP="00F51EBE">
            <w:pPr>
              <w:rPr>
                <w:rFonts w:ascii="Calibri" w:eastAsia="Times New Roman" w:hAnsi="Calibri" w:cs="Calibri"/>
                <w:color w:val="000000"/>
                <w:lang w:eastAsia="en-GB"/>
              </w:rPr>
            </w:pPr>
          </w:p>
          <w:p w:rsidR="00C84207" w:rsidRPr="00564EBD" w:rsidRDefault="00C84207" w:rsidP="00F51EBE">
            <w:pPr>
              <w:rPr>
                <w:rFonts w:ascii="Calibri" w:eastAsia="Times New Roman" w:hAnsi="Calibri" w:cs="Calibri"/>
                <w:color w:val="000000"/>
                <w:lang w:eastAsia="en-GB"/>
              </w:rPr>
            </w:pPr>
            <w:r>
              <w:rPr>
                <w:rFonts w:ascii="Calibri" w:eastAsia="Times New Roman" w:hAnsi="Calibri" w:cs="Calibri"/>
                <w:color w:val="000000"/>
                <w:lang w:eastAsia="en-GB"/>
              </w:rPr>
              <w:t>This is essential to be Live prior to ‘go-live’ for the CSS</w:t>
            </w:r>
            <w:r w:rsidR="00960963">
              <w:rPr>
                <w:rFonts w:ascii="Calibri" w:eastAsia="Times New Roman" w:hAnsi="Calibri" w:cs="Calibri"/>
                <w:color w:val="000000"/>
                <w:lang w:eastAsia="en-GB"/>
              </w:rPr>
              <w:t xml:space="preserve">, this will include a data migration activity. </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tcPr>
          <w:p w:rsidR="00797311" w:rsidRPr="00972803" w:rsidRDefault="00BB15B4" w:rsidP="00797311">
            <w:pPr>
              <w:rPr>
                <w:rFonts w:cstheme="minorHAnsi"/>
              </w:rPr>
            </w:pPr>
            <w:sdt>
              <w:sdtPr>
                <w:rPr>
                  <w:rFonts w:cstheme="minorHAnsi"/>
                </w:rPr>
                <w:id w:val="1863011752"/>
                <w14:checkbox>
                  <w14:checked w14:val="1"/>
                  <w14:checkedState w14:val="2612" w14:font="MS Gothic"/>
                  <w14:uncheckedState w14:val="2610" w14:font="MS Gothic"/>
                </w14:checkbox>
              </w:sdtPr>
              <w:sdtEndPr/>
              <w:sdtContent>
                <w:r w:rsidR="0043514D">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816756437"/>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1022160683"/>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89773170"/>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670299643"/>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960963" w:rsidRPr="007D22A9" w:rsidTr="00A66B0B">
        <w:tc>
          <w:tcPr>
            <w:tcW w:w="1951" w:type="dxa"/>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3 impacts identified</w:t>
            </w:r>
          </w:p>
        </w:tc>
        <w:tc>
          <w:tcPr>
            <w:tcW w:w="7291" w:type="dxa"/>
          </w:tcPr>
          <w:p w:rsidR="00960963" w:rsidRPr="00972803" w:rsidRDefault="00BB15B4" w:rsidP="009A2832">
            <w:pPr>
              <w:rPr>
                <w:rFonts w:cstheme="minorHAnsi"/>
              </w:rPr>
            </w:pPr>
            <w:sdt>
              <w:sdtPr>
                <w:rPr>
                  <w:rFonts w:cstheme="minorHAnsi"/>
                </w:rPr>
                <w:id w:val="1961289134"/>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ascii="Calibri" w:eastAsia="Times New Roman" w:hAnsi="Calibri" w:cs="Calibri"/>
                <w:color w:val="000000"/>
                <w:lang w:eastAsia="en-GB"/>
              </w:rPr>
              <w:t>Yes</w:t>
            </w:r>
          </w:p>
          <w:p w:rsidR="00960963" w:rsidRPr="00972803" w:rsidRDefault="00BB15B4" w:rsidP="009A2832">
            <w:pPr>
              <w:rPr>
                <w:rFonts w:cstheme="minorHAnsi"/>
              </w:rPr>
            </w:pPr>
            <w:sdt>
              <w:sdtPr>
                <w:rPr>
                  <w:rFonts w:cstheme="minorHAnsi"/>
                </w:rPr>
                <w:id w:val="-1361349700"/>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No</w:t>
            </w:r>
          </w:p>
          <w:p w:rsidR="00960963" w:rsidRPr="00564EBD" w:rsidRDefault="00960963" w:rsidP="00A66B0B">
            <w:pPr>
              <w:rPr>
                <w:rFonts w:ascii="Calibri" w:eastAsia="Times New Roman" w:hAnsi="Calibri" w:cs="Calibri"/>
                <w:color w:val="000000"/>
                <w:lang w:eastAsia="en-GB"/>
              </w:rPr>
            </w:pPr>
            <w:r>
              <w:rPr>
                <w:rFonts w:ascii="Calibri" w:eastAsia="Times New Roman" w:hAnsi="Calibri" w:cs="Calibri"/>
                <w:color w:val="000000"/>
                <w:lang w:eastAsia="en-GB"/>
              </w:rPr>
              <w:t>If yes a full template needs to be considered</w:t>
            </w:r>
          </w:p>
        </w:tc>
      </w:tr>
      <w:tr w:rsidR="00960963" w:rsidRPr="007D22A9" w:rsidTr="00A66B0B">
        <w:tc>
          <w:tcPr>
            <w:tcW w:w="1951" w:type="dxa"/>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Additional information </w:t>
            </w:r>
          </w:p>
        </w:tc>
        <w:tc>
          <w:tcPr>
            <w:tcW w:w="7291" w:type="dxa"/>
          </w:tcPr>
          <w:p w:rsidR="00960963" w:rsidRPr="00564EBD" w:rsidRDefault="00960963" w:rsidP="00A66B0B">
            <w:pPr>
              <w:rPr>
                <w:rFonts w:ascii="Calibri" w:eastAsia="Times New Roman" w:hAnsi="Calibri" w:cs="Calibri"/>
                <w:color w:val="000000"/>
                <w:lang w:eastAsia="en-GB"/>
              </w:rPr>
            </w:pPr>
            <w:r>
              <w:rPr>
                <w:rFonts w:ascii="Calibri" w:eastAsia="Times New Roman" w:hAnsi="Calibri" w:cs="Calibri"/>
                <w:i/>
                <w:color w:val="000000"/>
                <w:lang w:eastAsia="en-GB"/>
              </w:rPr>
              <w:t>Where applicable</w:t>
            </w:r>
          </w:p>
        </w:tc>
      </w:tr>
    </w:tbl>
    <w:p w:rsidR="00A66B0B" w:rsidRDefault="00A66B0B">
      <w:pPr>
        <w:rPr>
          <w:b/>
        </w:rPr>
      </w:pPr>
      <w:r>
        <w:rPr>
          <w:b/>
        </w:rPr>
        <w:br w:type="page"/>
      </w:r>
    </w:p>
    <w:p w:rsidR="00A66B0B" w:rsidRPr="00F3046E" w:rsidRDefault="00A66B0B">
      <w:pPr>
        <w:rPr>
          <w:b/>
        </w:rPr>
      </w:pPr>
      <w:r>
        <w:rPr>
          <w:b/>
        </w:rPr>
        <w:lastRenderedPageBreak/>
        <w:t>3.10</w:t>
      </w:r>
      <w:r w:rsidR="00F3046E">
        <w:rPr>
          <w:b/>
        </w:rPr>
        <w:t xml:space="preserve"> </w:t>
      </w:r>
      <w:r w:rsidR="00F3046E" w:rsidRPr="00564EBD">
        <w:rPr>
          <w:rFonts w:ascii="Calibri" w:eastAsia="Times New Roman" w:hAnsi="Calibri" w:cs="Calibri"/>
          <w:b/>
          <w:color w:val="000000"/>
          <w:lang w:eastAsia="en-GB"/>
        </w:rPr>
        <w:t>Emergency Contact Details</w:t>
      </w:r>
    </w:p>
    <w:tbl>
      <w:tblPr>
        <w:tblStyle w:val="TableGrid"/>
        <w:tblW w:w="0" w:type="auto"/>
        <w:tblLook w:val="04A0" w:firstRow="1" w:lastRow="0" w:firstColumn="1" w:lastColumn="0" w:noHBand="0" w:noVBand="1"/>
      </w:tblPr>
      <w:tblGrid>
        <w:gridCol w:w="615"/>
        <w:gridCol w:w="1336"/>
        <w:gridCol w:w="1529"/>
        <w:gridCol w:w="3075"/>
        <w:gridCol w:w="2687"/>
      </w:tblGrid>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A66B0B" w:rsidRPr="0058280C" w:rsidRDefault="0058280C" w:rsidP="00A66B0B">
            <w:pPr>
              <w:rPr>
                <w:rFonts w:ascii="Calibri" w:eastAsia="Times New Roman" w:hAnsi="Calibri" w:cs="Calibri"/>
                <w:i/>
                <w:color w:val="000000"/>
                <w:lang w:eastAsia="en-GB"/>
              </w:rPr>
            </w:pPr>
            <w:r w:rsidRPr="00564EBD">
              <w:rPr>
                <w:rFonts w:ascii="Calibri" w:eastAsia="Times New Roman" w:hAnsi="Calibri" w:cs="Calibri"/>
                <w:color w:val="000000"/>
                <w:lang w:eastAsia="en-GB"/>
              </w:rPr>
              <w:t>Emergency Contact Details</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A66B0B" w:rsidRPr="007D22A9" w:rsidRDefault="0058280C" w:rsidP="00A66B0B">
            <w:pPr>
              <w:rPr>
                <w:rFonts w:ascii="Calibri" w:eastAsia="Times New Roman" w:hAnsi="Calibri" w:cs="Calibri"/>
                <w:i/>
                <w:color w:val="000000"/>
                <w:lang w:eastAsia="en-GB"/>
              </w:rPr>
            </w:pPr>
            <w:r>
              <w:rPr>
                <w:rFonts w:ascii="Calibri" w:eastAsia="Times New Roman" w:hAnsi="Calibri" w:cs="Calibri"/>
                <w:color w:val="000000"/>
                <w:lang w:eastAsia="en-GB"/>
              </w:rPr>
              <w:t>On large supply points Emergency contact details are mandatory however this is not considered within CSS therefor</w:t>
            </w:r>
            <w:r w:rsidR="00F51EBE">
              <w:rPr>
                <w:rFonts w:ascii="Calibri" w:eastAsia="Times New Roman" w:hAnsi="Calibri" w:cs="Calibri"/>
                <w:color w:val="000000"/>
                <w:lang w:eastAsia="en-GB"/>
              </w:rPr>
              <w:t>e the details need to be updated</w:t>
            </w:r>
            <w:r>
              <w:rPr>
                <w:rFonts w:ascii="Calibri" w:eastAsia="Times New Roman" w:hAnsi="Calibri" w:cs="Calibri"/>
                <w:color w:val="000000"/>
                <w:lang w:eastAsia="en-GB"/>
              </w:rPr>
              <w:t xml:space="preserve"> outside of the switch. </w:t>
            </w:r>
            <w:r w:rsidR="0065490C">
              <w:rPr>
                <w:rFonts w:ascii="Calibri" w:eastAsia="Times New Roman" w:hAnsi="Calibri" w:cs="Calibri"/>
                <w:color w:val="000000"/>
                <w:lang w:eastAsia="en-GB"/>
              </w:rPr>
              <w:t>Emergency contact details are submitted by a Shipper and notified to the Distribution Networks</w:t>
            </w:r>
            <w:r w:rsidR="00BF210C">
              <w:rPr>
                <w:rFonts w:ascii="Calibri" w:eastAsia="Times New Roman" w:hAnsi="Calibri" w:cs="Calibri"/>
                <w:color w:val="000000"/>
                <w:lang w:eastAsia="en-GB"/>
              </w:rPr>
              <w:t xml:space="preserve"> and iGTs</w:t>
            </w:r>
            <w:r w:rsidR="0065490C">
              <w:rPr>
                <w:rFonts w:ascii="Calibri" w:eastAsia="Times New Roman" w:hAnsi="Calibri" w:cs="Calibri"/>
                <w:color w:val="000000"/>
                <w:lang w:eastAsia="en-GB"/>
              </w:rPr>
              <w:t xml:space="preserve">. </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101763823"/>
                <w14:checkbox>
                  <w14:checked w14:val="1"/>
                  <w14:checkedState w14:val="2612" w14:font="MS Gothic"/>
                  <w14:uncheckedState w14:val="2610" w14:font="MS Gothic"/>
                </w14:checkbox>
              </w:sdtPr>
              <w:sdtEndPr/>
              <w:sdtContent>
                <w:r w:rsidR="0058280C">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616358278"/>
                <w14:checkbox>
                  <w14:checked w14:val="1"/>
                  <w14:checkedState w14:val="2612" w14:font="MS Gothic"/>
                  <w14:uncheckedState w14:val="2610" w14:font="MS Gothic"/>
                </w14:checkbox>
              </w:sdtPr>
              <w:sdtEndPr/>
              <w:sdtContent>
                <w:r w:rsidR="0058280C">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755484122"/>
                <w14:checkbox>
                  <w14:checked w14:val="1"/>
                  <w14:checkedState w14:val="2612" w14:font="MS Gothic"/>
                  <w14:uncheckedState w14:val="2610" w14:font="MS Gothic"/>
                </w14:checkbox>
              </w:sdtPr>
              <w:sdtEndPr/>
              <w:sdtContent>
                <w:r w:rsidR="00BF210C">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1640021632"/>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309921031"/>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A66B0B" w:rsidRPr="00564EBD" w:rsidRDefault="0058280C">
            <w:pPr>
              <w:rPr>
                <w:rFonts w:ascii="Calibri" w:eastAsia="Times New Roman" w:hAnsi="Calibri" w:cs="Calibri"/>
                <w:color w:val="000000"/>
                <w:lang w:eastAsia="en-GB"/>
              </w:rPr>
            </w:pPr>
            <w:r>
              <w:rPr>
                <w:rFonts w:ascii="Calibri" w:eastAsia="Times New Roman" w:hAnsi="Calibri" w:cs="Calibri"/>
                <w:color w:val="000000"/>
                <w:lang w:eastAsia="en-GB"/>
              </w:rPr>
              <w:t xml:space="preserve">Upon submission of the </w:t>
            </w:r>
            <w:r w:rsidR="0065490C">
              <w:rPr>
                <w:rFonts w:ascii="Calibri" w:eastAsia="Times New Roman" w:hAnsi="Calibri" w:cs="Calibri"/>
                <w:color w:val="000000"/>
                <w:lang w:eastAsia="en-GB"/>
              </w:rPr>
              <w:t xml:space="preserve">S38 (LSP CONFIRMATION) record a Shipper will indicate that a site is manned 24 hours for the purposes of an emergency. The details can be updated through the S66 (CONTACT DETAILS) record. </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A66B0B" w:rsidRPr="007D22A9" w:rsidRDefault="00A66B0B"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960963" w:rsidRDefault="00960963" w:rsidP="00A66B0B">
            <w:pPr>
              <w:rPr>
                <w:rFonts w:ascii="Calibri" w:eastAsia="Times New Roman" w:hAnsi="Calibri" w:cs="Calibri"/>
                <w:i/>
                <w:color w:val="000000"/>
                <w:lang w:eastAsia="en-GB"/>
              </w:rPr>
            </w:pP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960963"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High / medium / low</w:t>
            </w:r>
          </w:p>
        </w:tc>
      </w:tr>
      <w:tr w:rsidR="00960963" w:rsidRPr="00E2021F"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960963" w:rsidRPr="00E2021F" w:rsidRDefault="00960963" w:rsidP="00A66B0B">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960963" w:rsidRPr="00E2021F"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960963" w:rsidRPr="00564EBD" w:rsidRDefault="00960963" w:rsidP="00564EBD">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 xml:space="preserve">To ensure emergency contact details are submitted to UK Link </w:t>
            </w:r>
          </w:p>
        </w:tc>
      </w:tr>
      <w:tr w:rsidR="00960963" w:rsidRPr="00E2021F" w:rsidTr="00A66B0B">
        <w:tc>
          <w:tcPr>
            <w:tcW w:w="9242" w:type="dxa"/>
            <w:gridSpan w:val="5"/>
            <w:shd w:val="clear" w:color="auto" w:fill="DAEEF3" w:themeFill="accent5" w:themeFillTint="33"/>
          </w:tcPr>
          <w:p w:rsidR="00960963" w:rsidRPr="00E2021F" w:rsidRDefault="00960963" w:rsidP="00A66B0B">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960963" w:rsidRPr="00145FA6" w:rsidTr="00A66B0B">
        <w:tc>
          <w:tcPr>
            <w:tcW w:w="615"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960963" w:rsidRPr="00564EBD" w:rsidRDefault="00960963" w:rsidP="00A66B0B">
            <w:pPr>
              <w:jc w:val="center"/>
              <w:rPr>
                <w:rFonts w:ascii="Calibri" w:eastAsia="Times New Roman" w:hAnsi="Calibri" w:cs="Calibri"/>
                <w:color w:val="000000"/>
                <w:lang w:eastAsia="en-GB"/>
              </w:rPr>
            </w:pPr>
            <w:r w:rsidRPr="00564EBD">
              <w:rPr>
                <w:rFonts w:ascii="Calibri" w:eastAsia="Times New Roman" w:hAnsi="Calibri" w:cs="Calibri"/>
                <w:color w:val="000000"/>
                <w:lang w:eastAsia="en-GB"/>
              </w:rPr>
              <w:t xml:space="preserve">Retain current process and complete the activity outside of a switch </w:t>
            </w:r>
          </w:p>
        </w:tc>
        <w:tc>
          <w:tcPr>
            <w:tcW w:w="3075" w:type="dxa"/>
          </w:tcPr>
          <w:p w:rsidR="00960963" w:rsidRDefault="00960963"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Minimal impacts as current process is retained</w:t>
            </w:r>
          </w:p>
          <w:p w:rsidR="00960963" w:rsidRPr="00564EBD" w:rsidRDefault="00960963" w:rsidP="00A66B0B">
            <w:pPr>
              <w:jc w:val="center"/>
              <w:rPr>
                <w:rFonts w:ascii="Calibri" w:eastAsia="Times New Roman" w:hAnsi="Calibri" w:cs="Calibri"/>
                <w:color w:val="000000"/>
                <w:lang w:eastAsia="en-GB"/>
              </w:rPr>
            </w:pPr>
          </w:p>
        </w:tc>
        <w:tc>
          <w:tcPr>
            <w:tcW w:w="2687" w:type="dxa"/>
          </w:tcPr>
          <w:p w:rsidR="00960963" w:rsidRPr="00564EBD" w:rsidRDefault="00960963" w:rsidP="00564EBD">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Needs to be taken into consideration within the timeframes</w:t>
            </w: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960963" w:rsidRPr="00564EBD" w:rsidRDefault="00960963"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Include emergency contact details within the ‘shell record’ if introduced</w:t>
            </w:r>
          </w:p>
        </w:tc>
        <w:tc>
          <w:tcPr>
            <w:tcW w:w="3075" w:type="dxa"/>
          </w:tcPr>
          <w:p w:rsidR="00960963" w:rsidRPr="00564EBD" w:rsidRDefault="00960963" w:rsidP="00A66B0B">
            <w:pPr>
              <w:jc w:val="center"/>
              <w:rPr>
                <w:rFonts w:ascii="Calibri" w:eastAsia="Times New Roman" w:hAnsi="Calibri" w:cs="Calibri"/>
                <w:color w:val="000000"/>
                <w:lang w:eastAsia="en-GB"/>
              </w:rPr>
            </w:pPr>
            <w:r>
              <w:rPr>
                <w:rFonts w:ascii="Calibri" w:eastAsia="Times New Roman" w:hAnsi="Calibri" w:cs="Calibri"/>
                <w:color w:val="000000"/>
                <w:lang w:eastAsia="en-GB"/>
              </w:rPr>
              <w:t>One record can be introduced to support mandatory data items being submitted to UK Link for a switch</w:t>
            </w:r>
          </w:p>
        </w:tc>
        <w:tc>
          <w:tcPr>
            <w:tcW w:w="2687" w:type="dxa"/>
          </w:tcPr>
          <w:p w:rsidR="00960963" w:rsidRPr="00564EBD" w:rsidRDefault="00960963" w:rsidP="00564EBD">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New file flow</w:t>
            </w: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960963" w:rsidRPr="00564EBD" w:rsidRDefault="00960963" w:rsidP="00A66B0B">
            <w:pPr>
              <w:jc w:val="center"/>
              <w:rPr>
                <w:rFonts w:ascii="Calibri" w:eastAsia="Times New Roman" w:hAnsi="Calibri" w:cs="Calibri"/>
                <w:color w:val="000000"/>
                <w:lang w:eastAsia="en-GB"/>
              </w:rPr>
            </w:pPr>
          </w:p>
        </w:tc>
        <w:tc>
          <w:tcPr>
            <w:tcW w:w="3075" w:type="dxa"/>
          </w:tcPr>
          <w:p w:rsidR="00960963" w:rsidRPr="00564EBD" w:rsidRDefault="00960963" w:rsidP="00A66B0B">
            <w:pPr>
              <w:jc w:val="center"/>
              <w:rPr>
                <w:rFonts w:ascii="Calibri" w:eastAsia="Times New Roman" w:hAnsi="Calibri" w:cs="Calibri"/>
                <w:color w:val="000000"/>
                <w:lang w:eastAsia="en-GB"/>
              </w:rPr>
            </w:pPr>
          </w:p>
        </w:tc>
        <w:tc>
          <w:tcPr>
            <w:tcW w:w="2687" w:type="dxa"/>
          </w:tcPr>
          <w:p w:rsidR="00960963" w:rsidRPr="00564EBD" w:rsidRDefault="00960963" w:rsidP="00A66B0B">
            <w:pPr>
              <w:jc w:val="center"/>
              <w:rPr>
                <w:rFonts w:ascii="Calibri" w:eastAsia="Times New Roman" w:hAnsi="Calibri" w:cs="Calibri"/>
                <w:color w:val="000000"/>
                <w:lang w:eastAsia="en-GB"/>
              </w:rPr>
            </w:pP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960963" w:rsidRDefault="00960963" w:rsidP="00A66B0B">
            <w:pPr>
              <w:jc w:val="center"/>
              <w:rPr>
                <w:rFonts w:ascii="Calibri" w:eastAsia="Times New Roman" w:hAnsi="Calibri" w:cs="Calibri"/>
                <w:b/>
                <w:color w:val="000000"/>
                <w:lang w:eastAsia="en-GB"/>
              </w:rPr>
            </w:pPr>
          </w:p>
        </w:tc>
        <w:tc>
          <w:tcPr>
            <w:tcW w:w="3075" w:type="dxa"/>
          </w:tcPr>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p>
        </w:tc>
      </w:tr>
      <w:tr w:rsidR="00960963" w:rsidRPr="004E3912"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960963" w:rsidRPr="00972803" w:rsidRDefault="00BB15B4" w:rsidP="004D152C">
            <w:pPr>
              <w:rPr>
                <w:rFonts w:cstheme="minorHAnsi"/>
              </w:rPr>
            </w:pPr>
            <w:sdt>
              <w:sdtPr>
                <w:rPr>
                  <w:rFonts w:cstheme="minorHAnsi"/>
                </w:rPr>
                <w:id w:val="1500386626"/>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sidRPr="00972803">
              <w:rPr>
                <w:rFonts w:ascii="Calibri" w:eastAsia="Times New Roman" w:hAnsi="Calibri" w:cs="Calibri"/>
                <w:color w:val="000000"/>
                <w:lang w:eastAsia="en-GB"/>
              </w:rPr>
              <w:t>Can be implemented after the CSS</w:t>
            </w:r>
            <w:r w:rsidR="00960963">
              <w:rPr>
                <w:rFonts w:ascii="Calibri" w:eastAsia="Times New Roman" w:hAnsi="Calibri" w:cs="Calibri"/>
                <w:color w:val="000000"/>
                <w:lang w:eastAsia="en-GB"/>
              </w:rPr>
              <w:t xml:space="preserve"> implementation date</w:t>
            </w:r>
          </w:p>
          <w:p w:rsidR="00960963" w:rsidRPr="00972803" w:rsidRDefault="00BB15B4" w:rsidP="004D152C">
            <w:pPr>
              <w:rPr>
                <w:rFonts w:cstheme="minorHAnsi"/>
              </w:rPr>
            </w:pPr>
            <w:sdt>
              <w:sdtPr>
                <w:rPr>
                  <w:rFonts w:cstheme="minorHAnsi"/>
                </w:rPr>
                <w:id w:val="-809471213"/>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upon the CSS implementation date</w:t>
            </w:r>
          </w:p>
          <w:p w:rsidR="00960963" w:rsidRPr="004E3912" w:rsidRDefault="00BB15B4" w:rsidP="00A66B0B">
            <w:pPr>
              <w:rPr>
                <w:rFonts w:ascii="Calibri" w:eastAsia="Times New Roman" w:hAnsi="Calibri" w:cs="Calibri"/>
                <w:i/>
                <w:color w:val="000000"/>
                <w:lang w:eastAsia="en-GB"/>
              </w:rPr>
            </w:pPr>
            <w:sdt>
              <w:sdtPr>
                <w:rPr>
                  <w:rFonts w:cstheme="minorHAnsi"/>
                </w:rPr>
                <w:id w:val="60684096"/>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prior to the CSS implementation date</w:t>
            </w:r>
          </w:p>
        </w:tc>
      </w:tr>
      <w:tr w:rsidR="00960963" w:rsidRPr="004E3912"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960963" w:rsidRPr="004E3912"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Dependencies on this change</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960963" w:rsidRPr="00024B77" w:rsidRDefault="00960963"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 risks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960963" w:rsidRPr="00024B77" w:rsidRDefault="00960963"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960963" w:rsidRPr="00024B77"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960963" w:rsidRPr="00024B77" w:rsidRDefault="00960963" w:rsidP="00A66B0B">
            <w:pPr>
              <w:rPr>
                <w:rFonts w:ascii="Calibri" w:eastAsia="Times New Roman" w:hAnsi="Calibri" w:cs="Calibri"/>
                <w:i/>
                <w:color w:val="000000"/>
                <w:lang w:eastAsia="en-GB"/>
              </w:rPr>
            </w:pP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Training </w:t>
            </w:r>
            <w:r>
              <w:rPr>
                <w:rFonts w:ascii="Calibri" w:eastAsia="Times New Roman" w:hAnsi="Calibri" w:cs="Calibri"/>
                <w:b/>
                <w:color w:val="000000"/>
                <w:lang w:eastAsia="en-GB"/>
              </w:rPr>
              <w:lastRenderedPageBreak/>
              <w:t>Considerations</w:t>
            </w:r>
          </w:p>
        </w:tc>
        <w:tc>
          <w:tcPr>
            <w:tcW w:w="7291" w:type="dxa"/>
            <w:gridSpan w:val="3"/>
          </w:tcPr>
          <w:p w:rsidR="00960963" w:rsidRPr="00024B77" w:rsidRDefault="00960963" w:rsidP="00A66B0B">
            <w:pPr>
              <w:rPr>
                <w:rFonts w:ascii="Calibri" w:eastAsia="Times New Roman" w:hAnsi="Calibri" w:cs="Calibri"/>
                <w:i/>
                <w:color w:val="000000"/>
                <w:lang w:eastAsia="en-GB"/>
              </w:rPr>
            </w:pPr>
          </w:p>
        </w:tc>
      </w:tr>
      <w:tr w:rsidR="00960963" w:rsidRPr="00024B77" w:rsidTr="00A66B0B">
        <w:tc>
          <w:tcPr>
            <w:tcW w:w="1951" w:type="dxa"/>
            <w:gridSpan w:val="2"/>
            <w:tcBorders>
              <w:bottom w:val="single" w:sz="4" w:space="0" w:color="auto"/>
            </w:tcBorders>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Cost implications</w:t>
            </w:r>
          </w:p>
        </w:tc>
        <w:tc>
          <w:tcPr>
            <w:tcW w:w="7291" w:type="dxa"/>
            <w:gridSpan w:val="3"/>
            <w:tcBorders>
              <w:bottom w:val="single" w:sz="4" w:space="0" w:color="auto"/>
            </w:tcBorders>
          </w:tcPr>
          <w:p w:rsidR="00960963" w:rsidRPr="00024B77" w:rsidRDefault="00960963" w:rsidP="00A66B0B">
            <w:pPr>
              <w:rPr>
                <w:rFonts w:ascii="Calibri" w:eastAsia="Times New Roman" w:hAnsi="Calibri" w:cs="Calibri"/>
                <w:i/>
                <w:color w:val="000000"/>
                <w:lang w:eastAsia="en-GB"/>
              </w:rPr>
            </w:pPr>
          </w:p>
        </w:tc>
      </w:tr>
    </w:tbl>
    <w:p w:rsidR="00A66B0B" w:rsidRDefault="00A66B0B">
      <w:pPr>
        <w:rPr>
          <w:b/>
        </w:rPr>
      </w:pPr>
      <w:r>
        <w:rPr>
          <w:b/>
        </w:rPr>
        <w:br w:type="page"/>
      </w:r>
    </w:p>
    <w:p w:rsidR="00A66B0B" w:rsidRDefault="00A66B0B">
      <w:pPr>
        <w:rPr>
          <w:b/>
        </w:rPr>
      </w:pPr>
      <w:r>
        <w:rPr>
          <w:b/>
        </w:rPr>
        <w:lastRenderedPageBreak/>
        <w:t>3.11</w:t>
      </w:r>
      <w:r w:rsidR="00F3046E">
        <w:rPr>
          <w:b/>
        </w:rPr>
        <w:t xml:space="preserve"> </w:t>
      </w:r>
      <w:r w:rsidR="00F3046E" w:rsidRPr="00564EBD">
        <w:rPr>
          <w:rFonts w:ascii="Calibri" w:eastAsia="Times New Roman" w:hAnsi="Calibri" w:cs="Calibri"/>
          <w:b/>
          <w:color w:val="000000"/>
          <w:lang w:eastAsia="en-GB"/>
        </w:rPr>
        <w:t>CSS Switch Cancellations</w:t>
      </w:r>
    </w:p>
    <w:tbl>
      <w:tblPr>
        <w:tblStyle w:val="TableGrid"/>
        <w:tblW w:w="0" w:type="auto"/>
        <w:tblLook w:val="04A0" w:firstRow="1" w:lastRow="0" w:firstColumn="1" w:lastColumn="0" w:noHBand="0" w:noVBand="1"/>
      </w:tblPr>
      <w:tblGrid>
        <w:gridCol w:w="615"/>
        <w:gridCol w:w="1336"/>
        <w:gridCol w:w="1529"/>
        <w:gridCol w:w="3075"/>
        <w:gridCol w:w="2687"/>
      </w:tblGrid>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A66B0B" w:rsidRPr="0065490C" w:rsidRDefault="0065490C" w:rsidP="00A66B0B">
            <w:pPr>
              <w:rPr>
                <w:rFonts w:ascii="Calibri" w:eastAsia="Times New Roman" w:hAnsi="Calibri" w:cs="Calibri"/>
                <w:i/>
                <w:color w:val="000000"/>
                <w:lang w:eastAsia="en-GB"/>
              </w:rPr>
            </w:pPr>
            <w:r w:rsidRPr="00564EBD">
              <w:rPr>
                <w:rFonts w:ascii="Calibri" w:eastAsia="Times New Roman" w:hAnsi="Calibri" w:cs="Calibri"/>
                <w:color w:val="000000"/>
                <w:lang w:eastAsia="en-GB"/>
              </w:rPr>
              <w:t>CSS Switch Cancellations</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A66B0B" w:rsidRDefault="0065490C" w:rsidP="001C1762">
            <w:pPr>
              <w:rPr>
                <w:rFonts w:ascii="Calibri" w:eastAsia="Times New Roman" w:hAnsi="Calibri" w:cs="Calibri"/>
                <w:color w:val="000000"/>
                <w:lang w:eastAsia="en-GB"/>
              </w:rPr>
            </w:pPr>
            <w:r>
              <w:rPr>
                <w:rFonts w:ascii="Calibri" w:eastAsia="Times New Roman" w:hAnsi="Calibri" w:cs="Calibri"/>
                <w:color w:val="000000"/>
                <w:lang w:eastAsia="en-GB"/>
              </w:rPr>
              <w:t xml:space="preserve">Consideration for the ability to cancel a switch event. If information has been shared with UK Link and a switch is cancelled the information will need to be retracted. </w:t>
            </w:r>
            <w:r w:rsidR="001C1762">
              <w:rPr>
                <w:rFonts w:ascii="Calibri" w:eastAsia="Times New Roman" w:hAnsi="Calibri" w:cs="Calibri"/>
                <w:color w:val="000000"/>
                <w:lang w:eastAsia="en-GB"/>
              </w:rPr>
              <w:t xml:space="preserve">Switches can be cancelled up until 17:00 on the day prior to the switch becoming effective. Consideration needs to be given to any matters that may arise from the short notice of a cancellation event. </w:t>
            </w:r>
            <w:r w:rsidR="00960963">
              <w:rPr>
                <w:rFonts w:ascii="Calibri" w:eastAsia="Times New Roman" w:hAnsi="Calibri" w:cs="Calibri"/>
                <w:color w:val="000000"/>
                <w:lang w:eastAsia="en-GB"/>
              </w:rPr>
              <w:t xml:space="preserve">Consideration also needs to be factored in how Shippers are notified of the cancellation. </w:t>
            </w:r>
          </w:p>
          <w:p w:rsidR="00960963" w:rsidRPr="007D22A9" w:rsidRDefault="00960963" w:rsidP="00960963">
            <w:pPr>
              <w:rPr>
                <w:rFonts w:ascii="Calibri" w:eastAsia="Times New Roman" w:hAnsi="Calibri" w:cs="Calibri"/>
                <w:i/>
                <w:color w:val="000000"/>
                <w:lang w:eastAsia="en-GB"/>
              </w:rPr>
            </w:pPr>
            <w:r>
              <w:rPr>
                <w:rFonts w:ascii="Calibri" w:eastAsia="Times New Roman" w:hAnsi="Calibri" w:cs="Calibri"/>
                <w:color w:val="000000"/>
                <w:lang w:eastAsia="en-GB"/>
              </w:rPr>
              <w:t>This topic area will link to impacts to Gemini that have already occurred prior to the cancellation.</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1785641295"/>
                <w14:checkbox>
                  <w14:checked w14:val="1"/>
                  <w14:checkedState w14:val="2612" w14:font="MS Gothic"/>
                  <w14:uncheckedState w14:val="2610" w14:font="MS Gothic"/>
                </w14:checkbox>
              </w:sdtPr>
              <w:sdtEndPr/>
              <w:sdtContent>
                <w:r w:rsidR="00F765C8">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292553921"/>
                <w14:checkbox>
                  <w14:checked w14:val="1"/>
                  <w14:checkedState w14:val="2612" w14:font="MS Gothic"/>
                  <w14:uncheckedState w14:val="2610" w14:font="MS Gothic"/>
                </w14:checkbox>
              </w:sdtPr>
              <w:sdtEndPr/>
              <w:sdtContent>
                <w:r w:rsidR="00F765C8">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599607975"/>
                <w14:checkbox>
                  <w14:checked w14:val="1"/>
                  <w14:checkedState w14:val="2612" w14:font="MS Gothic"/>
                  <w14:uncheckedState w14:val="2610" w14:font="MS Gothic"/>
                </w14:checkbox>
              </w:sdtPr>
              <w:sdtEndPr/>
              <w:sdtContent>
                <w:r w:rsidR="00BF210C">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1124968163"/>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1248419475"/>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A66B0B" w:rsidRPr="00564EBD" w:rsidRDefault="00A66B0B" w:rsidP="00A66B0B">
            <w:pPr>
              <w:rPr>
                <w:rFonts w:ascii="Calibri" w:eastAsia="Times New Roman" w:hAnsi="Calibri" w:cs="Calibri"/>
                <w:color w:val="000000"/>
                <w:lang w:eastAsia="en-GB"/>
              </w:rPr>
            </w:pP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960963" w:rsidRPr="00564EBD" w:rsidRDefault="00960963" w:rsidP="00A66B0B">
            <w:pPr>
              <w:rPr>
                <w:rFonts w:ascii="Calibri" w:eastAsia="Times New Roman" w:hAnsi="Calibri" w:cs="Calibri"/>
                <w:color w:val="000000"/>
                <w:lang w:eastAsia="en-GB"/>
              </w:rPr>
            </w:pP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960963" w:rsidRPr="00564EBD" w:rsidRDefault="00960963" w:rsidP="00A66B0B">
            <w:pPr>
              <w:rPr>
                <w:rFonts w:ascii="Calibri" w:eastAsia="Times New Roman" w:hAnsi="Calibri" w:cs="Calibri"/>
                <w:color w:val="000000"/>
                <w:lang w:eastAsia="en-GB"/>
              </w:rPr>
            </w:pPr>
            <w:r>
              <w:rPr>
                <w:rFonts w:ascii="Calibri" w:eastAsia="Times New Roman" w:hAnsi="Calibri" w:cs="Calibri"/>
                <w:i/>
                <w:color w:val="000000"/>
                <w:lang w:eastAsia="en-GB"/>
              </w:rPr>
              <w:t>High / medium / low</w:t>
            </w: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960963" w:rsidRPr="007D22A9"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r w:rsidR="00960963" w:rsidRPr="00E2021F"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960963" w:rsidRPr="00E2021F" w:rsidRDefault="00960963" w:rsidP="00A66B0B">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960963" w:rsidRPr="00E2021F"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960963" w:rsidRPr="00E2021F"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Requirements of the change</w:t>
            </w:r>
          </w:p>
        </w:tc>
      </w:tr>
      <w:tr w:rsidR="00960963" w:rsidRPr="00E2021F" w:rsidTr="00A66B0B">
        <w:tc>
          <w:tcPr>
            <w:tcW w:w="9242" w:type="dxa"/>
            <w:gridSpan w:val="5"/>
            <w:shd w:val="clear" w:color="auto" w:fill="DAEEF3" w:themeFill="accent5" w:themeFillTint="33"/>
          </w:tcPr>
          <w:p w:rsidR="00960963" w:rsidRPr="00E2021F" w:rsidRDefault="00960963" w:rsidP="00A66B0B">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960963" w:rsidRPr="00145FA6" w:rsidTr="00A66B0B">
        <w:tc>
          <w:tcPr>
            <w:tcW w:w="615"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960963" w:rsidRDefault="00960963" w:rsidP="00A66B0B">
            <w:pPr>
              <w:jc w:val="center"/>
              <w:rPr>
                <w:rFonts w:ascii="Calibri" w:eastAsia="Times New Roman" w:hAnsi="Calibri" w:cs="Calibri"/>
                <w:b/>
                <w:color w:val="000000"/>
                <w:lang w:eastAsia="en-GB"/>
              </w:rPr>
            </w:pPr>
          </w:p>
        </w:tc>
        <w:tc>
          <w:tcPr>
            <w:tcW w:w="3075" w:type="dxa"/>
          </w:tcPr>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960963" w:rsidRDefault="00960963" w:rsidP="00A66B0B">
            <w:pPr>
              <w:jc w:val="center"/>
              <w:rPr>
                <w:rFonts w:ascii="Calibri" w:eastAsia="Times New Roman" w:hAnsi="Calibri" w:cs="Calibri"/>
                <w:b/>
                <w:color w:val="000000"/>
                <w:lang w:eastAsia="en-GB"/>
              </w:rPr>
            </w:pPr>
          </w:p>
        </w:tc>
        <w:tc>
          <w:tcPr>
            <w:tcW w:w="3075" w:type="dxa"/>
          </w:tcPr>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960963" w:rsidRDefault="00960963" w:rsidP="00A66B0B">
            <w:pPr>
              <w:jc w:val="center"/>
              <w:rPr>
                <w:rFonts w:ascii="Calibri" w:eastAsia="Times New Roman" w:hAnsi="Calibri" w:cs="Calibri"/>
                <w:b/>
                <w:color w:val="000000"/>
                <w:lang w:eastAsia="en-GB"/>
              </w:rPr>
            </w:pPr>
          </w:p>
        </w:tc>
        <w:tc>
          <w:tcPr>
            <w:tcW w:w="3075" w:type="dxa"/>
          </w:tcPr>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960963" w:rsidRDefault="00960963" w:rsidP="00A66B0B">
            <w:pPr>
              <w:jc w:val="center"/>
              <w:rPr>
                <w:rFonts w:ascii="Calibri" w:eastAsia="Times New Roman" w:hAnsi="Calibri" w:cs="Calibri"/>
                <w:b/>
                <w:color w:val="000000"/>
                <w:lang w:eastAsia="en-GB"/>
              </w:rPr>
            </w:pPr>
          </w:p>
        </w:tc>
        <w:tc>
          <w:tcPr>
            <w:tcW w:w="3075" w:type="dxa"/>
          </w:tcPr>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p>
        </w:tc>
      </w:tr>
      <w:tr w:rsidR="00960963" w:rsidRPr="004E3912"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960963" w:rsidRPr="00972803" w:rsidRDefault="00BB15B4" w:rsidP="004D152C">
            <w:pPr>
              <w:rPr>
                <w:rFonts w:cstheme="minorHAnsi"/>
              </w:rPr>
            </w:pPr>
            <w:sdt>
              <w:sdtPr>
                <w:rPr>
                  <w:rFonts w:cstheme="minorHAnsi"/>
                </w:rPr>
                <w:id w:val="1568838220"/>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sidRPr="00972803">
              <w:rPr>
                <w:rFonts w:ascii="Calibri" w:eastAsia="Times New Roman" w:hAnsi="Calibri" w:cs="Calibri"/>
                <w:color w:val="000000"/>
                <w:lang w:eastAsia="en-GB"/>
              </w:rPr>
              <w:t>Can be implemented after the CSS</w:t>
            </w:r>
            <w:r w:rsidR="00960963">
              <w:rPr>
                <w:rFonts w:ascii="Calibri" w:eastAsia="Times New Roman" w:hAnsi="Calibri" w:cs="Calibri"/>
                <w:color w:val="000000"/>
                <w:lang w:eastAsia="en-GB"/>
              </w:rPr>
              <w:t xml:space="preserve"> implementation date</w:t>
            </w:r>
          </w:p>
          <w:p w:rsidR="00960963" w:rsidRPr="00972803" w:rsidRDefault="00BB15B4" w:rsidP="004D152C">
            <w:pPr>
              <w:rPr>
                <w:rFonts w:cstheme="minorHAnsi"/>
              </w:rPr>
            </w:pPr>
            <w:sdt>
              <w:sdtPr>
                <w:rPr>
                  <w:rFonts w:cstheme="minorHAnsi"/>
                </w:rPr>
                <w:id w:val="-781731982"/>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upon the CSS implementation date</w:t>
            </w:r>
          </w:p>
          <w:p w:rsidR="00960963" w:rsidRPr="004E3912" w:rsidRDefault="00BB15B4" w:rsidP="00A66B0B">
            <w:pPr>
              <w:rPr>
                <w:rFonts w:ascii="Calibri" w:eastAsia="Times New Roman" w:hAnsi="Calibri" w:cs="Calibri"/>
                <w:i/>
                <w:color w:val="000000"/>
                <w:lang w:eastAsia="en-GB"/>
              </w:rPr>
            </w:pPr>
            <w:sdt>
              <w:sdtPr>
                <w:rPr>
                  <w:rFonts w:cstheme="minorHAnsi"/>
                </w:rPr>
                <w:id w:val="-97492359"/>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prior to the CSS implementation date</w:t>
            </w:r>
          </w:p>
        </w:tc>
      </w:tr>
      <w:tr w:rsidR="00960963" w:rsidRPr="004E3912"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960963" w:rsidRPr="004E3912"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Dependencies on this change</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960963" w:rsidRPr="00024B77" w:rsidRDefault="00960963"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 risks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960963" w:rsidRPr="00024B77" w:rsidRDefault="00960963"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960963" w:rsidRPr="00024B77"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960963" w:rsidRPr="00024B77" w:rsidRDefault="00960963" w:rsidP="00A66B0B">
            <w:pPr>
              <w:rPr>
                <w:rFonts w:ascii="Calibri" w:eastAsia="Times New Roman" w:hAnsi="Calibri" w:cs="Calibri"/>
                <w:i/>
                <w:color w:val="000000"/>
                <w:lang w:eastAsia="en-GB"/>
              </w:rPr>
            </w:pP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Training Considerations</w:t>
            </w:r>
          </w:p>
        </w:tc>
        <w:tc>
          <w:tcPr>
            <w:tcW w:w="7291" w:type="dxa"/>
            <w:gridSpan w:val="3"/>
          </w:tcPr>
          <w:p w:rsidR="00960963" w:rsidRPr="00024B77" w:rsidRDefault="00960963" w:rsidP="00A66B0B">
            <w:pPr>
              <w:rPr>
                <w:rFonts w:ascii="Calibri" w:eastAsia="Times New Roman" w:hAnsi="Calibri" w:cs="Calibri"/>
                <w:i/>
                <w:color w:val="000000"/>
                <w:lang w:eastAsia="en-GB"/>
              </w:rPr>
            </w:pPr>
          </w:p>
        </w:tc>
      </w:tr>
      <w:tr w:rsidR="00960963" w:rsidRPr="00024B77" w:rsidTr="00A66B0B">
        <w:tc>
          <w:tcPr>
            <w:tcW w:w="1951" w:type="dxa"/>
            <w:gridSpan w:val="2"/>
            <w:tcBorders>
              <w:bottom w:val="single" w:sz="4" w:space="0" w:color="auto"/>
            </w:tcBorders>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Cost implications</w:t>
            </w:r>
          </w:p>
        </w:tc>
        <w:tc>
          <w:tcPr>
            <w:tcW w:w="7291" w:type="dxa"/>
            <w:gridSpan w:val="3"/>
            <w:tcBorders>
              <w:bottom w:val="single" w:sz="4" w:space="0" w:color="auto"/>
            </w:tcBorders>
          </w:tcPr>
          <w:p w:rsidR="00960963" w:rsidRPr="00024B77" w:rsidRDefault="00960963" w:rsidP="00A66B0B">
            <w:pPr>
              <w:rPr>
                <w:rFonts w:ascii="Calibri" w:eastAsia="Times New Roman" w:hAnsi="Calibri" w:cs="Calibri"/>
                <w:i/>
                <w:color w:val="000000"/>
                <w:lang w:eastAsia="en-GB"/>
              </w:rPr>
            </w:pPr>
          </w:p>
        </w:tc>
      </w:tr>
    </w:tbl>
    <w:p w:rsidR="00A66B0B" w:rsidRDefault="00A66B0B">
      <w:pPr>
        <w:rPr>
          <w:b/>
        </w:rPr>
      </w:pPr>
    </w:p>
    <w:p w:rsidR="00A66B0B" w:rsidRDefault="00A66B0B">
      <w:pPr>
        <w:rPr>
          <w:b/>
        </w:rPr>
      </w:pPr>
      <w:r>
        <w:rPr>
          <w:b/>
        </w:rPr>
        <w:lastRenderedPageBreak/>
        <w:t>3.</w:t>
      </w:r>
      <w:r w:rsidRPr="00F3046E">
        <w:rPr>
          <w:b/>
        </w:rPr>
        <w:t>12</w:t>
      </w:r>
      <w:r w:rsidR="00F3046E" w:rsidRPr="00F3046E">
        <w:rPr>
          <w:b/>
        </w:rPr>
        <w:t xml:space="preserve"> </w:t>
      </w:r>
      <w:r w:rsidR="00F3046E" w:rsidRPr="00564EBD">
        <w:rPr>
          <w:rFonts w:ascii="Calibri" w:eastAsia="Times New Roman" w:hAnsi="Calibri" w:cs="Calibri"/>
          <w:b/>
          <w:color w:val="000000"/>
          <w:lang w:eastAsia="en-GB"/>
        </w:rPr>
        <w:t>Vulnerable Customers</w:t>
      </w:r>
    </w:p>
    <w:tbl>
      <w:tblPr>
        <w:tblStyle w:val="TableGrid"/>
        <w:tblW w:w="0" w:type="auto"/>
        <w:tblLook w:val="04A0" w:firstRow="1" w:lastRow="0" w:firstColumn="1" w:lastColumn="0" w:noHBand="0" w:noVBand="1"/>
      </w:tblPr>
      <w:tblGrid>
        <w:gridCol w:w="615"/>
        <w:gridCol w:w="1336"/>
        <w:gridCol w:w="1529"/>
        <w:gridCol w:w="3075"/>
        <w:gridCol w:w="2687"/>
      </w:tblGrid>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gridSpan w:val="3"/>
          </w:tcPr>
          <w:p w:rsidR="00A66B0B" w:rsidRPr="00564EBD" w:rsidRDefault="00F765C8" w:rsidP="00A66B0B">
            <w:r w:rsidRPr="00564EBD">
              <w:rPr>
                <w:rFonts w:ascii="Calibri" w:eastAsia="Times New Roman" w:hAnsi="Calibri" w:cs="Calibri"/>
                <w:color w:val="000000"/>
                <w:lang w:eastAsia="en-GB"/>
              </w:rPr>
              <w:t>Vulnerable Customers</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gridSpan w:val="3"/>
          </w:tcPr>
          <w:p w:rsidR="00A66B0B" w:rsidRPr="007D22A9" w:rsidRDefault="00F765C8" w:rsidP="001C1762">
            <w:pPr>
              <w:rPr>
                <w:rFonts w:ascii="Calibri" w:eastAsia="Times New Roman" w:hAnsi="Calibri" w:cs="Calibri"/>
                <w:i/>
                <w:color w:val="000000"/>
                <w:lang w:eastAsia="en-GB"/>
              </w:rPr>
            </w:pPr>
            <w:r>
              <w:rPr>
                <w:rFonts w:ascii="Calibri" w:eastAsia="Times New Roman" w:hAnsi="Calibri" w:cs="Calibri"/>
                <w:color w:val="000000"/>
                <w:lang w:eastAsia="en-GB"/>
              </w:rPr>
              <w:t>Details for vulnerable customers are mandatory however this is not considered within CSS therefore the details need to be update</w:t>
            </w:r>
            <w:r w:rsidR="001C1762">
              <w:rPr>
                <w:rFonts w:ascii="Calibri" w:eastAsia="Times New Roman" w:hAnsi="Calibri" w:cs="Calibri"/>
                <w:color w:val="000000"/>
                <w:lang w:eastAsia="en-GB"/>
              </w:rPr>
              <w:t>d</w:t>
            </w:r>
            <w:r>
              <w:rPr>
                <w:rFonts w:ascii="Calibri" w:eastAsia="Times New Roman" w:hAnsi="Calibri" w:cs="Calibri"/>
                <w:color w:val="000000"/>
                <w:lang w:eastAsia="en-GB"/>
              </w:rPr>
              <w:t xml:space="preserve"> outside of the switch. Vulnerable customer details are submitted by a </w:t>
            </w:r>
            <w:r w:rsidR="001C1762">
              <w:rPr>
                <w:rFonts w:ascii="Calibri" w:eastAsia="Times New Roman" w:hAnsi="Calibri" w:cs="Calibri"/>
                <w:color w:val="000000"/>
                <w:lang w:eastAsia="en-GB"/>
              </w:rPr>
              <w:t xml:space="preserve">Supplier through their </w:t>
            </w:r>
            <w:r>
              <w:rPr>
                <w:rFonts w:ascii="Calibri" w:eastAsia="Times New Roman" w:hAnsi="Calibri" w:cs="Calibri"/>
                <w:color w:val="000000"/>
                <w:lang w:eastAsia="en-GB"/>
              </w:rPr>
              <w:t>Shipper and notified to the Distribution Networks</w:t>
            </w:r>
            <w:r w:rsidR="001C1762">
              <w:rPr>
                <w:rFonts w:ascii="Calibri" w:eastAsia="Times New Roman" w:hAnsi="Calibri" w:cs="Calibri"/>
                <w:color w:val="000000"/>
                <w:lang w:eastAsia="en-GB"/>
              </w:rPr>
              <w:t xml:space="preserve"> and iGTs</w:t>
            </w:r>
            <w:r>
              <w:rPr>
                <w:rFonts w:ascii="Calibri" w:eastAsia="Times New Roman" w:hAnsi="Calibri" w:cs="Calibri"/>
                <w:color w:val="000000"/>
                <w:lang w:eastAsia="en-GB"/>
              </w:rPr>
              <w:t>.</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gridSpan w:val="3"/>
          </w:tcPr>
          <w:p w:rsidR="00797311" w:rsidRPr="00972803" w:rsidRDefault="00BB15B4" w:rsidP="00797311">
            <w:pPr>
              <w:rPr>
                <w:rFonts w:cstheme="minorHAnsi"/>
              </w:rPr>
            </w:pPr>
            <w:sdt>
              <w:sdtPr>
                <w:rPr>
                  <w:rFonts w:cstheme="minorHAnsi"/>
                </w:rPr>
                <w:id w:val="-1795830490"/>
                <w14:checkbox>
                  <w14:checked w14:val="1"/>
                  <w14:checkedState w14:val="2612" w14:font="MS Gothic"/>
                  <w14:uncheckedState w14:val="2610" w14:font="MS Gothic"/>
                </w14:checkbox>
              </w:sdtPr>
              <w:sdtEndPr/>
              <w:sdtContent>
                <w:r w:rsidR="00F765C8">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720203495"/>
                <w14:checkbox>
                  <w14:checked w14:val="1"/>
                  <w14:checkedState w14:val="2612" w14:font="MS Gothic"/>
                  <w14:uncheckedState w14:val="2610" w14:font="MS Gothic"/>
                </w14:checkbox>
              </w:sdtPr>
              <w:sdtEndPr/>
              <w:sdtContent>
                <w:r w:rsidR="00F765C8">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1910493962"/>
                <w14:checkbox>
                  <w14:checked w14:val="1"/>
                  <w14:checkedState w14:val="2612" w14:font="MS Gothic"/>
                  <w14:uncheckedState w14:val="2610" w14:font="MS Gothic"/>
                </w14:checkbox>
              </w:sdtPr>
              <w:sdtEndPr/>
              <w:sdtContent>
                <w:r w:rsidR="001C1762">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r w:rsidR="001C1762">
              <w:rPr>
                <w:rFonts w:cstheme="minorHAnsi"/>
              </w:rPr>
              <w:t xml:space="preserve"> (TBC)</w:t>
            </w:r>
          </w:p>
          <w:p w:rsidR="00797311" w:rsidRDefault="00BB15B4" w:rsidP="00797311">
            <w:pPr>
              <w:rPr>
                <w:rFonts w:cstheme="minorHAnsi"/>
              </w:rPr>
            </w:pPr>
            <w:sdt>
              <w:sdtPr>
                <w:rPr>
                  <w:rFonts w:cstheme="minorHAnsi"/>
                </w:rPr>
                <w:id w:val="2137528419"/>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410929550"/>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A66B0B" w:rsidRPr="007D22A9" w:rsidTr="00A66B0B">
        <w:tc>
          <w:tcPr>
            <w:tcW w:w="1951" w:type="dxa"/>
            <w:gridSpan w:val="2"/>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Current Process</w:t>
            </w:r>
          </w:p>
        </w:tc>
        <w:tc>
          <w:tcPr>
            <w:tcW w:w="7291" w:type="dxa"/>
            <w:gridSpan w:val="3"/>
          </w:tcPr>
          <w:p w:rsidR="00A66B0B" w:rsidRPr="00564EBD" w:rsidRDefault="00C31820" w:rsidP="00A66B0B">
            <w:pPr>
              <w:rPr>
                <w:rFonts w:ascii="Calibri" w:eastAsia="Times New Roman" w:hAnsi="Calibri" w:cs="Calibri"/>
                <w:color w:val="000000"/>
                <w:lang w:eastAsia="en-GB"/>
              </w:rPr>
            </w:pPr>
            <w:r>
              <w:rPr>
                <w:rFonts w:ascii="Calibri" w:eastAsia="Times New Roman" w:hAnsi="Calibri" w:cs="Calibri"/>
                <w:color w:val="000000"/>
                <w:lang w:eastAsia="en-GB"/>
              </w:rPr>
              <w:t>Vulnerable customer need codes are submitted within the S83 (END CONSUMER) record and the S84 (PRIOIRTY SERVICES) record. These are then notified to the Distribution Networks</w:t>
            </w:r>
            <w:r w:rsidR="001C1762">
              <w:rPr>
                <w:rFonts w:ascii="Calibri" w:eastAsia="Times New Roman" w:hAnsi="Calibri" w:cs="Calibri"/>
                <w:color w:val="000000"/>
                <w:lang w:eastAsia="en-GB"/>
              </w:rPr>
              <w:t xml:space="preserve"> and iGTs</w:t>
            </w:r>
            <w:r>
              <w:rPr>
                <w:rFonts w:ascii="Calibri" w:eastAsia="Times New Roman" w:hAnsi="Calibri" w:cs="Calibri"/>
                <w:color w:val="000000"/>
                <w:lang w:eastAsia="en-GB"/>
              </w:rPr>
              <w:t xml:space="preserve">.  </w:t>
            </w: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process on the Xoserve Heat Map</w:t>
            </w:r>
          </w:p>
        </w:tc>
        <w:tc>
          <w:tcPr>
            <w:tcW w:w="7291" w:type="dxa"/>
            <w:gridSpan w:val="3"/>
          </w:tcPr>
          <w:p w:rsidR="00960963" w:rsidRDefault="00960963" w:rsidP="00A66B0B">
            <w:pPr>
              <w:rPr>
                <w:rFonts w:ascii="Calibri" w:eastAsia="Times New Roman" w:hAnsi="Calibri" w:cs="Calibri"/>
                <w:color w:val="000000"/>
                <w:lang w:eastAsia="en-GB"/>
              </w:rPr>
            </w:pP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of change</w:t>
            </w:r>
          </w:p>
        </w:tc>
        <w:tc>
          <w:tcPr>
            <w:tcW w:w="7291" w:type="dxa"/>
            <w:gridSpan w:val="3"/>
          </w:tcPr>
          <w:p w:rsidR="00960963" w:rsidRDefault="00960963" w:rsidP="00A66B0B">
            <w:pPr>
              <w:rPr>
                <w:rFonts w:ascii="Calibri" w:eastAsia="Times New Roman" w:hAnsi="Calibri" w:cs="Calibri"/>
                <w:color w:val="000000"/>
                <w:lang w:eastAsia="en-GB"/>
              </w:rPr>
            </w:pPr>
            <w:r>
              <w:rPr>
                <w:rFonts w:ascii="Calibri" w:eastAsia="Times New Roman" w:hAnsi="Calibri" w:cs="Calibri"/>
                <w:i/>
                <w:color w:val="000000"/>
                <w:lang w:eastAsia="en-GB"/>
              </w:rPr>
              <w:t>High / medium / low</w:t>
            </w:r>
          </w:p>
        </w:tc>
      </w:tr>
      <w:tr w:rsidR="00960963" w:rsidRPr="007D22A9"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UNC References </w:t>
            </w:r>
          </w:p>
        </w:tc>
        <w:tc>
          <w:tcPr>
            <w:tcW w:w="7291" w:type="dxa"/>
            <w:gridSpan w:val="3"/>
          </w:tcPr>
          <w:p w:rsidR="00960963" w:rsidRPr="007D22A9"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r w:rsidR="00960963" w:rsidRPr="00E2021F"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Business Process Model Diagram</w:t>
            </w:r>
          </w:p>
        </w:tc>
        <w:tc>
          <w:tcPr>
            <w:tcW w:w="7291" w:type="dxa"/>
            <w:gridSpan w:val="3"/>
          </w:tcPr>
          <w:p w:rsidR="00960963" w:rsidRPr="00E2021F" w:rsidRDefault="00960963" w:rsidP="00A66B0B">
            <w:pPr>
              <w:rPr>
                <w:rFonts w:ascii="Calibri" w:eastAsia="Times New Roman" w:hAnsi="Calibri" w:cs="Calibri"/>
                <w:i/>
                <w:color w:val="000000"/>
                <w:lang w:eastAsia="en-GB"/>
              </w:rPr>
            </w:pPr>
            <w:r w:rsidRPr="00E2021F">
              <w:rPr>
                <w:rFonts w:ascii="Calibri" w:eastAsia="Times New Roman" w:hAnsi="Calibri" w:cs="Calibri"/>
                <w:i/>
                <w:color w:val="000000"/>
                <w:lang w:eastAsia="en-GB"/>
              </w:rPr>
              <w:t>Embedded process model</w:t>
            </w:r>
          </w:p>
        </w:tc>
      </w:tr>
      <w:tr w:rsidR="00960963" w:rsidRPr="00E2021F"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Requirements Description</w:t>
            </w:r>
          </w:p>
        </w:tc>
        <w:tc>
          <w:tcPr>
            <w:tcW w:w="7291" w:type="dxa"/>
            <w:gridSpan w:val="3"/>
          </w:tcPr>
          <w:p w:rsidR="00960963" w:rsidRPr="00564EBD" w:rsidRDefault="00960963" w:rsidP="00564EBD">
            <w:pPr>
              <w:pStyle w:val="ListParagraph"/>
              <w:numPr>
                <w:ilvl w:val="0"/>
                <w:numId w:val="6"/>
              </w:numPr>
              <w:rPr>
                <w:rFonts w:ascii="Calibri" w:eastAsia="Times New Roman" w:hAnsi="Calibri" w:cs="Calibri"/>
                <w:i/>
                <w:color w:val="000000"/>
                <w:lang w:eastAsia="en-GB"/>
              </w:rPr>
            </w:pPr>
            <w:r w:rsidRPr="00564EBD">
              <w:rPr>
                <w:rFonts w:ascii="Calibri" w:eastAsia="Times New Roman" w:hAnsi="Calibri" w:cs="Calibri"/>
                <w:color w:val="000000"/>
                <w:lang w:eastAsia="en-GB"/>
              </w:rPr>
              <w:t xml:space="preserve">To ensure </w:t>
            </w:r>
            <w:r>
              <w:rPr>
                <w:rFonts w:ascii="Calibri" w:eastAsia="Times New Roman" w:hAnsi="Calibri" w:cs="Calibri"/>
                <w:color w:val="000000"/>
                <w:lang w:eastAsia="en-GB"/>
              </w:rPr>
              <w:t>vulnerable customer</w:t>
            </w:r>
            <w:r w:rsidRPr="00564EBD">
              <w:rPr>
                <w:rFonts w:ascii="Calibri" w:eastAsia="Times New Roman" w:hAnsi="Calibri" w:cs="Calibri"/>
                <w:color w:val="000000"/>
                <w:lang w:eastAsia="en-GB"/>
              </w:rPr>
              <w:t xml:space="preserve"> details are submitted to UK Link</w:t>
            </w:r>
          </w:p>
        </w:tc>
      </w:tr>
      <w:tr w:rsidR="00960963" w:rsidRPr="00E2021F" w:rsidTr="00A66B0B">
        <w:tc>
          <w:tcPr>
            <w:tcW w:w="9242" w:type="dxa"/>
            <w:gridSpan w:val="5"/>
            <w:shd w:val="clear" w:color="auto" w:fill="DAEEF3" w:themeFill="accent5" w:themeFillTint="33"/>
          </w:tcPr>
          <w:p w:rsidR="00960963" w:rsidRPr="00E2021F" w:rsidRDefault="00960963" w:rsidP="00A66B0B">
            <w:pPr>
              <w:jc w:val="center"/>
              <w:rPr>
                <w:rFonts w:ascii="Calibri" w:eastAsia="Times New Roman" w:hAnsi="Calibri" w:cs="Calibri"/>
                <w:i/>
                <w:color w:val="000000"/>
                <w:lang w:eastAsia="en-GB"/>
              </w:rPr>
            </w:pPr>
            <w:r>
              <w:rPr>
                <w:rFonts w:ascii="Calibri" w:eastAsia="Times New Roman" w:hAnsi="Calibri" w:cs="Calibri"/>
                <w:b/>
                <w:color w:val="000000"/>
                <w:lang w:eastAsia="en-GB"/>
              </w:rPr>
              <w:t>Solution options</w:t>
            </w:r>
          </w:p>
        </w:tc>
      </w:tr>
      <w:tr w:rsidR="00960963" w:rsidRPr="00145FA6" w:rsidTr="00A66B0B">
        <w:tc>
          <w:tcPr>
            <w:tcW w:w="615"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No</w:t>
            </w:r>
          </w:p>
        </w:tc>
        <w:tc>
          <w:tcPr>
            <w:tcW w:w="2865" w:type="dxa"/>
            <w:gridSpan w:val="2"/>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Description</w:t>
            </w:r>
          </w:p>
        </w:tc>
        <w:tc>
          <w:tcPr>
            <w:tcW w:w="3075"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sidRPr="00145FA6">
              <w:rPr>
                <w:rFonts w:ascii="Calibri" w:eastAsia="Times New Roman" w:hAnsi="Calibri" w:cs="Calibri"/>
                <w:b/>
                <w:color w:val="000000"/>
                <w:lang w:eastAsia="en-GB"/>
              </w:rPr>
              <w:t>Impacts</w:t>
            </w:r>
            <w:r>
              <w:rPr>
                <w:rFonts w:ascii="Calibri" w:eastAsia="Times New Roman" w:hAnsi="Calibri" w:cs="Calibri"/>
                <w:b/>
                <w:color w:val="000000"/>
                <w:lang w:eastAsia="en-GB"/>
              </w:rPr>
              <w:t xml:space="preserve"> (including UNC reference)</w:t>
            </w:r>
          </w:p>
        </w:tc>
        <w:tc>
          <w:tcPr>
            <w:tcW w:w="2687" w:type="dxa"/>
            <w:shd w:val="clear" w:color="auto" w:fill="DAEEF3" w:themeFill="accent5" w:themeFillTint="33"/>
          </w:tcPr>
          <w:p w:rsidR="00960963" w:rsidRPr="00145FA6"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Considerations</w:t>
            </w: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p>
        </w:tc>
        <w:tc>
          <w:tcPr>
            <w:tcW w:w="2865" w:type="dxa"/>
            <w:gridSpan w:val="2"/>
          </w:tcPr>
          <w:p w:rsidR="00960963" w:rsidRDefault="00960963" w:rsidP="00A66B0B">
            <w:pPr>
              <w:jc w:val="center"/>
              <w:rPr>
                <w:rFonts w:ascii="Calibri" w:eastAsia="Times New Roman" w:hAnsi="Calibri" w:cs="Calibri"/>
                <w:b/>
                <w:color w:val="000000"/>
                <w:lang w:eastAsia="en-GB"/>
              </w:rPr>
            </w:pPr>
            <w:r w:rsidRPr="00744C7F">
              <w:rPr>
                <w:rFonts w:ascii="Calibri" w:eastAsia="Times New Roman" w:hAnsi="Calibri" w:cs="Calibri"/>
                <w:color w:val="000000"/>
                <w:lang w:eastAsia="en-GB"/>
              </w:rPr>
              <w:t xml:space="preserve">Retain current process and complete the activity outside of a switch </w:t>
            </w:r>
          </w:p>
        </w:tc>
        <w:tc>
          <w:tcPr>
            <w:tcW w:w="3075" w:type="dxa"/>
          </w:tcPr>
          <w:p w:rsidR="00960963" w:rsidRDefault="00960963" w:rsidP="00F32A6E">
            <w:pPr>
              <w:jc w:val="center"/>
              <w:rPr>
                <w:rFonts w:ascii="Calibri" w:eastAsia="Times New Roman" w:hAnsi="Calibri" w:cs="Calibri"/>
                <w:color w:val="000000"/>
                <w:lang w:eastAsia="en-GB"/>
              </w:rPr>
            </w:pPr>
            <w:r>
              <w:rPr>
                <w:rFonts w:ascii="Calibri" w:eastAsia="Times New Roman" w:hAnsi="Calibri" w:cs="Calibri"/>
                <w:color w:val="000000"/>
                <w:lang w:eastAsia="en-GB"/>
              </w:rPr>
              <w:t>Minimal impacts as current process is retained</w:t>
            </w:r>
          </w:p>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Needs to be taken into consideration within the timeframes</w:t>
            </w: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p>
        </w:tc>
        <w:tc>
          <w:tcPr>
            <w:tcW w:w="2865" w:type="dxa"/>
            <w:gridSpan w:val="2"/>
          </w:tcPr>
          <w:p w:rsidR="00960963" w:rsidRDefault="00960963">
            <w:pPr>
              <w:jc w:val="center"/>
              <w:rPr>
                <w:rFonts w:ascii="Calibri" w:eastAsia="Times New Roman" w:hAnsi="Calibri" w:cs="Calibri"/>
                <w:b/>
                <w:color w:val="000000"/>
                <w:lang w:eastAsia="en-GB"/>
              </w:rPr>
            </w:pPr>
            <w:r>
              <w:rPr>
                <w:rFonts w:ascii="Calibri" w:eastAsia="Times New Roman" w:hAnsi="Calibri" w:cs="Calibri"/>
                <w:color w:val="000000"/>
                <w:lang w:eastAsia="en-GB"/>
              </w:rPr>
              <w:t>Include vulnerable customer details within the ‘shell record’ if introduced</w:t>
            </w:r>
          </w:p>
        </w:tc>
        <w:tc>
          <w:tcPr>
            <w:tcW w:w="3075" w:type="dxa"/>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One record can be introduced to support mandatory data items being submitted to UK Link for a switch</w:t>
            </w:r>
          </w:p>
        </w:tc>
        <w:tc>
          <w:tcPr>
            <w:tcW w:w="2687" w:type="dxa"/>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color w:val="000000"/>
                <w:lang w:eastAsia="en-GB"/>
              </w:rPr>
              <w:t>New file flow</w:t>
            </w: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2865" w:type="dxa"/>
            <w:gridSpan w:val="2"/>
          </w:tcPr>
          <w:p w:rsidR="00960963" w:rsidRDefault="00960963" w:rsidP="00A66B0B">
            <w:pPr>
              <w:jc w:val="center"/>
              <w:rPr>
                <w:rFonts w:ascii="Calibri" w:eastAsia="Times New Roman" w:hAnsi="Calibri" w:cs="Calibri"/>
                <w:b/>
                <w:color w:val="000000"/>
                <w:lang w:eastAsia="en-GB"/>
              </w:rPr>
            </w:pPr>
          </w:p>
        </w:tc>
        <w:tc>
          <w:tcPr>
            <w:tcW w:w="3075" w:type="dxa"/>
          </w:tcPr>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p>
        </w:tc>
      </w:tr>
      <w:tr w:rsidR="00960963" w:rsidTr="00A66B0B">
        <w:tc>
          <w:tcPr>
            <w:tcW w:w="615" w:type="dxa"/>
            <w:shd w:val="clear" w:color="auto" w:fill="DAEEF3" w:themeFill="accent5" w:themeFillTint="33"/>
          </w:tcPr>
          <w:p w:rsidR="00960963" w:rsidRDefault="00960963" w:rsidP="00A66B0B">
            <w:pPr>
              <w:jc w:val="center"/>
              <w:rPr>
                <w:rFonts w:ascii="Calibri" w:eastAsia="Times New Roman" w:hAnsi="Calibri" w:cs="Calibri"/>
                <w:b/>
                <w:color w:val="000000"/>
                <w:lang w:eastAsia="en-GB"/>
              </w:rPr>
            </w:pPr>
            <w:r>
              <w:rPr>
                <w:rFonts w:ascii="Calibri" w:eastAsia="Times New Roman" w:hAnsi="Calibri" w:cs="Calibri"/>
                <w:b/>
                <w:color w:val="000000"/>
                <w:lang w:eastAsia="en-GB"/>
              </w:rPr>
              <w:t>4</w:t>
            </w:r>
          </w:p>
        </w:tc>
        <w:tc>
          <w:tcPr>
            <w:tcW w:w="2865" w:type="dxa"/>
            <w:gridSpan w:val="2"/>
          </w:tcPr>
          <w:p w:rsidR="00960963" w:rsidRDefault="00960963" w:rsidP="00A66B0B">
            <w:pPr>
              <w:jc w:val="center"/>
              <w:rPr>
                <w:rFonts w:ascii="Calibri" w:eastAsia="Times New Roman" w:hAnsi="Calibri" w:cs="Calibri"/>
                <w:b/>
                <w:color w:val="000000"/>
                <w:lang w:eastAsia="en-GB"/>
              </w:rPr>
            </w:pPr>
          </w:p>
        </w:tc>
        <w:tc>
          <w:tcPr>
            <w:tcW w:w="3075" w:type="dxa"/>
          </w:tcPr>
          <w:p w:rsidR="00960963" w:rsidRDefault="00960963" w:rsidP="00A66B0B">
            <w:pPr>
              <w:jc w:val="center"/>
              <w:rPr>
                <w:rFonts w:ascii="Calibri" w:eastAsia="Times New Roman" w:hAnsi="Calibri" w:cs="Calibri"/>
                <w:b/>
                <w:color w:val="000000"/>
                <w:lang w:eastAsia="en-GB"/>
              </w:rPr>
            </w:pPr>
          </w:p>
        </w:tc>
        <w:tc>
          <w:tcPr>
            <w:tcW w:w="2687" w:type="dxa"/>
          </w:tcPr>
          <w:p w:rsidR="00960963" w:rsidRDefault="00960963" w:rsidP="00A66B0B">
            <w:pPr>
              <w:jc w:val="center"/>
              <w:rPr>
                <w:rFonts w:ascii="Calibri" w:eastAsia="Times New Roman" w:hAnsi="Calibri" w:cs="Calibri"/>
                <w:b/>
                <w:color w:val="000000"/>
                <w:lang w:eastAsia="en-GB"/>
              </w:rPr>
            </w:pPr>
          </w:p>
        </w:tc>
      </w:tr>
      <w:tr w:rsidR="00960963" w:rsidRPr="004E3912"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timescales</w:t>
            </w:r>
          </w:p>
        </w:tc>
        <w:tc>
          <w:tcPr>
            <w:tcW w:w="7291" w:type="dxa"/>
            <w:gridSpan w:val="3"/>
          </w:tcPr>
          <w:p w:rsidR="00960963" w:rsidRPr="00972803" w:rsidRDefault="00BB15B4" w:rsidP="004D152C">
            <w:pPr>
              <w:rPr>
                <w:rFonts w:cstheme="minorHAnsi"/>
              </w:rPr>
            </w:pPr>
            <w:sdt>
              <w:sdtPr>
                <w:rPr>
                  <w:rFonts w:cstheme="minorHAnsi"/>
                </w:rPr>
                <w:id w:val="1425379589"/>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sidRPr="00972803">
              <w:rPr>
                <w:rFonts w:ascii="Calibri" w:eastAsia="Times New Roman" w:hAnsi="Calibri" w:cs="Calibri"/>
                <w:color w:val="000000"/>
                <w:lang w:eastAsia="en-GB"/>
              </w:rPr>
              <w:t>Can be implemented after the CSS</w:t>
            </w:r>
            <w:r w:rsidR="00960963">
              <w:rPr>
                <w:rFonts w:ascii="Calibri" w:eastAsia="Times New Roman" w:hAnsi="Calibri" w:cs="Calibri"/>
                <w:color w:val="000000"/>
                <w:lang w:eastAsia="en-GB"/>
              </w:rPr>
              <w:t xml:space="preserve"> implementation date</w:t>
            </w:r>
          </w:p>
          <w:p w:rsidR="00960963" w:rsidRPr="00972803" w:rsidRDefault="00BB15B4" w:rsidP="004D152C">
            <w:pPr>
              <w:rPr>
                <w:rFonts w:cstheme="minorHAnsi"/>
              </w:rPr>
            </w:pPr>
            <w:sdt>
              <w:sdtPr>
                <w:rPr>
                  <w:rFonts w:cstheme="minorHAnsi"/>
                </w:rPr>
                <w:id w:val="-989322589"/>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upon the CSS implementation date</w:t>
            </w:r>
          </w:p>
          <w:p w:rsidR="00960963" w:rsidRPr="004E3912" w:rsidRDefault="00BB15B4" w:rsidP="00A66B0B">
            <w:pPr>
              <w:rPr>
                <w:rFonts w:ascii="Calibri" w:eastAsia="Times New Roman" w:hAnsi="Calibri" w:cs="Calibri"/>
                <w:i/>
                <w:color w:val="000000"/>
                <w:lang w:eastAsia="en-GB"/>
              </w:rPr>
            </w:pPr>
            <w:sdt>
              <w:sdtPr>
                <w:rPr>
                  <w:rFonts w:cstheme="minorHAnsi"/>
                </w:rPr>
                <w:id w:val="135620298"/>
                <w14:checkbox>
                  <w14:checked w14:val="1"/>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Implementation prior to the CSS implementation date</w:t>
            </w:r>
          </w:p>
        </w:tc>
      </w:tr>
      <w:tr w:rsidR="00960963" w:rsidRPr="004E3912"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Development Dependencies</w:t>
            </w:r>
          </w:p>
        </w:tc>
        <w:tc>
          <w:tcPr>
            <w:tcW w:w="7291" w:type="dxa"/>
            <w:gridSpan w:val="3"/>
          </w:tcPr>
          <w:p w:rsidR="00960963" w:rsidRPr="004E3912"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Dependencies on this change</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Implementation Risks</w:t>
            </w:r>
          </w:p>
        </w:tc>
        <w:tc>
          <w:tcPr>
            <w:tcW w:w="7291" w:type="dxa"/>
            <w:gridSpan w:val="3"/>
          </w:tcPr>
          <w:p w:rsidR="00960963" w:rsidRPr="00024B77" w:rsidRDefault="00960963"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 risks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Constraints</w:t>
            </w:r>
          </w:p>
        </w:tc>
        <w:tc>
          <w:tcPr>
            <w:tcW w:w="7291" w:type="dxa"/>
            <w:gridSpan w:val="3"/>
          </w:tcPr>
          <w:p w:rsidR="00960963" w:rsidRPr="00024B77" w:rsidRDefault="00960963" w:rsidP="00A66B0B">
            <w:pPr>
              <w:rPr>
                <w:rFonts w:ascii="Calibri" w:eastAsia="Times New Roman" w:hAnsi="Calibri" w:cs="Calibri"/>
                <w:i/>
                <w:color w:val="000000"/>
                <w:lang w:eastAsia="en-GB"/>
              </w:rPr>
            </w:pPr>
            <w:r w:rsidRPr="00024B77">
              <w:rPr>
                <w:rFonts w:ascii="Calibri" w:eastAsia="Times New Roman" w:hAnsi="Calibri" w:cs="Calibri"/>
                <w:i/>
                <w:color w:val="000000"/>
                <w:lang w:eastAsia="en-GB"/>
              </w:rPr>
              <w:t>Any associated</w:t>
            </w:r>
            <w:r>
              <w:rPr>
                <w:rFonts w:ascii="Calibri" w:eastAsia="Times New Roman" w:hAnsi="Calibri" w:cs="Calibri"/>
                <w:i/>
                <w:color w:val="000000"/>
                <w:lang w:eastAsia="en-GB"/>
              </w:rPr>
              <w:t xml:space="preserve"> constraints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Design Assumptions</w:t>
            </w:r>
          </w:p>
        </w:tc>
        <w:tc>
          <w:tcPr>
            <w:tcW w:w="7291" w:type="dxa"/>
            <w:gridSpan w:val="3"/>
          </w:tcPr>
          <w:p w:rsidR="00960963" w:rsidRPr="00024B77"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All assumptions</w:t>
            </w: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Testing Considerations</w:t>
            </w:r>
          </w:p>
        </w:tc>
        <w:tc>
          <w:tcPr>
            <w:tcW w:w="7291" w:type="dxa"/>
            <w:gridSpan w:val="3"/>
          </w:tcPr>
          <w:p w:rsidR="00960963" w:rsidRPr="00024B77" w:rsidRDefault="00960963" w:rsidP="00A66B0B">
            <w:pPr>
              <w:rPr>
                <w:rFonts w:ascii="Calibri" w:eastAsia="Times New Roman" w:hAnsi="Calibri" w:cs="Calibri"/>
                <w:i/>
                <w:color w:val="000000"/>
                <w:lang w:eastAsia="en-GB"/>
              </w:rPr>
            </w:pPr>
          </w:p>
        </w:tc>
      </w:tr>
      <w:tr w:rsidR="00960963" w:rsidRPr="00024B77" w:rsidTr="00A66B0B">
        <w:tc>
          <w:tcPr>
            <w:tcW w:w="1951" w:type="dxa"/>
            <w:gridSpan w:val="2"/>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Training </w:t>
            </w:r>
            <w:r>
              <w:rPr>
                <w:rFonts w:ascii="Calibri" w:eastAsia="Times New Roman" w:hAnsi="Calibri" w:cs="Calibri"/>
                <w:b/>
                <w:color w:val="000000"/>
                <w:lang w:eastAsia="en-GB"/>
              </w:rPr>
              <w:lastRenderedPageBreak/>
              <w:t>Considerations</w:t>
            </w:r>
          </w:p>
        </w:tc>
        <w:tc>
          <w:tcPr>
            <w:tcW w:w="7291" w:type="dxa"/>
            <w:gridSpan w:val="3"/>
          </w:tcPr>
          <w:p w:rsidR="00960963" w:rsidRPr="00024B77" w:rsidRDefault="00960963" w:rsidP="00A66B0B">
            <w:pPr>
              <w:rPr>
                <w:rFonts w:ascii="Calibri" w:eastAsia="Times New Roman" w:hAnsi="Calibri" w:cs="Calibri"/>
                <w:i/>
                <w:color w:val="000000"/>
                <w:lang w:eastAsia="en-GB"/>
              </w:rPr>
            </w:pPr>
          </w:p>
        </w:tc>
      </w:tr>
      <w:tr w:rsidR="00960963" w:rsidRPr="00024B77" w:rsidTr="00A66B0B">
        <w:tc>
          <w:tcPr>
            <w:tcW w:w="1951" w:type="dxa"/>
            <w:gridSpan w:val="2"/>
            <w:tcBorders>
              <w:bottom w:val="single" w:sz="4" w:space="0" w:color="auto"/>
            </w:tcBorders>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Cost implications</w:t>
            </w:r>
          </w:p>
        </w:tc>
        <w:tc>
          <w:tcPr>
            <w:tcW w:w="7291" w:type="dxa"/>
            <w:gridSpan w:val="3"/>
            <w:tcBorders>
              <w:bottom w:val="single" w:sz="4" w:space="0" w:color="auto"/>
            </w:tcBorders>
          </w:tcPr>
          <w:p w:rsidR="00960963" w:rsidRPr="00024B77" w:rsidRDefault="00960963" w:rsidP="00A66B0B">
            <w:pPr>
              <w:rPr>
                <w:rFonts w:ascii="Calibri" w:eastAsia="Times New Roman" w:hAnsi="Calibri" w:cs="Calibri"/>
                <w:i/>
                <w:color w:val="000000"/>
                <w:lang w:eastAsia="en-GB"/>
              </w:rPr>
            </w:pPr>
          </w:p>
        </w:tc>
      </w:tr>
    </w:tbl>
    <w:p w:rsidR="00A66B0B" w:rsidRDefault="00A66B0B">
      <w:pPr>
        <w:rPr>
          <w:b/>
        </w:rPr>
      </w:pPr>
    </w:p>
    <w:p w:rsidR="00960963" w:rsidRDefault="00960963">
      <w:pPr>
        <w:rPr>
          <w:b/>
        </w:rPr>
      </w:pPr>
      <w:r>
        <w:rPr>
          <w:b/>
        </w:rPr>
        <w:br w:type="page"/>
      </w:r>
    </w:p>
    <w:p w:rsidR="00A66B0B" w:rsidRDefault="00A66B0B">
      <w:pPr>
        <w:rPr>
          <w:b/>
        </w:rPr>
      </w:pPr>
    </w:p>
    <w:p w:rsidR="00A66B0B" w:rsidRDefault="00A66B0B">
      <w:pPr>
        <w:rPr>
          <w:b/>
        </w:rPr>
      </w:pPr>
      <w:r>
        <w:rPr>
          <w:b/>
        </w:rPr>
        <w:t>3.13</w:t>
      </w:r>
      <w:r w:rsidR="00F3046E">
        <w:rPr>
          <w:b/>
        </w:rPr>
        <w:t xml:space="preserve"> </w:t>
      </w:r>
      <w:r w:rsidR="00F3046E" w:rsidRPr="00564EBD">
        <w:rPr>
          <w:rFonts w:ascii="Calibri" w:eastAsia="Times New Roman" w:hAnsi="Calibri" w:cs="Calibri"/>
          <w:b/>
          <w:color w:val="000000"/>
          <w:lang w:eastAsia="en-GB"/>
        </w:rPr>
        <w:t>Market sector code decommissioning</w:t>
      </w:r>
      <w:r w:rsidR="00960963">
        <w:rPr>
          <w:rFonts w:ascii="Calibri" w:eastAsia="Times New Roman" w:hAnsi="Calibri" w:cs="Calibri"/>
          <w:b/>
          <w:color w:val="000000"/>
          <w:lang w:eastAsia="en-GB"/>
        </w:rPr>
        <w:t xml:space="preserve"> – Level 2 Change</w:t>
      </w:r>
    </w:p>
    <w:tbl>
      <w:tblPr>
        <w:tblStyle w:val="TableGrid"/>
        <w:tblW w:w="0" w:type="auto"/>
        <w:tblLook w:val="04A0" w:firstRow="1" w:lastRow="0" w:firstColumn="1" w:lastColumn="0" w:noHBand="0" w:noVBand="1"/>
      </w:tblPr>
      <w:tblGrid>
        <w:gridCol w:w="1951"/>
        <w:gridCol w:w="7291"/>
      </w:tblGrid>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tcPr>
          <w:p w:rsidR="00A66B0B" w:rsidRPr="00C31820" w:rsidRDefault="00C31820" w:rsidP="00A66B0B">
            <w:pPr>
              <w:rPr>
                <w:rFonts w:ascii="Calibri" w:eastAsia="Times New Roman" w:hAnsi="Calibri" w:cs="Calibri"/>
                <w:i/>
                <w:color w:val="000000"/>
                <w:lang w:eastAsia="en-GB"/>
              </w:rPr>
            </w:pPr>
            <w:r w:rsidRPr="00564EBD">
              <w:rPr>
                <w:rFonts w:ascii="Calibri" w:eastAsia="Times New Roman" w:hAnsi="Calibri" w:cs="Calibri"/>
                <w:color w:val="000000"/>
                <w:lang w:eastAsia="en-GB"/>
              </w:rPr>
              <w:t>Market sector code decommissioning</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tcPr>
          <w:p w:rsidR="00A66B0B" w:rsidRPr="007D22A9" w:rsidRDefault="003E106F">
            <w:pPr>
              <w:rPr>
                <w:rFonts w:ascii="Calibri" w:eastAsia="Times New Roman" w:hAnsi="Calibri" w:cs="Calibri"/>
                <w:i/>
                <w:color w:val="000000"/>
                <w:lang w:eastAsia="en-GB"/>
              </w:rPr>
            </w:pPr>
            <w:r>
              <w:rPr>
                <w:rFonts w:ascii="Calibri" w:eastAsia="Times New Roman" w:hAnsi="Calibri" w:cs="Calibri"/>
                <w:color w:val="000000"/>
                <w:lang w:eastAsia="en-GB"/>
              </w:rPr>
              <w:t xml:space="preserve">Distribution </w:t>
            </w:r>
            <w:r w:rsidR="00C31820">
              <w:rPr>
                <w:rFonts w:ascii="Calibri" w:eastAsia="Times New Roman" w:hAnsi="Calibri" w:cs="Calibri"/>
                <w:color w:val="000000"/>
                <w:lang w:eastAsia="en-GB"/>
              </w:rPr>
              <w:t>Networks and Shippers will need to be sent the Market Sector Code which will now be dealt with by the CSS.</w:t>
            </w:r>
            <w:r>
              <w:rPr>
                <w:rFonts w:ascii="Calibri" w:eastAsia="Times New Roman" w:hAnsi="Calibri" w:cs="Calibri"/>
                <w:color w:val="000000"/>
                <w:lang w:eastAsia="en-GB"/>
              </w:rPr>
              <w:t xml:space="preserve"> The Supplier will provide the market sector code to the CSS and this information will flow to UK L</w:t>
            </w:r>
            <w:r w:rsidR="001C1762">
              <w:rPr>
                <w:rFonts w:ascii="Calibri" w:eastAsia="Times New Roman" w:hAnsi="Calibri" w:cs="Calibri"/>
                <w:color w:val="000000"/>
                <w:lang w:eastAsia="en-GB"/>
              </w:rPr>
              <w:t xml:space="preserve">ink. A mechanism for notifying </w:t>
            </w:r>
            <w:r>
              <w:rPr>
                <w:rFonts w:ascii="Calibri" w:eastAsia="Times New Roman" w:hAnsi="Calibri" w:cs="Calibri"/>
                <w:color w:val="000000"/>
                <w:lang w:eastAsia="en-GB"/>
              </w:rPr>
              <w:t>the Distribution Networks</w:t>
            </w:r>
            <w:r w:rsidR="001C1762">
              <w:rPr>
                <w:rFonts w:ascii="Calibri" w:eastAsia="Times New Roman" w:hAnsi="Calibri" w:cs="Calibri"/>
                <w:color w:val="000000"/>
                <w:lang w:eastAsia="en-GB"/>
              </w:rPr>
              <w:t>, iGTs</w:t>
            </w:r>
            <w:r>
              <w:rPr>
                <w:rFonts w:ascii="Calibri" w:eastAsia="Times New Roman" w:hAnsi="Calibri" w:cs="Calibri"/>
                <w:color w:val="000000"/>
                <w:lang w:eastAsia="en-GB"/>
              </w:rPr>
              <w:t xml:space="preserve"> and Shippers needs to be established so the data can be sent. </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tcPr>
          <w:p w:rsidR="00797311" w:rsidRPr="00972803" w:rsidRDefault="00BB15B4" w:rsidP="00797311">
            <w:pPr>
              <w:rPr>
                <w:rFonts w:cstheme="minorHAnsi"/>
              </w:rPr>
            </w:pPr>
            <w:sdt>
              <w:sdtPr>
                <w:rPr>
                  <w:rFonts w:cstheme="minorHAnsi"/>
                </w:rPr>
                <w:id w:val="-937601048"/>
                <w14:checkbox>
                  <w14:checked w14:val="1"/>
                  <w14:checkedState w14:val="2612" w14:font="MS Gothic"/>
                  <w14:uncheckedState w14:val="2610" w14:font="MS Gothic"/>
                </w14:checkbox>
              </w:sdtPr>
              <w:sdtEndPr/>
              <w:sdtContent>
                <w:r w:rsidR="003E106F">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1490392413"/>
                <w14:checkbox>
                  <w14:checked w14:val="1"/>
                  <w14:checkedState w14:val="2612" w14:font="MS Gothic"/>
                  <w14:uncheckedState w14:val="2610" w14:font="MS Gothic"/>
                </w14:checkbox>
              </w:sdtPr>
              <w:sdtEndPr/>
              <w:sdtContent>
                <w:r w:rsidR="003E106F">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911275101"/>
                <w14:checkbox>
                  <w14:checked w14:val="1"/>
                  <w14:checkedState w14:val="2612" w14:font="MS Gothic"/>
                  <w14:uncheckedState w14:val="2610" w14:font="MS Gothic"/>
                </w14:checkbox>
              </w:sdtPr>
              <w:sdtEndPr/>
              <w:sdtContent>
                <w:r w:rsidR="001C1762">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208794152"/>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1618254889"/>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960963" w:rsidRPr="007D22A9" w:rsidTr="00A66B0B">
        <w:tc>
          <w:tcPr>
            <w:tcW w:w="1951" w:type="dxa"/>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3 impacts identified</w:t>
            </w:r>
          </w:p>
        </w:tc>
        <w:tc>
          <w:tcPr>
            <w:tcW w:w="7291" w:type="dxa"/>
          </w:tcPr>
          <w:p w:rsidR="00960963" w:rsidRPr="00972803" w:rsidRDefault="00BB15B4" w:rsidP="009A2832">
            <w:pPr>
              <w:rPr>
                <w:rFonts w:cstheme="minorHAnsi"/>
              </w:rPr>
            </w:pPr>
            <w:sdt>
              <w:sdtPr>
                <w:rPr>
                  <w:rFonts w:cstheme="minorHAnsi"/>
                </w:rPr>
                <w:id w:val="-2116900270"/>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ascii="Calibri" w:eastAsia="Times New Roman" w:hAnsi="Calibri" w:cs="Calibri"/>
                <w:color w:val="000000"/>
                <w:lang w:eastAsia="en-GB"/>
              </w:rPr>
              <w:t>Yes</w:t>
            </w:r>
          </w:p>
          <w:p w:rsidR="00960963" w:rsidRPr="00972803" w:rsidRDefault="00BB15B4" w:rsidP="009A2832">
            <w:pPr>
              <w:rPr>
                <w:rFonts w:cstheme="minorHAnsi"/>
              </w:rPr>
            </w:pPr>
            <w:sdt>
              <w:sdtPr>
                <w:rPr>
                  <w:rFonts w:cstheme="minorHAnsi"/>
                </w:rPr>
                <w:id w:val="1548421583"/>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No</w:t>
            </w:r>
          </w:p>
          <w:p w:rsidR="00960963" w:rsidRPr="007D22A9" w:rsidRDefault="00960963" w:rsidP="00A66B0B">
            <w:pPr>
              <w:rPr>
                <w:rFonts w:ascii="Calibri" w:eastAsia="Times New Roman" w:hAnsi="Calibri" w:cs="Calibri"/>
                <w:i/>
                <w:color w:val="000000"/>
                <w:lang w:eastAsia="en-GB"/>
              </w:rPr>
            </w:pPr>
            <w:r>
              <w:rPr>
                <w:rFonts w:ascii="Calibri" w:eastAsia="Times New Roman" w:hAnsi="Calibri" w:cs="Calibri"/>
                <w:color w:val="000000"/>
                <w:lang w:eastAsia="en-GB"/>
              </w:rPr>
              <w:t>If yes a full template needs to be considered</w:t>
            </w:r>
          </w:p>
        </w:tc>
      </w:tr>
      <w:tr w:rsidR="00960963" w:rsidRPr="007D22A9" w:rsidTr="00A66B0B">
        <w:tc>
          <w:tcPr>
            <w:tcW w:w="1951" w:type="dxa"/>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Additional information </w:t>
            </w:r>
          </w:p>
        </w:tc>
        <w:tc>
          <w:tcPr>
            <w:tcW w:w="7291" w:type="dxa"/>
          </w:tcPr>
          <w:p w:rsidR="00960963" w:rsidRPr="007D22A9" w:rsidRDefault="00960963" w:rsidP="00A66B0B">
            <w:pPr>
              <w:rPr>
                <w:rFonts w:ascii="Calibri" w:eastAsia="Times New Roman" w:hAnsi="Calibri" w:cs="Calibri"/>
                <w:i/>
                <w:color w:val="000000"/>
                <w:lang w:eastAsia="en-GB"/>
              </w:rPr>
            </w:pPr>
            <w:r>
              <w:rPr>
                <w:rFonts w:ascii="Calibri" w:eastAsia="Times New Roman" w:hAnsi="Calibri" w:cs="Calibri"/>
                <w:i/>
                <w:color w:val="000000"/>
                <w:lang w:eastAsia="en-GB"/>
              </w:rPr>
              <w:t>Where applicable</w:t>
            </w:r>
          </w:p>
        </w:tc>
      </w:tr>
    </w:tbl>
    <w:p w:rsidR="00A66B0B" w:rsidRDefault="00A66B0B">
      <w:pPr>
        <w:rPr>
          <w:b/>
        </w:rPr>
      </w:pPr>
    </w:p>
    <w:p w:rsidR="00A66B0B" w:rsidRDefault="00A66B0B">
      <w:pPr>
        <w:rPr>
          <w:b/>
        </w:rPr>
      </w:pPr>
      <w:r>
        <w:rPr>
          <w:b/>
        </w:rPr>
        <w:br w:type="page"/>
      </w:r>
    </w:p>
    <w:p w:rsidR="00A66B0B" w:rsidRDefault="00A66B0B">
      <w:pPr>
        <w:rPr>
          <w:b/>
        </w:rPr>
      </w:pPr>
      <w:r>
        <w:rPr>
          <w:b/>
        </w:rPr>
        <w:lastRenderedPageBreak/>
        <w:t>3.</w:t>
      </w:r>
      <w:r w:rsidRPr="00F3046E">
        <w:rPr>
          <w:b/>
        </w:rPr>
        <w:t>14</w:t>
      </w:r>
      <w:r w:rsidR="00F3046E" w:rsidRPr="00F3046E">
        <w:rPr>
          <w:b/>
        </w:rPr>
        <w:t xml:space="preserve"> </w:t>
      </w:r>
      <w:r w:rsidR="00F3046E" w:rsidRPr="00564EBD">
        <w:rPr>
          <w:rFonts w:ascii="Calibri" w:eastAsia="Times New Roman" w:hAnsi="Calibri" w:cs="Calibri"/>
          <w:b/>
          <w:color w:val="000000"/>
          <w:lang w:eastAsia="en-GB"/>
        </w:rPr>
        <w:t>Delayed synchronisations</w:t>
      </w:r>
      <w:r w:rsidR="00960963">
        <w:rPr>
          <w:rFonts w:ascii="Calibri" w:eastAsia="Times New Roman" w:hAnsi="Calibri" w:cs="Calibri"/>
          <w:b/>
          <w:color w:val="000000"/>
          <w:lang w:eastAsia="en-GB"/>
        </w:rPr>
        <w:t xml:space="preserve"> – Level 1 or 2 change</w:t>
      </w:r>
    </w:p>
    <w:tbl>
      <w:tblPr>
        <w:tblStyle w:val="TableGrid"/>
        <w:tblW w:w="0" w:type="auto"/>
        <w:tblLook w:val="04A0" w:firstRow="1" w:lastRow="0" w:firstColumn="1" w:lastColumn="0" w:noHBand="0" w:noVBand="1"/>
      </w:tblPr>
      <w:tblGrid>
        <w:gridCol w:w="1951"/>
        <w:gridCol w:w="7291"/>
      </w:tblGrid>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tcPr>
          <w:p w:rsidR="00A66B0B" w:rsidRPr="00BF210C" w:rsidRDefault="00BF210C" w:rsidP="00A66B0B">
            <w:pPr>
              <w:rPr>
                <w:rFonts w:ascii="Calibri" w:eastAsia="Times New Roman" w:hAnsi="Calibri" w:cs="Calibri"/>
                <w:i/>
                <w:color w:val="000000"/>
                <w:lang w:eastAsia="en-GB"/>
              </w:rPr>
            </w:pPr>
            <w:r w:rsidRPr="00564EBD">
              <w:rPr>
                <w:rFonts w:ascii="Calibri" w:eastAsia="Times New Roman" w:hAnsi="Calibri" w:cs="Calibri"/>
                <w:color w:val="000000"/>
                <w:lang w:eastAsia="en-GB"/>
              </w:rPr>
              <w:t>Delayed synchronisations</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tcPr>
          <w:p w:rsidR="00A66B0B" w:rsidRPr="007D22A9" w:rsidRDefault="00A66B0B" w:rsidP="00A66B0B">
            <w:pPr>
              <w:rPr>
                <w:rFonts w:ascii="Calibri" w:eastAsia="Times New Roman" w:hAnsi="Calibri" w:cs="Calibri"/>
                <w:i/>
                <w:color w:val="000000"/>
                <w:lang w:eastAsia="en-GB"/>
              </w:rPr>
            </w:pPr>
            <w:r>
              <w:rPr>
                <w:rFonts w:ascii="Calibri" w:eastAsia="Times New Roman" w:hAnsi="Calibri" w:cs="Calibri"/>
                <w:i/>
                <w:color w:val="000000"/>
                <w:lang w:eastAsia="en-GB"/>
              </w:rPr>
              <w:t xml:space="preserve">Description of the issue </w:t>
            </w:r>
          </w:p>
        </w:tc>
      </w:tr>
      <w:tr w:rsidR="00A66B0B" w:rsidRPr="007D22A9" w:rsidTr="00A66B0B">
        <w:tc>
          <w:tcPr>
            <w:tcW w:w="1951" w:type="dxa"/>
            <w:shd w:val="clear" w:color="auto" w:fill="DAEEF3" w:themeFill="accent5" w:themeFillTint="33"/>
          </w:tcPr>
          <w:p w:rsidR="00A66B0B" w:rsidRDefault="00A66B0B" w:rsidP="00A66B0B">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tcPr>
          <w:p w:rsidR="00797311" w:rsidRPr="00972803" w:rsidRDefault="00BB15B4" w:rsidP="00797311">
            <w:pPr>
              <w:rPr>
                <w:rFonts w:cstheme="minorHAnsi"/>
              </w:rPr>
            </w:pPr>
            <w:sdt>
              <w:sdtPr>
                <w:rPr>
                  <w:rFonts w:cstheme="minorHAnsi"/>
                </w:rPr>
                <w:id w:val="-2010050037"/>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ascii="Calibri" w:eastAsia="Times New Roman" w:hAnsi="Calibri" w:cs="Calibri"/>
                <w:color w:val="000000"/>
                <w:lang w:eastAsia="en-GB"/>
              </w:rPr>
              <w:t>Shipper Users</w:t>
            </w:r>
          </w:p>
          <w:p w:rsidR="00797311" w:rsidRPr="00972803" w:rsidRDefault="00BB15B4" w:rsidP="00797311">
            <w:pPr>
              <w:rPr>
                <w:rFonts w:cstheme="minorHAnsi"/>
              </w:rPr>
            </w:pPr>
            <w:sdt>
              <w:sdtPr>
                <w:rPr>
                  <w:rFonts w:cstheme="minorHAnsi"/>
                </w:rPr>
                <w:id w:val="2136443346"/>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DNs</w:t>
            </w:r>
          </w:p>
          <w:p w:rsidR="00797311" w:rsidRDefault="00BB15B4" w:rsidP="00797311">
            <w:pPr>
              <w:rPr>
                <w:rFonts w:cstheme="minorHAnsi"/>
              </w:rPr>
            </w:pPr>
            <w:sdt>
              <w:sdtPr>
                <w:rPr>
                  <w:rFonts w:cstheme="minorHAnsi"/>
                </w:rPr>
                <w:id w:val="-1500420514"/>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iGTs</w:t>
            </w:r>
          </w:p>
          <w:p w:rsidR="00797311" w:rsidRDefault="00BB15B4" w:rsidP="00797311">
            <w:pPr>
              <w:rPr>
                <w:rFonts w:cstheme="minorHAnsi"/>
              </w:rPr>
            </w:pPr>
            <w:sdt>
              <w:sdtPr>
                <w:rPr>
                  <w:rFonts w:cstheme="minorHAnsi"/>
                </w:rPr>
                <w:id w:val="2112614330"/>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NTS</w:t>
            </w:r>
          </w:p>
          <w:p w:rsidR="00A66B0B" w:rsidRPr="007D22A9" w:rsidRDefault="00BB15B4" w:rsidP="00797311">
            <w:pPr>
              <w:rPr>
                <w:rFonts w:ascii="Calibri" w:eastAsia="Times New Roman" w:hAnsi="Calibri" w:cs="Calibri"/>
                <w:i/>
                <w:color w:val="000000"/>
                <w:lang w:eastAsia="en-GB"/>
              </w:rPr>
            </w:pPr>
            <w:sdt>
              <w:sdtPr>
                <w:rPr>
                  <w:rFonts w:cstheme="minorHAnsi"/>
                </w:rPr>
                <w:id w:val="429943343"/>
                <w14:checkbox>
                  <w14:checked w14:val="0"/>
                  <w14:checkedState w14:val="2612" w14:font="MS Gothic"/>
                  <w14:uncheckedState w14:val="2610" w14:font="MS Gothic"/>
                </w14:checkbox>
              </w:sdtPr>
              <w:sdtEndPr/>
              <w:sdtContent>
                <w:r w:rsidR="00797311">
                  <w:rPr>
                    <w:rFonts w:ascii="MS Gothic" w:eastAsia="MS Gothic" w:hAnsi="MS Gothic" w:cstheme="minorHAnsi" w:hint="eastAsia"/>
                  </w:rPr>
                  <w:t>☐</w:t>
                </w:r>
              </w:sdtContent>
            </w:sdt>
            <w:r w:rsidR="00797311" w:rsidRPr="00972803">
              <w:rPr>
                <w:rFonts w:cstheme="minorHAnsi"/>
              </w:rPr>
              <w:t xml:space="preserve"> </w:t>
            </w:r>
            <w:r w:rsidR="00797311">
              <w:rPr>
                <w:rFonts w:cstheme="minorHAnsi"/>
              </w:rPr>
              <w:t>Other - Please specify</w:t>
            </w:r>
          </w:p>
        </w:tc>
      </w:tr>
      <w:tr w:rsidR="00960963" w:rsidRPr="007D22A9" w:rsidTr="00A66B0B">
        <w:tc>
          <w:tcPr>
            <w:tcW w:w="1951" w:type="dxa"/>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Level 3 impacts identified</w:t>
            </w:r>
          </w:p>
        </w:tc>
        <w:tc>
          <w:tcPr>
            <w:tcW w:w="7291" w:type="dxa"/>
          </w:tcPr>
          <w:p w:rsidR="00960963" w:rsidRPr="00972803" w:rsidRDefault="00BB15B4" w:rsidP="009A2832">
            <w:pPr>
              <w:rPr>
                <w:rFonts w:cstheme="minorHAnsi"/>
              </w:rPr>
            </w:pPr>
            <w:sdt>
              <w:sdtPr>
                <w:rPr>
                  <w:rFonts w:cstheme="minorHAnsi"/>
                </w:rPr>
                <w:id w:val="280154829"/>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ascii="Calibri" w:eastAsia="Times New Roman" w:hAnsi="Calibri" w:cs="Calibri"/>
                <w:color w:val="000000"/>
                <w:lang w:eastAsia="en-GB"/>
              </w:rPr>
              <w:t>Yes</w:t>
            </w:r>
          </w:p>
          <w:p w:rsidR="00960963" w:rsidRPr="00972803" w:rsidRDefault="00BB15B4" w:rsidP="009A2832">
            <w:pPr>
              <w:rPr>
                <w:rFonts w:cstheme="minorHAnsi"/>
              </w:rPr>
            </w:pPr>
            <w:sdt>
              <w:sdtPr>
                <w:rPr>
                  <w:rFonts w:cstheme="minorHAnsi"/>
                </w:rPr>
                <w:id w:val="1890294751"/>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No</w:t>
            </w:r>
          </w:p>
          <w:p w:rsidR="00960963" w:rsidRDefault="00960963" w:rsidP="00797311">
            <w:pPr>
              <w:rPr>
                <w:rFonts w:cstheme="minorHAnsi"/>
              </w:rPr>
            </w:pPr>
            <w:r>
              <w:rPr>
                <w:rFonts w:ascii="Calibri" w:eastAsia="Times New Roman" w:hAnsi="Calibri" w:cs="Calibri"/>
                <w:color w:val="000000"/>
                <w:lang w:eastAsia="en-GB"/>
              </w:rPr>
              <w:t>If yes a full template needs to be considered</w:t>
            </w:r>
          </w:p>
        </w:tc>
      </w:tr>
      <w:tr w:rsidR="00960963" w:rsidRPr="007D22A9" w:rsidTr="00A66B0B">
        <w:tc>
          <w:tcPr>
            <w:tcW w:w="1951" w:type="dxa"/>
            <w:shd w:val="clear" w:color="auto" w:fill="DAEEF3" w:themeFill="accent5" w:themeFillTint="33"/>
          </w:tcPr>
          <w:p w:rsidR="00960963" w:rsidRDefault="00960963" w:rsidP="00A66B0B">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Additional information </w:t>
            </w:r>
          </w:p>
        </w:tc>
        <w:tc>
          <w:tcPr>
            <w:tcW w:w="7291" w:type="dxa"/>
          </w:tcPr>
          <w:p w:rsidR="00960963" w:rsidRDefault="00960963" w:rsidP="00797311">
            <w:pPr>
              <w:rPr>
                <w:rFonts w:cstheme="minorHAnsi"/>
              </w:rPr>
            </w:pPr>
            <w:r>
              <w:rPr>
                <w:rFonts w:ascii="Calibri" w:eastAsia="Times New Roman" w:hAnsi="Calibri" w:cs="Calibri"/>
                <w:i/>
                <w:color w:val="000000"/>
                <w:lang w:eastAsia="en-GB"/>
              </w:rPr>
              <w:t>Where applicable</w:t>
            </w:r>
          </w:p>
        </w:tc>
      </w:tr>
    </w:tbl>
    <w:p w:rsidR="00F3046E" w:rsidRPr="00F3046E" w:rsidRDefault="00A66B0B" w:rsidP="00F3046E">
      <w:pPr>
        <w:rPr>
          <w:b/>
        </w:rPr>
      </w:pPr>
      <w:r>
        <w:rPr>
          <w:b/>
        </w:rPr>
        <w:br w:type="page"/>
      </w:r>
      <w:r w:rsidR="00F3046E">
        <w:rPr>
          <w:b/>
        </w:rPr>
        <w:lastRenderedPageBreak/>
        <w:t xml:space="preserve">3.15 </w:t>
      </w:r>
      <w:r w:rsidR="00F3046E" w:rsidRPr="00564EBD">
        <w:rPr>
          <w:rFonts w:ascii="Calibri" w:eastAsia="Times New Roman" w:hAnsi="Calibri" w:cs="Calibri"/>
          <w:b/>
          <w:color w:val="000000"/>
          <w:lang w:eastAsia="en-GB"/>
        </w:rPr>
        <w:t>DES Data</w:t>
      </w:r>
      <w:r w:rsidR="00960963">
        <w:rPr>
          <w:rFonts w:ascii="Calibri" w:eastAsia="Times New Roman" w:hAnsi="Calibri" w:cs="Calibri"/>
          <w:b/>
          <w:color w:val="000000"/>
          <w:lang w:eastAsia="en-GB"/>
        </w:rPr>
        <w:t xml:space="preserve"> – Level 1 or 2 change</w:t>
      </w:r>
    </w:p>
    <w:tbl>
      <w:tblPr>
        <w:tblStyle w:val="TableGrid"/>
        <w:tblW w:w="0" w:type="auto"/>
        <w:tblLook w:val="04A0" w:firstRow="1" w:lastRow="0" w:firstColumn="1" w:lastColumn="0" w:noHBand="0" w:noVBand="1"/>
      </w:tblPr>
      <w:tblGrid>
        <w:gridCol w:w="1951"/>
        <w:gridCol w:w="7291"/>
      </w:tblGrid>
      <w:tr w:rsidR="00F3046E" w:rsidRPr="007D22A9" w:rsidTr="004D152C">
        <w:tc>
          <w:tcPr>
            <w:tcW w:w="1951" w:type="dxa"/>
            <w:shd w:val="clear" w:color="auto" w:fill="DAEEF3" w:themeFill="accent5" w:themeFillTint="33"/>
          </w:tcPr>
          <w:p w:rsidR="00F3046E" w:rsidRDefault="00F3046E" w:rsidP="004D152C">
            <w:pPr>
              <w:rPr>
                <w:rFonts w:ascii="Calibri" w:eastAsia="Times New Roman" w:hAnsi="Calibri" w:cs="Calibri"/>
                <w:b/>
                <w:color w:val="000000"/>
                <w:lang w:eastAsia="en-GB"/>
              </w:rPr>
            </w:pPr>
            <w:r>
              <w:rPr>
                <w:rFonts w:ascii="Calibri" w:eastAsia="Times New Roman" w:hAnsi="Calibri" w:cs="Calibri"/>
                <w:b/>
                <w:color w:val="000000"/>
                <w:lang w:eastAsia="en-GB"/>
              </w:rPr>
              <w:t>Title</w:t>
            </w:r>
          </w:p>
        </w:tc>
        <w:tc>
          <w:tcPr>
            <w:tcW w:w="7291" w:type="dxa"/>
          </w:tcPr>
          <w:p w:rsidR="00F3046E" w:rsidRPr="00BF210C" w:rsidRDefault="00BF210C" w:rsidP="004D152C">
            <w:pPr>
              <w:rPr>
                <w:rFonts w:ascii="Calibri" w:eastAsia="Times New Roman" w:hAnsi="Calibri" w:cs="Calibri"/>
                <w:i/>
                <w:color w:val="000000"/>
                <w:lang w:eastAsia="en-GB"/>
              </w:rPr>
            </w:pPr>
            <w:r w:rsidRPr="00564EBD">
              <w:rPr>
                <w:rFonts w:ascii="Calibri" w:eastAsia="Times New Roman" w:hAnsi="Calibri" w:cs="Calibri"/>
                <w:color w:val="000000"/>
                <w:lang w:eastAsia="en-GB"/>
              </w:rPr>
              <w:t>DES Data</w:t>
            </w:r>
          </w:p>
        </w:tc>
      </w:tr>
      <w:tr w:rsidR="00F3046E" w:rsidRPr="007D22A9" w:rsidTr="004D152C">
        <w:tc>
          <w:tcPr>
            <w:tcW w:w="1951" w:type="dxa"/>
            <w:shd w:val="clear" w:color="auto" w:fill="DAEEF3" w:themeFill="accent5" w:themeFillTint="33"/>
          </w:tcPr>
          <w:p w:rsidR="00F3046E" w:rsidRDefault="00F3046E" w:rsidP="004D152C">
            <w:pPr>
              <w:rPr>
                <w:rFonts w:ascii="Calibri" w:eastAsia="Times New Roman" w:hAnsi="Calibri" w:cs="Calibri"/>
                <w:b/>
                <w:color w:val="000000"/>
                <w:lang w:eastAsia="en-GB"/>
              </w:rPr>
            </w:pPr>
            <w:r>
              <w:rPr>
                <w:rFonts w:ascii="Calibri" w:eastAsia="Times New Roman" w:hAnsi="Calibri" w:cs="Calibri"/>
                <w:b/>
                <w:color w:val="000000"/>
                <w:lang w:eastAsia="en-GB"/>
              </w:rPr>
              <w:t>Issue description</w:t>
            </w:r>
          </w:p>
        </w:tc>
        <w:tc>
          <w:tcPr>
            <w:tcW w:w="7291" w:type="dxa"/>
          </w:tcPr>
          <w:p w:rsidR="00F3046E" w:rsidRPr="007D22A9" w:rsidRDefault="00F3046E" w:rsidP="004D152C">
            <w:pPr>
              <w:rPr>
                <w:rFonts w:ascii="Calibri" w:eastAsia="Times New Roman" w:hAnsi="Calibri" w:cs="Calibri"/>
                <w:i/>
                <w:color w:val="000000"/>
                <w:lang w:eastAsia="en-GB"/>
              </w:rPr>
            </w:pPr>
            <w:r>
              <w:rPr>
                <w:rFonts w:ascii="Calibri" w:eastAsia="Times New Roman" w:hAnsi="Calibri" w:cs="Calibri"/>
                <w:i/>
                <w:color w:val="000000"/>
                <w:lang w:eastAsia="en-GB"/>
              </w:rPr>
              <w:t xml:space="preserve">Description of the issue </w:t>
            </w:r>
          </w:p>
        </w:tc>
      </w:tr>
      <w:tr w:rsidR="00F3046E" w:rsidRPr="007D22A9" w:rsidTr="004D152C">
        <w:tc>
          <w:tcPr>
            <w:tcW w:w="1951" w:type="dxa"/>
            <w:shd w:val="clear" w:color="auto" w:fill="DAEEF3" w:themeFill="accent5" w:themeFillTint="33"/>
          </w:tcPr>
          <w:p w:rsidR="00F3046E" w:rsidRDefault="00F3046E" w:rsidP="004D152C">
            <w:pPr>
              <w:rPr>
                <w:rFonts w:ascii="Calibri" w:eastAsia="Times New Roman" w:hAnsi="Calibri" w:cs="Calibri"/>
                <w:b/>
                <w:color w:val="000000"/>
                <w:lang w:eastAsia="en-GB"/>
              </w:rPr>
            </w:pPr>
            <w:r>
              <w:rPr>
                <w:rFonts w:ascii="Calibri" w:eastAsia="Times New Roman" w:hAnsi="Calibri" w:cs="Calibri"/>
                <w:b/>
                <w:color w:val="000000"/>
                <w:lang w:eastAsia="en-GB"/>
              </w:rPr>
              <w:t>Impacted Parties</w:t>
            </w:r>
          </w:p>
        </w:tc>
        <w:tc>
          <w:tcPr>
            <w:tcW w:w="7291" w:type="dxa"/>
          </w:tcPr>
          <w:p w:rsidR="00F3046E" w:rsidRPr="00972803" w:rsidRDefault="00BB15B4" w:rsidP="004D152C">
            <w:pPr>
              <w:rPr>
                <w:rFonts w:cstheme="minorHAnsi"/>
              </w:rPr>
            </w:pPr>
            <w:sdt>
              <w:sdtPr>
                <w:rPr>
                  <w:rFonts w:cstheme="minorHAnsi"/>
                </w:rPr>
                <w:id w:val="-32048677"/>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Pr>
                <w:rFonts w:ascii="Calibri" w:eastAsia="Times New Roman" w:hAnsi="Calibri" w:cs="Calibri"/>
                <w:color w:val="000000"/>
                <w:lang w:eastAsia="en-GB"/>
              </w:rPr>
              <w:t>Shipper Users</w:t>
            </w:r>
          </w:p>
          <w:p w:rsidR="00F3046E" w:rsidRPr="00972803" w:rsidRDefault="00BB15B4" w:rsidP="004D152C">
            <w:pPr>
              <w:rPr>
                <w:rFonts w:cstheme="minorHAnsi"/>
              </w:rPr>
            </w:pPr>
            <w:sdt>
              <w:sdtPr>
                <w:rPr>
                  <w:rFonts w:cstheme="minorHAnsi"/>
                </w:rPr>
                <w:id w:val="-1157377933"/>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Pr>
                <w:rFonts w:cstheme="minorHAnsi"/>
              </w:rPr>
              <w:t>DNs</w:t>
            </w:r>
          </w:p>
          <w:p w:rsidR="00F3046E" w:rsidRDefault="00BB15B4" w:rsidP="004D152C">
            <w:pPr>
              <w:rPr>
                <w:rFonts w:cstheme="minorHAnsi"/>
              </w:rPr>
            </w:pPr>
            <w:sdt>
              <w:sdtPr>
                <w:rPr>
                  <w:rFonts w:cstheme="minorHAnsi"/>
                </w:rPr>
                <w:id w:val="583722789"/>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Pr>
                <w:rFonts w:cstheme="minorHAnsi"/>
              </w:rPr>
              <w:t>iGTs</w:t>
            </w:r>
          </w:p>
          <w:p w:rsidR="00F3046E" w:rsidRDefault="00BB15B4" w:rsidP="004D152C">
            <w:pPr>
              <w:rPr>
                <w:rFonts w:cstheme="minorHAnsi"/>
              </w:rPr>
            </w:pPr>
            <w:sdt>
              <w:sdtPr>
                <w:rPr>
                  <w:rFonts w:cstheme="minorHAnsi"/>
                </w:rPr>
                <w:id w:val="-325062466"/>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Pr>
                <w:rFonts w:cstheme="minorHAnsi"/>
              </w:rPr>
              <w:t>NTS</w:t>
            </w:r>
          </w:p>
          <w:p w:rsidR="00F3046E" w:rsidRPr="007D22A9" w:rsidRDefault="00BB15B4" w:rsidP="004D152C">
            <w:pPr>
              <w:rPr>
                <w:rFonts w:ascii="Calibri" w:eastAsia="Times New Roman" w:hAnsi="Calibri" w:cs="Calibri"/>
                <w:i/>
                <w:color w:val="000000"/>
                <w:lang w:eastAsia="en-GB"/>
              </w:rPr>
            </w:pPr>
            <w:sdt>
              <w:sdtPr>
                <w:rPr>
                  <w:rFonts w:cstheme="minorHAnsi"/>
                </w:rPr>
                <w:id w:val="298274847"/>
                <w14:checkbox>
                  <w14:checked w14:val="0"/>
                  <w14:checkedState w14:val="2612" w14:font="MS Gothic"/>
                  <w14:uncheckedState w14:val="2610" w14:font="MS Gothic"/>
                </w14:checkbox>
              </w:sdtPr>
              <w:sdtEndPr/>
              <w:sdtContent>
                <w:r w:rsidR="00F3046E">
                  <w:rPr>
                    <w:rFonts w:ascii="MS Gothic" w:eastAsia="MS Gothic" w:hAnsi="MS Gothic" w:cstheme="minorHAnsi" w:hint="eastAsia"/>
                  </w:rPr>
                  <w:t>☐</w:t>
                </w:r>
              </w:sdtContent>
            </w:sdt>
            <w:r w:rsidR="00F3046E" w:rsidRPr="00972803">
              <w:rPr>
                <w:rFonts w:cstheme="minorHAnsi"/>
              </w:rPr>
              <w:t xml:space="preserve"> </w:t>
            </w:r>
            <w:r w:rsidR="00F3046E">
              <w:rPr>
                <w:rFonts w:cstheme="minorHAnsi"/>
              </w:rPr>
              <w:t>Other - Please specify</w:t>
            </w:r>
          </w:p>
        </w:tc>
      </w:tr>
      <w:tr w:rsidR="00960963" w:rsidRPr="007D22A9" w:rsidTr="004D152C">
        <w:tc>
          <w:tcPr>
            <w:tcW w:w="1951" w:type="dxa"/>
            <w:shd w:val="clear" w:color="auto" w:fill="DAEEF3" w:themeFill="accent5" w:themeFillTint="33"/>
          </w:tcPr>
          <w:p w:rsidR="00960963" w:rsidRDefault="00960963" w:rsidP="004D152C">
            <w:pPr>
              <w:rPr>
                <w:rFonts w:ascii="Calibri" w:eastAsia="Times New Roman" w:hAnsi="Calibri" w:cs="Calibri"/>
                <w:b/>
                <w:color w:val="000000"/>
                <w:lang w:eastAsia="en-GB"/>
              </w:rPr>
            </w:pPr>
            <w:r>
              <w:rPr>
                <w:rFonts w:ascii="Calibri" w:eastAsia="Times New Roman" w:hAnsi="Calibri" w:cs="Calibri"/>
                <w:b/>
                <w:color w:val="000000"/>
                <w:lang w:eastAsia="en-GB"/>
              </w:rPr>
              <w:t>Level 3 impacts identified</w:t>
            </w:r>
          </w:p>
        </w:tc>
        <w:tc>
          <w:tcPr>
            <w:tcW w:w="7291" w:type="dxa"/>
          </w:tcPr>
          <w:p w:rsidR="00960963" w:rsidRPr="00972803" w:rsidRDefault="00BB15B4" w:rsidP="009A2832">
            <w:pPr>
              <w:rPr>
                <w:rFonts w:cstheme="minorHAnsi"/>
              </w:rPr>
            </w:pPr>
            <w:sdt>
              <w:sdtPr>
                <w:rPr>
                  <w:rFonts w:cstheme="minorHAnsi"/>
                </w:rPr>
                <w:id w:val="-920715049"/>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ascii="Calibri" w:eastAsia="Times New Roman" w:hAnsi="Calibri" w:cs="Calibri"/>
                <w:color w:val="000000"/>
                <w:lang w:eastAsia="en-GB"/>
              </w:rPr>
              <w:t>Yes</w:t>
            </w:r>
          </w:p>
          <w:p w:rsidR="00960963" w:rsidRPr="00972803" w:rsidRDefault="00BB15B4" w:rsidP="009A2832">
            <w:pPr>
              <w:rPr>
                <w:rFonts w:cstheme="minorHAnsi"/>
              </w:rPr>
            </w:pPr>
            <w:sdt>
              <w:sdtPr>
                <w:rPr>
                  <w:rFonts w:cstheme="minorHAnsi"/>
                </w:rPr>
                <w:id w:val="2078010819"/>
                <w14:checkbox>
                  <w14:checked w14:val="0"/>
                  <w14:checkedState w14:val="2612" w14:font="MS Gothic"/>
                  <w14:uncheckedState w14:val="2610" w14:font="MS Gothic"/>
                </w14:checkbox>
              </w:sdtPr>
              <w:sdtEndPr/>
              <w:sdtContent>
                <w:r w:rsidR="00960963">
                  <w:rPr>
                    <w:rFonts w:ascii="MS Gothic" w:eastAsia="MS Gothic" w:hAnsi="MS Gothic" w:cstheme="minorHAnsi" w:hint="eastAsia"/>
                  </w:rPr>
                  <w:t>☐</w:t>
                </w:r>
              </w:sdtContent>
            </w:sdt>
            <w:r w:rsidR="00960963" w:rsidRPr="00972803">
              <w:rPr>
                <w:rFonts w:cstheme="minorHAnsi"/>
              </w:rPr>
              <w:t xml:space="preserve"> </w:t>
            </w:r>
            <w:r w:rsidR="00960963">
              <w:rPr>
                <w:rFonts w:cstheme="minorHAnsi"/>
              </w:rPr>
              <w:t>No</w:t>
            </w:r>
          </w:p>
          <w:p w:rsidR="00960963" w:rsidRDefault="00960963" w:rsidP="004D152C">
            <w:pPr>
              <w:rPr>
                <w:rFonts w:cstheme="minorHAnsi"/>
              </w:rPr>
            </w:pPr>
            <w:r>
              <w:rPr>
                <w:rFonts w:ascii="Calibri" w:eastAsia="Times New Roman" w:hAnsi="Calibri" w:cs="Calibri"/>
                <w:color w:val="000000"/>
                <w:lang w:eastAsia="en-GB"/>
              </w:rPr>
              <w:t>If yes a full template needs to be considered</w:t>
            </w:r>
          </w:p>
        </w:tc>
      </w:tr>
      <w:tr w:rsidR="00960963" w:rsidRPr="007D22A9" w:rsidTr="004D152C">
        <w:tc>
          <w:tcPr>
            <w:tcW w:w="1951" w:type="dxa"/>
            <w:shd w:val="clear" w:color="auto" w:fill="DAEEF3" w:themeFill="accent5" w:themeFillTint="33"/>
          </w:tcPr>
          <w:p w:rsidR="00960963" w:rsidRDefault="00960963" w:rsidP="004D152C">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Additional information </w:t>
            </w:r>
          </w:p>
        </w:tc>
        <w:tc>
          <w:tcPr>
            <w:tcW w:w="7291" w:type="dxa"/>
          </w:tcPr>
          <w:p w:rsidR="00960963" w:rsidRDefault="00960963" w:rsidP="004D152C">
            <w:pPr>
              <w:rPr>
                <w:rFonts w:cstheme="minorHAnsi"/>
              </w:rPr>
            </w:pPr>
            <w:r>
              <w:rPr>
                <w:rFonts w:ascii="Calibri" w:eastAsia="Times New Roman" w:hAnsi="Calibri" w:cs="Calibri"/>
                <w:i/>
                <w:color w:val="000000"/>
                <w:lang w:eastAsia="en-GB"/>
              </w:rPr>
              <w:t>Where applicable</w:t>
            </w:r>
          </w:p>
        </w:tc>
      </w:tr>
    </w:tbl>
    <w:p w:rsidR="00750BCD" w:rsidRDefault="00F3046E">
      <w:pPr>
        <w:rPr>
          <w:b/>
        </w:rPr>
      </w:pPr>
      <w:r>
        <w:rPr>
          <w:b/>
        </w:rPr>
        <w:br w:type="page"/>
      </w:r>
      <w:r w:rsidR="00086858">
        <w:rPr>
          <w:b/>
        </w:rPr>
        <w:lastRenderedPageBreak/>
        <w:t>4</w:t>
      </w:r>
      <w:r w:rsidR="00750BCD" w:rsidRPr="00750BCD">
        <w:rPr>
          <w:b/>
        </w:rPr>
        <w:t>.0 Non –Functional Business Requirements</w:t>
      </w:r>
    </w:p>
    <w:p w:rsidR="00750BCD" w:rsidRPr="00C72087" w:rsidRDefault="00750BCD" w:rsidP="00750BCD">
      <w:pPr>
        <w:rPr>
          <w:b/>
        </w:rPr>
      </w:pPr>
      <w:r>
        <w:rPr>
          <w:b/>
        </w:rPr>
        <w:t>[To be inserted]</w:t>
      </w:r>
    </w:p>
    <w:p w:rsidR="008F293A" w:rsidRPr="00750BCD" w:rsidRDefault="008F293A">
      <w:pPr>
        <w:rPr>
          <w:b/>
        </w:rPr>
      </w:pPr>
      <w:r w:rsidRPr="00750BCD">
        <w:rPr>
          <w:b/>
        </w:rPr>
        <w:br w:type="page"/>
      </w:r>
    </w:p>
    <w:p w:rsidR="008F293A" w:rsidRDefault="00086858">
      <w:pPr>
        <w:rPr>
          <w:b/>
        </w:rPr>
      </w:pPr>
      <w:r>
        <w:rPr>
          <w:b/>
        </w:rPr>
        <w:lastRenderedPageBreak/>
        <w:t>5</w:t>
      </w:r>
      <w:r w:rsidR="00C72087">
        <w:rPr>
          <w:b/>
        </w:rPr>
        <w:t>.0 Appendices</w:t>
      </w:r>
    </w:p>
    <w:p w:rsidR="008F293A" w:rsidRPr="00C72087" w:rsidRDefault="00960963" w:rsidP="008F293A">
      <w:pPr>
        <w:rPr>
          <w:b/>
        </w:rPr>
      </w:pPr>
      <w:r>
        <w:rPr>
          <w:b/>
        </w:rPr>
        <w:t>Excel spreadsheet of all level 1, level 2 and level 3 changes</w:t>
      </w:r>
    </w:p>
    <w:p w:rsidR="00C72087" w:rsidRDefault="00C72087">
      <w:pPr>
        <w:rPr>
          <w:b/>
        </w:rPr>
      </w:pPr>
      <w:r>
        <w:rPr>
          <w:b/>
        </w:rPr>
        <w:br w:type="page"/>
      </w:r>
    </w:p>
    <w:p w:rsidR="005C7C1B" w:rsidRPr="00CD6714" w:rsidRDefault="00086858">
      <w:pPr>
        <w:rPr>
          <w:b/>
        </w:rPr>
      </w:pPr>
      <w:r>
        <w:rPr>
          <w:b/>
        </w:rPr>
        <w:lastRenderedPageBreak/>
        <w:t>6</w:t>
      </w:r>
      <w:r w:rsidR="00CD6714" w:rsidRPr="00CD6714">
        <w:rPr>
          <w:b/>
        </w:rPr>
        <w:t>. Defined Terms and Glossary</w:t>
      </w:r>
    </w:p>
    <w:tbl>
      <w:tblPr>
        <w:tblStyle w:val="TableGrid"/>
        <w:tblW w:w="9565" w:type="dxa"/>
        <w:tblLook w:val="04A0" w:firstRow="1" w:lastRow="0" w:firstColumn="1" w:lastColumn="0" w:noHBand="0" w:noVBand="1"/>
      </w:tblPr>
      <w:tblGrid>
        <w:gridCol w:w="2235"/>
        <w:gridCol w:w="7330"/>
      </w:tblGrid>
      <w:tr w:rsidR="00CD6714" w:rsidTr="00CD6714">
        <w:trPr>
          <w:trHeight w:val="299"/>
        </w:trPr>
        <w:tc>
          <w:tcPr>
            <w:tcW w:w="2235" w:type="dxa"/>
          </w:tcPr>
          <w:p w:rsidR="00CD6714" w:rsidRPr="00CD6714" w:rsidRDefault="00CD6714" w:rsidP="00CD6714">
            <w:pPr>
              <w:jc w:val="center"/>
              <w:rPr>
                <w:b/>
              </w:rPr>
            </w:pPr>
            <w:r w:rsidRPr="00CD6714">
              <w:rPr>
                <w:b/>
              </w:rPr>
              <w:t>Term / Acronym</w:t>
            </w:r>
          </w:p>
        </w:tc>
        <w:tc>
          <w:tcPr>
            <w:tcW w:w="7330" w:type="dxa"/>
          </w:tcPr>
          <w:p w:rsidR="00CD6714" w:rsidRPr="00CD6714" w:rsidRDefault="00CD6714" w:rsidP="00CD6714">
            <w:pPr>
              <w:jc w:val="center"/>
              <w:rPr>
                <w:b/>
              </w:rPr>
            </w:pPr>
            <w:r w:rsidRPr="00CD6714">
              <w:rPr>
                <w:b/>
              </w:rPr>
              <w:t>Definition</w:t>
            </w:r>
          </w:p>
        </w:tc>
      </w:tr>
      <w:tr w:rsidR="00CD6714" w:rsidTr="00CD6714">
        <w:trPr>
          <w:trHeight w:val="317"/>
        </w:trPr>
        <w:tc>
          <w:tcPr>
            <w:tcW w:w="2235" w:type="dxa"/>
          </w:tcPr>
          <w:p w:rsidR="00CD6714" w:rsidRDefault="00CD6714">
            <w:r>
              <w:t>SHQ</w:t>
            </w:r>
          </w:p>
        </w:tc>
        <w:tc>
          <w:tcPr>
            <w:tcW w:w="7330" w:type="dxa"/>
          </w:tcPr>
          <w:p w:rsidR="00CD6714" w:rsidRDefault="00CD6714">
            <w:r>
              <w:t>Supply Hourly Quantity</w:t>
            </w:r>
          </w:p>
        </w:tc>
      </w:tr>
      <w:tr w:rsidR="00CD6714" w:rsidTr="00CD6714">
        <w:trPr>
          <w:trHeight w:val="317"/>
        </w:trPr>
        <w:tc>
          <w:tcPr>
            <w:tcW w:w="2235" w:type="dxa"/>
          </w:tcPr>
          <w:p w:rsidR="00CD6714" w:rsidRDefault="00CD6714">
            <w:r>
              <w:t>SOQ</w:t>
            </w:r>
          </w:p>
        </w:tc>
        <w:tc>
          <w:tcPr>
            <w:tcW w:w="7330" w:type="dxa"/>
          </w:tcPr>
          <w:p w:rsidR="00CD6714" w:rsidRDefault="00CD6714">
            <w:r>
              <w:t>System Offtake Quantity (daily offtake)</w:t>
            </w:r>
          </w:p>
        </w:tc>
      </w:tr>
      <w:tr w:rsidR="00CD6714" w:rsidTr="00CD6714">
        <w:trPr>
          <w:trHeight w:val="299"/>
        </w:trPr>
        <w:tc>
          <w:tcPr>
            <w:tcW w:w="2235" w:type="dxa"/>
          </w:tcPr>
          <w:p w:rsidR="00CD6714" w:rsidRDefault="00160EF5">
            <w:r>
              <w:t>Switch Event</w:t>
            </w:r>
          </w:p>
        </w:tc>
        <w:tc>
          <w:tcPr>
            <w:tcW w:w="7330" w:type="dxa"/>
          </w:tcPr>
          <w:p w:rsidR="00CD6714" w:rsidRDefault="00160EF5">
            <w:r>
              <w:t>Upon firs</w:t>
            </w:r>
            <w:r w:rsidR="002F3FEF">
              <w:t>t</w:t>
            </w:r>
            <w:r>
              <w:t xml:space="preserve"> registration</w:t>
            </w:r>
          </w:p>
          <w:p w:rsidR="00160EF5" w:rsidRDefault="00160EF5">
            <w:r>
              <w:t>A change of Supplier / Shipper as set out by the CSS</w:t>
            </w:r>
          </w:p>
        </w:tc>
      </w:tr>
      <w:tr w:rsidR="00CD6714" w:rsidTr="00CD6714">
        <w:trPr>
          <w:trHeight w:val="317"/>
        </w:trPr>
        <w:tc>
          <w:tcPr>
            <w:tcW w:w="2235" w:type="dxa"/>
          </w:tcPr>
          <w:p w:rsidR="00CD6714" w:rsidRDefault="00CD6714"/>
        </w:tc>
        <w:tc>
          <w:tcPr>
            <w:tcW w:w="7330" w:type="dxa"/>
          </w:tcPr>
          <w:p w:rsidR="00CD6714" w:rsidRDefault="00CD6714"/>
        </w:tc>
      </w:tr>
    </w:tbl>
    <w:p w:rsidR="00CD6714" w:rsidRDefault="00CD6714"/>
    <w:p w:rsidR="00CD6714" w:rsidRDefault="00CD6714">
      <w:r>
        <w:br w:type="page"/>
      </w:r>
    </w:p>
    <w:p w:rsidR="001D5873" w:rsidRPr="00CD6714" w:rsidRDefault="00086858" w:rsidP="008735A8">
      <w:pPr>
        <w:spacing w:after="0"/>
        <w:rPr>
          <w:b/>
        </w:rPr>
      </w:pPr>
      <w:r>
        <w:rPr>
          <w:b/>
        </w:rPr>
        <w:lastRenderedPageBreak/>
        <w:t>7</w:t>
      </w:r>
      <w:r w:rsidR="00CD6714" w:rsidRPr="00CD6714">
        <w:rPr>
          <w:b/>
        </w:rPr>
        <w:t>. Document Control</w:t>
      </w:r>
    </w:p>
    <w:p w:rsidR="00CD6714" w:rsidRPr="00CD6714" w:rsidRDefault="00086858" w:rsidP="008735A8">
      <w:pPr>
        <w:spacing w:after="0"/>
        <w:rPr>
          <w:b/>
        </w:rPr>
      </w:pPr>
      <w:r>
        <w:rPr>
          <w:b/>
        </w:rPr>
        <w:t>7</w:t>
      </w:r>
      <w:r w:rsidR="00CD6714" w:rsidRPr="00CD6714">
        <w:rPr>
          <w:b/>
        </w:rPr>
        <w:t>.1 Version History</w:t>
      </w:r>
    </w:p>
    <w:tbl>
      <w:tblPr>
        <w:tblStyle w:val="TableGrid"/>
        <w:tblW w:w="0" w:type="auto"/>
        <w:tblLook w:val="04A0" w:firstRow="1" w:lastRow="0" w:firstColumn="1" w:lastColumn="0" w:noHBand="0" w:noVBand="1"/>
      </w:tblPr>
      <w:tblGrid>
        <w:gridCol w:w="1242"/>
        <w:gridCol w:w="1276"/>
        <w:gridCol w:w="1276"/>
        <w:gridCol w:w="1701"/>
        <w:gridCol w:w="3747"/>
      </w:tblGrid>
      <w:tr w:rsidR="00CD6714" w:rsidTr="00750BCD">
        <w:tc>
          <w:tcPr>
            <w:tcW w:w="1242" w:type="dxa"/>
          </w:tcPr>
          <w:p w:rsidR="00CD6714" w:rsidRPr="00CD6714" w:rsidRDefault="00CD6714" w:rsidP="00CD6714">
            <w:pPr>
              <w:jc w:val="center"/>
              <w:rPr>
                <w:b/>
              </w:rPr>
            </w:pPr>
            <w:r w:rsidRPr="00CD6714">
              <w:rPr>
                <w:b/>
              </w:rPr>
              <w:t>Version</w:t>
            </w:r>
          </w:p>
        </w:tc>
        <w:tc>
          <w:tcPr>
            <w:tcW w:w="1276" w:type="dxa"/>
          </w:tcPr>
          <w:p w:rsidR="00CD6714" w:rsidRPr="00CD6714" w:rsidRDefault="00CD6714" w:rsidP="00CD6714">
            <w:pPr>
              <w:jc w:val="center"/>
              <w:rPr>
                <w:b/>
              </w:rPr>
            </w:pPr>
            <w:r w:rsidRPr="00CD6714">
              <w:rPr>
                <w:b/>
              </w:rPr>
              <w:t>Status</w:t>
            </w:r>
          </w:p>
        </w:tc>
        <w:tc>
          <w:tcPr>
            <w:tcW w:w="1276" w:type="dxa"/>
          </w:tcPr>
          <w:p w:rsidR="00CD6714" w:rsidRPr="00CD6714" w:rsidRDefault="00CD6714" w:rsidP="00CD6714">
            <w:pPr>
              <w:jc w:val="center"/>
              <w:rPr>
                <w:b/>
              </w:rPr>
            </w:pPr>
            <w:r w:rsidRPr="00CD6714">
              <w:rPr>
                <w:b/>
              </w:rPr>
              <w:t>Date</w:t>
            </w:r>
          </w:p>
        </w:tc>
        <w:tc>
          <w:tcPr>
            <w:tcW w:w="1701" w:type="dxa"/>
          </w:tcPr>
          <w:p w:rsidR="00CD6714" w:rsidRPr="00CD6714" w:rsidRDefault="00CD6714" w:rsidP="00CD6714">
            <w:pPr>
              <w:jc w:val="center"/>
              <w:rPr>
                <w:b/>
              </w:rPr>
            </w:pPr>
            <w:r w:rsidRPr="00CD6714">
              <w:rPr>
                <w:b/>
              </w:rPr>
              <w:t>Author (s)</w:t>
            </w:r>
          </w:p>
        </w:tc>
        <w:tc>
          <w:tcPr>
            <w:tcW w:w="3747" w:type="dxa"/>
          </w:tcPr>
          <w:p w:rsidR="00CD6714" w:rsidRPr="00CD6714" w:rsidRDefault="00CD6714" w:rsidP="00CD6714">
            <w:pPr>
              <w:jc w:val="center"/>
              <w:rPr>
                <w:b/>
              </w:rPr>
            </w:pPr>
            <w:r w:rsidRPr="00CD6714">
              <w:rPr>
                <w:b/>
              </w:rPr>
              <w:t>Summary of Changes</w:t>
            </w:r>
          </w:p>
        </w:tc>
      </w:tr>
      <w:tr w:rsidR="00CD6714" w:rsidTr="00750BCD">
        <w:tc>
          <w:tcPr>
            <w:tcW w:w="1242" w:type="dxa"/>
          </w:tcPr>
          <w:p w:rsidR="00CD6714" w:rsidRDefault="00CD6714" w:rsidP="008735A8">
            <w:r>
              <w:t>0.1</w:t>
            </w:r>
          </w:p>
        </w:tc>
        <w:tc>
          <w:tcPr>
            <w:tcW w:w="1276" w:type="dxa"/>
          </w:tcPr>
          <w:p w:rsidR="00CD6714" w:rsidRDefault="00CD6714" w:rsidP="008735A8">
            <w:r>
              <w:t>Initial Draft</w:t>
            </w:r>
          </w:p>
        </w:tc>
        <w:tc>
          <w:tcPr>
            <w:tcW w:w="1276" w:type="dxa"/>
          </w:tcPr>
          <w:p w:rsidR="00CD6714" w:rsidRDefault="00CD6714" w:rsidP="008735A8">
            <w:r>
              <w:t>06/12/17</w:t>
            </w:r>
          </w:p>
        </w:tc>
        <w:tc>
          <w:tcPr>
            <w:tcW w:w="1701" w:type="dxa"/>
          </w:tcPr>
          <w:p w:rsidR="00CD6714" w:rsidRDefault="00BA7B3B" w:rsidP="008735A8">
            <w:r>
              <w:t>Xoserve</w:t>
            </w:r>
          </w:p>
        </w:tc>
        <w:tc>
          <w:tcPr>
            <w:tcW w:w="3747" w:type="dxa"/>
          </w:tcPr>
          <w:p w:rsidR="00CD6714" w:rsidRDefault="00CD6714" w:rsidP="00BA7B3B">
            <w:r>
              <w:t>OSP</w:t>
            </w:r>
            <w:r w:rsidR="00BA7B3B">
              <w:t xml:space="preserve"> Sustaining Change to Xoserve Systems</w:t>
            </w:r>
            <w:r>
              <w:t xml:space="preserve"> BRD creation</w:t>
            </w:r>
          </w:p>
        </w:tc>
      </w:tr>
      <w:tr w:rsidR="00BF210C" w:rsidTr="00750BCD">
        <w:tc>
          <w:tcPr>
            <w:tcW w:w="1242" w:type="dxa"/>
          </w:tcPr>
          <w:p w:rsidR="00BF210C" w:rsidRDefault="00BF210C" w:rsidP="008735A8">
            <w:r>
              <w:t>0.2</w:t>
            </w:r>
          </w:p>
        </w:tc>
        <w:tc>
          <w:tcPr>
            <w:tcW w:w="1276" w:type="dxa"/>
          </w:tcPr>
          <w:p w:rsidR="00BF210C" w:rsidRDefault="00BF210C" w:rsidP="008735A8">
            <w:r>
              <w:t>Draft</w:t>
            </w:r>
          </w:p>
        </w:tc>
        <w:tc>
          <w:tcPr>
            <w:tcW w:w="1276" w:type="dxa"/>
          </w:tcPr>
          <w:p w:rsidR="00BF210C" w:rsidRDefault="00BF210C" w:rsidP="008735A8">
            <w:r>
              <w:t>19/01/18</w:t>
            </w:r>
          </w:p>
        </w:tc>
        <w:tc>
          <w:tcPr>
            <w:tcW w:w="1701" w:type="dxa"/>
          </w:tcPr>
          <w:p w:rsidR="00BF210C" w:rsidRDefault="00BF210C" w:rsidP="008735A8">
            <w:r>
              <w:t>Xoserve</w:t>
            </w:r>
          </w:p>
        </w:tc>
        <w:tc>
          <w:tcPr>
            <w:tcW w:w="3747" w:type="dxa"/>
          </w:tcPr>
          <w:p w:rsidR="00BF210C" w:rsidRDefault="00BF210C" w:rsidP="00BA7B3B">
            <w:r>
              <w:t>Updates following meeting on 15</w:t>
            </w:r>
            <w:r w:rsidRPr="00BF210C">
              <w:rPr>
                <w:vertAlign w:val="superscript"/>
              </w:rPr>
              <w:t>th</w:t>
            </w:r>
            <w:r>
              <w:t xml:space="preserve"> December </w:t>
            </w:r>
          </w:p>
        </w:tc>
      </w:tr>
    </w:tbl>
    <w:p w:rsidR="00CD6714" w:rsidRDefault="00CD6714" w:rsidP="008735A8">
      <w:pPr>
        <w:spacing w:after="0"/>
      </w:pPr>
    </w:p>
    <w:p w:rsidR="007524E8" w:rsidRDefault="007524E8" w:rsidP="003D73D8">
      <w:r>
        <w:br w:type="page"/>
      </w:r>
    </w:p>
    <w:p w:rsidR="007524E8" w:rsidRPr="00DE13B7" w:rsidRDefault="007524E8" w:rsidP="008735A8">
      <w:pPr>
        <w:spacing w:after="0"/>
      </w:pPr>
    </w:p>
    <w:sectPr w:rsidR="007524E8" w:rsidRPr="00DE13B7" w:rsidSect="008F7BC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B4" w:rsidRDefault="00BB15B4" w:rsidP="00DE13B7">
      <w:pPr>
        <w:spacing w:after="0" w:line="240" w:lineRule="auto"/>
      </w:pPr>
      <w:r>
        <w:separator/>
      </w:r>
    </w:p>
  </w:endnote>
  <w:endnote w:type="continuationSeparator" w:id="0">
    <w:p w:rsidR="00BB15B4" w:rsidRDefault="00BB15B4" w:rsidP="00DE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9A2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42589"/>
      <w:docPartObj>
        <w:docPartGallery w:val="Page Numbers (Bottom of Page)"/>
        <w:docPartUnique/>
      </w:docPartObj>
    </w:sdtPr>
    <w:sdtEndPr>
      <w:rPr>
        <w:noProof/>
      </w:rPr>
    </w:sdtEndPr>
    <w:sdtContent>
      <w:p w:rsidR="009A2832" w:rsidRDefault="009A2832">
        <w:pPr>
          <w:pStyle w:val="Footer"/>
          <w:jc w:val="right"/>
        </w:pPr>
        <w:r>
          <w:fldChar w:fldCharType="begin"/>
        </w:r>
        <w:r>
          <w:instrText xml:space="preserve"> PAGE   \* MERGEFORMAT </w:instrText>
        </w:r>
        <w:r>
          <w:fldChar w:fldCharType="separate"/>
        </w:r>
        <w:r w:rsidR="003D73D8">
          <w:rPr>
            <w:noProof/>
          </w:rPr>
          <w:t>1</w:t>
        </w:r>
        <w:r>
          <w:rPr>
            <w:noProof/>
          </w:rPr>
          <w:fldChar w:fldCharType="end"/>
        </w:r>
      </w:p>
    </w:sdtContent>
  </w:sdt>
  <w:p w:rsidR="009A2832" w:rsidRDefault="009A2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9A2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B4" w:rsidRDefault="00BB15B4" w:rsidP="00DE13B7">
      <w:pPr>
        <w:spacing w:after="0" w:line="240" w:lineRule="auto"/>
      </w:pPr>
      <w:r>
        <w:separator/>
      </w:r>
    </w:p>
  </w:footnote>
  <w:footnote w:type="continuationSeparator" w:id="0">
    <w:p w:rsidR="00BB15B4" w:rsidRDefault="00BB15B4" w:rsidP="00DE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BB1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017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BB15B4" w:rsidP="008F293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0178"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A2832">
      <w:rPr>
        <w:noProof/>
        <w:lang w:eastAsia="en-GB"/>
      </w:rPr>
      <w:drawing>
        <wp:inline distT="0" distB="0" distL="0" distR="0" wp14:anchorId="3ADA4705" wp14:editId="62E36FE5">
          <wp:extent cx="2085975" cy="328131"/>
          <wp:effectExtent l="0" t="0" r="0" b="0"/>
          <wp:docPr id="4" name="Picture 4" descr="Xoserve-Logo_ONLY-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Logo_ONLY-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28131"/>
                  </a:xfrm>
                  <a:prstGeom prst="rect">
                    <a:avLst/>
                  </a:prstGeom>
                  <a:noFill/>
                  <a:ln>
                    <a:noFill/>
                  </a:ln>
                </pic:spPr>
              </pic:pic>
            </a:graphicData>
          </a:graphic>
        </wp:inline>
      </w:drawing>
    </w:r>
    <w:r w:rsidR="009A2832">
      <w:tab/>
    </w:r>
    <w:r w:rsidR="009A2832">
      <w:tab/>
      <w:t xml:space="preserve">BRD for the Ofgem Switching Programme </w:t>
    </w:r>
  </w:p>
  <w:p w:rsidR="009A2832" w:rsidRDefault="009A2832" w:rsidP="008F293A">
    <w:pPr>
      <w:pStyle w:val="Header"/>
      <w:jc w:val="right"/>
    </w:pPr>
    <w:r>
      <w:t>Sustaining Change to Xoserve systems</w:t>
    </w:r>
  </w:p>
  <w:p w:rsidR="009A2832" w:rsidRDefault="009A2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BB1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017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57A"/>
    <w:multiLevelType w:val="hybridMultilevel"/>
    <w:tmpl w:val="BC1CF9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5C7CDE"/>
    <w:multiLevelType w:val="hybridMultilevel"/>
    <w:tmpl w:val="BDAE57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C415F3"/>
    <w:multiLevelType w:val="hybridMultilevel"/>
    <w:tmpl w:val="6B04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B36C4"/>
    <w:multiLevelType w:val="hybridMultilevel"/>
    <w:tmpl w:val="BC1CF9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9D13C6"/>
    <w:multiLevelType w:val="hybridMultilevel"/>
    <w:tmpl w:val="7184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F6E49"/>
    <w:multiLevelType w:val="multilevel"/>
    <w:tmpl w:val="F24A97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6CE6252"/>
    <w:multiLevelType w:val="multilevel"/>
    <w:tmpl w:val="C8AA9C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9F96441"/>
    <w:multiLevelType w:val="hybridMultilevel"/>
    <w:tmpl w:val="C4708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051CAF"/>
    <w:multiLevelType w:val="hybridMultilevel"/>
    <w:tmpl w:val="C8AA9C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AC57D8"/>
    <w:multiLevelType w:val="multilevel"/>
    <w:tmpl w:val="E346A51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65E7121C"/>
    <w:multiLevelType w:val="multilevel"/>
    <w:tmpl w:val="F24A97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6F3B6AC5"/>
    <w:multiLevelType w:val="multilevel"/>
    <w:tmpl w:val="E346A51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75C25D38"/>
    <w:multiLevelType w:val="multilevel"/>
    <w:tmpl w:val="C8AA9C1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9"/>
  </w:num>
  <w:num w:numId="3">
    <w:abstractNumId w:val="5"/>
  </w:num>
  <w:num w:numId="4">
    <w:abstractNumId w:val="11"/>
  </w:num>
  <w:num w:numId="5">
    <w:abstractNumId w:val="7"/>
  </w:num>
  <w:num w:numId="6">
    <w:abstractNumId w:val="1"/>
  </w:num>
  <w:num w:numId="7">
    <w:abstractNumId w:val="8"/>
  </w:num>
  <w:num w:numId="8">
    <w:abstractNumId w:val="6"/>
  </w:num>
  <w:num w:numId="9">
    <w:abstractNumId w:val="12"/>
  </w:num>
  <w:num w:numId="10">
    <w:abstractNumId w:val="3"/>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B7"/>
    <w:rsid w:val="000070E7"/>
    <w:rsid w:val="00024B77"/>
    <w:rsid w:val="000426BB"/>
    <w:rsid w:val="000736D5"/>
    <w:rsid w:val="00086858"/>
    <w:rsid w:val="00091104"/>
    <w:rsid w:val="00093BCF"/>
    <w:rsid w:val="000C5E38"/>
    <w:rsid w:val="000E305D"/>
    <w:rsid w:val="000E5C7D"/>
    <w:rsid w:val="000F7BC7"/>
    <w:rsid w:val="00124946"/>
    <w:rsid w:val="001347F8"/>
    <w:rsid w:val="00136FA0"/>
    <w:rsid w:val="00145FA6"/>
    <w:rsid w:val="0015718C"/>
    <w:rsid w:val="00160EF5"/>
    <w:rsid w:val="00161D2A"/>
    <w:rsid w:val="00185868"/>
    <w:rsid w:val="001941B2"/>
    <w:rsid w:val="00195B71"/>
    <w:rsid w:val="001C1762"/>
    <w:rsid w:val="001D14EA"/>
    <w:rsid w:val="001D5873"/>
    <w:rsid w:val="0021615C"/>
    <w:rsid w:val="00235F4E"/>
    <w:rsid w:val="00274667"/>
    <w:rsid w:val="002951E6"/>
    <w:rsid w:val="002A2EA1"/>
    <w:rsid w:val="002C09BE"/>
    <w:rsid w:val="002F3FEF"/>
    <w:rsid w:val="00300DD2"/>
    <w:rsid w:val="00306C29"/>
    <w:rsid w:val="003132E5"/>
    <w:rsid w:val="00313C4F"/>
    <w:rsid w:val="00322ECC"/>
    <w:rsid w:val="00334B7D"/>
    <w:rsid w:val="00362C38"/>
    <w:rsid w:val="00371F86"/>
    <w:rsid w:val="00372AEA"/>
    <w:rsid w:val="00372BED"/>
    <w:rsid w:val="00383FEC"/>
    <w:rsid w:val="003B33FE"/>
    <w:rsid w:val="003C0533"/>
    <w:rsid w:val="003D73D8"/>
    <w:rsid w:val="003E106F"/>
    <w:rsid w:val="00405F9F"/>
    <w:rsid w:val="0040602E"/>
    <w:rsid w:val="0043514D"/>
    <w:rsid w:val="004363D3"/>
    <w:rsid w:val="004414C0"/>
    <w:rsid w:val="00475AC4"/>
    <w:rsid w:val="00492758"/>
    <w:rsid w:val="00496791"/>
    <w:rsid w:val="004B27CE"/>
    <w:rsid w:val="004D152C"/>
    <w:rsid w:val="004E3912"/>
    <w:rsid w:val="004F079D"/>
    <w:rsid w:val="004F69AF"/>
    <w:rsid w:val="00531F0D"/>
    <w:rsid w:val="005327A4"/>
    <w:rsid w:val="00534A36"/>
    <w:rsid w:val="0053753B"/>
    <w:rsid w:val="00546045"/>
    <w:rsid w:val="00546B1D"/>
    <w:rsid w:val="00547355"/>
    <w:rsid w:val="00564EBD"/>
    <w:rsid w:val="0057653C"/>
    <w:rsid w:val="0058280C"/>
    <w:rsid w:val="005A020E"/>
    <w:rsid w:val="005A08AC"/>
    <w:rsid w:val="005B481D"/>
    <w:rsid w:val="005C7C1B"/>
    <w:rsid w:val="005D2EBB"/>
    <w:rsid w:val="005E4894"/>
    <w:rsid w:val="005E637F"/>
    <w:rsid w:val="0061197D"/>
    <w:rsid w:val="006337B8"/>
    <w:rsid w:val="006419C0"/>
    <w:rsid w:val="0065490C"/>
    <w:rsid w:val="006678F7"/>
    <w:rsid w:val="006903FC"/>
    <w:rsid w:val="00696550"/>
    <w:rsid w:val="006B52FC"/>
    <w:rsid w:val="006C2DC5"/>
    <w:rsid w:val="006C7DAB"/>
    <w:rsid w:val="006D016C"/>
    <w:rsid w:val="006F6AFF"/>
    <w:rsid w:val="00737D6D"/>
    <w:rsid w:val="00750BCD"/>
    <w:rsid w:val="0075145A"/>
    <w:rsid w:val="007524E8"/>
    <w:rsid w:val="00767F36"/>
    <w:rsid w:val="007740A5"/>
    <w:rsid w:val="00785B08"/>
    <w:rsid w:val="00797311"/>
    <w:rsid w:val="007A7F78"/>
    <w:rsid w:val="007B6081"/>
    <w:rsid w:val="007B7B37"/>
    <w:rsid w:val="007C1E75"/>
    <w:rsid w:val="007C2CFB"/>
    <w:rsid w:val="007D22A9"/>
    <w:rsid w:val="007D28BF"/>
    <w:rsid w:val="007E36DF"/>
    <w:rsid w:val="0080208A"/>
    <w:rsid w:val="00824D14"/>
    <w:rsid w:val="008436A1"/>
    <w:rsid w:val="00857BB6"/>
    <w:rsid w:val="00863E3E"/>
    <w:rsid w:val="008735A8"/>
    <w:rsid w:val="008A26E7"/>
    <w:rsid w:val="008A29A8"/>
    <w:rsid w:val="008D778F"/>
    <w:rsid w:val="008F293A"/>
    <w:rsid w:val="008F7BC4"/>
    <w:rsid w:val="009140EF"/>
    <w:rsid w:val="00926203"/>
    <w:rsid w:val="00930F08"/>
    <w:rsid w:val="00933DA9"/>
    <w:rsid w:val="0093584C"/>
    <w:rsid w:val="00936B16"/>
    <w:rsid w:val="009372B8"/>
    <w:rsid w:val="00937566"/>
    <w:rsid w:val="00957475"/>
    <w:rsid w:val="00960963"/>
    <w:rsid w:val="00964F96"/>
    <w:rsid w:val="00972803"/>
    <w:rsid w:val="009855DC"/>
    <w:rsid w:val="009A2832"/>
    <w:rsid w:val="009A529D"/>
    <w:rsid w:val="009D4C09"/>
    <w:rsid w:val="00A00F97"/>
    <w:rsid w:val="00A044E6"/>
    <w:rsid w:val="00A07C59"/>
    <w:rsid w:val="00A10114"/>
    <w:rsid w:val="00A110EF"/>
    <w:rsid w:val="00A36960"/>
    <w:rsid w:val="00A624E8"/>
    <w:rsid w:val="00A65F56"/>
    <w:rsid w:val="00A66B0B"/>
    <w:rsid w:val="00A72803"/>
    <w:rsid w:val="00AB55E4"/>
    <w:rsid w:val="00B02EB3"/>
    <w:rsid w:val="00B23C49"/>
    <w:rsid w:val="00B24261"/>
    <w:rsid w:val="00B24A1D"/>
    <w:rsid w:val="00B64CA1"/>
    <w:rsid w:val="00B74A8B"/>
    <w:rsid w:val="00BA38E5"/>
    <w:rsid w:val="00BA55A7"/>
    <w:rsid w:val="00BA7741"/>
    <w:rsid w:val="00BA7B3B"/>
    <w:rsid w:val="00BB15B4"/>
    <w:rsid w:val="00BC4F56"/>
    <w:rsid w:val="00BE7B06"/>
    <w:rsid w:val="00BF031C"/>
    <w:rsid w:val="00BF210C"/>
    <w:rsid w:val="00C248A9"/>
    <w:rsid w:val="00C25C1A"/>
    <w:rsid w:val="00C31820"/>
    <w:rsid w:val="00C37EFC"/>
    <w:rsid w:val="00C52164"/>
    <w:rsid w:val="00C52BA5"/>
    <w:rsid w:val="00C635F8"/>
    <w:rsid w:val="00C64B51"/>
    <w:rsid w:val="00C6557F"/>
    <w:rsid w:val="00C72087"/>
    <w:rsid w:val="00C84207"/>
    <w:rsid w:val="00C9492D"/>
    <w:rsid w:val="00C94D29"/>
    <w:rsid w:val="00CC7F68"/>
    <w:rsid w:val="00CD02E7"/>
    <w:rsid w:val="00CD6714"/>
    <w:rsid w:val="00D0254A"/>
    <w:rsid w:val="00D02981"/>
    <w:rsid w:val="00D24DAF"/>
    <w:rsid w:val="00D53CF4"/>
    <w:rsid w:val="00D65925"/>
    <w:rsid w:val="00D70A57"/>
    <w:rsid w:val="00D90A9C"/>
    <w:rsid w:val="00DA6DAD"/>
    <w:rsid w:val="00DB0798"/>
    <w:rsid w:val="00DB397B"/>
    <w:rsid w:val="00DE13B7"/>
    <w:rsid w:val="00DF03EC"/>
    <w:rsid w:val="00DF0C6E"/>
    <w:rsid w:val="00E07FC8"/>
    <w:rsid w:val="00E16909"/>
    <w:rsid w:val="00E2021F"/>
    <w:rsid w:val="00E37D7C"/>
    <w:rsid w:val="00E61388"/>
    <w:rsid w:val="00E6464F"/>
    <w:rsid w:val="00E74220"/>
    <w:rsid w:val="00E911C1"/>
    <w:rsid w:val="00EB5292"/>
    <w:rsid w:val="00EF1A2B"/>
    <w:rsid w:val="00EF4B6B"/>
    <w:rsid w:val="00EF5957"/>
    <w:rsid w:val="00EF6DAB"/>
    <w:rsid w:val="00F027C8"/>
    <w:rsid w:val="00F04A6D"/>
    <w:rsid w:val="00F3046E"/>
    <w:rsid w:val="00F32A6E"/>
    <w:rsid w:val="00F41665"/>
    <w:rsid w:val="00F47D25"/>
    <w:rsid w:val="00F51EBE"/>
    <w:rsid w:val="00F765C8"/>
    <w:rsid w:val="00F85E06"/>
    <w:rsid w:val="00F94BED"/>
    <w:rsid w:val="00FA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3B7"/>
  </w:style>
  <w:style w:type="paragraph" w:styleId="Footer">
    <w:name w:val="footer"/>
    <w:basedOn w:val="Normal"/>
    <w:link w:val="FooterChar"/>
    <w:uiPriority w:val="99"/>
    <w:unhideWhenUsed/>
    <w:rsid w:val="00DE1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3B7"/>
  </w:style>
  <w:style w:type="paragraph" w:styleId="ListParagraph">
    <w:name w:val="List Paragraph"/>
    <w:basedOn w:val="Normal"/>
    <w:uiPriority w:val="34"/>
    <w:qFormat/>
    <w:rsid w:val="00322ECC"/>
    <w:pPr>
      <w:ind w:left="720"/>
      <w:contextualSpacing/>
    </w:pPr>
  </w:style>
  <w:style w:type="paragraph" w:styleId="BalloonText">
    <w:name w:val="Balloon Text"/>
    <w:basedOn w:val="Normal"/>
    <w:link w:val="BalloonTextChar"/>
    <w:uiPriority w:val="99"/>
    <w:semiHidden/>
    <w:unhideWhenUsed/>
    <w:rsid w:val="00D0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81"/>
    <w:rPr>
      <w:rFonts w:ascii="Tahoma" w:hAnsi="Tahoma" w:cs="Tahoma"/>
      <w:sz w:val="16"/>
      <w:szCs w:val="16"/>
    </w:rPr>
  </w:style>
  <w:style w:type="paragraph" w:styleId="NormalWeb">
    <w:name w:val="Normal (Web)"/>
    <w:basedOn w:val="Normal"/>
    <w:uiPriority w:val="99"/>
    <w:semiHidden/>
    <w:unhideWhenUsed/>
    <w:rsid w:val="00914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A7741"/>
    <w:rPr>
      <w:sz w:val="16"/>
      <w:szCs w:val="16"/>
    </w:rPr>
  </w:style>
  <w:style w:type="paragraph" w:styleId="CommentText">
    <w:name w:val="annotation text"/>
    <w:basedOn w:val="Normal"/>
    <w:link w:val="CommentTextChar"/>
    <w:uiPriority w:val="99"/>
    <w:semiHidden/>
    <w:unhideWhenUsed/>
    <w:rsid w:val="00BA7741"/>
    <w:pPr>
      <w:spacing w:line="240" w:lineRule="auto"/>
    </w:pPr>
    <w:rPr>
      <w:sz w:val="20"/>
      <w:szCs w:val="20"/>
    </w:rPr>
  </w:style>
  <w:style w:type="character" w:customStyle="1" w:styleId="CommentTextChar">
    <w:name w:val="Comment Text Char"/>
    <w:basedOn w:val="DefaultParagraphFont"/>
    <w:link w:val="CommentText"/>
    <w:uiPriority w:val="99"/>
    <w:semiHidden/>
    <w:rsid w:val="00BA7741"/>
    <w:rPr>
      <w:sz w:val="20"/>
      <w:szCs w:val="20"/>
    </w:rPr>
  </w:style>
  <w:style w:type="paragraph" w:styleId="CommentSubject">
    <w:name w:val="annotation subject"/>
    <w:basedOn w:val="CommentText"/>
    <w:next w:val="CommentText"/>
    <w:link w:val="CommentSubjectChar"/>
    <w:uiPriority w:val="99"/>
    <w:semiHidden/>
    <w:unhideWhenUsed/>
    <w:rsid w:val="00BA7741"/>
    <w:rPr>
      <w:b/>
      <w:bCs/>
    </w:rPr>
  </w:style>
  <w:style w:type="character" w:customStyle="1" w:styleId="CommentSubjectChar">
    <w:name w:val="Comment Subject Char"/>
    <w:basedOn w:val="CommentTextChar"/>
    <w:link w:val="CommentSubject"/>
    <w:uiPriority w:val="99"/>
    <w:semiHidden/>
    <w:rsid w:val="00BA77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3B7"/>
  </w:style>
  <w:style w:type="paragraph" w:styleId="Footer">
    <w:name w:val="footer"/>
    <w:basedOn w:val="Normal"/>
    <w:link w:val="FooterChar"/>
    <w:uiPriority w:val="99"/>
    <w:unhideWhenUsed/>
    <w:rsid w:val="00DE1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3B7"/>
  </w:style>
  <w:style w:type="paragraph" w:styleId="ListParagraph">
    <w:name w:val="List Paragraph"/>
    <w:basedOn w:val="Normal"/>
    <w:uiPriority w:val="34"/>
    <w:qFormat/>
    <w:rsid w:val="00322ECC"/>
    <w:pPr>
      <w:ind w:left="720"/>
      <w:contextualSpacing/>
    </w:pPr>
  </w:style>
  <w:style w:type="paragraph" w:styleId="BalloonText">
    <w:name w:val="Balloon Text"/>
    <w:basedOn w:val="Normal"/>
    <w:link w:val="BalloonTextChar"/>
    <w:uiPriority w:val="99"/>
    <w:semiHidden/>
    <w:unhideWhenUsed/>
    <w:rsid w:val="00D0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81"/>
    <w:rPr>
      <w:rFonts w:ascii="Tahoma" w:hAnsi="Tahoma" w:cs="Tahoma"/>
      <w:sz w:val="16"/>
      <w:szCs w:val="16"/>
    </w:rPr>
  </w:style>
  <w:style w:type="paragraph" w:styleId="NormalWeb">
    <w:name w:val="Normal (Web)"/>
    <w:basedOn w:val="Normal"/>
    <w:uiPriority w:val="99"/>
    <w:semiHidden/>
    <w:unhideWhenUsed/>
    <w:rsid w:val="00914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A7741"/>
    <w:rPr>
      <w:sz w:val="16"/>
      <w:szCs w:val="16"/>
    </w:rPr>
  </w:style>
  <w:style w:type="paragraph" w:styleId="CommentText">
    <w:name w:val="annotation text"/>
    <w:basedOn w:val="Normal"/>
    <w:link w:val="CommentTextChar"/>
    <w:uiPriority w:val="99"/>
    <w:semiHidden/>
    <w:unhideWhenUsed/>
    <w:rsid w:val="00BA7741"/>
    <w:pPr>
      <w:spacing w:line="240" w:lineRule="auto"/>
    </w:pPr>
    <w:rPr>
      <w:sz w:val="20"/>
      <w:szCs w:val="20"/>
    </w:rPr>
  </w:style>
  <w:style w:type="character" w:customStyle="1" w:styleId="CommentTextChar">
    <w:name w:val="Comment Text Char"/>
    <w:basedOn w:val="DefaultParagraphFont"/>
    <w:link w:val="CommentText"/>
    <w:uiPriority w:val="99"/>
    <w:semiHidden/>
    <w:rsid w:val="00BA7741"/>
    <w:rPr>
      <w:sz w:val="20"/>
      <w:szCs w:val="20"/>
    </w:rPr>
  </w:style>
  <w:style w:type="paragraph" w:styleId="CommentSubject">
    <w:name w:val="annotation subject"/>
    <w:basedOn w:val="CommentText"/>
    <w:next w:val="CommentText"/>
    <w:link w:val="CommentSubjectChar"/>
    <w:uiPriority w:val="99"/>
    <w:semiHidden/>
    <w:unhideWhenUsed/>
    <w:rsid w:val="00BA7741"/>
    <w:rPr>
      <w:b/>
      <w:bCs/>
    </w:rPr>
  </w:style>
  <w:style w:type="character" w:customStyle="1" w:styleId="CommentSubjectChar">
    <w:name w:val="Comment Subject Char"/>
    <w:basedOn w:val="CommentTextChar"/>
    <w:link w:val="CommentSubject"/>
    <w:uiPriority w:val="99"/>
    <w:semiHidden/>
    <w:rsid w:val="00BA7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81124">
      <w:bodyDiv w:val="1"/>
      <w:marLeft w:val="0"/>
      <w:marRight w:val="0"/>
      <w:marTop w:val="0"/>
      <w:marBottom w:val="0"/>
      <w:divBdr>
        <w:top w:val="none" w:sz="0" w:space="0" w:color="auto"/>
        <w:left w:val="none" w:sz="0" w:space="0" w:color="auto"/>
        <w:bottom w:val="none" w:sz="0" w:space="0" w:color="auto"/>
        <w:right w:val="none" w:sz="0" w:space="0" w:color="auto"/>
      </w:divBdr>
    </w:div>
    <w:div w:id="779253723">
      <w:bodyDiv w:val="1"/>
      <w:marLeft w:val="0"/>
      <w:marRight w:val="0"/>
      <w:marTop w:val="0"/>
      <w:marBottom w:val="0"/>
      <w:divBdr>
        <w:top w:val="none" w:sz="0" w:space="0" w:color="auto"/>
        <w:left w:val="none" w:sz="0" w:space="0" w:color="auto"/>
        <w:bottom w:val="none" w:sz="0" w:space="0" w:color="auto"/>
        <w:right w:val="none" w:sz="0" w:space="0" w:color="auto"/>
      </w:divBdr>
    </w:div>
    <w:div w:id="1109281060">
      <w:bodyDiv w:val="1"/>
      <w:marLeft w:val="0"/>
      <w:marRight w:val="0"/>
      <w:marTop w:val="0"/>
      <w:marBottom w:val="0"/>
      <w:divBdr>
        <w:top w:val="none" w:sz="0" w:space="0" w:color="auto"/>
        <w:left w:val="none" w:sz="0" w:space="0" w:color="auto"/>
        <w:bottom w:val="none" w:sz="0" w:space="0" w:color="auto"/>
        <w:right w:val="none" w:sz="0" w:space="0" w:color="auto"/>
      </w:divBdr>
    </w:div>
    <w:div w:id="11244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D1B9-D75D-4943-B6A1-8DDDBB07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Rachel Hinsley</cp:lastModifiedBy>
  <cp:revision>2</cp:revision>
  <dcterms:created xsi:type="dcterms:W3CDTF">2018-02-13T15:16:00Z</dcterms:created>
  <dcterms:modified xsi:type="dcterms:W3CDTF">2018-02-13T15:16:00Z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1628672498</vt:i4>
  </property>
  <property fmtid="{D5CDD505-2E9C-101B-9397-08002B2CF9AE}" pid="3" name="_NewReviewCycle">
    <vt:lpwstr/>
  </property>
  <property fmtid="{D5CDD505-2E9C-101B-9397-08002B2CF9AE}" pid="4" name="_EmailSubject">
    <vt:lpwstr>0630R material</vt:lpwstr>
  </property>
  <property fmtid="{D5CDD505-2E9C-101B-9397-08002B2CF9AE}" pid="5" name="_AuthorEmail">
    <vt:lpwstr>Rachel.Hinsley@xoserve.com</vt:lpwstr>
  </property>
  <property fmtid="{D5CDD505-2E9C-101B-9397-08002B2CF9AE}" pid="6" name="_AuthorEmailDisplayName">
    <vt:lpwstr>Hinsley, Rachel</vt:lpwstr>
  </property>
  <property fmtid="{D5CDD505-2E9C-101B-9397-08002B2CF9AE}" pid="8" name="_PreviousAdHocReviewCycleID">
    <vt:i4>694920164</vt:i4>
  </property>
</Properties>
</file>