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D26" w:rsidRPr="00C2627B" w:rsidRDefault="006C6091" w:rsidP="00C2627B">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60" w:after="60"/>
        <w:jc w:val="center"/>
        <w:rPr>
          <w:rFonts w:cs="Arial"/>
          <w:b/>
          <w:bCs/>
          <w:i/>
          <w:sz w:val="44"/>
        </w:rPr>
      </w:pPr>
      <w:bookmarkStart w:id="0" w:name="_GoBack"/>
      <w:bookmarkEnd w:id="0"/>
      <w:r w:rsidRPr="00C2627B">
        <w:rPr>
          <w:rFonts w:cs="Arial"/>
          <w:b/>
          <w:bCs/>
          <w:i/>
          <w:sz w:val="44"/>
        </w:rPr>
        <w:t xml:space="preserve">Change </w:t>
      </w:r>
      <w:r w:rsidR="004129E3">
        <w:rPr>
          <w:rFonts w:cs="Arial"/>
          <w:b/>
          <w:bCs/>
          <w:i/>
          <w:sz w:val="44"/>
        </w:rPr>
        <w:t>Proposal</w:t>
      </w:r>
    </w:p>
    <w:p w:rsidR="00126D26" w:rsidRPr="00C2627B" w:rsidRDefault="00126D26">
      <w:pPr>
        <w:spacing w:before="60" w:after="60"/>
        <w:jc w:val="center"/>
        <w:rPr>
          <w:rFonts w:cs="Arial"/>
          <w:b/>
          <w:bCs/>
          <w:szCs w:val="20"/>
        </w:rPr>
      </w:pPr>
    </w:p>
    <w:p w:rsidR="00AF7358" w:rsidRPr="008422A8" w:rsidRDefault="003A2033" w:rsidP="00AF7358">
      <w:pPr>
        <w:spacing w:before="60" w:after="60"/>
        <w:jc w:val="center"/>
        <w:rPr>
          <w:rFonts w:cs="Arial"/>
          <w:b/>
          <w:bCs/>
          <w:color w:val="7030A0"/>
          <w:sz w:val="44"/>
          <w:szCs w:val="44"/>
        </w:rPr>
      </w:pPr>
      <w:r w:rsidRPr="003A2033">
        <w:rPr>
          <w:rFonts w:cs="Arial"/>
          <w:b/>
          <w:bCs/>
          <w:color w:val="0066FF"/>
          <w:sz w:val="36"/>
        </w:rPr>
        <w:t>Change to read validation tolerances</w:t>
      </w:r>
    </w:p>
    <w:p w:rsidR="00E40EE9" w:rsidRPr="00C2627B" w:rsidRDefault="0021055F">
      <w:pPr>
        <w:spacing w:before="60" w:after="60"/>
        <w:jc w:val="center"/>
        <w:rPr>
          <w:rFonts w:cs="Arial"/>
          <w:b/>
          <w:bCs/>
          <w:sz w:val="28"/>
        </w:rPr>
      </w:pPr>
      <w:r w:rsidRPr="008422A8">
        <w:rPr>
          <w:rFonts w:cs="Arial"/>
          <w:b/>
          <w:bCs/>
          <w:color w:val="000000" w:themeColor="text1"/>
          <w:sz w:val="36"/>
        </w:rPr>
        <w:t>CDSP Reference</w:t>
      </w:r>
      <w:r w:rsidR="005E500C" w:rsidRPr="008422A8">
        <w:rPr>
          <w:rFonts w:cs="Arial"/>
          <w:b/>
          <w:bCs/>
          <w:color w:val="000000" w:themeColor="text1"/>
          <w:sz w:val="36"/>
        </w:rPr>
        <w:t xml:space="preserve">: </w:t>
      </w:r>
      <w:r w:rsidR="003A2033">
        <w:rPr>
          <w:rFonts w:cs="Arial"/>
          <w:b/>
          <w:bCs/>
          <w:color w:val="000000" w:themeColor="text1"/>
          <w:sz w:val="36"/>
        </w:rPr>
        <w:t>XRN</w:t>
      </w:r>
      <w:r w:rsidR="00F551A1">
        <w:rPr>
          <w:rFonts w:cs="Arial"/>
          <w:b/>
          <w:bCs/>
          <w:color w:val="000000" w:themeColor="text1"/>
          <w:sz w:val="36"/>
        </w:rPr>
        <w:t>3656</w:t>
      </w:r>
    </w:p>
    <w:p w:rsidR="00126D26" w:rsidRPr="00C2627B" w:rsidRDefault="00126D26">
      <w:pPr>
        <w:pStyle w:val="Title"/>
        <w:rPr>
          <w:rFonts w:ascii="Arial" w:hAnsi="Arial" w:cs="Arial"/>
        </w:rPr>
      </w:pPr>
    </w:p>
    <w:tbl>
      <w:tblPr>
        <w:tblStyle w:val="TableGrid"/>
        <w:tblW w:w="0" w:type="auto"/>
        <w:tblLook w:val="04A0" w:firstRow="1" w:lastRow="0" w:firstColumn="1" w:lastColumn="0" w:noHBand="0" w:noVBand="1"/>
      </w:tblPr>
      <w:tblGrid>
        <w:gridCol w:w="2996"/>
        <w:gridCol w:w="1260"/>
        <w:gridCol w:w="1307"/>
        <w:gridCol w:w="2140"/>
        <w:gridCol w:w="2151"/>
      </w:tblGrid>
      <w:tr w:rsidR="00A96501" w:rsidTr="00C2627B">
        <w:tc>
          <w:tcPr>
            <w:tcW w:w="2996" w:type="dxa"/>
            <w:shd w:val="clear" w:color="auto" w:fill="F2F2F2" w:themeFill="background1" w:themeFillShade="F2"/>
          </w:tcPr>
          <w:p w:rsidR="00A96501" w:rsidRDefault="00A96501" w:rsidP="001A3D51">
            <w:r>
              <w:t>Document Stage</w:t>
            </w:r>
          </w:p>
        </w:tc>
        <w:tc>
          <w:tcPr>
            <w:tcW w:w="1260" w:type="dxa"/>
            <w:shd w:val="clear" w:color="auto" w:fill="F2F2F2" w:themeFill="background1" w:themeFillShade="F2"/>
          </w:tcPr>
          <w:p w:rsidR="00A96501" w:rsidRDefault="00A96501" w:rsidP="001A3D51">
            <w:r>
              <w:t>Version</w:t>
            </w:r>
          </w:p>
        </w:tc>
        <w:tc>
          <w:tcPr>
            <w:tcW w:w="1307" w:type="dxa"/>
            <w:shd w:val="clear" w:color="auto" w:fill="F2F2F2" w:themeFill="background1" w:themeFillShade="F2"/>
          </w:tcPr>
          <w:p w:rsidR="00A96501" w:rsidRDefault="00A96501" w:rsidP="001A3D51">
            <w:r>
              <w:t>Date</w:t>
            </w:r>
          </w:p>
        </w:tc>
        <w:tc>
          <w:tcPr>
            <w:tcW w:w="2140" w:type="dxa"/>
            <w:shd w:val="clear" w:color="auto" w:fill="F2F2F2" w:themeFill="background1" w:themeFillShade="F2"/>
          </w:tcPr>
          <w:p w:rsidR="00A96501" w:rsidRDefault="00A96501" w:rsidP="001A3D51">
            <w:r>
              <w:t>Author</w:t>
            </w:r>
          </w:p>
        </w:tc>
        <w:tc>
          <w:tcPr>
            <w:tcW w:w="2151" w:type="dxa"/>
            <w:shd w:val="clear" w:color="auto" w:fill="F2F2F2" w:themeFill="background1" w:themeFillShade="F2"/>
          </w:tcPr>
          <w:p w:rsidR="00A96501" w:rsidRDefault="00A96501" w:rsidP="001A3D51">
            <w:r>
              <w:t>Status</w:t>
            </w:r>
          </w:p>
        </w:tc>
      </w:tr>
      <w:tr w:rsidR="00A96501" w:rsidTr="00C2627B">
        <w:tc>
          <w:tcPr>
            <w:tcW w:w="2996" w:type="dxa"/>
            <w:shd w:val="clear" w:color="auto" w:fill="B8CCE4" w:themeFill="accent1" w:themeFillTint="66"/>
          </w:tcPr>
          <w:p w:rsidR="00A96501" w:rsidRDefault="00A96501">
            <w:r>
              <w:t>ROM Request</w:t>
            </w:r>
            <w:r w:rsidR="002E3CFA">
              <w:t xml:space="preserve"> / Change Proposal</w:t>
            </w:r>
          </w:p>
        </w:tc>
        <w:tc>
          <w:tcPr>
            <w:tcW w:w="1260" w:type="dxa"/>
          </w:tcPr>
          <w:p w:rsidR="00A96501" w:rsidRDefault="00A06982" w:rsidP="001A3D51">
            <w:r>
              <w:t>0.1</w:t>
            </w:r>
          </w:p>
        </w:tc>
        <w:tc>
          <w:tcPr>
            <w:tcW w:w="1307" w:type="dxa"/>
          </w:tcPr>
          <w:p w:rsidR="00A96501" w:rsidRDefault="00A06982" w:rsidP="001A3D51">
            <w:r>
              <w:t>16/01/17</w:t>
            </w:r>
          </w:p>
        </w:tc>
        <w:tc>
          <w:tcPr>
            <w:tcW w:w="2140" w:type="dxa"/>
          </w:tcPr>
          <w:p w:rsidR="00A96501" w:rsidRDefault="00A06982" w:rsidP="001A3D51">
            <w:r>
              <w:t>Kirsty Dudley</w:t>
            </w:r>
          </w:p>
        </w:tc>
        <w:sdt>
          <w:sdtPr>
            <w:alias w:val="Document Status"/>
            <w:tag w:val="Document Status"/>
            <w:id w:val="448975349"/>
            <w:placeholder>
              <w:docPart w:val="507B2332A4AE4B9C82719CA1BBB578B2"/>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2F1630" w:rsidP="001A3D51">
                <w:r w:rsidRPr="00E5134D">
                  <w:rPr>
                    <w:rStyle w:val="PlaceholderText"/>
                  </w:rPr>
                  <w:t>Choose an item.</w:t>
                </w:r>
              </w:p>
            </w:tc>
          </w:sdtContent>
        </w:sdt>
      </w:tr>
      <w:tr w:rsidR="00A96501" w:rsidTr="00C2627B">
        <w:tc>
          <w:tcPr>
            <w:tcW w:w="2996" w:type="dxa"/>
            <w:shd w:val="clear" w:color="auto" w:fill="D5FAA4"/>
          </w:tcPr>
          <w:p w:rsidR="00A96501" w:rsidRDefault="00A96501" w:rsidP="001A3D51">
            <w:r>
              <w:t>ROM Response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569418017"/>
            <w:placeholder>
              <w:docPart w:val="FD8711B384E84C64996AE8BE7AD452B4"/>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4BACC6" w:themeFill="accent5"/>
          </w:tcPr>
          <w:p w:rsidR="00A96501" w:rsidRDefault="00A96501">
            <w:r>
              <w:t xml:space="preserve">Change </w:t>
            </w:r>
            <w:r w:rsidR="00BF04CA">
              <w:t xml:space="preserve">Management </w:t>
            </w:r>
            <w:r>
              <w:t>Committee Outcome</w:t>
            </w:r>
          </w:p>
        </w:tc>
        <w:tc>
          <w:tcPr>
            <w:tcW w:w="1260" w:type="dxa"/>
          </w:tcPr>
          <w:p w:rsidR="00A96501" w:rsidRDefault="00A96501" w:rsidP="00310CC7"/>
        </w:tc>
        <w:tc>
          <w:tcPr>
            <w:tcW w:w="1307" w:type="dxa"/>
          </w:tcPr>
          <w:p w:rsidR="00A96501" w:rsidRDefault="00A96501" w:rsidP="00310CC7"/>
        </w:tc>
        <w:tc>
          <w:tcPr>
            <w:tcW w:w="2140" w:type="dxa"/>
          </w:tcPr>
          <w:p w:rsidR="00A96501" w:rsidRDefault="00A96501" w:rsidP="00310CC7"/>
        </w:tc>
        <w:sdt>
          <w:sdtPr>
            <w:alias w:val="Document Status"/>
            <w:tag w:val="Document Status"/>
            <w:id w:val="1294560810"/>
            <w:placeholder>
              <w:docPart w:val="245F287466324B70B78FE2D79E5B305D"/>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310CC7">
                <w:r w:rsidRPr="00E5134D">
                  <w:rPr>
                    <w:rStyle w:val="PlaceholderText"/>
                  </w:rPr>
                  <w:t>Choose an item.</w:t>
                </w:r>
              </w:p>
            </w:tc>
          </w:sdtContent>
        </w:sdt>
      </w:tr>
      <w:tr w:rsidR="00A96501" w:rsidTr="00C2627B">
        <w:tc>
          <w:tcPr>
            <w:tcW w:w="2996" w:type="dxa"/>
            <w:shd w:val="clear" w:color="auto" w:fill="FFFF66"/>
          </w:tcPr>
          <w:p w:rsidR="00A96501" w:rsidRDefault="00A96501" w:rsidP="001A3D51">
            <w:r>
              <w:t>EQR</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1376003645"/>
            <w:placeholder>
              <w:docPart w:val="770484D1E0D74900914F1B5F17E0955E"/>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4BACC6" w:themeFill="accent5"/>
          </w:tcPr>
          <w:p w:rsidR="00A96501" w:rsidRDefault="00BF04CA">
            <w:r>
              <w:t>Change Management Committee Outcome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616521469"/>
            <w:placeholder>
              <w:docPart w:val="C0FA31E8714948229C73C43E35E2A13F"/>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D6C3EB"/>
          </w:tcPr>
          <w:p w:rsidR="00A96501" w:rsidRDefault="00A96501" w:rsidP="001A3D51">
            <w:r>
              <w:t>BER</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531074658"/>
            <w:placeholder>
              <w:docPart w:val="FF9C172D3FF944A8A78BB2CABC0121B1"/>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4BACC6" w:themeFill="accent5"/>
          </w:tcPr>
          <w:p w:rsidR="00A96501" w:rsidRDefault="00BF04CA">
            <w:r>
              <w:t>Change Management Committee Outcome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1327094371"/>
            <w:placeholder>
              <w:docPart w:val="80FDFEB79C264644AC13CB5EF10773E6"/>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EFC9D4"/>
          </w:tcPr>
          <w:p w:rsidR="00A96501" w:rsidRDefault="00A96501" w:rsidP="001A3D51">
            <w:r>
              <w:t>CCR</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365524237"/>
            <w:placeholder>
              <w:docPart w:val="5059D2EF53744452A9C21FF25F37E458"/>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4BACC6" w:themeFill="accent5"/>
          </w:tcPr>
          <w:p w:rsidR="00A96501" w:rsidRDefault="00BF04CA">
            <w:r>
              <w:t>Change Management Committee Outcome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1888018029"/>
            <w:placeholder>
              <w:docPart w:val="E009D3F678AD44F39A2476F402D5EAC1"/>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bl>
    <w:p w:rsidR="00FA37AB" w:rsidRDefault="00FA37AB" w:rsidP="00C2627B">
      <w:pPr>
        <w:autoSpaceDE w:val="0"/>
        <w:autoSpaceDN w:val="0"/>
        <w:adjustRightInd w:val="0"/>
        <w:spacing w:line="240" w:lineRule="atLeast"/>
        <w:rPr>
          <w:rFonts w:cs="Arial"/>
          <w:i/>
          <w:iCs/>
          <w:color w:val="000000"/>
          <w:sz w:val="24"/>
          <w:lang w:val="en-US"/>
        </w:rPr>
      </w:pPr>
      <w:r>
        <w:rPr>
          <w:rFonts w:cs="Arial"/>
          <w:i/>
          <w:iCs/>
          <w:color w:val="000000"/>
          <w:sz w:val="24"/>
          <w:lang w:val="en-US"/>
        </w:rPr>
        <w:br w:type="page"/>
      </w:r>
    </w:p>
    <w:p w:rsidR="00126D26" w:rsidRPr="00C2627B" w:rsidRDefault="00126D26">
      <w:pPr>
        <w:autoSpaceDE w:val="0"/>
        <w:autoSpaceDN w:val="0"/>
        <w:adjustRightInd w:val="0"/>
        <w:spacing w:line="240" w:lineRule="atLeast"/>
        <w:jc w:val="center"/>
        <w:rPr>
          <w:rFonts w:cs="Arial"/>
          <w:i/>
          <w:iCs/>
          <w:color w:val="000000"/>
          <w:sz w:val="24"/>
          <w:lang w:val="en-US"/>
        </w:rPr>
      </w:pPr>
    </w:p>
    <w:p w:rsidR="006E323D" w:rsidRPr="00C2627B" w:rsidRDefault="006E323D">
      <w:pPr>
        <w:spacing w:before="0" w:after="0"/>
        <w:rPr>
          <w:rFonts w:cs="Arial"/>
          <w:b/>
          <w:i/>
        </w:rPr>
      </w:pPr>
      <w:r w:rsidRPr="00C2627B">
        <w:rPr>
          <w:rFonts w:cs="Arial"/>
          <w:b/>
          <w:i/>
        </w:rPr>
        <w:t>Document Purpose</w:t>
      </w:r>
    </w:p>
    <w:p w:rsidR="006E323D" w:rsidRPr="00C2627B" w:rsidRDefault="006E323D">
      <w:pPr>
        <w:spacing w:before="0" w:after="0"/>
        <w:rPr>
          <w:rFonts w:cs="Arial"/>
        </w:rPr>
      </w:pPr>
    </w:p>
    <w:p w:rsidR="006E323D" w:rsidRDefault="006E323D" w:rsidP="00C2627B">
      <w:pPr>
        <w:spacing w:before="0" w:after="0"/>
        <w:jc w:val="both"/>
        <w:rPr>
          <w:rFonts w:cs="Arial"/>
        </w:rPr>
      </w:pPr>
      <w:r w:rsidRPr="00C2627B">
        <w:rPr>
          <w:rFonts w:cs="Arial"/>
        </w:rPr>
        <w:t>This document is intended to provide a single view of a change as it moves through the change journey. The document is constructed in a way that enables each section to build upon the details entered in the preceding section. The level of detail is bui</w:t>
      </w:r>
      <w:r w:rsidR="00121A50">
        <w:rPr>
          <w:rFonts w:cs="Arial"/>
        </w:rPr>
        <w:t>lt up in an incremental manner</w:t>
      </w:r>
      <w:r w:rsidR="00064510">
        <w:rPr>
          <w:rFonts w:cs="Arial"/>
        </w:rPr>
        <w:t xml:space="preserve"> as the project progresses</w:t>
      </w:r>
      <w:r w:rsidR="00121A50">
        <w:rPr>
          <w:rFonts w:cs="Arial"/>
        </w:rPr>
        <w:t>.</w:t>
      </w:r>
    </w:p>
    <w:p w:rsidR="00121A50" w:rsidRDefault="00121A50" w:rsidP="00C2627B">
      <w:pPr>
        <w:spacing w:before="0" w:after="0"/>
        <w:jc w:val="both"/>
        <w:rPr>
          <w:rFonts w:cs="Arial"/>
        </w:rPr>
      </w:pPr>
    </w:p>
    <w:p w:rsidR="00121A50" w:rsidRDefault="00121A50" w:rsidP="00C2627B">
      <w:pPr>
        <w:spacing w:before="0" w:after="0"/>
        <w:jc w:val="both"/>
        <w:rPr>
          <w:rFonts w:cs="Arial"/>
        </w:rPr>
      </w:pPr>
      <w:r>
        <w:rPr>
          <w:rFonts w:cs="Arial"/>
        </w:rPr>
        <w:t xml:space="preserve">The template is aligned to the Change Management Procedures, as </w:t>
      </w:r>
      <w:r w:rsidR="00793175">
        <w:rPr>
          <w:rFonts w:cs="Arial"/>
        </w:rPr>
        <w:t>defined</w:t>
      </w:r>
      <w:r>
        <w:rPr>
          <w:rFonts w:cs="Arial"/>
        </w:rPr>
        <w:t xml:space="preserve"> in the CDSP Service Document. The template is designed to remove the need for duplication of information. Where information is required in one section but has been previously captured in a previous section</w:t>
      </w:r>
      <w:r w:rsidR="00AF7358">
        <w:rPr>
          <w:rFonts w:cs="Arial"/>
        </w:rPr>
        <w:t>, the previous section will be referenced.</w:t>
      </w:r>
    </w:p>
    <w:p w:rsidR="00AF7358" w:rsidRDefault="00AF7358" w:rsidP="00C2627B">
      <w:pPr>
        <w:spacing w:before="0" w:after="0"/>
        <w:jc w:val="both"/>
        <w:rPr>
          <w:rFonts w:cs="Arial"/>
        </w:rPr>
      </w:pPr>
    </w:p>
    <w:p w:rsidR="00AF7358" w:rsidRPr="00C2627B" w:rsidRDefault="00AF7358" w:rsidP="00C2627B">
      <w:pPr>
        <w:spacing w:before="0" w:after="0"/>
        <w:jc w:val="both"/>
        <w:rPr>
          <w:rFonts w:cs="Arial"/>
        </w:rPr>
      </w:pPr>
      <w:r>
        <w:rPr>
          <w:rFonts w:cs="Arial"/>
        </w:rPr>
        <w:t xml:space="preserve">The summary </w:t>
      </w:r>
      <w:r w:rsidR="00064510">
        <w:rPr>
          <w:rFonts w:cs="Arial"/>
        </w:rPr>
        <w:t xml:space="preserve">table </w:t>
      </w:r>
      <w:r>
        <w:rPr>
          <w:rFonts w:cs="Arial"/>
        </w:rPr>
        <w:t xml:space="preserve">on the front page </w:t>
      </w:r>
      <w:r w:rsidR="0085070F">
        <w:rPr>
          <w:rFonts w:cs="Arial"/>
        </w:rPr>
        <w:t>shows</w:t>
      </w:r>
      <w:r>
        <w:rPr>
          <w:rFonts w:cs="Arial"/>
        </w:rPr>
        <w:t xml:space="preserve"> the history and the current status of the Change Proposal</w:t>
      </w:r>
      <w:r w:rsidR="0085070F">
        <w:rPr>
          <w:rFonts w:cs="Arial"/>
        </w:rPr>
        <w:t>.</w:t>
      </w:r>
    </w:p>
    <w:p w:rsidR="006E323D" w:rsidRPr="00C2627B" w:rsidRDefault="006E323D">
      <w:pPr>
        <w:spacing w:before="0" w:after="0"/>
        <w:rPr>
          <w:rFonts w:cs="Arial"/>
        </w:rPr>
      </w:pPr>
    </w:p>
    <w:p w:rsidR="002C1C1A" w:rsidRPr="00C2627B" w:rsidRDefault="002C1C1A">
      <w:pPr>
        <w:spacing w:before="0" w:after="0"/>
        <w:rPr>
          <w:rFonts w:cs="Arial"/>
        </w:rPr>
      </w:pPr>
    </w:p>
    <w:tbl>
      <w:tblPr>
        <w:tblStyle w:val="TableGrid"/>
        <w:tblW w:w="5000" w:type="pct"/>
        <w:jc w:val="center"/>
        <w:tblLook w:val="04A0" w:firstRow="1" w:lastRow="0" w:firstColumn="1" w:lastColumn="0" w:noHBand="0" w:noVBand="1"/>
      </w:tblPr>
      <w:tblGrid>
        <w:gridCol w:w="960"/>
        <w:gridCol w:w="6519"/>
        <w:gridCol w:w="2375"/>
      </w:tblGrid>
      <w:tr w:rsidR="00FD5273" w:rsidRPr="006E323D" w:rsidTr="00C2627B">
        <w:trPr>
          <w:trHeight w:val="582"/>
          <w:jc w:val="center"/>
        </w:trPr>
        <w:tc>
          <w:tcPr>
            <w:tcW w:w="487" w:type="pct"/>
            <w:shd w:val="clear" w:color="auto" w:fill="D9D9D9" w:themeFill="background1" w:themeFillShade="D9"/>
            <w:vAlign w:val="center"/>
          </w:tcPr>
          <w:p w:rsidR="00FD5273" w:rsidRPr="00C2627B" w:rsidRDefault="00FD5273">
            <w:pPr>
              <w:spacing w:before="0" w:after="0"/>
              <w:rPr>
                <w:rFonts w:cs="Arial"/>
                <w:b/>
                <w:i/>
              </w:rPr>
            </w:pPr>
            <w:r w:rsidRPr="00C2627B">
              <w:rPr>
                <w:rFonts w:cs="Arial"/>
                <w:b/>
                <w:i/>
              </w:rPr>
              <w:t>Section</w:t>
            </w:r>
          </w:p>
        </w:tc>
        <w:tc>
          <w:tcPr>
            <w:tcW w:w="3308" w:type="pct"/>
            <w:shd w:val="clear" w:color="auto" w:fill="D9D9D9" w:themeFill="background1" w:themeFillShade="D9"/>
            <w:vAlign w:val="center"/>
          </w:tcPr>
          <w:p w:rsidR="00FD5273" w:rsidRPr="00C2627B" w:rsidRDefault="00FD5273">
            <w:pPr>
              <w:spacing w:before="0" w:after="0"/>
              <w:rPr>
                <w:rFonts w:cs="Arial"/>
                <w:b/>
                <w:i/>
              </w:rPr>
            </w:pPr>
            <w:r w:rsidRPr="00C2627B">
              <w:rPr>
                <w:rFonts w:cs="Arial"/>
                <w:b/>
                <w:i/>
              </w:rPr>
              <w:t>Title</w:t>
            </w:r>
          </w:p>
        </w:tc>
        <w:tc>
          <w:tcPr>
            <w:tcW w:w="1205" w:type="pct"/>
            <w:shd w:val="clear" w:color="auto" w:fill="D9D9D9" w:themeFill="background1" w:themeFillShade="D9"/>
            <w:vAlign w:val="center"/>
          </w:tcPr>
          <w:p w:rsidR="00FD5273" w:rsidRPr="00C2627B" w:rsidRDefault="00FD5273">
            <w:pPr>
              <w:spacing w:before="0" w:after="0"/>
              <w:rPr>
                <w:rFonts w:cs="Arial"/>
                <w:b/>
                <w:i/>
              </w:rPr>
            </w:pPr>
            <w:r w:rsidRPr="00C2627B">
              <w:rPr>
                <w:rFonts w:cs="Arial"/>
                <w:b/>
                <w:i/>
              </w:rPr>
              <w:t>Responsibility</w:t>
            </w:r>
          </w:p>
        </w:tc>
      </w:tr>
      <w:tr w:rsidR="00FD5273" w:rsidRPr="006E323D" w:rsidTr="00C2627B">
        <w:trPr>
          <w:jc w:val="center"/>
        </w:trPr>
        <w:tc>
          <w:tcPr>
            <w:tcW w:w="487" w:type="pct"/>
            <w:vAlign w:val="center"/>
          </w:tcPr>
          <w:p w:rsidR="00FD5273" w:rsidRPr="00C2627B" w:rsidRDefault="00FD5273">
            <w:pPr>
              <w:spacing w:before="0" w:after="0"/>
              <w:rPr>
                <w:rFonts w:cs="Arial"/>
              </w:rPr>
            </w:pPr>
            <w:r w:rsidRPr="00C2627B">
              <w:rPr>
                <w:rFonts w:cs="Arial"/>
              </w:rPr>
              <w:t>1</w:t>
            </w:r>
          </w:p>
        </w:tc>
        <w:tc>
          <w:tcPr>
            <w:tcW w:w="3308" w:type="pct"/>
            <w:vAlign w:val="center"/>
          </w:tcPr>
          <w:p w:rsidR="00FD5273" w:rsidRPr="00C2627B" w:rsidRDefault="00851E20">
            <w:pPr>
              <w:spacing w:before="0" w:after="0"/>
              <w:rPr>
                <w:rFonts w:cs="Arial"/>
              </w:rPr>
            </w:pPr>
            <w:r>
              <w:rPr>
                <w:rFonts w:cs="Arial"/>
              </w:rPr>
              <w:t>Proposed Change</w:t>
            </w:r>
          </w:p>
        </w:tc>
        <w:tc>
          <w:tcPr>
            <w:tcW w:w="1205" w:type="pct"/>
            <w:vAlign w:val="center"/>
          </w:tcPr>
          <w:p w:rsidR="00FD5273" w:rsidRPr="00C2627B" w:rsidRDefault="00FD5273">
            <w:pPr>
              <w:spacing w:before="0" w:after="0"/>
              <w:rPr>
                <w:rFonts w:cs="Arial"/>
              </w:rPr>
            </w:pPr>
            <w:r>
              <w:rPr>
                <w:rFonts w:cs="Arial"/>
              </w:rPr>
              <w:t>Proposer</w:t>
            </w:r>
            <w:r w:rsidRPr="00C2627B">
              <w:rPr>
                <w:rFonts w:cs="Arial"/>
              </w:rPr>
              <w:t xml:space="preserve"> </w:t>
            </w:r>
            <w:r w:rsidR="0028078F">
              <w:rPr>
                <w:rFonts w:cs="Arial"/>
              </w:rPr>
              <w:t>/ Mod Panel</w:t>
            </w:r>
          </w:p>
        </w:tc>
      </w:tr>
      <w:tr w:rsidR="00FD5273" w:rsidRPr="006E323D" w:rsidTr="00C2627B">
        <w:trPr>
          <w:jc w:val="center"/>
        </w:trPr>
        <w:tc>
          <w:tcPr>
            <w:tcW w:w="487" w:type="pct"/>
            <w:vAlign w:val="center"/>
          </w:tcPr>
          <w:p w:rsidR="00FD5273" w:rsidRPr="00C2627B" w:rsidRDefault="00FD5273">
            <w:pPr>
              <w:spacing w:before="0" w:after="0"/>
              <w:rPr>
                <w:rFonts w:cs="Arial"/>
              </w:rPr>
            </w:pPr>
            <w:r w:rsidRPr="00C2627B">
              <w:rPr>
                <w:rFonts w:cs="Arial"/>
              </w:rPr>
              <w:t>2</w:t>
            </w:r>
          </w:p>
        </w:tc>
        <w:tc>
          <w:tcPr>
            <w:tcW w:w="3308" w:type="pct"/>
            <w:vAlign w:val="center"/>
          </w:tcPr>
          <w:p w:rsidR="00FD5273" w:rsidRPr="00C2627B" w:rsidRDefault="001C4A3A">
            <w:pPr>
              <w:spacing w:before="0" w:after="0"/>
              <w:rPr>
                <w:rFonts w:cs="Arial"/>
              </w:rPr>
            </w:pPr>
            <w:r>
              <w:rPr>
                <w:rFonts w:cs="Arial"/>
              </w:rPr>
              <w:t xml:space="preserve">ROM </w:t>
            </w:r>
            <w:r w:rsidR="00851E20">
              <w:rPr>
                <w:rFonts w:cs="Arial"/>
              </w:rPr>
              <w:t>Request / Change Proposal</w:t>
            </w:r>
          </w:p>
        </w:tc>
        <w:tc>
          <w:tcPr>
            <w:tcW w:w="1205" w:type="pct"/>
            <w:vAlign w:val="center"/>
          </w:tcPr>
          <w:p w:rsidR="00FD5273" w:rsidRPr="00C2627B" w:rsidRDefault="00851E20">
            <w:pPr>
              <w:spacing w:before="0" w:after="0"/>
              <w:rPr>
                <w:rFonts w:cs="Arial"/>
              </w:rPr>
            </w:pPr>
            <w:r>
              <w:rPr>
                <w:rFonts w:cs="Arial"/>
              </w:rPr>
              <w:t>Proposer</w:t>
            </w:r>
            <w:r w:rsidRPr="000B74A6">
              <w:rPr>
                <w:rFonts w:cs="Arial"/>
              </w:rPr>
              <w:t xml:space="preserve"> </w:t>
            </w:r>
            <w:r>
              <w:rPr>
                <w:rFonts w:cs="Arial"/>
              </w:rPr>
              <w:t>/ Mod Panel</w:t>
            </w:r>
          </w:p>
        </w:tc>
      </w:tr>
      <w:tr w:rsidR="00851E20" w:rsidRPr="006E323D" w:rsidTr="00C2627B">
        <w:trPr>
          <w:jc w:val="center"/>
        </w:trPr>
        <w:tc>
          <w:tcPr>
            <w:tcW w:w="487" w:type="pct"/>
            <w:vAlign w:val="center"/>
          </w:tcPr>
          <w:p w:rsidR="00851E20" w:rsidRDefault="00851E20">
            <w:pPr>
              <w:spacing w:before="0" w:after="0"/>
              <w:rPr>
                <w:rFonts w:cs="Arial"/>
              </w:rPr>
            </w:pPr>
            <w:r>
              <w:rPr>
                <w:rFonts w:cs="Arial"/>
              </w:rPr>
              <w:t>3</w:t>
            </w:r>
          </w:p>
        </w:tc>
        <w:tc>
          <w:tcPr>
            <w:tcW w:w="3308" w:type="pct"/>
            <w:vAlign w:val="center"/>
          </w:tcPr>
          <w:p w:rsidR="00851E20" w:rsidRPr="00800476" w:rsidRDefault="00851E20">
            <w:pPr>
              <w:spacing w:before="0" w:after="0"/>
              <w:rPr>
                <w:rFonts w:cs="Arial"/>
              </w:rPr>
            </w:pPr>
            <w:r>
              <w:rPr>
                <w:rFonts w:cs="Arial"/>
              </w:rPr>
              <w:t>ROM Request Rejection</w:t>
            </w:r>
          </w:p>
        </w:tc>
        <w:tc>
          <w:tcPr>
            <w:tcW w:w="1205" w:type="pct"/>
            <w:vAlign w:val="center"/>
          </w:tcPr>
          <w:p w:rsidR="00851E20" w:rsidRPr="007A3ADD" w:rsidRDefault="00851E20">
            <w:pPr>
              <w:spacing w:before="0" w:after="0"/>
              <w:rPr>
                <w:rFonts w:cs="Arial"/>
              </w:rPr>
            </w:pPr>
            <w:r w:rsidRPr="000B74A6">
              <w:rPr>
                <w:rFonts w:cs="Arial"/>
              </w:rPr>
              <w:t>CDSP</w:t>
            </w:r>
          </w:p>
        </w:tc>
      </w:tr>
      <w:tr w:rsidR="00851E20" w:rsidRPr="006E323D" w:rsidTr="00C2627B">
        <w:trPr>
          <w:jc w:val="center"/>
        </w:trPr>
        <w:tc>
          <w:tcPr>
            <w:tcW w:w="487" w:type="pct"/>
            <w:vAlign w:val="center"/>
          </w:tcPr>
          <w:p w:rsidR="00851E20" w:rsidRPr="006E323D" w:rsidRDefault="00851E20">
            <w:pPr>
              <w:spacing w:before="0" w:after="0"/>
              <w:rPr>
                <w:rFonts w:cs="Arial"/>
              </w:rPr>
            </w:pPr>
            <w:r>
              <w:rPr>
                <w:rFonts w:cs="Arial"/>
              </w:rPr>
              <w:t>4</w:t>
            </w:r>
          </w:p>
        </w:tc>
        <w:tc>
          <w:tcPr>
            <w:tcW w:w="3308" w:type="pct"/>
            <w:vAlign w:val="center"/>
          </w:tcPr>
          <w:p w:rsidR="00851E20" w:rsidRPr="00800476" w:rsidRDefault="00851E20">
            <w:pPr>
              <w:spacing w:before="0" w:after="0"/>
              <w:rPr>
                <w:rFonts w:cs="Arial"/>
              </w:rPr>
            </w:pPr>
            <w:r>
              <w:rPr>
                <w:rFonts w:cs="Arial"/>
              </w:rPr>
              <w:t>Rough Order of Magnitude (ROM) Analysis</w:t>
            </w:r>
          </w:p>
        </w:tc>
        <w:tc>
          <w:tcPr>
            <w:tcW w:w="1205" w:type="pct"/>
            <w:vAlign w:val="center"/>
          </w:tcPr>
          <w:p w:rsidR="00851E20" w:rsidRPr="007A3ADD" w:rsidRDefault="00851E20">
            <w:pPr>
              <w:spacing w:before="0" w:after="0"/>
              <w:rPr>
                <w:rFonts w:cs="Arial"/>
              </w:rPr>
            </w:pPr>
            <w:r w:rsidRPr="000B74A6">
              <w:rPr>
                <w:rFonts w:cs="Arial"/>
              </w:rPr>
              <w:t>CDSP</w:t>
            </w:r>
          </w:p>
        </w:tc>
      </w:tr>
      <w:tr w:rsidR="00FD5273" w:rsidRPr="006E323D" w:rsidTr="00C2627B">
        <w:trPr>
          <w:jc w:val="center"/>
        </w:trPr>
        <w:tc>
          <w:tcPr>
            <w:tcW w:w="487" w:type="pct"/>
            <w:vAlign w:val="center"/>
          </w:tcPr>
          <w:p w:rsidR="00FD5273" w:rsidRPr="006E323D" w:rsidRDefault="00851E20">
            <w:pPr>
              <w:spacing w:before="0" w:after="0"/>
              <w:rPr>
                <w:rFonts w:cs="Arial"/>
              </w:rPr>
            </w:pPr>
            <w:r>
              <w:rPr>
                <w:rFonts w:cs="Arial"/>
              </w:rPr>
              <w:t>5</w:t>
            </w:r>
          </w:p>
        </w:tc>
        <w:tc>
          <w:tcPr>
            <w:tcW w:w="3308" w:type="pct"/>
            <w:vAlign w:val="center"/>
          </w:tcPr>
          <w:p w:rsidR="00FD5273" w:rsidRPr="006E323D" w:rsidRDefault="00FD5273">
            <w:pPr>
              <w:spacing w:before="0" w:after="0"/>
              <w:rPr>
                <w:rFonts w:cs="Arial"/>
              </w:rPr>
            </w:pPr>
            <w:r w:rsidRPr="00800476">
              <w:rPr>
                <w:rFonts w:cs="Arial"/>
              </w:rPr>
              <w:t>Change Proposal</w:t>
            </w:r>
            <w:r>
              <w:rPr>
                <w:rFonts w:cs="Arial"/>
              </w:rPr>
              <w:t>:</w:t>
            </w:r>
            <w:r w:rsidRPr="00800476">
              <w:rPr>
                <w:rFonts w:cs="Arial"/>
              </w:rPr>
              <w:t xml:space="preserve"> Committee Outcome</w:t>
            </w:r>
          </w:p>
        </w:tc>
        <w:tc>
          <w:tcPr>
            <w:tcW w:w="1205" w:type="pct"/>
            <w:vAlign w:val="center"/>
          </w:tcPr>
          <w:p w:rsidR="00FD5273" w:rsidRDefault="00FD5273">
            <w:pPr>
              <w:spacing w:before="0" w:after="0"/>
              <w:rPr>
                <w:rFonts w:cs="Arial"/>
              </w:rPr>
            </w:pPr>
            <w:r w:rsidRPr="007A3ADD">
              <w:rPr>
                <w:rFonts w:cs="Arial"/>
              </w:rPr>
              <w:t>Change Management Committee</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6</w:t>
            </w:r>
          </w:p>
        </w:tc>
        <w:tc>
          <w:tcPr>
            <w:tcW w:w="3308" w:type="pct"/>
            <w:vAlign w:val="center"/>
          </w:tcPr>
          <w:p w:rsidR="00FD5273" w:rsidRPr="00C2627B" w:rsidRDefault="00FD5273">
            <w:pPr>
              <w:spacing w:before="0" w:after="0"/>
              <w:rPr>
                <w:rFonts w:cs="Arial"/>
              </w:rPr>
            </w:pPr>
            <w:r w:rsidRPr="00C2627B">
              <w:rPr>
                <w:rFonts w:cs="Arial"/>
              </w:rPr>
              <w:t xml:space="preserve">EQR: Change Proposal </w:t>
            </w:r>
            <w:r w:rsidR="00851E20">
              <w:rPr>
                <w:rFonts w:cs="Arial"/>
              </w:rPr>
              <w:t>Rejection</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7</w:t>
            </w:r>
          </w:p>
        </w:tc>
        <w:tc>
          <w:tcPr>
            <w:tcW w:w="3308" w:type="pct"/>
            <w:vAlign w:val="center"/>
          </w:tcPr>
          <w:p w:rsidR="00FD5273" w:rsidRPr="00C2627B" w:rsidRDefault="00FD5273">
            <w:pPr>
              <w:spacing w:before="0" w:after="0"/>
              <w:rPr>
                <w:rFonts w:cs="Arial"/>
              </w:rPr>
            </w:pPr>
            <w:r w:rsidRPr="00C2627B">
              <w:rPr>
                <w:rFonts w:cs="Arial"/>
              </w:rPr>
              <w:t>Evaluation Quotation Report (EQR):</w:t>
            </w:r>
            <w:r>
              <w:rPr>
                <w:rFonts w:cs="Arial"/>
              </w:rPr>
              <w:t xml:space="preserve"> </w:t>
            </w:r>
            <w:r w:rsidR="008168F4">
              <w:rPr>
                <w:rFonts w:cs="Arial"/>
              </w:rPr>
              <w:t>Notification of delivery date</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8</w:t>
            </w:r>
          </w:p>
        </w:tc>
        <w:tc>
          <w:tcPr>
            <w:tcW w:w="3308" w:type="pct"/>
            <w:vAlign w:val="center"/>
          </w:tcPr>
          <w:p w:rsidR="00FD5273" w:rsidRPr="00C2627B" w:rsidRDefault="00FD5273">
            <w:pPr>
              <w:spacing w:before="0" w:after="0"/>
              <w:rPr>
                <w:rFonts w:cs="Arial"/>
              </w:rPr>
            </w:pPr>
            <w:r w:rsidRPr="00C2627B">
              <w:rPr>
                <w:rFonts w:cs="Arial"/>
              </w:rPr>
              <w:t>Evaluation Quotation Report (EQR)</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9</w:t>
            </w:r>
          </w:p>
        </w:tc>
        <w:tc>
          <w:tcPr>
            <w:tcW w:w="3308" w:type="pct"/>
            <w:vAlign w:val="center"/>
          </w:tcPr>
          <w:p w:rsidR="00FD5273" w:rsidRPr="00C2627B" w:rsidRDefault="00FD5273">
            <w:pPr>
              <w:spacing w:before="0" w:after="0"/>
              <w:rPr>
                <w:rFonts w:cs="Arial"/>
              </w:rPr>
            </w:pPr>
            <w:r w:rsidRPr="00C2627B">
              <w:rPr>
                <w:rFonts w:cs="Arial"/>
              </w:rPr>
              <w:t>Evaluation Quotation Report (EQR): Committee Outcome</w:t>
            </w:r>
          </w:p>
        </w:tc>
        <w:tc>
          <w:tcPr>
            <w:tcW w:w="1205" w:type="pct"/>
            <w:vAlign w:val="center"/>
          </w:tcPr>
          <w:p w:rsidR="00FD5273" w:rsidRPr="00C2627B" w:rsidRDefault="00FD5273">
            <w:pPr>
              <w:spacing w:before="0" w:after="0"/>
              <w:rPr>
                <w:rFonts w:cs="Arial"/>
              </w:rPr>
            </w:pPr>
            <w:r w:rsidRPr="00C2627B">
              <w:rPr>
                <w:rFonts w:cs="Arial"/>
              </w:rPr>
              <w:t>Change Management Committee</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10</w:t>
            </w:r>
          </w:p>
        </w:tc>
        <w:tc>
          <w:tcPr>
            <w:tcW w:w="3308" w:type="pct"/>
            <w:vAlign w:val="center"/>
          </w:tcPr>
          <w:p w:rsidR="00FD5273" w:rsidRPr="00C2627B" w:rsidRDefault="00FD5273">
            <w:pPr>
              <w:spacing w:before="0" w:after="0"/>
              <w:rPr>
                <w:rFonts w:cs="Arial"/>
              </w:rPr>
            </w:pPr>
            <w:r w:rsidRPr="00C2627B">
              <w:rPr>
                <w:rFonts w:cs="Arial"/>
              </w:rPr>
              <w:t>Business Evaluation Report (BER)</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11</w:t>
            </w:r>
          </w:p>
        </w:tc>
        <w:tc>
          <w:tcPr>
            <w:tcW w:w="3308" w:type="pct"/>
            <w:vAlign w:val="center"/>
          </w:tcPr>
          <w:p w:rsidR="00FD5273" w:rsidRPr="00C2627B" w:rsidRDefault="00FD5273">
            <w:pPr>
              <w:spacing w:before="0" w:after="0"/>
              <w:rPr>
                <w:rFonts w:cs="Arial"/>
              </w:rPr>
            </w:pPr>
            <w:r w:rsidRPr="00C2627B">
              <w:rPr>
                <w:rFonts w:cs="Arial"/>
              </w:rPr>
              <w:t>Business Evaluation Report (BER): Committee Outcome</w:t>
            </w:r>
          </w:p>
        </w:tc>
        <w:tc>
          <w:tcPr>
            <w:tcW w:w="1205" w:type="pct"/>
            <w:vAlign w:val="center"/>
          </w:tcPr>
          <w:p w:rsidR="00FD5273" w:rsidRPr="00C2627B" w:rsidRDefault="00FD5273">
            <w:pPr>
              <w:spacing w:before="0" w:after="0"/>
              <w:rPr>
                <w:rFonts w:cs="Arial"/>
              </w:rPr>
            </w:pPr>
            <w:r w:rsidRPr="00C2627B">
              <w:rPr>
                <w:rFonts w:cs="Arial"/>
              </w:rPr>
              <w:t>Change Management Committee</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12</w:t>
            </w:r>
          </w:p>
        </w:tc>
        <w:tc>
          <w:tcPr>
            <w:tcW w:w="3308" w:type="pct"/>
            <w:vAlign w:val="center"/>
          </w:tcPr>
          <w:p w:rsidR="00FD5273" w:rsidRPr="00C2627B" w:rsidRDefault="00FD5273">
            <w:pPr>
              <w:spacing w:before="0" w:after="0"/>
              <w:rPr>
                <w:rFonts w:cs="Arial"/>
              </w:rPr>
            </w:pPr>
            <w:r w:rsidRPr="00C2627B">
              <w:rPr>
                <w:rFonts w:cs="Arial"/>
              </w:rPr>
              <w:t>Change Completion Report (CCR)</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13</w:t>
            </w:r>
          </w:p>
        </w:tc>
        <w:tc>
          <w:tcPr>
            <w:tcW w:w="3308" w:type="pct"/>
            <w:vAlign w:val="center"/>
          </w:tcPr>
          <w:p w:rsidR="00FD5273" w:rsidRPr="00C2627B" w:rsidRDefault="00FD5273">
            <w:pPr>
              <w:spacing w:before="0" w:after="0"/>
              <w:rPr>
                <w:rFonts w:cs="Arial"/>
              </w:rPr>
            </w:pPr>
            <w:r w:rsidRPr="00C2627B">
              <w:rPr>
                <w:rFonts w:cs="Arial"/>
              </w:rPr>
              <w:t>Change Completion Report (CCR): Committee Outcome</w:t>
            </w:r>
          </w:p>
        </w:tc>
        <w:tc>
          <w:tcPr>
            <w:tcW w:w="1205" w:type="pct"/>
            <w:vAlign w:val="center"/>
          </w:tcPr>
          <w:p w:rsidR="00FD5273" w:rsidRPr="00C2627B" w:rsidRDefault="00FD5273">
            <w:pPr>
              <w:spacing w:before="0" w:after="0"/>
              <w:rPr>
                <w:rFonts w:cs="Arial"/>
              </w:rPr>
            </w:pPr>
            <w:r w:rsidRPr="00C2627B">
              <w:rPr>
                <w:rFonts w:cs="Arial"/>
              </w:rPr>
              <w:t>Change Management Committee</w:t>
            </w:r>
          </w:p>
        </w:tc>
      </w:tr>
      <w:tr w:rsidR="004308EA" w:rsidRPr="006E323D" w:rsidTr="00C2627B">
        <w:trPr>
          <w:jc w:val="center"/>
        </w:trPr>
        <w:tc>
          <w:tcPr>
            <w:tcW w:w="487" w:type="pct"/>
            <w:vAlign w:val="center"/>
          </w:tcPr>
          <w:p w:rsidR="004308EA" w:rsidRDefault="00851E20" w:rsidP="00FD5273">
            <w:pPr>
              <w:spacing w:before="0" w:after="0"/>
              <w:rPr>
                <w:rFonts w:cs="Arial"/>
              </w:rPr>
            </w:pPr>
            <w:r>
              <w:rPr>
                <w:rFonts w:cs="Arial"/>
              </w:rPr>
              <w:t>14</w:t>
            </w:r>
          </w:p>
        </w:tc>
        <w:tc>
          <w:tcPr>
            <w:tcW w:w="3308" w:type="pct"/>
            <w:vAlign w:val="center"/>
          </w:tcPr>
          <w:p w:rsidR="004308EA" w:rsidRPr="006E323D" w:rsidRDefault="004308EA">
            <w:pPr>
              <w:spacing w:before="0" w:after="0"/>
              <w:rPr>
                <w:rFonts w:cs="Arial"/>
              </w:rPr>
            </w:pPr>
            <w:r>
              <w:rPr>
                <w:rFonts w:cs="Arial"/>
              </w:rPr>
              <w:t>Document Template Version History</w:t>
            </w:r>
          </w:p>
        </w:tc>
        <w:tc>
          <w:tcPr>
            <w:tcW w:w="1205" w:type="pct"/>
            <w:vAlign w:val="center"/>
          </w:tcPr>
          <w:p w:rsidR="004308EA" w:rsidRPr="006E323D" w:rsidRDefault="004308EA" w:rsidP="00FD5273">
            <w:pPr>
              <w:spacing w:before="0" w:after="0"/>
              <w:rPr>
                <w:rFonts w:cs="Arial"/>
              </w:rPr>
            </w:pPr>
            <w:r>
              <w:rPr>
                <w:rFonts w:cs="Arial"/>
              </w:rPr>
              <w:t>CDSP</w:t>
            </w:r>
          </w:p>
        </w:tc>
      </w:tr>
      <w:tr w:rsidR="001C4A3A" w:rsidRPr="006E323D" w:rsidTr="00C2627B">
        <w:trPr>
          <w:jc w:val="center"/>
        </w:trPr>
        <w:tc>
          <w:tcPr>
            <w:tcW w:w="5000" w:type="pct"/>
            <w:gridSpan w:val="3"/>
            <w:shd w:val="clear" w:color="auto" w:fill="D9D9D9" w:themeFill="background1" w:themeFillShade="D9"/>
            <w:vAlign w:val="center"/>
          </w:tcPr>
          <w:p w:rsidR="001C4A3A" w:rsidRPr="00C2627B" w:rsidRDefault="001C4A3A" w:rsidP="00FD5273">
            <w:pPr>
              <w:spacing w:before="0" w:after="0"/>
              <w:rPr>
                <w:rFonts w:cs="Arial"/>
                <w:b/>
                <w:i/>
              </w:rPr>
            </w:pPr>
            <w:r w:rsidRPr="00C2627B">
              <w:rPr>
                <w:rFonts w:cs="Arial"/>
                <w:b/>
                <w:i/>
              </w:rPr>
              <w:t>Appendix</w:t>
            </w:r>
          </w:p>
        </w:tc>
      </w:tr>
      <w:tr w:rsidR="00C2627B" w:rsidRPr="006E323D" w:rsidTr="00C2627B">
        <w:trPr>
          <w:jc w:val="center"/>
        </w:trPr>
        <w:tc>
          <w:tcPr>
            <w:tcW w:w="487" w:type="pct"/>
            <w:vAlign w:val="center"/>
          </w:tcPr>
          <w:p w:rsidR="00C2627B" w:rsidRDefault="00C2627B" w:rsidP="00FD5273">
            <w:pPr>
              <w:spacing w:before="0" w:after="0"/>
              <w:rPr>
                <w:rFonts w:cs="Arial"/>
              </w:rPr>
            </w:pPr>
            <w:r>
              <w:rPr>
                <w:rFonts w:cs="Arial"/>
              </w:rPr>
              <w:t>A1</w:t>
            </w:r>
          </w:p>
        </w:tc>
        <w:tc>
          <w:tcPr>
            <w:tcW w:w="3308" w:type="pct"/>
            <w:vAlign w:val="center"/>
          </w:tcPr>
          <w:p w:rsidR="00C2627B" w:rsidRDefault="00C2627B" w:rsidP="00C2627B">
            <w:pPr>
              <w:spacing w:before="0" w:after="0"/>
              <w:rPr>
                <w:rFonts w:cs="Arial"/>
              </w:rPr>
            </w:pPr>
            <w:r>
              <w:rPr>
                <w:rFonts w:cs="Arial"/>
              </w:rPr>
              <w:t>Glossary of Key Terms</w:t>
            </w:r>
          </w:p>
        </w:tc>
        <w:tc>
          <w:tcPr>
            <w:tcW w:w="1205" w:type="pct"/>
            <w:vAlign w:val="center"/>
          </w:tcPr>
          <w:p w:rsidR="00C2627B" w:rsidRDefault="00C2627B" w:rsidP="00C2627B">
            <w:pPr>
              <w:spacing w:before="0" w:after="0"/>
              <w:rPr>
                <w:rFonts w:cs="Arial"/>
              </w:rPr>
            </w:pPr>
            <w:r>
              <w:rPr>
                <w:rFonts w:cs="Arial"/>
              </w:rPr>
              <w:t>N/A</w:t>
            </w:r>
          </w:p>
        </w:tc>
      </w:tr>
    </w:tbl>
    <w:p w:rsidR="002C1C1A" w:rsidRPr="00C2627B" w:rsidRDefault="00FA37AB" w:rsidP="00C0731B">
      <w:pPr>
        <w:spacing w:before="0" w:after="0"/>
        <w:rPr>
          <w:rFonts w:cs="Arial"/>
          <w:b/>
        </w:rPr>
      </w:pPr>
      <w:r>
        <w:rPr>
          <w:rFonts w:cs="Arial"/>
          <w:b/>
        </w:rPr>
        <w:br w:type="page"/>
      </w:r>
    </w:p>
    <w:p w:rsidR="005864A3" w:rsidRPr="009A2985" w:rsidRDefault="005864A3" w:rsidP="005864A3">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bookmarkStart w:id="1" w:name="_Toc478979671"/>
      <w:bookmarkStart w:id="2" w:name="_Toc479163248"/>
      <w:r w:rsidRPr="009A2985">
        <w:rPr>
          <w:i/>
          <w:sz w:val="40"/>
          <w:szCs w:val="40"/>
        </w:rPr>
        <w:lastRenderedPageBreak/>
        <w:t xml:space="preserve">Section 1: </w:t>
      </w:r>
      <w:r>
        <w:rPr>
          <w:i/>
          <w:sz w:val="40"/>
          <w:szCs w:val="40"/>
        </w:rPr>
        <w:t>Proposed Change</w:t>
      </w:r>
    </w:p>
    <w:p w:rsidR="005864A3" w:rsidRPr="00C2627B" w:rsidRDefault="00C2627B" w:rsidP="00C2627B">
      <w:pPr>
        <w:rPr>
          <w:color w:val="7030A0"/>
        </w:rPr>
      </w:pPr>
      <w:r w:rsidRPr="00C2627B">
        <w:rPr>
          <w:color w:val="7030A0"/>
        </w:rPr>
        <w:t>Please complete section 1 and 2 and specify within section 2 the output that is required from the CDSP</w:t>
      </w:r>
    </w:p>
    <w:tbl>
      <w:tblPr>
        <w:tblStyle w:val="TableGrid"/>
        <w:tblW w:w="9747" w:type="dxa"/>
        <w:tblLook w:val="04A0" w:firstRow="1" w:lastRow="0" w:firstColumn="1" w:lastColumn="0" w:noHBand="0" w:noVBand="1"/>
      </w:tblPr>
      <w:tblGrid>
        <w:gridCol w:w="1702"/>
        <w:gridCol w:w="730"/>
        <w:gridCol w:w="1187"/>
        <w:gridCol w:w="2209"/>
        <w:gridCol w:w="3919"/>
      </w:tblGrid>
      <w:tr w:rsidR="005864A3" w:rsidRPr="009A2985" w:rsidTr="005864A3">
        <w:tc>
          <w:tcPr>
            <w:tcW w:w="9747" w:type="dxa"/>
            <w:gridSpan w:val="5"/>
            <w:shd w:val="clear" w:color="auto" w:fill="B8CCE4" w:themeFill="accent1" w:themeFillTint="66"/>
          </w:tcPr>
          <w:p w:rsidR="005864A3" w:rsidRPr="009A2985" w:rsidRDefault="005864A3" w:rsidP="005864A3">
            <w:pPr>
              <w:jc w:val="center"/>
              <w:rPr>
                <w:b/>
              </w:rPr>
            </w:pPr>
            <w:r w:rsidRPr="009A2985">
              <w:rPr>
                <w:b/>
              </w:rPr>
              <w:t>Originator Details</w:t>
            </w:r>
          </w:p>
        </w:tc>
      </w:tr>
      <w:tr w:rsidR="005864A3" w:rsidTr="005864A3">
        <w:tc>
          <w:tcPr>
            <w:tcW w:w="1809" w:type="dxa"/>
            <w:vMerge w:val="restart"/>
            <w:shd w:val="clear" w:color="auto" w:fill="B8CCE4" w:themeFill="accent1" w:themeFillTint="66"/>
          </w:tcPr>
          <w:p w:rsidR="005864A3" w:rsidRPr="009A2985" w:rsidRDefault="005864A3" w:rsidP="005864A3">
            <w:pPr>
              <w:rPr>
                <w:b/>
              </w:rPr>
            </w:pPr>
            <w:r w:rsidRPr="009A2985">
              <w:rPr>
                <w:b/>
              </w:rPr>
              <w:t>Submitted By</w:t>
            </w:r>
          </w:p>
        </w:tc>
        <w:tc>
          <w:tcPr>
            <w:tcW w:w="2811" w:type="dxa"/>
            <w:gridSpan w:val="2"/>
            <w:vMerge w:val="restart"/>
          </w:tcPr>
          <w:p w:rsidR="005864A3" w:rsidRDefault="00A06982" w:rsidP="005864A3">
            <w:r>
              <w:t>Kirsty Dudley</w:t>
            </w:r>
          </w:p>
          <w:p w:rsidR="008F23E2" w:rsidRDefault="008F23E2" w:rsidP="005864A3">
            <w:r>
              <w:t>E.ON</w:t>
            </w:r>
          </w:p>
        </w:tc>
        <w:tc>
          <w:tcPr>
            <w:tcW w:w="2311" w:type="dxa"/>
            <w:shd w:val="clear" w:color="auto" w:fill="B8CCE4" w:themeFill="accent1" w:themeFillTint="66"/>
          </w:tcPr>
          <w:p w:rsidR="005864A3" w:rsidRPr="009A2985" w:rsidRDefault="005864A3" w:rsidP="005864A3">
            <w:pPr>
              <w:rPr>
                <w:b/>
              </w:rPr>
            </w:pPr>
            <w:r w:rsidRPr="009A2985">
              <w:rPr>
                <w:b/>
              </w:rPr>
              <w:t>Contact Number</w:t>
            </w:r>
          </w:p>
        </w:tc>
        <w:tc>
          <w:tcPr>
            <w:tcW w:w="2816" w:type="dxa"/>
          </w:tcPr>
          <w:p w:rsidR="005864A3" w:rsidRDefault="003A2033" w:rsidP="005864A3">
            <w:r>
              <w:t>07816 172 645</w:t>
            </w:r>
          </w:p>
        </w:tc>
      </w:tr>
      <w:tr w:rsidR="005864A3" w:rsidTr="005864A3">
        <w:tc>
          <w:tcPr>
            <w:tcW w:w="1809" w:type="dxa"/>
            <w:vMerge/>
            <w:shd w:val="clear" w:color="auto" w:fill="B8CCE4" w:themeFill="accent1" w:themeFillTint="66"/>
          </w:tcPr>
          <w:p w:rsidR="005864A3" w:rsidRPr="009A2985" w:rsidRDefault="005864A3" w:rsidP="005864A3">
            <w:pPr>
              <w:rPr>
                <w:b/>
              </w:rPr>
            </w:pPr>
          </w:p>
        </w:tc>
        <w:tc>
          <w:tcPr>
            <w:tcW w:w="2811" w:type="dxa"/>
            <w:gridSpan w:val="2"/>
            <w:vMerge/>
          </w:tcPr>
          <w:p w:rsidR="005864A3" w:rsidRDefault="005864A3" w:rsidP="005864A3"/>
        </w:tc>
        <w:tc>
          <w:tcPr>
            <w:tcW w:w="2311" w:type="dxa"/>
            <w:shd w:val="clear" w:color="auto" w:fill="B8CCE4" w:themeFill="accent1" w:themeFillTint="66"/>
          </w:tcPr>
          <w:p w:rsidR="005864A3" w:rsidRPr="009A2985" w:rsidRDefault="005864A3" w:rsidP="005864A3">
            <w:pPr>
              <w:rPr>
                <w:b/>
              </w:rPr>
            </w:pPr>
            <w:r w:rsidRPr="009A2985">
              <w:rPr>
                <w:b/>
              </w:rPr>
              <w:t>Email Address</w:t>
            </w:r>
          </w:p>
        </w:tc>
        <w:tc>
          <w:tcPr>
            <w:tcW w:w="2816" w:type="dxa"/>
          </w:tcPr>
          <w:p w:rsidR="005864A3" w:rsidRDefault="00DA62E8" w:rsidP="005864A3">
            <w:hyperlink r:id="rId13" w:history="1">
              <w:r w:rsidR="003A2033" w:rsidRPr="006C324F">
                <w:rPr>
                  <w:rStyle w:val="Hyperlink"/>
                </w:rPr>
                <w:t>Kirsty.Dudley@eonenergy.com</w:t>
              </w:r>
            </w:hyperlink>
            <w:r w:rsidR="003A2033">
              <w:t xml:space="preserve"> </w:t>
            </w:r>
          </w:p>
        </w:tc>
      </w:tr>
      <w:tr w:rsidR="005864A3" w:rsidTr="005864A3">
        <w:tc>
          <w:tcPr>
            <w:tcW w:w="1809" w:type="dxa"/>
            <w:vMerge w:val="restart"/>
            <w:shd w:val="clear" w:color="auto" w:fill="B8CCE4" w:themeFill="accent1" w:themeFillTint="66"/>
          </w:tcPr>
          <w:p w:rsidR="005864A3" w:rsidRPr="009A2985" w:rsidRDefault="005864A3" w:rsidP="005864A3">
            <w:pPr>
              <w:rPr>
                <w:b/>
              </w:rPr>
            </w:pPr>
            <w:r w:rsidRPr="009A2985">
              <w:rPr>
                <w:b/>
              </w:rPr>
              <w:t>Customer Representative</w:t>
            </w:r>
          </w:p>
        </w:tc>
        <w:tc>
          <w:tcPr>
            <w:tcW w:w="2811" w:type="dxa"/>
            <w:gridSpan w:val="2"/>
            <w:vMerge w:val="restart"/>
          </w:tcPr>
          <w:p w:rsidR="005864A3" w:rsidRDefault="00A06982" w:rsidP="005864A3">
            <w:r>
              <w:t>Emma Smith</w:t>
            </w:r>
          </w:p>
        </w:tc>
        <w:tc>
          <w:tcPr>
            <w:tcW w:w="2311" w:type="dxa"/>
            <w:shd w:val="clear" w:color="auto" w:fill="B8CCE4" w:themeFill="accent1" w:themeFillTint="66"/>
          </w:tcPr>
          <w:p w:rsidR="005864A3" w:rsidRPr="009A2985" w:rsidRDefault="005864A3" w:rsidP="005864A3">
            <w:pPr>
              <w:rPr>
                <w:b/>
              </w:rPr>
            </w:pPr>
            <w:r w:rsidRPr="009A2985">
              <w:rPr>
                <w:b/>
              </w:rPr>
              <w:t>Contact Number</w:t>
            </w:r>
          </w:p>
        </w:tc>
        <w:tc>
          <w:tcPr>
            <w:tcW w:w="2816" w:type="dxa"/>
          </w:tcPr>
          <w:p w:rsidR="005864A3" w:rsidRDefault="00520429" w:rsidP="005864A3">
            <w:r>
              <w:t>0121 623 2386</w:t>
            </w:r>
          </w:p>
        </w:tc>
      </w:tr>
      <w:tr w:rsidR="005864A3" w:rsidTr="005864A3">
        <w:tc>
          <w:tcPr>
            <w:tcW w:w="1809" w:type="dxa"/>
            <w:vMerge/>
            <w:shd w:val="clear" w:color="auto" w:fill="B8CCE4" w:themeFill="accent1" w:themeFillTint="66"/>
          </w:tcPr>
          <w:p w:rsidR="005864A3" w:rsidRPr="009A2985" w:rsidRDefault="005864A3" w:rsidP="005864A3">
            <w:pPr>
              <w:rPr>
                <w:b/>
              </w:rPr>
            </w:pPr>
          </w:p>
        </w:tc>
        <w:tc>
          <w:tcPr>
            <w:tcW w:w="2811" w:type="dxa"/>
            <w:gridSpan w:val="2"/>
            <w:vMerge/>
          </w:tcPr>
          <w:p w:rsidR="005864A3" w:rsidRDefault="005864A3" w:rsidP="005864A3"/>
        </w:tc>
        <w:tc>
          <w:tcPr>
            <w:tcW w:w="2311" w:type="dxa"/>
            <w:shd w:val="clear" w:color="auto" w:fill="B8CCE4" w:themeFill="accent1" w:themeFillTint="66"/>
          </w:tcPr>
          <w:p w:rsidR="005864A3" w:rsidRPr="009A2985" w:rsidRDefault="005864A3" w:rsidP="005864A3">
            <w:pPr>
              <w:rPr>
                <w:b/>
              </w:rPr>
            </w:pPr>
            <w:r w:rsidRPr="009A2985">
              <w:rPr>
                <w:b/>
              </w:rPr>
              <w:t>Email Address</w:t>
            </w:r>
          </w:p>
        </w:tc>
        <w:tc>
          <w:tcPr>
            <w:tcW w:w="2816" w:type="dxa"/>
          </w:tcPr>
          <w:p w:rsidR="005864A3" w:rsidRDefault="00520429" w:rsidP="005864A3">
            <w:r>
              <w:t>Emma.Smith@Xoserve.com</w:t>
            </w:r>
          </w:p>
        </w:tc>
      </w:tr>
      <w:tr w:rsidR="005864A3" w:rsidTr="005864A3">
        <w:tc>
          <w:tcPr>
            <w:tcW w:w="1809" w:type="dxa"/>
            <w:vMerge w:val="restart"/>
            <w:shd w:val="clear" w:color="auto" w:fill="B8CCE4" w:themeFill="accent1" w:themeFillTint="66"/>
          </w:tcPr>
          <w:p w:rsidR="005864A3" w:rsidRPr="009A2985" w:rsidRDefault="005864A3" w:rsidP="005864A3">
            <w:pPr>
              <w:rPr>
                <w:b/>
              </w:rPr>
            </w:pPr>
            <w:r w:rsidRPr="009A2985">
              <w:rPr>
                <w:b/>
              </w:rPr>
              <w:t>Subject Matter Expert/Network Lead</w:t>
            </w:r>
          </w:p>
        </w:tc>
        <w:tc>
          <w:tcPr>
            <w:tcW w:w="2811" w:type="dxa"/>
            <w:gridSpan w:val="2"/>
            <w:vMerge w:val="restart"/>
          </w:tcPr>
          <w:p w:rsidR="005864A3" w:rsidRDefault="00A06982" w:rsidP="005864A3">
            <w:r>
              <w:t>Karen Marklew</w:t>
            </w:r>
          </w:p>
        </w:tc>
        <w:tc>
          <w:tcPr>
            <w:tcW w:w="2311" w:type="dxa"/>
            <w:shd w:val="clear" w:color="auto" w:fill="B8CCE4" w:themeFill="accent1" w:themeFillTint="66"/>
          </w:tcPr>
          <w:p w:rsidR="005864A3" w:rsidRPr="009A2985" w:rsidRDefault="005864A3" w:rsidP="005864A3">
            <w:pPr>
              <w:rPr>
                <w:b/>
              </w:rPr>
            </w:pPr>
            <w:r w:rsidRPr="009A2985">
              <w:rPr>
                <w:b/>
              </w:rPr>
              <w:t>Contact Number</w:t>
            </w:r>
          </w:p>
        </w:tc>
        <w:tc>
          <w:tcPr>
            <w:tcW w:w="2816" w:type="dxa"/>
          </w:tcPr>
          <w:p w:rsidR="005864A3" w:rsidRDefault="005864A3" w:rsidP="005864A3"/>
        </w:tc>
      </w:tr>
      <w:tr w:rsidR="005864A3" w:rsidTr="005864A3">
        <w:tc>
          <w:tcPr>
            <w:tcW w:w="1809" w:type="dxa"/>
            <w:vMerge/>
            <w:shd w:val="clear" w:color="auto" w:fill="B8CCE4" w:themeFill="accent1" w:themeFillTint="66"/>
          </w:tcPr>
          <w:p w:rsidR="005864A3" w:rsidRDefault="005864A3" w:rsidP="005864A3"/>
        </w:tc>
        <w:tc>
          <w:tcPr>
            <w:tcW w:w="2811" w:type="dxa"/>
            <w:gridSpan w:val="2"/>
            <w:vMerge/>
          </w:tcPr>
          <w:p w:rsidR="005864A3" w:rsidRDefault="005864A3" w:rsidP="005864A3"/>
        </w:tc>
        <w:tc>
          <w:tcPr>
            <w:tcW w:w="2311" w:type="dxa"/>
            <w:shd w:val="clear" w:color="auto" w:fill="B8CCE4" w:themeFill="accent1" w:themeFillTint="66"/>
          </w:tcPr>
          <w:p w:rsidR="005864A3" w:rsidRPr="009A2985" w:rsidRDefault="005864A3" w:rsidP="005864A3">
            <w:pPr>
              <w:rPr>
                <w:b/>
              </w:rPr>
            </w:pPr>
            <w:r w:rsidRPr="009A2985">
              <w:rPr>
                <w:b/>
              </w:rPr>
              <w:t>Email Address</w:t>
            </w:r>
          </w:p>
        </w:tc>
        <w:tc>
          <w:tcPr>
            <w:tcW w:w="2816" w:type="dxa"/>
          </w:tcPr>
          <w:p w:rsidR="005864A3" w:rsidRDefault="00520429" w:rsidP="005864A3">
            <w:r>
              <w:t>Karen.Marklew@xoserve.com</w:t>
            </w:r>
          </w:p>
        </w:tc>
      </w:tr>
      <w:tr w:rsidR="005864A3" w:rsidTr="005864A3">
        <w:tc>
          <w:tcPr>
            <w:tcW w:w="3227" w:type="dxa"/>
            <w:gridSpan w:val="2"/>
            <w:shd w:val="clear" w:color="auto" w:fill="B8CCE4" w:themeFill="accent1" w:themeFillTint="66"/>
          </w:tcPr>
          <w:p w:rsidR="005864A3" w:rsidRPr="009A2985" w:rsidRDefault="005864A3" w:rsidP="005864A3">
            <w:pPr>
              <w:rPr>
                <w:b/>
              </w:rPr>
            </w:pPr>
            <w:r w:rsidRPr="009A2985">
              <w:rPr>
                <w:b/>
              </w:rPr>
              <w:t>Customer Class</w:t>
            </w:r>
          </w:p>
        </w:tc>
        <w:tc>
          <w:tcPr>
            <w:tcW w:w="6520" w:type="dxa"/>
            <w:gridSpan w:val="3"/>
          </w:tcPr>
          <w:p w:rsidR="005864A3" w:rsidRDefault="00DA62E8" w:rsidP="005864A3">
            <w:sdt>
              <w:sdtPr>
                <w:id w:val="-2140862440"/>
                <w14:checkbox>
                  <w14:checked w14:val="1"/>
                  <w14:checkedState w14:val="2612" w14:font="MS Gothic"/>
                  <w14:uncheckedState w14:val="2610" w14:font="MS Gothic"/>
                </w14:checkbox>
              </w:sdtPr>
              <w:sdtEndPr/>
              <w:sdtContent>
                <w:r w:rsidR="00A06982">
                  <w:rPr>
                    <w:rFonts w:ascii="MS Gothic" w:eastAsia="MS Gothic" w:hAnsi="MS Gothic" w:hint="eastAsia"/>
                  </w:rPr>
                  <w:t>☒</w:t>
                </w:r>
              </w:sdtContent>
            </w:sdt>
            <w:r w:rsidR="0081302A">
              <w:t xml:space="preserve"> Shipper</w:t>
            </w:r>
          </w:p>
          <w:p w:rsidR="005864A3" w:rsidRDefault="00DA62E8" w:rsidP="005864A3">
            <w:sdt>
              <w:sdtPr>
                <w:id w:val="-2017535920"/>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5864A3">
              <w:t xml:space="preserve"> National Grid Transmission</w:t>
            </w:r>
          </w:p>
          <w:p w:rsidR="005864A3" w:rsidRDefault="00DA62E8" w:rsidP="005864A3">
            <w:sdt>
              <w:sdtPr>
                <w:id w:val="-262224899"/>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5864A3">
              <w:t xml:space="preserve"> Distribution Network Operator</w:t>
            </w:r>
          </w:p>
          <w:p w:rsidR="005864A3" w:rsidRDefault="00DA62E8" w:rsidP="005864A3">
            <w:sdt>
              <w:sdtPr>
                <w:id w:val="1927376572"/>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D01653">
              <w:t xml:space="preserve"> </w:t>
            </w:r>
            <w:proofErr w:type="spellStart"/>
            <w:r w:rsidR="00D01653">
              <w:t>iGT</w:t>
            </w:r>
            <w:proofErr w:type="spellEnd"/>
          </w:p>
        </w:tc>
      </w:tr>
      <w:tr w:rsidR="00C43CFC" w:rsidTr="00B174A5">
        <w:tc>
          <w:tcPr>
            <w:tcW w:w="9747" w:type="dxa"/>
            <w:gridSpan w:val="5"/>
            <w:shd w:val="clear" w:color="auto" w:fill="B8CCE4" w:themeFill="accent1" w:themeFillTint="66"/>
          </w:tcPr>
          <w:p w:rsidR="00C43CFC" w:rsidRDefault="00C43CFC" w:rsidP="00C2627B">
            <w:pPr>
              <w:jc w:val="center"/>
              <w:rPr>
                <w:rFonts w:ascii="MS Gothic" w:eastAsia="MS Gothic" w:hAnsi="MS Gothic"/>
              </w:rPr>
            </w:pPr>
            <w:r>
              <w:rPr>
                <w:b/>
              </w:rPr>
              <w:t>Overview of</w:t>
            </w:r>
            <w:r w:rsidRPr="00C2627B">
              <w:rPr>
                <w:b/>
              </w:rPr>
              <w:t xml:space="preserve"> proposed change</w:t>
            </w:r>
          </w:p>
        </w:tc>
      </w:tr>
      <w:tr w:rsidR="005864A3" w:rsidTr="005864A3">
        <w:tc>
          <w:tcPr>
            <w:tcW w:w="3227" w:type="dxa"/>
            <w:gridSpan w:val="2"/>
            <w:shd w:val="clear" w:color="auto" w:fill="B8CCE4" w:themeFill="accent1" w:themeFillTint="66"/>
          </w:tcPr>
          <w:p w:rsidR="005864A3" w:rsidRPr="009A2985" w:rsidRDefault="00C43CFC">
            <w:pPr>
              <w:rPr>
                <w:b/>
              </w:rPr>
            </w:pPr>
            <w:r>
              <w:rPr>
                <w:b/>
              </w:rPr>
              <w:t>Change Details</w:t>
            </w:r>
          </w:p>
        </w:tc>
        <w:tc>
          <w:tcPr>
            <w:tcW w:w="6520" w:type="dxa"/>
            <w:gridSpan w:val="3"/>
          </w:tcPr>
          <w:p w:rsidR="0088563B" w:rsidRPr="008F23E2" w:rsidRDefault="0088563B" w:rsidP="0088563B">
            <w:pPr>
              <w:rPr>
                <w:rFonts w:cs="Arial"/>
                <w:szCs w:val="20"/>
              </w:rPr>
            </w:pPr>
            <w:r w:rsidRPr="0088563B">
              <w:rPr>
                <w:rFonts w:cs="Arial"/>
                <w:szCs w:val="20"/>
              </w:rPr>
              <w:t xml:space="preserve">The desire to </w:t>
            </w:r>
            <w:r w:rsidR="008F23E2">
              <w:rPr>
                <w:rFonts w:cs="Arial"/>
                <w:szCs w:val="20"/>
              </w:rPr>
              <w:t>develop the</w:t>
            </w:r>
            <w:r w:rsidRPr="0088563B">
              <w:rPr>
                <w:rFonts w:cs="Arial"/>
                <w:szCs w:val="20"/>
              </w:rPr>
              <w:t xml:space="preserve"> reading validation </w:t>
            </w:r>
            <w:r w:rsidR="008F23E2">
              <w:rPr>
                <w:rFonts w:cs="Arial"/>
                <w:szCs w:val="20"/>
              </w:rPr>
              <w:t>for</w:t>
            </w:r>
            <w:r w:rsidRPr="0088563B">
              <w:rPr>
                <w:rFonts w:cs="Arial"/>
                <w:szCs w:val="20"/>
              </w:rPr>
              <w:t xml:space="preserve"> meter points with </w:t>
            </w:r>
            <w:r w:rsidR="008F23E2">
              <w:rPr>
                <w:rFonts w:cs="Arial"/>
                <w:szCs w:val="20"/>
              </w:rPr>
              <w:t>very low</w:t>
            </w:r>
            <w:r w:rsidRPr="0088563B">
              <w:rPr>
                <w:rFonts w:cs="Arial"/>
                <w:szCs w:val="20"/>
              </w:rPr>
              <w:t xml:space="preserve"> AQs was highlighted during the </w:t>
            </w:r>
            <w:r w:rsidRPr="008F23E2">
              <w:rPr>
                <w:rFonts w:cs="Arial"/>
                <w:szCs w:val="20"/>
              </w:rPr>
              <w:t>development of Nexus</w:t>
            </w:r>
            <w:r w:rsidR="008F23E2">
              <w:rPr>
                <w:rFonts w:cs="Arial"/>
                <w:szCs w:val="20"/>
              </w:rPr>
              <w:t>,</w:t>
            </w:r>
            <w:r w:rsidRPr="008F23E2">
              <w:rPr>
                <w:rFonts w:cs="Arial"/>
                <w:szCs w:val="20"/>
              </w:rPr>
              <w:t xml:space="preserve"> however</w:t>
            </w:r>
            <w:r w:rsidR="008F23E2">
              <w:rPr>
                <w:rFonts w:cs="Arial"/>
                <w:szCs w:val="20"/>
              </w:rPr>
              <w:t>,</w:t>
            </w:r>
            <w:r w:rsidRPr="008F23E2">
              <w:rPr>
                <w:rFonts w:cs="Arial"/>
                <w:szCs w:val="20"/>
              </w:rPr>
              <w:t xml:space="preserve"> there was little tangible data available (until the systems were live)</w:t>
            </w:r>
            <w:r w:rsidR="008F23E2">
              <w:rPr>
                <w:rFonts w:cs="Arial"/>
                <w:szCs w:val="20"/>
              </w:rPr>
              <w:t xml:space="preserve"> to move this forward</w:t>
            </w:r>
            <w:r w:rsidRPr="008F23E2">
              <w:rPr>
                <w:rFonts w:cs="Arial"/>
                <w:szCs w:val="20"/>
              </w:rPr>
              <w:t xml:space="preserve">.  </w:t>
            </w:r>
            <w:r w:rsidR="00D51C83">
              <w:rPr>
                <w:rFonts w:cs="Arial"/>
                <w:szCs w:val="20"/>
              </w:rPr>
              <w:t xml:space="preserve">Several </w:t>
            </w:r>
            <w:r w:rsidRPr="008F23E2">
              <w:rPr>
                <w:rFonts w:cs="Arial"/>
                <w:szCs w:val="20"/>
              </w:rPr>
              <w:t xml:space="preserve">options </w:t>
            </w:r>
            <w:r w:rsidR="008F23E2">
              <w:rPr>
                <w:rFonts w:cs="Arial"/>
                <w:szCs w:val="20"/>
              </w:rPr>
              <w:t>were</w:t>
            </w:r>
            <w:r w:rsidRPr="008F23E2">
              <w:rPr>
                <w:rFonts w:cs="Arial"/>
                <w:szCs w:val="20"/>
              </w:rPr>
              <w:t xml:space="preserve"> discussed (including moving from a percentage based approach to a fix value) however</w:t>
            </w:r>
            <w:r w:rsidR="00D51C83">
              <w:rPr>
                <w:rFonts w:cs="Arial"/>
                <w:szCs w:val="20"/>
              </w:rPr>
              <w:t xml:space="preserve"> with Nexus development complete </w:t>
            </w:r>
            <w:r w:rsidRPr="008F23E2">
              <w:rPr>
                <w:rFonts w:cs="Arial"/>
                <w:szCs w:val="20"/>
              </w:rPr>
              <w:t>the alternative options are expected to be costl</w:t>
            </w:r>
            <w:r w:rsidR="00D51C83">
              <w:rPr>
                <w:rFonts w:cs="Arial"/>
                <w:szCs w:val="20"/>
              </w:rPr>
              <w:t>y</w:t>
            </w:r>
            <w:r w:rsidRPr="008F23E2">
              <w:rPr>
                <w:rFonts w:cs="Arial"/>
                <w:szCs w:val="20"/>
              </w:rPr>
              <w:t xml:space="preserve"> to develop and implement.</w:t>
            </w:r>
          </w:p>
          <w:p w:rsidR="008F23E2" w:rsidRPr="008F23E2" w:rsidRDefault="008F23E2" w:rsidP="008F23E2">
            <w:pPr>
              <w:rPr>
                <w:rFonts w:cs="Arial"/>
                <w:szCs w:val="20"/>
              </w:rPr>
            </w:pPr>
            <w:r w:rsidRPr="008F23E2">
              <w:rPr>
                <w:rFonts w:cs="Arial"/>
                <w:szCs w:val="20"/>
              </w:rPr>
              <w:t xml:space="preserve">Sufficient time </w:t>
            </w:r>
            <w:r w:rsidR="008E45FF">
              <w:rPr>
                <w:rFonts w:cs="Arial"/>
                <w:szCs w:val="20"/>
              </w:rPr>
              <w:t>has</w:t>
            </w:r>
            <w:r w:rsidR="008E45FF" w:rsidRPr="008F23E2">
              <w:rPr>
                <w:rFonts w:cs="Arial"/>
                <w:szCs w:val="20"/>
              </w:rPr>
              <w:t xml:space="preserve"> </w:t>
            </w:r>
            <w:r w:rsidRPr="008F23E2">
              <w:rPr>
                <w:rFonts w:cs="Arial"/>
                <w:szCs w:val="20"/>
              </w:rPr>
              <w:t xml:space="preserve">now passed </w:t>
            </w:r>
            <w:r w:rsidR="00D51C83">
              <w:rPr>
                <w:rFonts w:cs="Arial"/>
                <w:szCs w:val="20"/>
              </w:rPr>
              <w:t xml:space="preserve">and </w:t>
            </w:r>
            <w:r w:rsidRPr="008F23E2">
              <w:rPr>
                <w:rFonts w:cs="Arial"/>
                <w:szCs w:val="20"/>
              </w:rPr>
              <w:t xml:space="preserve">data is available </w:t>
            </w:r>
            <w:r>
              <w:rPr>
                <w:rFonts w:cs="Arial"/>
                <w:szCs w:val="20"/>
              </w:rPr>
              <w:t>which confirms amendments to small/low AQs</w:t>
            </w:r>
            <w:r w:rsidRPr="008F23E2">
              <w:rPr>
                <w:rFonts w:cs="Arial"/>
                <w:szCs w:val="20"/>
              </w:rPr>
              <w:t xml:space="preserve"> would have a positive (albeit modest) impact on the Gas read validation and settlement processes.</w:t>
            </w:r>
            <w:r w:rsidR="00D51C83">
              <w:rPr>
                <w:rFonts w:cs="Arial"/>
                <w:szCs w:val="20"/>
              </w:rPr>
              <w:t xml:space="preserve">  This proposal seeks to make minor alterations to the tolerance values for meter points with a low AQ on classes 3 or 4 rather than changing the validation mechanism.  This will achieve benefit</w:t>
            </w:r>
            <w:r w:rsidR="008E45FF">
              <w:rPr>
                <w:rFonts w:cs="Arial"/>
                <w:szCs w:val="20"/>
              </w:rPr>
              <w:t>s</w:t>
            </w:r>
            <w:r w:rsidR="00D51C83">
              <w:rPr>
                <w:rFonts w:cs="Arial"/>
                <w:szCs w:val="20"/>
              </w:rPr>
              <w:t xml:space="preserve"> but without the significant development costs.</w:t>
            </w:r>
          </w:p>
          <w:p w:rsidR="00A06982" w:rsidRPr="008F23E2" w:rsidRDefault="0088563B" w:rsidP="001D281A">
            <w:pPr>
              <w:rPr>
                <w:rFonts w:cs="Arial"/>
                <w:szCs w:val="20"/>
              </w:rPr>
            </w:pPr>
            <w:r w:rsidRPr="008F23E2">
              <w:rPr>
                <w:rFonts w:cs="Arial"/>
                <w:szCs w:val="20"/>
              </w:rPr>
              <w:t>T</w:t>
            </w:r>
            <w:r w:rsidR="00D51C83">
              <w:rPr>
                <w:rFonts w:cs="Arial"/>
                <w:szCs w:val="20"/>
              </w:rPr>
              <w:t xml:space="preserve">his proposal would require an </w:t>
            </w:r>
            <w:r w:rsidR="003A134A">
              <w:rPr>
                <w:rFonts w:cs="Arial"/>
                <w:szCs w:val="20"/>
              </w:rPr>
              <w:t>amend</w:t>
            </w:r>
            <w:r w:rsidR="00D51C83">
              <w:rPr>
                <w:rFonts w:cs="Arial"/>
                <w:szCs w:val="20"/>
              </w:rPr>
              <w:t>ment to</w:t>
            </w:r>
            <w:r w:rsidR="001D281A" w:rsidRPr="008F23E2">
              <w:rPr>
                <w:rFonts w:cs="Arial"/>
                <w:szCs w:val="20"/>
              </w:rPr>
              <w:t xml:space="preserve"> section 8.2 of the Uniform Network Code Validation Rules (currently Version 4.0)</w:t>
            </w:r>
            <w:r w:rsidR="003A134A">
              <w:rPr>
                <w:rFonts w:cs="Arial"/>
                <w:szCs w:val="20"/>
              </w:rPr>
              <w:t xml:space="preserve"> by:</w:t>
            </w:r>
          </w:p>
          <w:p w:rsidR="005864A3" w:rsidRDefault="005864A3">
            <w:pPr>
              <w:rPr>
                <w:rFonts w:ascii="MS Gothic" w:eastAsia="MS Gothic" w:hAnsi="MS Gothic"/>
              </w:rPr>
            </w:pPr>
          </w:p>
          <w:p w:rsidR="004E5415" w:rsidRPr="00753C43" w:rsidRDefault="004E5415" w:rsidP="004E5415">
            <w:pPr>
              <w:rPr>
                <w:b/>
              </w:rPr>
            </w:pPr>
            <w:r w:rsidRPr="00753C43">
              <w:rPr>
                <w:b/>
              </w:rPr>
              <w:t>Proposal</w:t>
            </w:r>
          </w:p>
          <w:p w:rsidR="004E5415" w:rsidRPr="00FE439C" w:rsidRDefault="004E5415" w:rsidP="004E5415">
            <w:r w:rsidRPr="00FE439C">
              <w:t>Split the current 2kWh-200kWh band into 2 bands and widen the tolerance on the lower of the two bands.</w:t>
            </w:r>
          </w:p>
          <w:p w:rsidR="004E5415" w:rsidRPr="00FE439C" w:rsidRDefault="004E5415" w:rsidP="004E5415">
            <w:r w:rsidRPr="00FE439C">
              <w:t>Current:</w:t>
            </w:r>
          </w:p>
          <w:tbl>
            <w:tblPr>
              <w:tblStyle w:val="TableGrid"/>
              <w:tblW w:w="7034" w:type="dxa"/>
              <w:tblLook w:val="04A0" w:firstRow="1" w:lastRow="0" w:firstColumn="1" w:lastColumn="0" w:noHBand="0" w:noVBand="1"/>
            </w:tblPr>
            <w:tblGrid>
              <w:gridCol w:w="851"/>
              <w:gridCol w:w="1739"/>
              <w:gridCol w:w="2430"/>
              <w:gridCol w:w="2014"/>
            </w:tblGrid>
            <w:tr w:rsidR="004E5415" w:rsidRPr="00FE439C" w:rsidTr="008E45FF">
              <w:trPr>
                <w:trHeight w:val="227"/>
              </w:trPr>
              <w:tc>
                <w:tcPr>
                  <w:tcW w:w="851" w:type="dxa"/>
                </w:tcPr>
                <w:p w:rsidR="004E5415" w:rsidRPr="00FE439C" w:rsidRDefault="004E5415" w:rsidP="004E5415">
                  <w:pPr>
                    <w:rPr>
                      <w:sz w:val="14"/>
                    </w:rPr>
                  </w:pPr>
                  <w:r w:rsidRPr="00FE439C">
                    <w:rPr>
                      <w:sz w:val="14"/>
                    </w:rPr>
                    <w:t>AQ Band</w:t>
                  </w:r>
                </w:p>
              </w:tc>
              <w:tc>
                <w:tcPr>
                  <w:tcW w:w="1739" w:type="dxa"/>
                </w:tcPr>
                <w:p w:rsidR="004E5415" w:rsidRPr="00FE439C" w:rsidRDefault="004E5415" w:rsidP="004E5415">
                  <w:pPr>
                    <w:rPr>
                      <w:sz w:val="14"/>
                    </w:rPr>
                  </w:pPr>
                  <w:r w:rsidRPr="00FE439C">
                    <w:rPr>
                      <w:sz w:val="14"/>
                    </w:rPr>
                    <w:t>Read accepted</w:t>
                  </w:r>
                </w:p>
              </w:tc>
              <w:tc>
                <w:tcPr>
                  <w:tcW w:w="2430" w:type="dxa"/>
                </w:tcPr>
                <w:p w:rsidR="004E5415" w:rsidRPr="00FE439C" w:rsidRDefault="004E5415" w:rsidP="004E5415">
                  <w:pPr>
                    <w:rPr>
                      <w:sz w:val="14"/>
                    </w:rPr>
                  </w:pPr>
                  <w:r w:rsidRPr="00FE439C">
                    <w:rPr>
                      <w:sz w:val="14"/>
                    </w:rPr>
                    <w:t>Over-ride required</w:t>
                  </w:r>
                </w:p>
              </w:tc>
              <w:tc>
                <w:tcPr>
                  <w:tcW w:w="2014" w:type="dxa"/>
                </w:tcPr>
                <w:p w:rsidR="004E5415" w:rsidRPr="00FE439C" w:rsidRDefault="004E5415" w:rsidP="004E5415">
                  <w:pPr>
                    <w:rPr>
                      <w:sz w:val="14"/>
                    </w:rPr>
                  </w:pPr>
                  <w:r w:rsidRPr="00FE439C">
                    <w:rPr>
                      <w:sz w:val="14"/>
                    </w:rPr>
                    <w:t>Market Breaker</w:t>
                  </w:r>
                </w:p>
              </w:tc>
            </w:tr>
            <w:tr w:rsidR="004E5415" w:rsidRPr="00FE439C" w:rsidTr="008E45FF">
              <w:tc>
                <w:tcPr>
                  <w:tcW w:w="851" w:type="dxa"/>
                </w:tcPr>
                <w:p w:rsidR="004E5415" w:rsidRPr="00FE439C" w:rsidRDefault="004E5415" w:rsidP="004E5415">
                  <w:pPr>
                    <w:rPr>
                      <w:sz w:val="14"/>
                    </w:rPr>
                  </w:pPr>
                  <w:r w:rsidRPr="00FE439C">
                    <w:rPr>
                      <w:sz w:val="14"/>
                    </w:rPr>
                    <w:t>1  -  1</w:t>
                  </w:r>
                </w:p>
              </w:tc>
              <w:tc>
                <w:tcPr>
                  <w:tcW w:w="1739" w:type="dxa"/>
                </w:tcPr>
                <w:p w:rsidR="004E5415" w:rsidRPr="00FE439C" w:rsidRDefault="004E5415" w:rsidP="004E5415">
                  <w:pPr>
                    <w:rPr>
                      <w:sz w:val="14"/>
                    </w:rPr>
                  </w:pPr>
                  <w:r w:rsidRPr="00FE439C">
                    <w:rPr>
                      <w:sz w:val="14"/>
                    </w:rPr>
                    <w:t>0% - 2,000,000% of AQ/365 x no. of days</w:t>
                  </w:r>
                </w:p>
              </w:tc>
              <w:tc>
                <w:tcPr>
                  <w:tcW w:w="2430" w:type="dxa"/>
                </w:tcPr>
                <w:p w:rsidR="004E5415" w:rsidRPr="00FE439C" w:rsidRDefault="004E5415" w:rsidP="004E5415">
                  <w:pPr>
                    <w:rPr>
                      <w:sz w:val="14"/>
                    </w:rPr>
                  </w:pPr>
                  <w:r w:rsidRPr="00FE439C">
                    <w:rPr>
                      <w:sz w:val="14"/>
                    </w:rPr>
                    <w:t>2,000,001% - 7,000,000% of AQ/365 x no. of days</w:t>
                  </w:r>
                </w:p>
              </w:tc>
              <w:tc>
                <w:tcPr>
                  <w:tcW w:w="2014" w:type="dxa"/>
                </w:tcPr>
                <w:p w:rsidR="004E5415" w:rsidRPr="00FE439C" w:rsidRDefault="004E5415" w:rsidP="004E5415">
                  <w:pPr>
                    <w:rPr>
                      <w:sz w:val="14"/>
                    </w:rPr>
                  </w:pPr>
                  <w:r w:rsidRPr="00FE439C">
                    <w:rPr>
                      <w:sz w:val="14"/>
                    </w:rPr>
                    <w:t>&gt;= 7,000,001% of AQ/365 x no. of days</w:t>
                  </w:r>
                </w:p>
              </w:tc>
            </w:tr>
            <w:tr w:rsidR="004E5415" w:rsidRPr="00FE439C" w:rsidTr="008E45FF">
              <w:tc>
                <w:tcPr>
                  <w:tcW w:w="851" w:type="dxa"/>
                </w:tcPr>
                <w:p w:rsidR="004E5415" w:rsidRPr="00FE439C" w:rsidRDefault="004E5415" w:rsidP="004E5415">
                  <w:pPr>
                    <w:rPr>
                      <w:color w:val="FF0000"/>
                      <w:sz w:val="14"/>
                    </w:rPr>
                  </w:pPr>
                  <w:r w:rsidRPr="00FE439C">
                    <w:rPr>
                      <w:color w:val="FF0000"/>
                      <w:sz w:val="14"/>
                    </w:rPr>
                    <w:t>2  -  200</w:t>
                  </w:r>
                </w:p>
              </w:tc>
              <w:tc>
                <w:tcPr>
                  <w:tcW w:w="1739" w:type="dxa"/>
                </w:tcPr>
                <w:p w:rsidR="004E5415" w:rsidRPr="00FE439C" w:rsidRDefault="004E5415" w:rsidP="004E5415">
                  <w:pPr>
                    <w:rPr>
                      <w:color w:val="FF0000"/>
                      <w:sz w:val="14"/>
                    </w:rPr>
                  </w:pPr>
                  <w:r w:rsidRPr="00FE439C">
                    <w:rPr>
                      <w:color w:val="FF0000"/>
                      <w:sz w:val="14"/>
                    </w:rPr>
                    <w:t>0% - 10 ,000% of AQ/365 x no. of days</w:t>
                  </w:r>
                </w:p>
              </w:tc>
              <w:tc>
                <w:tcPr>
                  <w:tcW w:w="2430" w:type="dxa"/>
                </w:tcPr>
                <w:p w:rsidR="004E5415" w:rsidRPr="00FE439C" w:rsidRDefault="004E5415" w:rsidP="004E5415">
                  <w:pPr>
                    <w:rPr>
                      <w:color w:val="FF0000"/>
                      <w:sz w:val="14"/>
                    </w:rPr>
                  </w:pPr>
                  <w:r w:rsidRPr="00FE439C">
                    <w:rPr>
                      <w:color w:val="FF0000"/>
                      <w:sz w:val="14"/>
                    </w:rPr>
                    <w:t>10,001% - 25,000% of AQ/365 x no. of days</w:t>
                  </w:r>
                </w:p>
              </w:tc>
              <w:tc>
                <w:tcPr>
                  <w:tcW w:w="2014" w:type="dxa"/>
                </w:tcPr>
                <w:p w:rsidR="004E5415" w:rsidRPr="00FE439C" w:rsidRDefault="004E5415" w:rsidP="004E5415">
                  <w:pPr>
                    <w:rPr>
                      <w:color w:val="FF0000"/>
                      <w:sz w:val="14"/>
                    </w:rPr>
                  </w:pPr>
                  <w:r w:rsidRPr="00FE439C">
                    <w:rPr>
                      <w:color w:val="FF0000"/>
                      <w:sz w:val="14"/>
                    </w:rPr>
                    <w:t>&gt;= 25,001% of AQ/365 x no. of days</w:t>
                  </w:r>
                </w:p>
              </w:tc>
            </w:tr>
            <w:tr w:rsidR="004E5415" w:rsidRPr="00FE439C" w:rsidTr="008E45FF">
              <w:tc>
                <w:tcPr>
                  <w:tcW w:w="851" w:type="dxa"/>
                </w:tcPr>
                <w:p w:rsidR="004E5415" w:rsidRPr="00FE439C" w:rsidRDefault="004E5415" w:rsidP="004E5415">
                  <w:pPr>
                    <w:rPr>
                      <w:sz w:val="14"/>
                    </w:rPr>
                  </w:pPr>
                  <w:r w:rsidRPr="00FE439C">
                    <w:rPr>
                      <w:sz w:val="14"/>
                    </w:rPr>
                    <w:t>201 - 500</w:t>
                  </w:r>
                </w:p>
              </w:tc>
              <w:tc>
                <w:tcPr>
                  <w:tcW w:w="1739" w:type="dxa"/>
                </w:tcPr>
                <w:p w:rsidR="004E5415" w:rsidRPr="00FE439C" w:rsidRDefault="004E5415" w:rsidP="004E5415">
                  <w:pPr>
                    <w:rPr>
                      <w:sz w:val="14"/>
                    </w:rPr>
                  </w:pPr>
                  <w:r w:rsidRPr="00FE439C">
                    <w:rPr>
                      <w:sz w:val="14"/>
                    </w:rPr>
                    <w:t>0% - 4,000% of AQ/365 x no. of days</w:t>
                  </w:r>
                </w:p>
              </w:tc>
              <w:tc>
                <w:tcPr>
                  <w:tcW w:w="2430" w:type="dxa"/>
                </w:tcPr>
                <w:p w:rsidR="004E5415" w:rsidRPr="00FE439C" w:rsidRDefault="004E5415" w:rsidP="004E5415">
                  <w:pPr>
                    <w:rPr>
                      <w:sz w:val="14"/>
                    </w:rPr>
                  </w:pPr>
                  <w:r w:rsidRPr="00FE439C">
                    <w:rPr>
                      <w:sz w:val="14"/>
                    </w:rPr>
                    <w:t>4,001% - 10,000% of AQ/365 x no. of days</w:t>
                  </w:r>
                </w:p>
              </w:tc>
              <w:tc>
                <w:tcPr>
                  <w:tcW w:w="2014" w:type="dxa"/>
                </w:tcPr>
                <w:p w:rsidR="004E5415" w:rsidRPr="00FE439C" w:rsidRDefault="004E5415" w:rsidP="004E5415">
                  <w:pPr>
                    <w:rPr>
                      <w:sz w:val="14"/>
                    </w:rPr>
                  </w:pPr>
                  <w:r w:rsidRPr="00FE439C">
                    <w:rPr>
                      <w:sz w:val="14"/>
                    </w:rPr>
                    <w:t>&gt;= 10,001% of AQ/365 x no. of days</w:t>
                  </w:r>
                </w:p>
              </w:tc>
            </w:tr>
          </w:tbl>
          <w:p w:rsidR="004E5415" w:rsidRPr="00FE439C" w:rsidRDefault="004E5415" w:rsidP="004E5415"/>
          <w:p w:rsidR="004E5415" w:rsidRPr="00FE439C" w:rsidRDefault="004E5415" w:rsidP="004E5415">
            <w:r w:rsidRPr="00FE439C">
              <w:t>Proposed:</w:t>
            </w:r>
          </w:p>
          <w:tbl>
            <w:tblPr>
              <w:tblStyle w:val="TableGrid"/>
              <w:tblW w:w="7019" w:type="dxa"/>
              <w:tblLook w:val="04A0" w:firstRow="1" w:lastRow="0" w:firstColumn="1" w:lastColumn="0" w:noHBand="0" w:noVBand="1"/>
            </w:tblPr>
            <w:tblGrid>
              <w:gridCol w:w="851"/>
              <w:gridCol w:w="1880"/>
              <w:gridCol w:w="2387"/>
              <w:gridCol w:w="1901"/>
            </w:tblGrid>
            <w:tr w:rsidR="004E5415" w:rsidRPr="00FE439C" w:rsidTr="008E45FF">
              <w:trPr>
                <w:trHeight w:val="227"/>
              </w:trPr>
              <w:tc>
                <w:tcPr>
                  <w:tcW w:w="851" w:type="dxa"/>
                </w:tcPr>
                <w:p w:rsidR="004E5415" w:rsidRPr="00FE439C" w:rsidRDefault="004E5415" w:rsidP="004E5415">
                  <w:pPr>
                    <w:rPr>
                      <w:sz w:val="14"/>
                    </w:rPr>
                  </w:pPr>
                  <w:r w:rsidRPr="00FE439C">
                    <w:rPr>
                      <w:sz w:val="14"/>
                    </w:rPr>
                    <w:t>AQ Band</w:t>
                  </w:r>
                </w:p>
              </w:tc>
              <w:tc>
                <w:tcPr>
                  <w:tcW w:w="1880" w:type="dxa"/>
                </w:tcPr>
                <w:p w:rsidR="004E5415" w:rsidRPr="00FE439C" w:rsidRDefault="004E5415" w:rsidP="004E5415">
                  <w:pPr>
                    <w:rPr>
                      <w:sz w:val="14"/>
                    </w:rPr>
                  </w:pPr>
                  <w:r w:rsidRPr="00FE439C">
                    <w:rPr>
                      <w:sz w:val="14"/>
                    </w:rPr>
                    <w:t>Read accepted</w:t>
                  </w:r>
                </w:p>
              </w:tc>
              <w:tc>
                <w:tcPr>
                  <w:tcW w:w="2387" w:type="dxa"/>
                </w:tcPr>
                <w:p w:rsidR="004E5415" w:rsidRPr="00FE439C" w:rsidRDefault="004E5415" w:rsidP="004E5415">
                  <w:pPr>
                    <w:rPr>
                      <w:sz w:val="14"/>
                    </w:rPr>
                  </w:pPr>
                  <w:r w:rsidRPr="00FE439C">
                    <w:rPr>
                      <w:sz w:val="14"/>
                    </w:rPr>
                    <w:t>Over-ride required</w:t>
                  </w:r>
                </w:p>
              </w:tc>
              <w:tc>
                <w:tcPr>
                  <w:tcW w:w="1901" w:type="dxa"/>
                </w:tcPr>
                <w:p w:rsidR="004E5415" w:rsidRPr="00FE439C" w:rsidRDefault="004E5415" w:rsidP="004E5415">
                  <w:pPr>
                    <w:rPr>
                      <w:sz w:val="14"/>
                    </w:rPr>
                  </w:pPr>
                  <w:r w:rsidRPr="00FE439C">
                    <w:rPr>
                      <w:sz w:val="14"/>
                    </w:rPr>
                    <w:t>Market Breaker</w:t>
                  </w:r>
                </w:p>
              </w:tc>
            </w:tr>
            <w:tr w:rsidR="004E5415" w:rsidRPr="00FE439C" w:rsidTr="008E45FF">
              <w:tc>
                <w:tcPr>
                  <w:tcW w:w="851" w:type="dxa"/>
                </w:tcPr>
                <w:p w:rsidR="004E5415" w:rsidRPr="00FE439C" w:rsidRDefault="004E5415" w:rsidP="004E5415">
                  <w:pPr>
                    <w:rPr>
                      <w:sz w:val="14"/>
                    </w:rPr>
                  </w:pPr>
                  <w:r w:rsidRPr="00FE439C">
                    <w:rPr>
                      <w:sz w:val="14"/>
                    </w:rPr>
                    <w:t>1  -  1</w:t>
                  </w:r>
                </w:p>
              </w:tc>
              <w:tc>
                <w:tcPr>
                  <w:tcW w:w="1880" w:type="dxa"/>
                </w:tcPr>
                <w:p w:rsidR="004E5415" w:rsidRPr="00FE439C" w:rsidRDefault="004E5415" w:rsidP="004E5415">
                  <w:pPr>
                    <w:rPr>
                      <w:sz w:val="14"/>
                    </w:rPr>
                  </w:pPr>
                  <w:r w:rsidRPr="00FE439C">
                    <w:rPr>
                      <w:sz w:val="14"/>
                    </w:rPr>
                    <w:t>0% - 2,000,000% of AQ/365 x no. of days</w:t>
                  </w:r>
                </w:p>
              </w:tc>
              <w:tc>
                <w:tcPr>
                  <w:tcW w:w="2387" w:type="dxa"/>
                </w:tcPr>
                <w:p w:rsidR="004E5415" w:rsidRPr="00FE439C" w:rsidRDefault="004E5415" w:rsidP="004E5415">
                  <w:pPr>
                    <w:rPr>
                      <w:sz w:val="14"/>
                    </w:rPr>
                  </w:pPr>
                  <w:r w:rsidRPr="00FE439C">
                    <w:rPr>
                      <w:sz w:val="14"/>
                    </w:rPr>
                    <w:t>2,000,001% - 7,000,000% of AQ/365 x no. of days</w:t>
                  </w:r>
                </w:p>
              </w:tc>
              <w:tc>
                <w:tcPr>
                  <w:tcW w:w="1901" w:type="dxa"/>
                </w:tcPr>
                <w:p w:rsidR="004E5415" w:rsidRPr="00FE439C" w:rsidRDefault="004E5415" w:rsidP="004E5415">
                  <w:pPr>
                    <w:rPr>
                      <w:sz w:val="14"/>
                    </w:rPr>
                  </w:pPr>
                  <w:r w:rsidRPr="00FE439C">
                    <w:rPr>
                      <w:sz w:val="14"/>
                    </w:rPr>
                    <w:t>&gt;= 7,000,001% of AQ/365 x no. of days</w:t>
                  </w:r>
                </w:p>
              </w:tc>
            </w:tr>
            <w:tr w:rsidR="004E5415" w:rsidRPr="00FE439C" w:rsidTr="008E45FF">
              <w:tc>
                <w:tcPr>
                  <w:tcW w:w="851" w:type="dxa"/>
                </w:tcPr>
                <w:p w:rsidR="004E5415" w:rsidRPr="00FE439C" w:rsidRDefault="004E5415" w:rsidP="004E5415">
                  <w:pPr>
                    <w:rPr>
                      <w:color w:val="FF0000"/>
                      <w:sz w:val="14"/>
                    </w:rPr>
                  </w:pPr>
                  <w:r w:rsidRPr="00FE439C">
                    <w:rPr>
                      <w:color w:val="FF0000"/>
                      <w:sz w:val="14"/>
                    </w:rPr>
                    <w:t>2  -  100</w:t>
                  </w:r>
                </w:p>
              </w:tc>
              <w:tc>
                <w:tcPr>
                  <w:tcW w:w="1880" w:type="dxa"/>
                </w:tcPr>
                <w:p w:rsidR="004E5415" w:rsidRPr="00FE439C" w:rsidRDefault="004E5415" w:rsidP="004E5415">
                  <w:pPr>
                    <w:rPr>
                      <w:color w:val="FF0000"/>
                      <w:sz w:val="14"/>
                    </w:rPr>
                  </w:pPr>
                  <w:r w:rsidRPr="00FE439C">
                    <w:rPr>
                      <w:color w:val="FF0000"/>
                      <w:sz w:val="14"/>
                    </w:rPr>
                    <w:t>0% - 20 ,000% of AQ/365 x no. of days</w:t>
                  </w:r>
                </w:p>
              </w:tc>
              <w:tc>
                <w:tcPr>
                  <w:tcW w:w="2387" w:type="dxa"/>
                </w:tcPr>
                <w:p w:rsidR="004E5415" w:rsidRPr="00FE439C" w:rsidRDefault="004E5415" w:rsidP="004E5415">
                  <w:pPr>
                    <w:rPr>
                      <w:color w:val="FF0000"/>
                      <w:sz w:val="14"/>
                    </w:rPr>
                  </w:pPr>
                  <w:r w:rsidRPr="00FE439C">
                    <w:rPr>
                      <w:color w:val="FF0000"/>
                      <w:sz w:val="14"/>
                    </w:rPr>
                    <w:t>20,001% - 45,000% of AQ/365 x no. of days</w:t>
                  </w:r>
                </w:p>
              </w:tc>
              <w:tc>
                <w:tcPr>
                  <w:tcW w:w="1901" w:type="dxa"/>
                </w:tcPr>
                <w:p w:rsidR="004E5415" w:rsidRPr="00FE439C" w:rsidRDefault="004E5415" w:rsidP="004E5415">
                  <w:pPr>
                    <w:rPr>
                      <w:color w:val="FF0000"/>
                      <w:sz w:val="14"/>
                    </w:rPr>
                  </w:pPr>
                  <w:r w:rsidRPr="00FE439C">
                    <w:rPr>
                      <w:color w:val="FF0000"/>
                      <w:sz w:val="14"/>
                    </w:rPr>
                    <w:t>&gt;= 45,001% of AQ/365 x no. of days</w:t>
                  </w:r>
                </w:p>
              </w:tc>
            </w:tr>
            <w:tr w:rsidR="004E5415" w:rsidRPr="00FE439C" w:rsidTr="008E45FF">
              <w:tc>
                <w:tcPr>
                  <w:tcW w:w="851" w:type="dxa"/>
                </w:tcPr>
                <w:p w:rsidR="004E5415" w:rsidRPr="00FE439C" w:rsidRDefault="004E5415" w:rsidP="004E5415">
                  <w:pPr>
                    <w:rPr>
                      <w:color w:val="FF0000"/>
                      <w:sz w:val="14"/>
                    </w:rPr>
                  </w:pPr>
                  <w:r w:rsidRPr="00FE439C">
                    <w:rPr>
                      <w:color w:val="FF0000"/>
                      <w:sz w:val="14"/>
                    </w:rPr>
                    <w:t>101 - 200</w:t>
                  </w:r>
                </w:p>
              </w:tc>
              <w:tc>
                <w:tcPr>
                  <w:tcW w:w="1880" w:type="dxa"/>
                </w:tcPr>
                <w:p w:rsidR="004E5415" w:rsidRPr="00FE439C" w:rsidRDefault="004E5415" w:rsidP="004E5415">
                  <w:pPr>
                    <w:rPr>
                      <w:color w:val="FF0000"/>
                      <w:sz w:val="14"/>
                    </w:rPr>
                  </w:pPr>
                  <w:r w:rsidRPr="00FE439C">
                    <w:rPr>
                      <w:color w:val="FF0000"/>
                      <w:sz w:val="14"/>
                    </w:rPr>
                    <w:t>0% - 10 ,000% of AQ/365 x no. of days</w:t>
                  </w:r>
                </w:p>
              </w:tc>
              <w:tc>
                <w:tcPr>
                  <w:tcW w:w="2387" w:type="dxa"/>
                </w:tcPr>
                <w:p w:rsidR="004E5415" w:rsidRPr="00FE439C" w:rsidRDefault="004E5415" w:rsidP="004E5415">
                  <w:pPr>
                    <w:rPr>
                      <w:color w:val="FF0000"/>
                      <w:sz w:val="14"/>
                    </w:rPr>
                  </w:pPr>
                  <w:r w:rsidRPr="00FE439C">
                    <w:rPr>
                      <w:color w:val="FF0000"/>
                      <w:sz w:val="14"/>
                    </w:rPr>
                    <w:t>10,001% - 25,000% of AQ/365 x no. of days</w:t>
                  </w:r>
                </w:p>
              </w:tc>
              <w:tc>
                <w:tcPr>
                  <w:tcW w:w="1901" w:type="dxa"/>
                </w:tcPr>
                <w:p w:rsidR="004E5415" w:rsidRPr="00FE439C" w:rsidRDefault="004E5415" w:rsidP="004E5415">
                  <w:pPr>
                    <w:rPr>
                      <w:color w:val="FF0000"/>
                      <w:sz w:val="14"/>
                    </w:rPr>
                  </w:pPr>
                  <w:r w:rsidRPr="00FE439C">
                    <w:rPr>
                      <w:color w:val="FF0000"/>
                      <w:sz w:val="14"/>
                    </w:rPr>
                    <w:t>&gt;= 25,001% of AQ/365 x no. of days</w:t>
                  </w:r>
                </w:p>
              </w:tc>
            </w:tr>
            <w:tr w:rsidR="004E5415" w:rsidRPr="00FE439C" w:rsidTr="008E45FF">
              <w:tc>
                <w:tcPr>
                  <w:tcW w:w="851" w:type="dxa"/>
                </w:tcPr>
                <w:p w:rsidR="004E5415" w:rsidRPr="00FE439C" w:rsidRDefault="004E5415" w:rsidP="004E5415">
                  <w:pPr>
                    <w:rPr>
                      <w:sz w:val="14"/>
                    </w:rPr>
                  </w:pPr>
                  <w:r w:rsidRPr="00FE439C">
                    <w:rPr>
                      <w:sz w:val="14"/>
                    </w:rPr>
                    <w:t>201 - 500</w:t>
                  </w:r>
                </w:p>
              </w:tc>
              <w:tc>
                <w:tcPr>
                  <w:tcW w:w="1880" w:type="dxa"/>
                </w:tcPr>
                <w:p w:rsidR="004E5415" w:rsidRPr="00FE439C" w:rsidRDefault="004E5415" w:rsidP="004E5415">
                  <w:pPr>
                    <w:rPr>
                      <w:sz w:val="14"/>
                    </w:rPr>
                  </w:pPr>
                  <w:r w:rsidRPr="00FE439C">
                    <w:rPr>
                      <w:sz w:val="14"/>
                    </w:rPr>
                    <w:t>0% - 4,000% of AQ/365 x no. of days</w:t>
                  </w:r>
                </w:p>
              </w:tc>
              <w:tc>
                <w:tcPr>
                  <w:tcW w:w="2387" w:type="dxa"/>
                </w:tcPr>
                <w:p w:rsidR="004E5415" w:rsidRPr="00FE439C" w:rsidRDefault="004E5415" w:rsidP="004E5415">
                  <w:pPr>
                    <w:rPr>
                      <w:sz w:val="14"/>
                    </w:rPr>
                  </w:pPr>
                  <w:r w:rsidRPr="00FE439C">
                    <w:rPr>
                      <w:sz w:val="14"/>
                    </w:rPr>
                    <w:t>4,001% - 10,000% of AQ/365 x no. of days</w:t>
                  </w:r>
                </w:p>
              </w:tc>
              <w:tc>
                <w:tcPr>
                  <w:tcW w:w="1901" w:type="dxa"/>
                </w:tcPr>
                <w:p w:rsidR="004E5415" w:rsidRPr="00FE439C" w:rsidRDefault="004E5415" w:rsidP="004E5415">
                  <w:pPr>
                    <w:rPr>
                      <w:sz w:val="14"/>
                    </w:rPr>
                  </w:pPr>
                  <w:r w:rsidRPr="00FE439C">
                    <w:rPr>
                      <w:sz w:val="14"/>
                    </w:rPr>
                    <w:t>&gt;= 10,001% of AQ/365 x no. of days</w:t>
                  </w:r>
                </w:p>
              </w:tc>
            </w:tr>
          </w:tbl>
          <w:p w:rsidR="004E5415" w:rsidRDefault="004E5415">
            <w:pPr>
              <w:rPr>
                <w:rFonts w:ascii="MS Gothic" w:eastAsia="MS Gothic" w:hAnsi="MS Gothic"/>
              </w:rPr>
            </w:pPr>
          </w:p>
        </w:tc>
      </w:tr>
      <w:tr w:rsidR="005864A3" w:rsidTr="005864A3">
        <w:tc>
          <w:tcPr>
            <w:tcW w:w="3227" w:type="dxa"/>
            <w:gridSpan w:val="2"/>
            <w:shd w:val="clear" w:color="auto" w:fill="B8CCE4" w:themeFill="accent1" w:themeFillTint="66"/>
          </w:tcPr>
          <w:p w:rsidR="005864A3" w:rsidRDefault="00FC6595" w:rsidP="005864A3">
            <w:pPr>
              <w:rPr>
                <w:b/>
              </w:rPr>
            </w:pPr>
            <w:r>
              <w:rPr>
                <w:b/>
              </w:rPr>
              <w:lastRenderedPageBreak/>
              <w:t>Reason(s) for proposed service change</w:t>
            </w:r>
          </w:p>
          <w:p w:rsidR="000B0E56" w:rsidRPr="00C2627B" w:rsidRDefault="000B0E56" w:rsidP="005864A3"/>
        </w:tc>
        <w:tc>
          <w:tcPr>
            <w:tcW w:w="6520" w:type="dxa"/>
            <w:gridSpan w:val="3"/>
          </w:tcPr>
          <w:p w:rsidR="00D5722A" w:rsidRPr="0088563B" w:rsidRDefault="00D22E6A" w:rsidP="005864A3">
            <w:pPr>
              <w:rPr>
                <w:rFonts w:cs="Arial"/>
                <w:szCs w:val="20"/>
              </w:rPr>
            </w:pPr>
            <w:r w:rsidRPr="0088563B">
              <w:rPr>
                <w:rFonts w:cs="Arial"/>
                <w:szCs w:val="20"/>
              </w:rPr>
              <w:t xml:space="preserve">Decrease volume of accurate readings </w:t>
            </w:r>
            <w:r w:rsidR="00D5722A" w:rsidRPr="0088563B">
              <w:rPr>
                <w:rFonts w:cs="Arial"/>
                <w:szCs w:val="20"/>
              </w:rPr>
              <w:t xml:space="preserve">failing the upper outer </w:t>
            </w:r>
            <w:r w:rsidR="00D51C83">
              <w:rPr>
                <w:rFonts w:cs="Arial"/>
                <w:szCs w:val="20"/>
              </w:rPr>
              <w:t xml:space="preserve">validation </w:t>
            </w:r>
            <w:r w:rsidR="00D5722A" w:rsidRPr="0088563B">
              <w:rPr>
                <w:rFonts w:cs="Arial"/>
                <w:szCs w:val="20"/>
              </w:rPr>
              <w:t xml:space="preserve">tolerance checks.  </w:t>
            </w:r>
          </w:p>
          <w:p w:rsidR="00D5722A" w:rsidRPr="0088563B" w:rsidRDefault="00D5722A" w:rsidP="005864A3">
            <w:pPr>
              <w:rPr>
                <w:rFonts w:cs="Arial"/>
                <w:szCs w:val="20"/>
              </w:rPr>
            </w:pPr>
            <w:r w:rsidRPr="0088563B">
              <w:rPr>
                <w:rFonts w:cs="Arial"/>
                <w:szCs w:val="20"/>
              </w:rPr>
              <w:t>Reduce the number of accurate readings requ</w:t>
            </w:r>
            <w:r w:rsidR="00D22E6A" w:rsidRPr="0088563B">
              <w:rPr>
                <w:rFonts w:cs="Arial"/>
                <w:szCs w:val="20"/>
              </w:rPr>
              <w:t xml:space="preserve">iring manual intervention.  </w:t>
            </w:r>
          </w:p>
          <w:p w:rsidR="005864A3" w:rsidRPr="0088563B" w:rsidRDefault="00D22E6A" w:rsidP="005864A3">
            <w:pPr>
              <w:rPr>
                <w:rFonts w:cs="Arial"/>
                <w:szCs w:val="20"/>
              </w:rPr>
            </w:pPr>
            <w:r w:rsidRPr="0088563B">
              <w:rPr>
                <w:rFonts w:cs="Arial"/>
                <w:szCs w:val="20"/>
              </w:rPr>
              <w:t>Decrease the volume of un-necessary AQ corrections.</w:t>
            </w:r>
          </w:p>
          <w:p w:rsidR="00D5722A" w:rsidRPr="0088563B" w:rsidRDefault="00D5722A" w:rsidP="005864A3">
            <w:pPr>
              <w:rPr>
                <w:rFonts w:ascii="Calibri" w:hAnsi="Calibri" w:cs="Calibri"/>
                <w:color w:val="000000"/>
                <w:sz w:val="22"/>
                <w:szCs w:val="22"/>
              </w:rPr>
            </w:pPr>
            <w:r w:rsidRPr="0088563B">
              <w:rPr>
                <w:rFonts w:cs="Arial"/>
                <w:szCs w:val="20"/>
              </w:rPr>
              <w:t>These</w:t>
            </w:r>
            <w:r w:rsidR="00D22E6A" w:rsidRPr="0088563B">
              <w:rPr>
                <w:rFonts w:cs="Arial"/>
                <w:szCs w:val="20"/>
              </w:rPr>
              <w:t xml:space="preserve"> </w:t>
            </w:r>
            <w:r w:rsidRPr="0088563B">
              <w:rPr>
                <w:rFonts w:cs="Arial"/>
                <w:szCs w:val="20"/>
              </w:rPr>
              <w:t>outcomes</w:t>
            </w:r>
            <w:r w:rsidR="00D22E6A" w:rsidRPr="0088563B">
              <w:rPr>
                <w:rFonts w:cs="Arial"/>
                <w:szCs w:val="20"/>
              </w:rPr>
              <w:t xml:space="preserve"> delay the timely and accurate allocation/reconciliation of Gas transportation charges</w:t>
            </w:r>
            <w:r w:rsidR="00D51C83">
              <w:rPr>
                <w:rFonts w:cs="Arial"/>
                <w:szCs w:val="20"/>
              </w:rPr>
              <w:t xml:space="preserve"> and require shipper resource to resolve.</w:t>
            </w:r>
          </w:p>
        </w:tc>
      </w:tr>
      <w:tr w:rsidR="00B718F1" w:rsidTr="005864A3">
        <w:tc>
          <w:tcPr>
            <w:tcW w:w="3227" w:type="dxa"/>
            <w:gridSpan w:val="2"/>
            <w:shd w:val="clear" w:color="auto" w:fill="B8CCE4" w:themeFill="accent1" w:themeFillTint="66"/>
          </w:tcPr>
          <w:p w:rsidR="00B718F1" w:rsidRDefault="00B718F1" w:rsidP="005864A3">
            <w:pPr>
              <w:rPr>
                <w:b/>
              </w:rPr>
            </w:pPr>
            <w:r w:rsidRPr="00B008C3">
              <w:rPr>
                <w:b/>
              </w:rPr>
              <w:t>Status of related UNC Mod</w:t>
            </w:r>
          </w:p>
        </w:tc>
        <w:tc>
          <w:tcPr>
            <w:tcW w:w="6520" w:type="dxa"/>
            <w:gridSpan w:val="3"/>
          </w:tcPr>
          <w:p w:rsidR="00B718F1" w:rsidRPr="0088563B" w:rsidRDefault="00A06982" w:rsidP="005864A3">
            <w:pPr>
              <w:rPr>
                <w:rFonts w:ascii="Calibri" w:hAnsi="Calibri" w:cs="Calibri"/>
                <w:color w:val="000000"/>
                <w:sz w:val="22"/>
                <w:szCs w:val="22"/>
              </w:rPr>
            </w:pPr>
            <w:r w:rsidRPr="0088563B">
              <w:rPr>
                <w:rFonts w:ascii="Calibri" w:hAnsi="Calibri" w:cs="Calibri"/>
                <w:color w:val="000000"/>
                <w:sz w:val="22"/>
                <w:szCs w:val="22"/>
              </w:rPr>
              <w:t>N/A</w:t>
            </w:r>
          </w:p>
        </w:tc>
      </w:tr>
      <w:tr w:rsidR="001F148A" w:rsidTr="005864A3">
        <w:tc>
          <w:tcPr>
            <w:tcW w:w="3227" w:type="dxa"/>
            <w:gridSpan w:val="2"/>
            <w:shd w:val="clear" w:color="auto" w:fill="B8CCE4" w:themeFill="accent1" w:themeFillTint="66"/>
          </w:tcPr>
          <w:p w:rsidR="001F148A" w:rsidRPr="00B008C3" w:rsidRDefault="001F148A" w:rsidP="005864A3">
            <w:pPr>
              <w:rPr>
                <w:b/>
              </w:rPr>
            </w:pPr>
            <w:r>
              <w:rPr>
                <w:b/>
              </w:rPr>
              <w:t>Full title of related UNC Mod</w:t>
            </w:r>
          </w:p>
        </w:tc>
        <w:tc>
          <w:tcPr>
            <w:tcW w:w="6520" w:type="dxa"/>
            <w:gridSpan w:val="3"/>
          </w:tcPr>
          <w:p w:rsidR="001F148A" w:rsidRPr="0088563B" w:rsidRDefault="00A06982" w:rsidP="005864A3">
            <w:pPr>
              <w:rPr>
                <w:rFonts w:ascii="Calibri" w:hAnsi="Calibri" w:cs="Calibri"/>
                <w:color w:val="000000"/>
                <w:sz w:val="22"/>
                <w:szCs w:val="22"/>
              </w:rPr>
            </w:pPr>
            <w:r w:rsidRPr="0088563B">
              <w:rPr>
                <w:rFonts w:ascii="Calibri" w:hAnsi="Calibri" w:cs="Calibri"/>
                <w:color w:val="000000"/>
                <w:sz w:val="22"/>
                <w:szCs w:val="22"/>
              </w:rPr>
              <w:t>N/A</w:t>
            </w:r>
          </w:p>
        </w:tc>
      </w:tr>
      <w:tr w:rsidR="00B718F1" w:rsidTr="005864A3">
        <w:tc>
          <w:tcPr>
            <w:tcW w:w="3227" w:type="dxa"/>
            <w:gridSpan w:val="2"/>
            <w:shd w:val="clear" w:color="auto" w:fill="B8CCE4" w:themeFill="accent1" w:themeFillTint="66"/>
          </w:tcPr>
          <w:p w:rsidR="00B718F1" w:rsidRDefault="00B718F1" w:rsidP="005864A3">
            <w:pPr>
              <w:rPr>
                <w:b/>
              </w:rPr>
            </w:pPr>
            <w:r>
              <w:rPr>
                <w:b/>
              </w:rPr>
              <w:t>Benefits of change</w:t>
            </w:r>
          </w:p>
        </w:tc>
        <w:tc>
          <w:tcPr>
            <w:tcW w:w="6520" w:type="dxa"/>
            <w:gridSpan w:val="3"/>
          </w:tcPr>
          <w:p w:rsidR="00D5722A" w:rsidRPr="0088563B" w:rsidRDefault="00D22E6A" w:rsidP="0088563B">
            <w:pPr>
              <w:rPr>
                <w:rFonts w:cs="Arial"/>
                <w:szCs w:val="20"/>
              </w:rPr>
            </w:pPr>
            <w:r w:rsidRPr="0088563B">
              <w:rPr>
                <w:rFonts w:cs="Arial"/>
                <w:szCs w:val="20"/>
              </w:rPr>
              <w:t>More timely and accurate allocation/reconciliation of Gas transportation charges.</w:t>
            </w:r>
          </w:p>
          <w:p w:rsidR="00D5722A" w:rsidRPr="0088563B" w:rsidRDefault="00D5722A" w:rsidP="0088563B">
            <w:pPr>
              <w:rPr>
                <w:rFonts w:ascii="Calibri" w:hAnsi="Calibri" w:cs="Calibri"/>
                <w:color w:val="000000"/>
                <w:sz w:val="22"/>
                <w:szCs w:val="22"/>
              </w:rPr>
            </w:pPr>
            <w:r w:rsidRPr="0088563B">
              <w:rPr>
                <w:rFonts w:cs="Arial"/>
                <w:szCs w:val="20"/>
              </w:rPr>
              <w:t>Reduced manual activity for shippers and suppliers.</w:t>
            </w:r>
          </w:p>
        </w:tc>
      </w:tr>
      <w:tr w:rsidR="00B718F1" w:rsidTr="005864A3">
        <w:tc>
          <w:tcPr>
            <w:tcW w:w="3227" w:type="dxa"/>
            <w:gridSpan w:val="2"/>
            <w:shd w:val="clear" w:color="auto" w:fill="B8CCE4" w:themeFill="accent1" w:themeFillTint="66"/>
          </w:tcPr>
          <w:p w:rsidR="00B718F1" w:rsidRDefault="00B718F1" w:rsidP="005864A3">
            <w:pPr>
              <w:rPr>
                <w:b/>
              </w:rPr>
            </w:pPr>
            <w:r>
              <w:rPr>
                <w:b/>
              </w:rPr>
              <w:t>Required Change Implementation Date</w:t>
            </w:r>
          </w:p>
        </w:tc>
        <w:tc>
          <w:tcPr>
            <w:tcW w:w="6520" w:type="dxa"/>
            <w:gridSpan w:val="3"/>
          </w:tcPr>
          <w:p w:rsidR="00B718F1" w:rsidRPr="0088563B" w:rsidRDefault="00A06982" w:rsidP="005864A3">
            <w:pPr>
              <w:rPr>
                <w:rFonts w:ascii="Calibri" w:hAnsi="Calibri" w:cs="Calibri"/>
                <w:color w:val="000000"/>
                <w:sz w:val="22"/>
                <w:szCs w:val="22"/>
              </w:rPr>
            </w:pPr>
            <w:r w:rsidRPr="0088563B">
              <w:rPr>
                <w:rFonts w:ascii="Calibri" w:hAnsi="Calibri" w:cs="Calibri"/>
                <w:color w:val="000000"/>
                <w:sz w:val="22"/>
                <w:szCs w:val="22"/>
              </w:rPr>
              <w:t>November 2018</w:t>
            </w:r>
            <w:r w:rsidR="0088563B">
              <w:rPr>
                <w:rFonts w:ascii="Calibri" w:hAnsi="Calibri" w:cs="Calibri"/>
                <w:color w:val="000000"/>
                <w:sz w:val="22"/>
                <w:szCs w:val="22"/>
              </w:rPr>
              <w:t xml:space="preserve"> (Release 3)</w:t>
            </w:r>
          </w:p>
        </w:tc>
      </w:tr>
      <w:tr w:rsidR="00B718F1" w:rsidTr="005864A3">
        <w:tc>
          <w:tcPr>
            <w:tcW w:w="3227" w:type="dxa"/>
            <w:gridSpan w:val="2"/>
            <w:shd w:val="clear" w:color="auto" w:fill="B8CCE4" w:themeFill="accent1" w:themeFillTint="66"/>
          </w:tcPr>
          <w:p w:rsidR="00B718F1" w:rsidRDefault="00B718F1" w:rsidP="005864A3">
            <w:pPr>
              <w:rPr>
                <w:b/>
              </w:rPr>
            </w:pPr>
            <w:r w:rsidRPr="007A3ADD">
              <w:rPr>
                <w:rFonts w:cs="Arial"/>
                <w:b/>
                <w:bCs/>
              </w:rPr>
              <w:br w:type="page"/>
            </w:r>
            <w:r w:rsidRPr="00B008C3">
              <w:rPr>
                <w:rFonts w:cs="Arial"/>
                <w:b/>
              </w:rPr>
              <w:t>Please provide an assessment of the priority of this change from the perspective of the industry.</w:t>
            </w:r>
          </w:p>
        </w:tc>
        <w:tc>
          <w:tcPr>
            <w:tcW w:w="6520" w:type="dxa"/>
            <w:gridSpan w:val="3"/>
          </w:tcPr>
          <w:p w:rsidR="00B718F1" w:rsidRPr="0088563B" w:rsidRDefault="00DA62E8" w:rsidP="004363D0">
            <w:pPr>
              <w:rPr>
                <w:rFonts w:ascii="Calibri" w:hAnsi="Calibri" w:cs="Calibri"/>
                <w:color w:val="000000"/>
                <w:sz w:val="22"/>
                <w:szCs w:val="22"/>
              </w:rPr>
            </w:pPr>
            <w:sdt>
              <w:sdtPr>
                <w:rPr>
                  <w:rFonts w:ascii="Calibri" w:hAnsi="Calibri" w:cs="Calibri"/>
                  <w:color w:val="000000"/>
                  <w:sz w:val="22"/>
                  <w:szCs w:val="22"/>
                </w:rPr>
                <w:id w:val="-1452088850"/>
                <w14:checkbox>
                  <w14:checked w14:val="0"/>
                  <w14:checkedState w14:val="2612" w14:font="MS Gothic"/>
                  <w14:uncheckedState w14:val="2610" w14:font="MS Gothic"/>
                </w14:checkbox>
              </w:sdtPr>
              <w:sdtEndPr/>
              <w:sdtContent>
                <w:r w:rsidR="00B718F1" w:rsidRPr="0088563B">
                  <w:rPr>
                    <w:rFonts w:ascii="Segoe UI Symbol" w:hAnsi="Segoe UI Symbol" w:cs="Segoe UI Symbol"/>
                    <w:color w:val="000000"/>
                    <w:sz w:val="22"/>
                    <w:szCs w:val="22"/>
                  </w:rPr>
                  <w:t>☐</w:t>
                </w:r>
              </w:sdtContent>
            </w:sdt>
            <w:r w:rsidR="00B718F1" w:rsidRPr="0088563B">
              <w:rPr>
                <w:rFonts w:ascii="Calibri" w:hAnsi="Calibri" w:cs="Calibri"/>
                <w:color w:val="000000"/>
                <w:sz w:val="22"/>
                <w:szCs w:val="22"/>
              </w:rPr>
              <w:t>High</w:t>
            </w:r>
          </w:p>
          <w:p w:rsidR="00B718F1" w:rsidRPr="0088563B" w:rsidRDefault="00DA62E8" w:rsidP="004363D0">
            <w:pPr>
              <w:rPr>
                <w:rFonts w:ascii="Calibri" w:hAnsi="Calibri" w:cs="Calibri"/>
                <w:color w:val="000000"/>
                <w:sz w:val="22"/>
                <w:szCs w:val="22"/>
              </w:rPr>
            </w:pPr>
            <w:sdt>
              <w:sdtPr>
                <w:rPr>
                  <w:rFonts w:ascii="Calibri" w:hAnsi="Calibri" w:cs="Calibri"/>
                  <w:color w:val="000000"/>
                  <w:sz w:val="22"/>
                  <w:szCs w:val="22"/>
                </w:rPr>
                <w:id w:val="-918560144"/>
                <w14:checkbox>
                  <w14:checked w14:val="1"/>
                  <w14:checkedState w14:val="2612" w14:font="MS Gothic"/>
                  <w14:uncheckedState w14:val="2610" w14:font="MS Gothic"/>
                </w14:checkbox>
              </w:sdtPr>
              <w:sdtEndPr/>
              <w:sdtContent>
                <w:r w:rsidR="00A06982" w:rsidRPr="0088563B">
                  <w:rPr>
                    <w:rFonts w:ascii="Segoe UI Symbol" w:hAnsi="Segoe UI Symbol" w:cs="Segoe UI Symbol"/>
                    <w:color w:val="000000"/>
                    <w:sz w:val="22"/>
                    <w:szCs w:val="22"/>
                  </w:rPr>
                  <w:t>☒</w:t>
                </w:r>
              </w:sdtContent>
            </w:sdt>
            <w:r w:rsidR="00B718F1" w:rsidRPr="0088563B">
              <w:rPr>
                <w:rFonts w:ascii="Calibri" w:hAnsi="Calibri" w:cs="Calibri"/>
                <w:color w:val="000000"/>
                <w:sz w:val="22"/>
                <w:szCs w:val="22"/>
              </w:rPr>
              <w:t>Medium</w:t>
            </w:r>
          </w:p>
          <w:p w:rsidR="00B718F1" w:rsidRPr="0088563B" w:rsidRDefault="00DA62E8" w:rsidP="004363D0">
            <w:pPr>
              <w:rPr>
                <w:rFonts w:ascii="Calibri" w:hAnsi="Calibri" w:cs="Calibri"/>
                <w:color w:val="000000"/>
                <w:sz w:val="22"/>
                <w:szCs w:val="22"/>
              </w:rPr>
            </w:pPr>
            <w:sdt>
              <w:sdtPr>
                <w:rPr>
                  <w:rFonts w:ascii="Calibri" w:hAnsi="Calibri" w:cs="Calibri"/>
                  <w:color w:val="000000"/>
                  <w:sz w:val="22"/>
                  <w:szCs w:val="22"/>
                </w:rPr>
                <w:id w:val="1202048263"/>
                <w14:checkbox>
                  <w14:checked w14:val="0"/>
                  <w14:checkedState w14:val="2612" w14:font="MS Gothic"/>
                  <w14:uncheckedState w14:val="2610" w14:font="MS Gothic"/>
                </w14:checkbox>
              </w:sdtPr>
              <w:sdtEndPr/>
              <w:sdtContent>
                <w:r w:rsidR="00B718F1" w:rsidRPr="0088563B">
                  <w:rPr>
                    <w:rFonts w:ascii="Segoe UI Symbol" w:hAnsi="Segoe UI Symbol" w:cs="Segoe UI Symbol"/>
                    <w:color w:val="000000"/>
                    <w:sz w:val="22"/>
                    <w:szCs w:val="22"/>
                  </w:rPr>
                  <w:t>☐</w:t>
                </w:r>
              </w:sdtContent>
            </w:sdt>
            <w:r w:rsidR="00B718F1" w:rsidRPr="0088563B">
              <w:rPr>
                <w:rFonts w:ascii="Calibri" w:hAnsi="Calibri" w:cs="Calibri"/>
                <w:color w:val="000000"/>
                <w:sz w:val="22"/>
                <w:szCs w:val="22"/>
              </w:rPr>
              <w:t>Low</w:t>
            </w:r>
          </w:p>
          <w:p w:rsidR="00520429" w:rsidRDefault="00B718F1" w:rsidP="005864A3">
            <w:pPr>
              <w:rPr>
                <w:rFonts w:ascii="Calibri" w:hAnsi="Calibri" w:cs="Calibri"/>
                <w:color w:val="000000"/>
                <w:sz w:val="22"/>
                <w:szCs w:val="22"/>
              </w:rPr>
            </w:pPr>
            <w:r w:rsidRPr="0088563B">
              <w:rPr>
                <w:rFonts w:ascii="Calibri" w:hAnsi="Calibri" w:cs="Calibri"/>
                <w:color w:val="000000"/>
                <w:sz w:val="22"/>
                <w:szCs w:val="22"/>
              </w:rPr>
              <w:t>Rationale for assessment:</w:t>
            </w:r>
            <w:r w:rsidR="00A06982" w:rsidRPr="0088563B">
              <w:rPr>
                <w:rFonts w:ascii="Calibri" w:hAnsi="Calibri" w:cs="Calibri"/>
                <w:color w:val="000000"/>
                <w:sz w:val="22"/>
                <w:szCs w:val="22"/>
              </w:rPr>
              <w:t xml:space="preserve"> </w:t>
            </w:r>
            <w:r w:rsidR="00520429" w:rsidRPr="0088563B">
              <w:rPr>
                <w:rFonts w:ascii="Calibri" w:hAnsi="Calibri" w:cs="Calibri"/>
                <w:color w:val="000000"/>
                <w:sz w:val="22"/>
                <w:szCs w:val="22"/>
              </w:rPr>
              <w:t xml:space="preserve"> </w:t>
            </w:r>
          </w:p>
          <w:p w:rsidR="009A5FF2" w:rsidRPr="0088563B" w:rsidRDefault="009A5FF2" w:rsidP="005864A3">
            <w:pPr>
              <w:rPr>
                <w:rFonts w:cs="Arial"/>
                <w:szCs w:val="20"/>
              </w:rPr>
            </w:pPr>
            <w:r w:rsidRPr="0088563B">
              <w:rPr>
                <w:rFonts w:cs="Arial"/>
                <w:szCs w:val="20"/>
              </w:rPr>
              <w:t xml:space="preserve">Current tolerance values </w:t>
            </w:r>
            <w:r w:rsidR="00D5722A" w:rsidRPr="0088563B">
              <w:rPr>
                <w:rFonts w:cs="Arial"/>
                <w:szCs w:val="20"/>
              </w:rPr>
              <w:t>create</w:t>
            </w:r>
            <w:r w:rsidRPr="0088563B">
              <w:rPr>
                <w:rFonts w:cs="Arial"/>
                <w:szCs w:val="20"/>
              </w:rPr>
              <w:t xml:space="preserve"> un-necessary failures and prevent accurate meter readings being accepted into settlement and used in downstream processes.  The failures require manual review and resolution processes are relatively slow.  This results in a material impact to the settlement process.</w:t>
            </w:r>
          </w:p>
          <w:p w:rsidR="009A5FF2" w:rsidRPr="008F23E2" w:rsidRDefault="009A5FF2" w:rsidP="008F23E2">
            <w:pPr>
              <w:rPr>
                <w:rFonts w:cs="Arial"/>
                <w:szCs w:val="20"/>
              </w:rPr>
            </w:pPr>
            <w:r w:rsidRPr="0088563B">
              <w:rPr>
                <w:rFonts w:cs="Arial"/>
                <w:szCs w:val="20"/>
              </w:rPr>
              <w:t xml:space="preserve">With the </w:t>
            </w:r>
            <w:r w:rsidR="00D22E6A" w:rsidRPr="0088563B">
              <w:rPr>
                <w:rFonts w:cs="Arial"/>
                <w:szCs w:val="20"/>
              </w:rPr>
              <w:t xml:space="preserve">Current UIG </w:t>
            </w:r>
            <w:r w:rsidRPr="0088563B">
              <w:rPr>
                <w:rFonts w:cs="Arial"/>
                <w:szCs w:val="20"/>
              </w:rPr>
              <w:t>concerns</w:t>
            </w:r>
            <w:r w:rsidR="00D22E6A" w:rsidRPr="0088563B">
              <w:rPr>
                <w:rFonts w:cs="Arial"/>
                <w:szCs w:val="20"/>
              </w:rPr>
              <w:t xml:space="preserve"> any change to increase the </w:t>
            </w:r>
            <w:r w:rsidRPr="0088563B">
              <w:rPr>
                <w:rFonts w:cs="Arial"/>
                <w:szCs w:val="20"/>
              </w:rPr>
              <w:t>timeliness</w:t>
            </w:r>
            <w:r w:rsidR="00D22E6A" w:rsidRPr="0088563B">
              <w:rPr>
                <w:rFonts w:cs="Arial"/>
                <w:szCs w:val="20"/>
              </w:rPr>
              <w:t xml:space="preserve"> and accuracy of allocation</w:t>
            </w:r>
            <w:r w:rsidRPr="0088563B">
              <w:rPr>
                <w:rFonts w:cs="Arial"/>
                <w:szCs w:val="20"/>
              </w:rPr>
              <w:t>/reconciliation</w:t>
            </w:r>
            <w:r w:rsidR="00D22E6A" w:rsidRPr="0088563B">
              <w:rPr>
                <w:rFonts w:cs="Arial"/>
                <w:szCs w:val="20"/>
              </w:rPr>
              <w:t xml:space="preserve"> </w:t>
            </w:r>
            <w:r w:rsidRPr="0088563B">
              <w:rPr>
                <w:rFonts w:cs="Arial"/>
                <w:szCs w:val="20"/>
              </w:rPr>
              <w:t>should be taken although the change is likely to be extremely small.</w:t>
            </w:r>
          </w:p>
        </w:tc>
      </w:tr>
    </w:tbl>
    <w:p w:rsidR="00C22C88" w:rsidRDefault="00C22C88">
      <w:pPr>
        <w:spacing w:before="0" w:after="0"/>
      </w:pPr>
      <w:r>
        <w:br w:type="page"/>
      </w:r>
    </w:p>
    <w:p w:rsidR="009E710C" w:rsidRPr="009A2985" w:rsidRDefault="009E710C" w:rsidP="009E710C">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r w:rsidRPr="009A2985">
        <w:rPr>
          <w:i/>
          <w:sz w:val="40"/>
          <w:szCs w:val="40"/>
        </w:rPr>
        <w:lastRenderedPageBreak/>
        <w:t xml:space="preserve">Section </w:t>
      </w:r>
      <w:r>
        <w:rPr>
          <w:i/>
          <w:sz w:val="40"/>
          <w:szCs w:val="40"/>
        </w:rPr>
        <w:t>2</w:t>
      </w:r>
      <w:r w:rsidRPr="009A2985">
        <w:rPr>
          <w:i/>
          <w:sz w:val="40"/>
          <w:szCs w:val="40"/>
        </w:rPr>
        <w:t>:</w:t>
      </w:r>
      <w:r>
        <w:rPr>
          <w:i/>
          <w:sz w:val="40"/>
          <w:szCs w:val="40"/>
        </w:rPr>
        <w:t xml:space="preserve"> </w:t>
      </w:r>
      <w:r w:rsidR="007C0023">
        <w:rPr>
          <w:i/>
          <w:sz w:val="40"/>
          <w:szCs w:val="40"/>
        </w:rPr>
        <w:t>I</w:t>
      </w:r>
      <w:r w:rsidR="00CB0C1B">
        <w:rPr>
          <w:i/>
          <w:sz w:val="40"/>
          <w:szCs w:val="40"/>
        </w:rPr>
        <w:t xml:space="preserve">nitial Assessment </w:t>
      </w:r>
      <w:r w:rsidR="007C0023">
        <w:rPr>
          <w:i/>
          <w:sz w:val="40"/>
          <w:szCs w:val="40"/>
        </w:rPr>
        <w:t xml:space="preserve">/ </w:t>
      </w:r>
      <w:r>
        <w:rPr>
          <w:i/>
          <w:sz w:val="40"/>
          <w:szCs w:val="40"/>
        </w:rPr>
        <w:t>ROM Request / Change Proposal</w:t>
      </w:r>
    </w:p>
    <w:p w:rsidR="009E710C" w:rsidRDefault="009E710C"/>
    <w:tbl>
      <w:tblPr>
        <w:tblStyle w:val="TableGrid"/>
        <w:tblW w:w="9747" w:type="dxa"/>
        <w:tblLook w:val="04A0" w:firstRow="1" w:lastRow="0" w:firstColumn="1" w:lastColumn="0" w:noHBand="0" w:noVBand="1"/>
      </w:tblPr>
      <w:tblGrid>
        <w:gridCol w:w="3227"/>
        <w:gridCol w:w="6520"/>
      </w:tblGrid>
      <w:tr w:rsidR="00C22C88" w:rsidRPr="005633E5" w:rsidTr="00C2627B">
        <w:tc>
          <w:tcPr>
            <w:tcW w:w="3227" w:type="dxa"/>
            <w:shd w:val="clear" w:color="auto" w:fill="B8CCE4" w:themeFill="accent1" w:themeFillTint="66"/>
          </w:tcPr>
          <w:p w:rsidR="00C22C88" w:rsidRPr="00B008C3" w:rsidRDefault="00C22C88" w:rsidP="004363D0">
            <w:pPr>
              <w:rPr>
                <w:b/>
              </w:rPr>
            </w:pPr>
            <w:r>
              <w:rPr>
                <w:b/>
              </w:rPr>
              <w:t xml:space="preserve">Service Level of Quote/Estimate </w:t>
            </w:r>
            <w:r w:rsidRPr="00B008C3">
              <w:rPr>
                <w:b/>
              </w:rPr>
              <w:t>Robustness Requested</w:t>
            </w:r>
          </w:p>
          <w:p w:rsidR="00C22C88" w:rsidRPr="00B008C3" w:rsidRDefault="00C22C88" w:rsidP="004363D0">
            <w:pPr>
              <w:rPr>
                <w:b/>
              </w:rPr>
            </w:pPr>
          </w:p>
          <w:p w:rsidR="00C22C88" w:rsidRPr="00B008C3" w:rsidRDefault="00C22C88" w:rsidP="004363D0">
            <w:pPr>
              <w:rPr>
                <w:b/>
              </w:rPr>
            </w:pPr>
          </w:p>
        </w:tc>
        <w:tc>
          <w:tcPr>
            <w:tcW w:w="6520" w:type="dxa"/>
          </w:tcPr>
          <w:p w:rsidR="00C22C88" w:rsidRPr="00B83A14" w:rsidRDefault="00C22C88" w:rsidP="004363D0">
            <w:pPr>
              <w:rPr>
                <w:b/>
              </w:rPr>
            </w:pPr>
            <w:r w:rsidRPr="00B83A14">
              <w:rPr>
                <w:b/>
              </w:rPr>
              <w:t>Evaluation Services</w:t>
            </w:r>
          </w:p>
          <w:p w:rsidR="00E6438A" w:rsidRDefault="00DA62E8" w:rsidP="004363D0">
            <w:sdt>
              <w:sdtPr>
                <w:id w:val="-686213400"/>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E6438A">
              <w:t>Initial Assessment</w:t>
            </w:r>
            <w:r w:rsidR="00CB0C1B">
              <w:t xml:space="preserve"> </w:t>
            </w:r>
            <w:r w:rsidR="00CB0C1B" w:rsidRPr="00C2627B">
              <w:rPr>
                <w:i/>
              </w:rPr>
              <w:t>(Mod related changes only)</w:t>
            </w:r>
          </w:p>
          <w:p w:rsidR="00C22C88" w:rsidRDefault="00DA62E8" w:rsidP="004363D0">
            <w:sdt>
              <w:sdtPr>
                <w:id w:val="1331867645"/>
                <w14:checkbox>
                  <w14:checked w14:val="0"/>
                  <w14:checkedState w14:val="2612" w14:font="MS Gothic"/>
                  <w14:uncheckedState w14:val="2610" w14:font="MS Gothic"/>
                </w14:checkbox>
              </w:sdtPr>
              <w:sdtEndPr/>
              <w:sdtContent>
                <w:r w:rsidR="00E6438A">
                  <w:rPr>
                    <w:rFonts w:ascii="MS Gothic" w:eastAsia="MS Gothic" w:hAnsi="MS Gothic" w:hint="eastAsia"/>
                  </w:rPr>
                  <w:t>☐</w:t>
                </w:r>
              </w:sdtContent>
            </w:sdt>
            <w:r w:rsidR="00E6438A">
              <w:t>ROM estimate for Analysis and Delivery</w:t>
            </w:r>
          </w:p>
          <w:p w:rsidR="00C22C88" w:rsidRPr="00B83A14" w:rsidRDefault="00C22C88" w:rsidP="004363D0">
            <w:pPr>
              <w:rPr>
                <w:b/>
              </w:rPr>
            </w:pPr>
            <w:r w:rsidRPr="00B83A14">
              <w:rPr>
                <w:b/>
              </w:rPr>
              <w:t>CDSP Change Services</w:t>
            </w:r>
          </w:p>
          <w:p w:rsidR="00C22C88" w:rsidRDefault="00DA62E8" w:rsidP="004363D0">
            <w:sdt>
              <w:sdtPr>
                <w:id w:val="851376898"/>
                <w14:checkbox>
                  <w14:checked w14:val="0"/>
                  <w14:checkedState w14:val="2612" w14:font="MS Gothic"/>
                  <w14:uncheckedState w14:val="2610" w14:font="MS Gothic"/>
                </w14:checkbox>
              </w:sdtPr>
              <w:sdtEndPr/>
              <w:sdtContent>
                <w:r w:rsidR="00A06982">
                  <w:rPr>
                    <w:rFonts w:ascii="MS Gothic" w:eastAsia="MS Gothic" w:hAnsi="MS Gothic" w:hint="eastAsia"/>
                  </w:rPr>
                  <w:t>☐</w:t>
                </w:r>
              </w:sdtContent>
            </w:sdt>
            <w:r w:rsidR="00C22C88">
              <w:t>Firm Quote for Analysis</w:t>
            </w:r>
          </w:p>
          <w:p w:rsidR="00C22C88" w:rsidRPr="005633E5" w:rsidRDefault="00DA62E8" w:rsidP="004363D0">
            <w:pPr>
              <w:rPr>
                <w:color w:val="0070C0"/>
              </w:rPr>
            </w:pPr>
            <w:sdt>
              <w:sdtPr>
                <w:id w:val="-58095995"/>
                <w14:checkbox>
                  <w14:checked w14:val="1"/>
                  <w14:checkedState w14:val="2612" w14:font="MS Gothic"/>
                  <w14:uncheckedState w14:val="2610" w14:font="MS Gothic"/>
                </w14:checkbox>
              </w:sdtPr>
              <w:sdtEndPr/>
              <w:sdtContent>
                <w:r w:rsidR="00A06982">
                  <w:rPr>
                    <w:rFonts w:ascii="MS Gothic" w:eastAsia="MS Gothic" w:hAnsi="MS Gothic" w:hint="eastAsia"/>
                  </w:rPr>
                  <w:t>☒</w:t>
                </w:r>
              </w:sdtContent>
            </w:sdt>
            <w:r w:rsidR="00C22C88">
              <w:t xml:space="preserve">Firm Quote for both Analysis and Delivery </w:t>
            </w:r>
          </w:p>
        </w:tc>
      </w:tr>
      <w:tr w:rsidR="00B718F1" w:rsidRPr="005633E5" w:rsidTr="00C22C88">
        <w:tc>
          <w:tcPr>
            <w:tcW w:w="3227" w:type="dxa"/>
            <w:shd w:val="clear" w:color="auto" w:fill="B8CCE4" w:themeFill="accent1" w:themeFillTint="66"/>
          </w:tcPr>
          <w:p w:rsidR="00B718F1" w:rsidRPr="009A2985" w:rsidRDefault="005C3C06">
            <w:pPr>
              <w:rPr>
                <w:rFonts w:cs="Arial"/>
                <w:b/>
                <w:bCs/>
              </w:rPr>
            </w:pPr>
            <w:r>
              <w:rPr>
                <w:rFonts w:cs="Arial"/>
                <w:b/>
                <w:bCs/>
              </w:rPr>
              <w:t>Has any</w:t>
            </w:r>
            <w:r w:rsidR="00B718F1">
              <w:rPr>
                <w:rFonts w:cs="Arial"/>
                <w:b/>
                <w:bCs/>
              </w:rPr>
              <w:t xml:space="preserve"> initial assessment been performed in support of this change?</w:t>
            </w:r>
          </w:p>
        </w:tc>
        <w:tc>
          <w:tcPr>
            <w:tcW w:w="6520" w:type="dxa"/>
          </w:tcPr>
          <w:p w:rsidR="00B718F1" w:rsidRDefault="00DA62E8" w:rsidP="004363D0">
            <w:sdt>
              <w:sdtPr>
                <w:id w:val="1696040279"/>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Yes</w:t>
            </w:r>
          </w:p>
          <w:p w:rsidR="00B718F1" w:rsidRPr="00B83A14" w:rsidRDefault="00DA62E8" w:rsidP="004363D0">
            <w:pPr>
              <w:rPr>
                <w:b/>
              </w:rPr>
            </w:pPr>
            <w:sdt>
              <w:sdtPr>
                <w:id w:val="-1390867403"/>
                <w14:checkbox>
                  <w14:checked w14:val="1"/>
                  <w14:checkedState w14:val="2612" w14:font="MS Gothic"/>
                  <w14:uncheckedState w14:val="2610" w14:font="MS Gothic"/>
                </w14:checkbox>
              </w:sdtPr>
              <w:sdtEndPr/>
              <w:sdtContent>
                <w:r w:rsidR="00A06982">
                  <w:rPr>
                    <w:rFonts w:ascii="MS Gothic" w:eastAsia="MS Gothic" w:hAnsi="MS Gothic" w:hint="eastAsia"/>
                  </w:rPr>
                  <w:t>☒</w:t>
                </w:r>
              </w:sdtContent>
            </w:sdt>
            <w:r w:rsidR="00B718F1">
              <w:t>No</w:t>
            </w:r>
          </w:p>
        </w:tc>
      </w:tr>
    </w:tbl>
    <w:p w:rsidR="0092424D" w:rsidRDefault="0092424D"/>
    <w:tbl>
      <w:tblPr>
        <w:tblStyle w:val="TableGrid"/>
        <w:tblW w:w="9747" w:type="dxa"/>
        <w:tblLayout w:type="fixed"/>
        <w:tblLook w:val="04A0" w:firstRow="1" w:lastRow="0" w:firstColumn="1" w:lastColumn="0" w:noHBand="0" w:noVBand="1"/>
      </w:tblPr>
      <w:tblGrid>
        <w:gridCol w:w="4361"/>
        <w:gridCol w:w="5386"/>
      </w:tblGrid>
      <w:tr w:rsidR="000B0E56" w:rsidTr="00C2627B">
        <w:tc>
          <w:tcPr>
            <w:tcW w:w="4361" w:type="dxa"/>
            <w:shd w:val="clear" w:color="auto" w:fill="B8CCE4" w:themeFill="accent1" w:themeFillTint="66"/>
          </w:tcPr>
          <w:p w:rsidR="000B0E56" w:rsidRPr="00D01653" w:rsidRDefault="000B0E56" w:rsidP="005864A3">
            <w:pPr>
              <w:rPr>
                <w:b/>
              </w:rPr>
            </w:pPr>
            <w:r w:rsidRPr="00D01653">
              <w:rPr>
                <w:b/>
              </w:rPr>
              <w:t>Is this considered to be a Priority Service Change?</w:t>
            </w:r>
          </w:p>
        </w:tc>
        <w:tc>
          <w:tcPr>
            <w:tcW w:w="5386" w:type="dxa"/>
          </w:tcPr>
          <w:p w:rsidR="000B0E56" w:rsidRDefault="00DA62E8" w:rsidP="000B0E56">
            <w:sdt>
              <w:sdtPr>
                <w:id w:val="1160112140"/>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t xml:space="preserve">Yes </w:t>
            </w:r>
            <w:r w:rsidR="00B718F1">
              <w:t>(Mod Related)</w:t>
            </w:r>
          </w:p>
          <w:p w:rsidR="00B718F1" w:rsidRDefault="00DA62E8" w:rsidP="00B718F1">
            <w:sdt>
              <w:sdtPr>
                <w:id w:val="-40365571"/>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Yes (Legislati</w:t>
            </w:r>
            <w:r w:rsidR="009E710C">
              <w:t>on</w:t>
            </w:r>
            <w:r w:rsidR="00B718F1">
              <w:t xml:space="preserve"> Change Related)</w:t>
            </w:r>
          </w:p>
          <w:p w:rsidR="000B0E56" w:rsidRDefault="00DA62E8" w:rsidP="000B0E56">
            <w:pPr>
              <w:rPr>
                <w:rFonts w:ascii="MS Gothic" w:eastAsia="MS Gothic" w:hAnsi="MS Gothic"/>
              </w:rPr>
            </w:pPr>
            <w:sdt>
              <w:sdtPr>
                <w:id w:val="1935010605"/>
                <w14:checkbox>
                  <w14:checked w14:val="1"/>
                  <w14:checkedState w14:val="2612" w14:font="MS Gothic"/>
                  <w14:uncheckedState w14:val="2610" w14:font="MS Gothic"/>
                </w14:checkbox>
              </w:sdtPr>
              <w:sdtEndPr/>
              <w:sdtContent>
                <w:r w:rsidR="00A06982">
                  <w:rPr>
                    <w:rFonts w:ascii="MS Gothic" w:eastAsia="MS Gothic" w:hAnsi="MS Gothic" w:hint="eastAsia"/>
                  </w:rPr>
                  <w:t>☒</w:t>
                </w:r>
              </w:sdtContent>
            </w:sdt>
            <w:r w:rsidR="000B0E56">
              <w:t>No</w:t>
            </w:r>
          </w:p>
        </w:tc>
      </w:tr>
      <w:tr w:rsidR="000B0E56" w:rsidTr="00C2627B">
        <w:tc>
          <w:tcPr>
            <w:tcW w:w="4361" w:type="dxa"/>
            <w:shd w:val="clear" w:color="auto" w:fill="B8CCE4" w:themeFill="accent1" w:themeFillTint="66"/>
          </w:tcPr>
          <w:p w:rsidR="000B0E56" w:rsidRPr="00C2627B" w:rsidRDefault="000B0E56" w:rsidP="00B174A5">
            <w:pPr>
              <w:pStyle w:val="Header"/>
              <w:tabs>
                <w:tab w:val="clear" w:pos="4153"/>
                <w:tab w:val="clear" w:pos="8306"/>
              </w:tabs>
              <w:spacing w:before="0" w:after="0"/>
              <w:rPr>
                <w:rFonts w:cs="Arial"/>
                <w:b/>
              </w:rPr>
            </w:pPr>
            <w:r w:rsidRPr="00F44A1E">
              <w:rPr>
                <w:rFonts w:cs="Arial"/>
                <w:b/>
                <w:bCs/>
              </w:rPr>
              <w:br w:type="page"/>
            </w:r>
            <w:r w:rsidRPr="00C2627B">
              <w:rPr>
                <w:rFonts w:cs="Arial"/>
                <w:b/>
              </w:rPr>
              <w:t>Is this change considered to relate to a ‘restricted class’ of customers?</w:t>
            </w:r>
          </w:p>
          <w:p w:rsidR="000B0E56" w:rsidRDefault="000B0E56" w:rsidP="00B174A5">
            <w:pPr>
              <w:pStyle w:val="Header"/>
              <w:tabs>
                <w:tab w:val="clear" w:pos="4153"/>
                <w:tab w:val="clear" w:pos="8306"/>
              </w:tabs>
              <w:spacing w:before="0" w:after="0"/>
              <w:rPr>
                <w:rFonts w:cs="Arial"/>
              </w:rPr>
            </w:pPr>
          </w:p>
          <w:p w:rsidR="000B0E56" w:rsidRPr="00F44A1E" w:rsidRDefault="000B0E56" w:rsidP="00B174A5">
            <w:pPr>
              <w:pStyle w:val="Header"/>
              <w:tabs>
                <w:tab w:val="clear" w:pos="4153"/>
                <w:tab w:val="clear" w:pos="8306"/>
              </w:tabs>
              <w:spacing w:before="0" w:after="0"/>
              <w:rPr>
                <w:rFonts w:cs="Arial"/>
                <w:color w:val="7030A0"/>
              </w:rPr>
            </w:pPr>
            <w:r w:rsidRPr="00F44A1E">
              <w:rPr>
                <w:rFonts w:cs="Arial"/>
                <w:color w:val="7030A0"/>
              </w:rPr>
              <w:t xml:space="preserve">Consider if the particular </w:t>
            </w:r>
            <w:r>
              <w:rPr>
                <w:rFonts w:cs="Arial"/>
                <w:color w:val="7030A0"/>
              </w:rPr>
              <w:t xml:space="preserve">change is only likely to impact those who fall under a particular </w:t>
            </w:r>
            <w:r w:rsidRPr="00F44A1E">
              <w:rPr>
                <w:rFonts w:cs="Arial"/>
                <w:color w:val="7030A0"/>
              </w:rPr>
              <w:t>customer class</w:t>
            </w:r>
          </w:p>
          <w:p w:rsidR="000B0E56" w:rsidRDefault="000B0E56" w:rsidP="00B174A5">
            <w:pPr>
              <w:pStyle w:val="Header"/>
              <w:tabs>
                <w:tab w:val="clear" w:pos="4153"/>
                <w:tab w:val="clear" w:pos="8306"/>
              </w:tabs>
              <w:spacing w:before="0" w:after="0"/>
              <w:rPr>
                <w:rFonts w:cs="Arial"/>
              </w:rPr>
            </w:pPr>
          </w:p>
          <w:p w:rsidR="000B0E56" w:rsidRPr="009A2985" w:rsidRDefault="000B0E56" w:rsidP="00C2627B">
            <w:pPr>
              <w:pStyle w:val="Header"/>
              <w:tabs>
                <w:tab w:val="clear" w:pos="4153"/>
                <w:tab w:val="clear" w:pos="8306"/>
              </w:tabs>
              <w:spacing w:before="0" w:after="0"/>
              <w:rPr>
                <w:b/>
              </w:rPr>
            </w:pPr>
            <w:r w:rsidRPr="00C2627B">
              <w:rPr>
                <w:rFonts w:cs="Arial"/>
                <w:color w:val="7030A0"/>
              </w:rPr>
              <w:t>If it impacts all customer classes (i.e. Transmission, Distribution &amp; Shippers) then choose ‘No’.</w:t>
            </w:r>
          </w:p>
        </w:tc>
        <w:tc>
          <w:tcPr>
            <w:tcW w:w="5386" w:type="dxa"/>
          </w:tcPr>
          <w:p w:rsidR="000B0E56" w:rsidRDefault="00DA62E8" w:rsidP="00B174A5">
            <w:pPr>
              <w:rPr>
                <w:rFonts w:cs="Arial"/>
              </w:rPr>
            </w:pPr>
            <w:sdt>
              <w:sdtPr>
                <w:id w:val="-1112436449"/>
                <w14:checkbox>
                  <w14:checked w14:val="1"/>
                  <w14:checkedState w14:val="2612" w14:font="MS Gothic"/>
                  <w14:uncheckedState w14:val="2610" w14:font="MS Gothic"/>
                </w14:checkbox>
              </w:sdtPr>
              <w:sdtEndPr/>
              <w:sdtContent>
                <w:r w:rsidR="00A06982">
                  <w:rPr>
                    <w:rFonts w:ascii="MS Gothic" w:eastAsia="MS Gothic" w:hAnsi="MS Gothic" w:hint="eastAsia"/>
                  </w:rPr>
                  <w:t>☒</w:t>
                </w:r>
              </w:sdtContent>
            </w:sdt>
            <w:r w:rsidR="000B0E56">
              <w:rPr>
                <w:rFonts w:cs="Arial"/>
              </w:rPr>
              <w:t>Yes (</w:t>
            </w:r>
            <w:r w:rsidR="000B0E56" w:rsidRPr="006E323D">
              <w:t>please mark the customer class(</w:t>
            </w:r>
            <w:proofErr w:type="spellStart"/>
            <w:r w:rsidR="000B0E56" w:rsidRPr="006E323D">
              <w:t>es</w:t>
            </w:r>
            <w:proofErr w:type="spellEnd"/>
            <w:r w:rsidR="000B0E56" w:rsidRPr="006E323D">
              <w:t>) to whom this is restricted</w:t>
            </w:r>
            <w:r w:rsidR="000B0E56">
              <w:t>)</w:t>
            </w:r>
          </w:p>
          <w:p w:rsidR="000B0E56" w:rsidRDefault="00DA62E8" w:rsidP="00B174A5">
            <w:sdt>
              <w:sdtPr>
                <w:id w:val="-1422410739"/>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t>No</w:t>
            </w:r>
          </w:p>
          <w:p w:rsidR="000B0E56" w:rsidRDefault="000B0E56" w:rsidP="00B174A5">
            <w:r>
              <w:t>--------------------------------------------------------</w:t>
            </w:r>
            <w:r w:rsidR="009E710C">
              <w:t>---------------------</w:t>
            </w:r>
          </w:p>
          <w:p w:rsidR="000B0E56" w:rsidRPr="0086357D" w:rsidRDefault="00DA62E8" w:rsidP="00B174A5">
            <w:pPr>
              <w:rPr>
                <w:rFonts w:cs="Arial"/>
              </w:rPr>
            </w:pPr>
            <w:sdt>
              <w:sdtPr>
                <w:id w:val="-1657831250"/>
                <w14:checkbox>
                  <w14:checked w14:val="1"/>
                  <w14:checkedState w14:val="2612" w14:font="MS Gothic"/>
                  <w14:uncheckedState w14:val="2610" w14:font="MS Gothic"/>
                </w14:checkbox>
              </w:sdtPr>
              <w:sdtEndPr/>
              <w:sdtContent>
                <w:r w:rsidR="00A06982">
                  <w:rPr>
                    <w:rFonts w:ascii="MS Gothic" w:eastAsia="MS Gothic" w:hAnsi="MS Gothic" w:hint="eastAsia"/>
                  </w:rPr>
                  <w:t>☒</w:t>
                </w:r>
              </w:sdtContent>
            </w:sdt>
            <w:r w:rsidR="000B0E56" w:rsidRPr="0086357D">
              <w:rPr>
                <w:rFonts w:cs="Arial"/>
              </w:rPr>
              <w:t>Shippers</w:t>
            </w:r>
          </w:p>
          <w:p w:rsidR="000B0E56" w:rsidRPr="0086357D" w:rsidRDefault="00DA62E8" w:rsidP="00B174A5">
            <w:pPr>
              <w:rPr>
                <w:rFonts w:cs="Arial"/>
              </w:rPr>
            </w:pPr>
            <w:sdt>
              <w:sdtPr>
                <w:id w:val="-87461523"/>
                <w14:checkbox>
                  <w14:checked w14:val="0"/>
                  <w14:checkedState w14:val="2612" w14:font="MS Gothic"/>
                  <w14:uncheckedState w14:val="2610" w14:font="MS Gothic"/>
                </w14:checkbox>
              </w:sdtPr>
              <w:sdtEndPr/>
              <w:sdtContent>
                <w:r w:rsidR="000B0E56" w:rsidRPr="0086357D">
                  <w:rPr>
                    <w:rFonts w:ascii="MS Gothic" w:eastAsia="MS Gothic" w:hAnsi="MS Gothic"/>
                  </w:rPr>
                  <w:t>☐</w:t>
                </w:r>
              </w:sdtContent>
            </w:sdt>
            <w:r w:rsidR="000B0E56" w:rsidRPr="0086357D">
              <w:t>National Grid Transmission</w:t>
            </w:r>
          </w:p>
          <w:p w:rsidR="000B0E56" w:rsidRDefault="00DA62E8" w:rsidP="000B0E56">
            <w:pPr>
              <w:rPr>
                <w:rFonts w:cs="Arial"/>
                <w:bCs/>
                <w:szCs w:val="20"/>
              </w:rPr>
            </w:pPr>
            <w:sdt>
              <w:sdtPr>
                <w:id w:val="-1477137009"/>
                <w14:checkbox>
                  <w14:checked w14:val="0"/>
                  <w14:checkedState w14:val="2612" w14:font="MS Gothic"/>
                  <w14:uncheckedState w14:val="2610" w14:font="MS Gothic"/>
                </w14:checkbox>
              </w:sdtPr>
              <w:sdtEndPr/>
              <w:sdtContent>
                <w:r w:rsidR="000B0E56" w:rsidRPr="00496D5F">
                  <w:rPr>
                    <w:rFonts w:ascii="MS Gothic" w:eastAsia="MS Gothic" w:hAnsi="MS Gothic"/>
                  </w:rPr>
                  <w:t>☐</w:t>
                </w:r>
              </w:sdtContent>
            </w:sdt>
            <w:r w:rsidR="00D01653">
              <w:rPr>
                <w:rFonts w:cs="Arial"/>
                <w:bCs/>
                <w:szCs w:val="20"/>
              </w:rPr>
              <w:t>Distribution Network Operators</w:t>
            </w:r>
          </w:p>
          <w:p w:rsidR="00D01653" w:rsidRDefault="00DA62E8" w:rsidP="000B0E56">
            <w:sdt>
              <w:sdtPr>
                <w:id w:val="719947979"/>
                <w14:checkbox>
                  <w14:checked w14:val="0"/>
                  <w14:checkedState w14:val="2612" w14:font="MS Gothic"/>
                  <w14:uncheckedState w14:val="2610" w14:font="MS Gothic"/>
                </w14:checkbox>
              </w:sdtPr>
              <w:sdtEndPr/>
              <w:sdtContent>
                <w:r w:rsidR="00D01653" w:rsidRPr="00496D5F">
                  <w:rPr>
                    <w:rFonts w:ascii="MS Gothic" w:eastAsia="MS Gothic" w:hAnsi="MS Gothic"/>
                  </w:rPr>
                  <w:t>☐</w:t>
                </w:r>
              </w:sdtContent>
            </w:sdt>
            <w:proofErr w:type="spellStart"/>
            <w:r w:rsidR="00D01653">
              <w:rPr>
                <w:rFonts w:cs="Arial"/>
                <w:bCs/>
                <w:szCs w:val="20"/>
              </w:rPr>
              <w:t>iGT’s</w:t>
            </w:r>
            <w:proofErr w:type="spellEnd"/>
          </w:p>
        </w:tc>
      </w:tr>
      <w:tr w:rsidR="000B0E56" w:rsidTr="00C2627B">
        <w:tc>
          <w:tcPr>
            <w:tcW w:w="4361" w:type="dxa"/>
            <w:shd w:val="clear" w:color="auto" w:fill="B8CCE4" w:themeFill="accent1" w:themeFillTint="66"/>
          </w:tcPr>
          <w:p w:rsidR="000B0E56" w:rsidRPr="00C2627B" w:rsidRDefault="000B0E56" w:rsidP="00B174A5">
            <w:pPr>
              <w:pStyle w:val="Header"/>
              <w:tabs>
                <w:tab w:val="clear" w:pos="4153"/>
                <w:tab w:val="clear" w:pos="8306"/>
              </w:tabs>
              <w:spacing w:before="0" w:after="0"/>
              <w:rPr>
                <w:rFonts w:cs="Arial"/>
                <w:b/>
              </w:rPr>
            </w:pPr>
            <w:r w:rsidRPr="007A3ADD">
              <w:rPr>
                <w:rFonts w:cs="Arial"/>
                <w:b/>
                <w:bCs/>
              </w:rPr>
              <w:br w:type="page"/>
            </w:r>
            <w:r w:rsidRPr="00C2627B">
              <w:rPr>
                <w:rFonts w:cs="Arial"/>
                <w:b/>
              </w:rPr>
              <w:t xml:space="preserve">Is </w:t>
            </w:r>
            <w:r w:rsidR="00D01653" w:rsidRPr="00D7170C">
              <w:rPr>
                <w:rFonts w:cs="Arial"/>
                <w:b/>
              </w:rPr>
              <w:t>it anticipated that the change w</w:t>
            </w:r>
            <w:r w:rsidRPr="00C2627B">
              <w:rPr>
                <w:rFonts w:cs="Arial"/>
                <w:b/>
              </w:rPr>
              <w:t>ould have an adverse impact on customers of any other customer classes?</w:t>
            </w:r>
          </w:p>
          <w:p w:rsidR="000B0E56" w:rsidRDefault="000B0E56" w:rsidP="00B174A5">
            <w:pPr>
              <w:pStyle w:val="Header"/>
              <w:tabs>
                <w:tab w:val="clear" w:pos="4153"/>
                <w:tab w:val="clear" w:pos="8306"/>
              </w:tabs>
              <w:spacing w:before="0" w:after="0"/>
              <w:rPr>
                <w:rFonts w:cs="Arial"/>
              </w:rPr>
            </w:pPr>
          </w:p>
          <w:p w:rsidR="000B0E56" w:rsidRPr="009A2985" w:rsidRDefault="000B0E56" w:rsidP="005864A3">
            <w:pPr>
              <w:rPr>
                <w:b/>
              </w:rPr>
            </w:pPr>
            <w:r w:rsidRPr="005A1C1B">
              <w:rPr>
                <w:rFonts w:cs="Arial"/>
                <w:color w:val="7030A0"/>
              </w:rPr>
              <w:t>Please refer to appendix one for the definition of a</w:t>
            </w:r>
            <w:r>
              <w:rPr>
                <w:rFonts w:cs="Arial"/>
                <w:color w:val="7030A0"/>
              </w:rPr>
              <w:t>n</w:t>
            </w:r>
            <w:r w:rsidRPr="005A1C1B">
              <w:rPr>
                <w:rFonts w:cs="Arial"/>
                <w:color w:val="7030A0"/>
              </w:rPr>
              <w:t xml:space="preserve"> ‘</w:t>
            </w:r>
            <w:r>
              <w:rPr>
                <w:rFonts w:cs="Arial"/>
                <w:color w:val="7030A0"/>
              </w:rPr>
              <w:t>adverse impact</w:t>
            </w:r>
            <w:r w:rsidRPr="005A1C1B">
              <w:rPr>
                <w:rFonts w:cs="Arial"/>
                <w:color w:val="7030A0"/>
              </w:rPr>
              <w:t>’</w:t>
            </w:r>
          </w:p>
        </w:tc>
        <w:tc>
          <w:tcPr>
            <w:tcW w:w="5386" w:type="dxa"/>
          </w:tcPr>
          <w:p w:rsidR="000B0E56" w:rsidRDefault="00DA62E8" w:rsidP="00B174A5">
            <w:pPr>
              <w:rPr>
                <w:rFonts w:cs="Arial"/>
              </w:rPr>
            </w:pPr>
            <w:sdt>
              <w:sdtPr>
                <w:id w:val="1809434693"/>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rPr>
                <w:rFonts w:cs="Arial"/>
              </w:rPr>
              <w:t>Yes (please give details)</w:t>
            </w:r>
          </w:p>
          <w:p w:rsidR="000B0E56" w:rsidRDefault="00DA62E8" w:rsidP="00B174A5">
            <w:pPr>
              <w:rPr>
                <w:rFonts w:cs="Arial"/>
              </w:rPr>
            </w:pPr>
            <w:sdt>
              <w:sdtPr>
                <w:id w:val="1923596732"/>
                <w14:checkbox>
                  <w14:checked w14:val="1"/>
                  <w14:checkedState w14:val="2612" w14:font="MS Gothic"/>
                  <w14:uncheckedState w14:val="2610" w14:font="MS Gothic"/>
                </w14:checkbox>
              </w:sdtPr>
              <w:sdtEndPr/>
              <w:sdtContent>
                <w:r w:rsidR="00A06982">
                  <w:rPr>
                    <w:rFonts w:ascii="MS Gothic" w:eastAsia="MS Gothic" w:hAnsi="MS Gothic" w:hint="eastAsia"/>
                  </w:rPr>
                  <w:t>☒</w:t>
                </w:r>
              </w:sdtContent>
            </w:sdt>
            <w:r w:rsidR="000B0E56">
              <w:t>No</w:t>
            </w:r>
          </w:p>
          <w:p w:rsidR="000B0E56" w:rsidRPr="00D7170C" w:rsidRDefault="000B0E56" w:rsidP="000B0E56"/>
        </w:tc>
      </w:tr>
      <w:tr w:rsidR="008E51D1" w:rsidTr="00C2627B">
        <w:trPr>
          <w:trHeight w:val="459"/>
        </w:trPr>
        <w:tc>
          <w:tcPr>
            <w:tcW w:w="9747" w:type="dxa"/>
            <w:gridSpan w:val="2"/>
            <w:shd w:val="clear" w:color="auto" w:fill="B8CCE4" w:themeFill="accent1" w:themeFillTint="66"/>
            <w:vAlign w:val="center"/>
          </w:tcPr>
          <w:p w:rsidR="008E51D1" w:rsidRDefault="008E51D1" w:rsidP="00C2627B">
            <w:pPr>
              <w:spacing w:before="0" w:after="0"/>
              <w:rPr>
                <w:rFonts w:ascii="MS Gothic" w:eastAsia="MS Gothic" w:hAnsi="MS Gothic"/>
              </w:rPr>
            </w:pPr>
            <w:r w:rsidRPr="00F44A1E">
              <w:rPr>
                <w:rFonts w:cs="Arial"/>
                <w:b/>
                <w:i/>
              </w:rPr>
              <w:t>General Service Changes</w:t>
            </w:r>
            <w:r w:rsidR="00C2627B">
              <w:rPr>
                <w:rFonts w:cs="Arial"/>
                <w:b/>
                <w:i/>
              </w:rPr>
              <w:t xml:space="preserve"> Only (please ensure that either A or B below is completed)</w:t>
            </w:r>
          </w:p>
        </w:tc>
      </w:tr>
      <w:tr w:rsidR="008E51D1" w:rsidTr="00C2627B">
        <w:trPr>
          <w:trHeight w:val="810"/>
        </w:trPr>
        <w:tc>
          <w:tcPr>
            <w:tcW w:w="9747" w:type="dxa"/>
            <w:gridSpan w:val="2"/>
            <w:shd w:val="clear" w:color="auto" w:fill="B8CCE4" w:themeFill="accent1" w:themeFillTint="66"/>
          </w:tcPr>
          <w:p w:rsidR="008E51D1" w:rsidRPr="00C2627B" w:rsidRDefault="008E51D1" w:rsidP="00C2627B">
            <w:pPr>
              <w:pStyle w:val="ListParagraph"/>
              <w:numPr>
                <w:ilvl w:val="0"/>
                <w:numId w:val="48"/>
              </w:numPr>
              <w:spacing w:before="0" w:after="0"/>
              <w:rPr>
                <w:rFonts w:cs="Arial"/>
              </w:rPr>
            </w:pPr>
            <w:r w:rsidRPr="00C2627B">
              <w:rPr>
                <w:rFonts w:cs="Arial"/>
              </w:rPr>
              <w:t>Customer view of impacted service area(s)</w:t>
            </w:r>
          </w:p>
          <w:p w:rsidR="008E51D1" w:rsidRPr="00F44A1E" w:rsidRDefault="00C2627B" w:rsidP="00C2627B">
            <w:pPr>
              <w:spacing w:before="0" w:after="0"/>
              <w:rPr>
                <w:rFonts w:cs="Arial"/>
                <w:b/>
                <w:i/>
              </w:rPr>
            </w:pPr>
            <w:r>
              <w:rPr>
                <w:rFonts w:cs="Arial"/>
                <w:color w:val="0070C0"/>
              </w:rPr>
              <w:t>For a definition of the Service Areas, please see the</w:t>
            </w:r>
            <w:r w:rsidR="008E51D1">
              <w:rPr>
                <w:rFonts w:cs="Arial"/>
                <w:color w:val="0070C0"/>
              </w:rPr>
              <w:t xml:space="preserve"> </w:t>
            </w:r>
            <w:r>
              <w:rPr>
                <w:rFonts w:cs="Arial"/>
                <w:color w:val="0070C0"/>
              </w:rPr>
              <w:t xml:space="preserve">‘Charge Base Apportionment Table’ within the </w:t>
            </w:r>
            <w:hyperlink r:id="rId14" w:history="1">
              <w:r w:rsidRPr="00C2627B">
                <w:rPr>
                  <w:rStyle w:val="Hyperlink"/>
                  <w:rFonts w:cs="Arial"/>
                </w:rPr>
                <w:t>Budget and Charging Methodology</w:t>
              </w:r>
            </w:hyperlink>
            <w:r w:rsidR="008E51D1">
              <w:rPr>
                <w:rFonts w:cs="Arial"/>
                <w:color w:val="0070C0"/>
              </w:rPr>
              <w:t xml:space="preserve">. </w:t>
            </w:r>
            <w:r w:rsidR="008E51D1" w:rsidRPr="00F44A1E">
              <w:rPr>
                <w:rFonts w:cs="Arial"/>
                <w:color w:val="0070C0"/>
              </w:rPr>
              <w:t xml:space="preserve">Please indicate the service area(s) that are understood to be impacted by the change. Please </w:t>
            </w:r>
            <w:r>
              <w:rPr>
                <w:rFonts w:cs="Arial"/>
                <w:color w:val="0070C0"/>
              </w:rPr>
              <w:t>enter ‘unknown’ if relevant</w:t>
            </w:r>
            <w:r w:rsidR="008E51D1" w:rsidRPr="00F44A1E">
              <w:rPr>
                <w:rFonts w:cs="Arial"/>
                <w:color w:val="0070C0"/>
              </w:rPr>
              <w:t>. Where the change is likely to impact more than one service area please indicate the percentage split of the impact across the impacted service areas. For example if it is split equally across two service areas then enter 50% in the ‘split’ against each service area.</w:t>
            </w:r>
          </w:p>
        </w:tc>
      </w:tr>
      <w:tr w:rsidR="008E51D1" w:rsidTr="00C2627B">
        <w:tc>
          <w:tcPr>
            <w:tcW w:w="9747" w:type="dxa"/>
            <w:gridSpan w:val="2"/>
            <w:shd w:val="clear" w:color="auto" w:fill="auto"/>
          </w:tcPr>
          <w:p w:rsidR="008E51D1" w:rsidRPr="00520429" w:rsidRDefault="00184D94" w:rsidP="00B174A5">
            <w:pPr>
              <w:rPr>
                <w:rFonts w:eastAsia="MS Gothic" w:cs="Arial"/>
              </w:rPr>
            </w:pPr>
            <w:r w:rsidRPr="00520429">
              <w:rPr>
                <w:rFonts w:eastAsia="MS Gothic" w:cs="Arial"/>
              </w:rPr>
              <w:t>Service Area 5 – Metered Volume and Metered Quantity</w:t>
            </w:r>
            <w:r w:rsidR="008B21A2">
              <w:rPr>
                <w:rFonts w:eastAsia="MS Gothic" w:cs="Arial"/>
              </w:rPr>
              <w:t xml:space="preserve"> </w:t>
            </w:r>
          </w:p>
        </w:tc>
      </w:tr>
      <w:tr w:rsidR="008E51D1" w:rsidTr="00C2627B">
        <w:tc>
          <w:tcPr>
            <w:tcW w:w="9747" w:type="dxa"/>
            <w:gridSpan w:val="2"/>
            <w:shd w:val="clear" w:color="auto" w:fill="B8CCE4" w:themeFill="accent1" w:themeFillTint="66"/>
          </w:tcPr>
          <w:p w:rsidR="008E51D1" w:rsidRPr="00C2627B" w:rsidRDefault="008E51D1" w:rsidP="00C2627B">
            <w:pPr>
              <w:pStyle w:val="ListParagraph"/>
              <w:numPr>
                <w:ilvl w:val="0"/>
                <w:numId w:val="48"/>
              </w:numPr>
              <w:spacing w:before="0" w:after="0"/>
              <w:rPr>
                <w:rFonts w:ascii="MS Gothic" w:eastAsia="MS Gothic" w:hAnsi="MS Gothic"/>
              </w:rPr>
            </w:pPr>
            <w:r w:rsidRPr="00C2627B">
              <w:rPr>
                <w:rFonts w:cs="Arial"/>
              </w:rPr>
              <w:t>If the change is anticipated to require the creation of a new service area and service line please give further details stating proposed name of new service area and title of service line:</w:t>
            </w:r>
          </w:p>
        </w:tc>
      </w:tr>
      <w:tr w:rsidR="008E51D1" w:rsidTr="00C2627B">
        <w:tc>
          <w:tcPr>
            <w:tcW w:w="9747" w:type="dxa"/>
            <w:gridSpan w:val="2"/>
            <w:shd w:val="clear" w:color="auto" w:fill="auto"/>
          </w:tcPr>
          <w:p w:rsidR="008E51D1" w:rsidRPr="00520429" w:rsidRDefault="00520429" w:rsidP="00B174A5">
            <w:pPr>
              <w:rPr>
                <w:rFonts w:eastAsia="MS Gothic" w:cs="Arial"/>
              </w:rPr>
            </w:pPr>
            <w:r w:rsidRPr="00520429">
              <w:rPr>
                <w:rFonts w:eastAsia="MS Gothic" w:cs="Arial"/>
              </w:rPr>
              <w:lastRenderedPageBreak/>
              <w:t xml:space="preserve">Change would not require a new service line or require change to </w:t>
            </w:r>
            <w:r w:rsidR="008F23E2" w:rsidRPr="00520429">
              <w:rPr>
                <w:rFonts w:eastAsia="MS Gothic" w:cs="Arial"/>
              </w:rPr>
              <w:t>existing</w:t>
            </w:r>
            <w:r w:rsidRPr="00520429">
              <w:rPr>
                <w:rFonts w:eastAsia="MS Gothic" w:cs="Arial"/>
              </w:rPr>
              <w:t xml:space="preserve"> service lines</w:t>
            </w:r>
          </w:p>
        </w:tc>
      </w:tr>
      <w:tr w:rsidR="00B718F1" w:rsidTr="004363D0">
        <w:tc>
          <w:tcPr>
            <w:tcW w:w="9747" w:type="dxa"/>
            <w:gridSpan w:val="2"/>
            <w:shd w:val="clear" w:color="auto" w:fill="B8CCE4" w:themeFill="accent1" w:themeFillTint="66"/>
          </w:tcPr>
          <w:p w:rsidR="00B718F1" w:rsidRDefault="00B718F1" w:rsidP="00B174A5">
            <w:pPr>
              <w:rPr>
                <w:rFonts w:ascii="MS Gothic" w:eastAsia="MS Gothic" w:hAnsi="MS Gothic"/>
              </w:rPr>
            </w:pPr>
            <w:r>
              <w:rPr>
                <w:rFonts w:cs="Arial"/>
                <w:b/>
                <w:i/>
              </w:rPr>
              <w:t>Specific</w:t>
            </w:r>
            <w:r w:rsidRPr="0032756A">
              <w:rPr>
                <w:rFonts w:cs="Arial"/>
                <w:b/>
                <w:i/>
              </w:rPr>
              <w:t xml:space="preserve"> Service Changes</w:t>
            </w:r>
            <w:r w:rsidR="00C2627B">
              <w:rPr>
                <w:rFonts w:cs="Arial"/>
                <w:b/>
                <w:i/>
              </w:rPr>
              <w:t xml:space="preserve"> Only</w:t>
            </w:r>
            <w:r w:rsidRPr="0032756A">
              <w:rPr>
                <w:rFonts w:cs="Arial"/>
                <w:b/>
                <w:i/>
              </w:rPr>
              <w:t>:</w:t>
            </w:r>
          </w:p>
        </w:tc>
      </w:tr>
      <w:tr w:rsidR="00C15A8F" w:rsidTr="00C2627B">
        <w:tc>
          <w:tcPr>
            <w:tcW w:w="9747" w:type="dxa"/>
            <w:gridSpan w:val="2"/>
            <w:shd w:val="clear" w:color="auto" w:fill="B8CCE4" w:themeFill="accent1" w:themeFillTint="66"/>
          </w:tcPr>
          <w:p w:rsidR="00C15A8F" w:rsidRDefault="00C15A8F" w:rsidP="00B174A5">
            <w:pPr>
              <w:rPr>
                <w:rFonts w:ascii="MS Gothic" w:eastAsia="MS Gothic" w:hAnsi="MS Gothic"/>
              </w:rPr>
            </w:pPr>
            <w:r>
              <w:rPr>
                <w:rFonts w:cs="Arial"/>
                <w:szCs w:val="20"/>
              </w:rPr>
              <w:t xml:space="preserve">Please detail </w:t>
            </w:r>
            <w:r w:rsidRPr="00F44A1E">
              <w:rPr>
                <w:rFonts w:cs="Arial"/>
                <w:szCs w:val="20"/>
              </w:rPr>
              <w:t>the proposed methodology (or amendment to the existing methodology) for determining Specific Service Change Charges</w:t>
            </w:r>
            <w:r>
              <w:rPr>
                <w:rFonts w:cs="Arial"/>
                <w:szCs w:val="20"/>
              </w:rPr>
              <w:t>.</w:t>
            </w:r>
            <w:r w:rsidRPr="00F44A1E">
              <w:rPr>
                <w:rFonts w:cs="Arial"/>
                <w:szCs w:val="20"/>
              </w:rPr>
              <w:t xml:space="preserve"> </w:t>
            </w:r>
          </w:p>
        </w:tc>
      </w:tr>
      <w:tr w:rsidR="00C15A8F" w:rsidTr="00C2627B">
        <w:tc>
          <w:tcPr>
            <w:tcW w:w="9747" w:type="dxa"/>
            <w:gridSpan w:val="2"/>
            <w:shd w:val="clear" w:color="auto" w:fill="FFFFFF" w:themeFill="background1"/>
          </w:tcPr>
          <w:p w:rsidR="00C15A8F" w:rsidRDefault="00520429" w:rsidP="00B174A5">
            <w:pPr>
              <w:rPr>
                <w:rFonts w:cs="Arial"/>
                <w:szCs w:val="20"/>
              </w:rPr>
            </w:pPr>
            <w:r>
              <w:rPr>
                <w:rFonts w:cs="Arial"/>
                <w:szCs w:val="20"/>
              </w:rPr>
              <w:t>N/A</w:t>
            </w:r>
          </w:p>
        </w:tc>
      </w:tr>
      <w:tr w:rsidR="00C15A8F" w:rsidTr="00C2627B">
        <w:tc>
          <w:tcPr>
            <w:tcW w:w="9747" w:type="dxa"/>
            <w:gridSpan w:val="2"/>
            <w:shd w:val="clear" w:color="auto" w:fill="B8CCE4" w:themeFill="accent1" w:themeFillTint="66"/>
          </w:tcPr>
          <w:p w:rsidR="00C15A8F" w:rsidRDefault="00C15A8F" w:rsidP="00B174A5">
            <w:pPr>
              <w:rPr>
                <w:rFonts w:ascii="MS Gothic" w:eastAsia="MS Gothic" w:hAnsi="MS Gothic"/>
              </w:rPr>
            </w:pPr>
            <w:r w:rsidRPr="00DE0824">
              <w:rPr>
                <w:rFonts w:cs="Arial"/>
                <w:szCs w:val="20"/>
              </w:rPr>
              <w:t xml:space="preserve">Please detail </w:t>
            </w:r>
            <w:r w:rsidRPr="00F44A1E">
              <w:rPr>
                <w:rFonts w:cs="Arial"/>
                <w:szCs w:val="20"/>
              </w:rPr>
              <w:t>the proposed basis (that is, Charging Measure and Charging Period) for</w:t>
            </w:r>
            <w:r w:rsidRPr="00DE0824">
              <w:rPr>
                <w:rFonts w:cs="Arial"/>
                <w:szCs w:val="20"/>
              </w:rPr>
              <w:t xml:space="preserve"> </w:t>
            </w:r>
            <w:r w:rsidRPr="00F44A1E">
              <w:rPr>
                <w:rFonts w:cs="Arial"/>
                <w:szCs w:val="20"/>
              </w:rPr>
              <w:t>determining Specific Service Change Charges in respect of the Specific Service</w:t>
            </w:r>
            <w:r>
              <w:rPr>
                <w:rFonts w:cs="Arial"/>
                <w:szCs w:val="20"/>
              </w:rPr>
              <w:t>.</w:t>
            </w:r>
          </w:p>
        </w:tc>
      </w:tr>
      <w:tr w:rsidR="00C15A8F" w:rsidTr="00C2627B">
        <w:tc>
          <w:tcPr>
            <w:tcW w:w="9747" w:type="dxa"/>
            <w:gridSpan w:val="2"/>
            <w:shd w:val="clear" w:color="auto" w:fill="FFFFFF" w:themeFill="background1"/>
          </w:tcPr>
          <w:p w:rsidR="00C15A8F" w:rsidRPr="00DE0824" w:rsidRDefault="00F551A1" w:rsidP="00B174A5">
            <w:pPr>
              <w:rPr>
                <w:rFonts w:cs="Arial"/>
                <w:szCs w:val="20"/>
              </w:rPr>
            </w:pPr>
            <w:r>
              <w:rPr>
                <w:rFonts w:cs="Arial"/>
                <w:szCs w:val="20"/>
              </w:rPr>
              <w:t>N/A</w:t>
            </w:r>
          </w:p>
        </w:tc>
      </w:tr>
      <w:tr w:rsidR="00C15A8F" w:rsidTr="00C2627B">
        <w:tc>
          <w:tcPr>
            <w:tcW w:w="9747" w:type="dxa"/>
            <w:gridSpan w:val="2"/>
            <w:shd w:val="clear" w:color="auto" w:fill="B8CCE4" w:themeFill="accent1" w:themeFillTint="66"/>
          </w:tcPr>
          <w:p w:rsidR="00C15A8F" w:rsidRDefault="00C15A8F" w:rsidP="00C2627B">
            <w:pPr>
              <w:spacing w:before="0" w:after="0"/>
              <w:rPr>
                <w:rFonts w:ascii="MS Gothic" w:eastAsia="MS Gothic" w:hAnsi="MS Gothic"/>
              </w:rPr>
            </w:pPr>
            <w:r w:rsidRPr="00C2627B">
              <w:rPr>
                <w:b/>
              </w:rPr>
              <w:t xml:space="preserve">Impacts to </w:t>
            </w:r>
            <w:proofErr w:type="spellStart"/>
            <w:r w:rsidRPr="00C2627B">
              <w:rPr>
                <w:b/>
              </w:rPr>
              <w:t>UKL</w:t>
            </w:r>
            <w:r>
              <w:rPr>
                <w:b/>
              </w:rPr>
              <w:t>ink</w:t>
            </w:r>
            <w:proofErr w:type="spellEnd"/>
            <w:r w:rsidRPr="00C2627B">
              <w:rPr>
                <w:b/>
              </w:rPr>
              <w:t xml:space="preserve"> System or File Formats</w:t>
            </w:r>
          </w:p>
        </w:tc>
      </w:tr>
      <w:tr w:rsidR="00C15A8F" w:rsidTr="00C2627B">
        <w:tc>
          <w:tcPr>
            <w:tcW w:w="9747" w:type="dxa"/>
            <w:gridSpan w:val="2"/>
            <w:shd w:val="clear" w:color="auto" w:fill="auto"/>
          </w:tcPr>
          <w:p w:rsidR="00C15A8F" w:rsidRPr="00201A44" w:rsidRDefault="00520429" w:rsidP="00520429">
            <w:pPr>
              <w:spacing w:before="60" w:after="60"/>
              <w:rPr>
                <w:rFonts w:cs="Arial"/>
                <w:color w:val="0000FF"/>
              </w:rPr>
            </w:pPr>
            <w:r>
              <w:rPr>
                <w:rFonts w:cs="Arial"/>
                <w:color w:val="0000FF"/>
              </w:rPr>
              <w:t xml:space="preserve">Change to the meter read validation rules in UK </w:t>
            </w:r>
            <w:proofErr w:type="gramStart"/>
            <w:r>
              <w:rPr>
                <w:rFonts w:cs="Arial"/>
                <w:color w:val="0000FF"/>
              </w:rPr>
              <w:t>Link,</w:t>
            </w:r>
            <w:proofErr w:type="gramEnd"/>
            <w:r>
              <w:rPr>
                <w:rFonts w:cs="Arial"/>
                <w:color w:val="0000FF"/>
              </w:rPr>
              <w:t xml:space="preserve"> this would also require Shipper Users to amend the validation rules in their systems.  </w:t>
            </w:r>
          </w:p>
        </w:tc>
      </w:tr>
      <w:tr w:rsidR="00C15A8F" w:rsidTr="00C2627B">
        <w:tc>
          <w:tcPr>
            <w:tcW w:w="9747" w:type="dxa"/>
            <w:gridSpan w:val="2"/>
            <w:shd w:val="clear" w:color="auto" w:fill="B8CCE4" w:themeFill="accent1" w:themeFillTint="66"/>
          </w:tcPr>
          <w:p w:rsidR="00C15A8F" w:rsidRDefault="00C15A8F" w:rsidP="00C2627B">
            <w:pPr>
              <w:spacing w:before="0" w:after="0"/>
              <w:rPr>
                <w:rFonts w:ascii="MS Gothic" w:eastAsia="MS Gothic" w:hAnsi="MS Gothic"/>
              </w:rPr>
            </w:pPr>
            <w:r w:rsidRPr="00C2627B">
              <w:rPr>
                <w:b/>
              </w:rPr>
              <w:t>Impacts UKL Manual Appendix 5b</w:t>
            </w:r>
          </w:p>
        </w:tc>
      </w:tr>
      <w:tr w:rsidR="00C15A8F" w:rsidTr="00C2627B">
        <w:tc>
          <w:tcPr>
            <w:tcW w:w="9747" w:type="dxa"/>
            <w:gridSpan w:val="2"/>
            <w:shd w:val="clear" w:color="auto" w:fill="auto"/>
          </w:tcPr>
          <w:p w:rsidR="00C15A8F" w:rsidRPr="00201A44" w:rsidRDefault="008B21A2" w:rsidP="00B174A5">
            <w:pPr>
              <w:rPr>
                <w:rFonts w:cs="Arial"/>
                <w:color w:val="0000FF"/>
              </w:rPr>
            </w:pPr>
            <w:r>
              <w:rPr>
                <w:rFonts w:cs="Arial"/>
                <w:color w:val="0000FF"/>
              </w:rPr>
              <w:t>None</w:t>
            </w:r>
          </w:p>
        </w:tc>
      </w:tr>
      <w:tr w:rsidR="00C15A8F" w:rsidTr="00C2627B">
        <w:tc>
          <w:tcPr>
            <w:tcW w:w="9747" w:type="dxa"/>
            <w:gridSpan w:val="2"/>
            <w:shd w:val="clear" w:color="auto" w:fill="B8CCE4" w:themeFill="accent1" w:themeFillTint="66"/>
          </w:tcPr>
          <w:p w:rsidR="00C15A8F" w:rsidRDefault="00C15A8F" w:rsidP="00C2627B">
            <w:pPr>
              <w:spacing w:before="0" w:after="0"/>
              <w:rPr>
                <w:rFonts w:ascii="MS Gothic" w:eastAsia="MS Gothic" w:hAnsi="MS Gothic"/>
              </w:rPr>
            </w:pPr>
            <w:r w:rsidRPr="00C2627B">
              <w:rPr>
                <w:b/>
              </w:rPr>
              <w:t>Impacts to Gemini System</w:t>
            </w:r>
          </w:p>
        </w:tc>
      </w:tr>
      <w:tr w:rsidR="00C15A8F" w:rsidTr="00C2627B">
        <w:trPr>
          <w:trHeight w:val="1046"/>
        </w:trPr>
        <w:tc>
          <w:tcPr>
            <w:tcW w:w="9747" w:type="dxa"/>
            <w:gridSpan w:val="2"/>
            <w:shd w:val="clear" w:color="auto" w:fill="auto"/>
          </w:tcPr>
          <w:p w:rsidR="00C15A8F" w:rsidRPr="003750D2" w:rsidRDefault="00520429" w:rsidP="004363D0">
            <w:pPr>
              <w:spacing w:before="0" w:after="0"/>
              <w:rPr>
                <w:b/>
              </w:rPr>
            </w:pPr>
            <w:r>
              <w:rPr>
                <w:b/>
              </w:rPr>
              <w:t>None</w:t>
            </w:r>
          </w:p>
        </w:tc>
      </w:tr>
      <w:tr w:rsidR="00C15A8F" w:rsidTr="00C2627B">
        <w:tc>
          <w:tcPr>
            <w:tcW w:w="9747" w:type="dxa"/>
            <w:gridSpan w:val="2"/>
            <w:shd w:val="clear" w:color="auto" w:fill="B8CCE4" w:themeFill="accent1" w:themeFillTint="66"/>
          </w:tcPr>
          <w:p w:rsidR="00C15A8F" w:rsidRPr="00201A44" w:rsidRDefault="00C15A8F" w:rsidP="00C2627B">
            <w:pPr>
              <w:rPr>
                <w:rFonts w:cs="Arial"/>
                <w:color w:val="0000FF"/>
              </w:rPr>
            </w:pPr>
            <w:r w:rsidRPr="00B008C3">
              <w:rPr>
                <w:rFonts w:cs="Arial"/>
                <w:b/>
              </w:rPr>
              <w:t>Please give</w:t>
            </w:r>
            <w:r>
              <w:rPr>
                <w:rFonts w:cs="Arial"/>
                <w:b/>
              </w:rPr>
              <w:t xml:space="preserve"> any other relevant information.</w:t>
            </w:r>
          </w:p>
        </w:tc>
      </w:tr>
      <w:tr w:rsidR="00C15A8F" w:rsidTr="00C2627B">
        <w:tc>
          <w:tcPr>
            <w:tcW w:w="9747" w:type="dxa"/>
            <w:gridSpan w:val="2"/>
            <w:shd w:val="clear" w:color="auto" w:fill="auto"/>
          </w:tcPr>
          <w:p w:rsidR="00C15A8F" w:rsidRPr="00201A44" w:rsidRDefault="00520429" w:rsidP="00C2627B">
            <w:pPr>
              <w:rPr>
                <w:rFonts w:cs="Arial"/>
                <w:color w:val="0000FF"/>
              </w:rPr>
            </w:pPr>
            <w:r>
              <w:rPr>
                <w:rFonts w:cs="Arial"/>
                <w:color w:val="0000FF"/>
              </w:rPr>
              <w:t>Also require a change to the UNC Meter reading validation rule supplementary document</w:t>
            </w:r>
            <w:r w:rsidR="00963522">
              <w:rPr>
                <w:rFonts w:cs="Arial"/>
                <w:color w:val="0000FF"/>
              </w:rPr>
              <w:t xml:space="preserve"> required – needing UNCC approval</w:t>
            </w:r>
            <w:r>
              <w:rPr>
                <w:rFonts w:cs="Arial"/>
                <w:color w:val="0000FF"/>
              </w:rPr>
              <w:t>.</w:t>
            </w:r>
          </w:p>
        </w:tc>
      </w:tr>
      <w:bookmarkEnd w:id="1"/>
      <w:bookmarkEnd w:id="2"/>
    </w:tbl>
    <w:p w:rsidR="00C31489" w:rsidRDefault="00C31489">
      <w:pPr>
        <w:spacing w:before="0" w:after="0"/>
        <w:rPr>
          <w:rFonts w:cs="Arial"/>
        </w:rPr>
      </w:pPr>
    </w:p>
    <w:p w:rsidR="001C4A3A" w:rsidRDefault="001C4A3A">
      <w:pPr>
        <w:spacing w:before="0" w:after="0"/>
        <w:rPr>
          <w:rFonts w:cs="Arial"/>
        </w:rPr>
      </w:pPr>
      <w:r>
        <w:rPr>
          <w:rFonts w:cs="Arial"/>
        </w:rPr>
        <w:t>Please send the document to the following:</w:t>
      </w:r>
    </w:p>
    <w:p w:rsidR="001C4A3A" w:rsidRDefault="001C4A3A">
      <w:pPr>
        <w:spacing w:before="0" w:after="0"/>
        <w:rPr>
          <w:rFonts w:cs="Arial"/>
        </w:rPr>
      </w:pPr>
    </w:p>
    <w:tbl>
      <w:tblPr>
        <w:tblStyle w:val="TableGrid"/>
        <w:tblW w:w="0" w:type="auto"/>
        <w:tblLook w:val="04A0" w:firstRow="1" w:lastRow="0" w:firstColumn="1" w:lastColumn="0" w:noHBand="0" w:noVBand="1"/>
      </w:tblPr>
      <w:tblGrid>
        <w:gridCol w:w="4927"/>
        <w:gridCol w:w="4820"/>
      </w:tblGrid>
      <w:tr w:rsidR="001C4A3A" w:rsidTr="00C2627B">
        <w:tc>
          <w:tcPr>
            <w:tcW w:w="4927" w:type="dxa"/>
            <w:shd w:val="clear" w:color="auto" w:fill="D9D9D9" w:themeFill="background1" w:themeFillShade="D9"/>
          </w:tcPr>
          <w:p w:rsidR="001C4A3A" w:rsidRPr="00C2627B" w:rsidRDefault="001C4A3A">
            <w:pPr>
              <w:spacing w:before="0" w:after="0"/>
              <w:rPr>
                <w:rFonts w:cs="Arial"/>
                <w:b/>
                <w:i/>
                <w:szCs w:val="20"/>
              </w:rPr>
            </w:pPr>
            <w:r w:rsidRPr="00C2627B">
              <w:rPr>
                <w:rFonts w:cs="Arial"/>
                <w:b/>
                <w:i/>
                <w:szCs w:val="20"/>
              </w:rPr>
              <w:t>Recipient</w:t>
            </w:r>
          </w:p>
        </w:tc>
        <w:tc>
          <w:tcPr>
            <w:tcW w:w="4820" w:type="dxa"/>
            <w:shd w:val="clear" w:color="auto" w:fill="D9D9D9" w:themeFill="background1" w:themeFillShade="D9"/>
          </w:tcPr>
          <w:p w:rsidR="001C4A3A" w:rsidRPr="00C2627B" w:rsidRDefault="001C4A3A">
            <w:pPr>
              <w:spacing w:before="0" w:after="0"/>
              <w:rPr>
                <w:rFonts w:cs="Arial"/>
                <w:b/>
                <w:i/>
                <w:szCs w:val="20"/>
              </w:rPr>
            </w:pPr>
            <w:r w:rsidRPr="00C2627B">
              <w:rPr>
                <w:rFonts w:cs="Arial"/>
                <w:b/>
                <w:i/>
                <w:szCs w:val="20"/>
              </w:rPr>
              <w:t>Email</w:t>
            </w:r>
          </w:p>
        </w:tc>
      </w:tr>
      <w:tr w:rsidR="001C4A3A" w:rsidTr="00C2627B">
        <w:tc>
          <w:tcPr>
            <w:tcW w:w="4927" w:type="dxa"/>
          </w:tcPr>
          <w:p w:rsidR="001C4A3A" w:rsidRDefault="001C4A3A">
            <w:pPr>
              <w:spacing w:before="0" w:after="0"/>
              <w:rPr>
                <w:rFonts w:cs="Arial"/>
              </w:rPr>
            </w:pPr>
            <w:proofErr w:type="spellStart"/>
            <w:r>
              <w:rPr>
                <w:rFonts w:cs="Arial"/>
              </w:rPr>
              <w:t>Xoserve</w:t>
            </w:r>
            <w:proofErr w:type="spellEnd"/>
            <w:r>
              <w:rPr>
                <w:rFonts w:cs="Arial"/>
              </w:rPr>
              <w:t xml:space="preserve"> Portfolio Office</w:t>
            </w:r>
          </w:p>
        </w:tc>
        <w:tc>
          <w:tcPr>
            <w:tcW w:w="4820" w:type="dxa"/>
          </w:tcPr>
          <w:p w:rsidR="001C4A3A" w:rsidRDefault="00E451A6">
            <w:pPr>
              <w:spacing w:before="0" w:after="0"/>
              <w:rPr>
                <w:rFonts w:cs="Arial"/>
              </w:rPr>
            </w:pPr>
            <w:r>
              <w:rPr>
                <w:rFonts w:cs="Arial"/>
              </w:rPr>
              <w:t>changeorders@xoserve.com</w:t>
            </w:r>
          </w:p>
        </w:tc>
      </w:tr>
      <w:tr w:rsidR="001C4A3A" w:rsidTr="00C2627B">
        <w:tc>
          <w:tcPr>
            <w:tcW w:w="4927" w:type="dxa"/>
          </w:tcPr>
          <w:p w:rsidR="001C4A3A" w:rsidRDefault="001C4A3A">
            <w:pPr>
              <w:spacing w:before="0" w:after="0"/>
              <w:rPr>
                <w:rFonts w:cs="Arial"/>
              </w:rPr>
            </w:pPr>
            <w:r>
              <w:rPr>
                <w:rFonts w:cs="Arial"/>
              </w:rPr>
              <w:t>Change Management Committee Secretary</w:t>
            </w:r>
          </w:p>
        </w:tc>
        <w:tc>
          <w:tcPr>
            <w:tcW w:w="4820" w:type="dxa"/>
          </w:tcPr>
          <w:p w:rsidR="001C4A3A" w:rsidRDefault="00E60B04">
            <w:pPr>
              <w:spacing w:before="0" w:after="0"/>
              <w:rPr>
                <w:rFonts w:cs="Arial"/>
              </w:rPr>
            </w:pPr>
            <w:r>
              <w:rPr>
                <w:rFonts w:cs="Arial"/>
              </w:rPr>
              <w:t>dsccomms</w:t>
            </w:r>
            <w:r w:rsidR="001C4A3A">
              <w:rPr>
                <w:rFonts w:cs="Arial"/>
              </w:rPr>
              <w:t>@gasgovernance.co.uk</w:t>
            </w:r>
          </w:p>
        </w:tc>
      </w:tr>
    </w:tbl>
    <w:p w:rsidR="00C22C88" w:rsidRDefault="00D459F0">
      <w:pPr>
        <w:spacing w:before="0" w:after="0"/>
        <w:rPr>
          <w:rFonts w:cs="Arial"/>
        </w:rPr>
      </w:pPr>
      <w:r w:rsidRPr="00C2627B">
        <w:rPr>
          <w:rFonts w:cs="Arial"/>
        </w:rPr>
        <w:br w:type="page"/>
      </w:r>
    </w:p>
    <w:p w:rsidR="00E60B04" w:rsidRDefault="00E60B04" w:rsidP="00C2627B">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CCFF99"/>
        <w:spacing w:before="120"/>
        <w:jc w:val="center"/>
      </w:pPr>
      <w:r w:rsidRPr="009A2985">
        <w:rPr>
          <w:i/>
          <w:sz w:val="40"/>
          <w:szCs w:val="40"/>
        </w:rPr>
        <w:lastRenderedPageBreak/>
        <w:t xml:space="preserve">Section </w:t>
      </w:r>
      <w:r>
        <w:rPr>
          <w:i/>
          <w:sz w:val="40"/>
          <w:szCs w:val="40"/>
        </w:rPr>
        <w:t>3</w:t>
      </w:r>
      <w:r w:rsidRPr="009A2985">
        <w:rPr>
          <w:i/>
          <w:sz w:val="40"/>
          <w:szCs w:val="40"/>
        </w:rPr>
        <w:t>:</w:t>
      </w:r>
      <w:r>
        <w:rPr>
          <w:i/>
          <w:sz w:val="40"/>
          <w:szCs w:val="40"/>
        </w:rPr>
        <w:t xml:space="preserve"> ROM Request Accept</w:t>
      </w:r>
      <w:r w:rsidR="00851E20">
        <w:rPr>
          <w:i/>
          <w:sz w:val="40"/>
          <w:szCs w:val="40"/>
        </w:rPr>
        <w:t>ance</w:t>
      </w:r>
    </w:p>
    <w:p w:rsidR="00E60B04" w:rsidRDefault="00E60B04">
      <w:pPr>
        <w:spacing w:before="0" w:after="0"/>
        <w:rPr>
          <w:rFonts w:cs="Arial"/>
        </w:rPr>
      </w:pPr>
    </w:p>
    <w:tbl>
      <w:tblPr>
        <w:tblStyle w:val="TableGrid"/>
        <w:tblW w:w="9889" w:type="dxa"/>
        <w:tblLook w:val="04A0" w:firstRow="1" w:lastRow="0" w:firstColumn="1" w:lastColumn="0" w:noHBand="0" w:noVBand="1"/>
      </w:tblPr>
      <w:tblGrid>
        <w:gridCol w:w="3652"/>
        <w:gridCol w:w="6237"/>
      </w:tblGrid>
      <w:tr w:rsidR="00C22C88" w:rsidTr="004363D0">
        <w:tc>
          <w:tcPr>
            <w:tcW w:w="3652" w:type="dxa"/>
            <w:shd w:val="clear" w:color="auto" w:fill="D5FAA4"/>
          </w:tcPr>
          <w:p w:rsidR="00C22C88" w:rsidRDefault="00C22C88">
            <w:r>
              <w:t xml:space="preserve">Is </w:t>
            </w:r>
            <w:r w:rsidR="00E60B04">
              <w:t xml:space="preserve">there sufficient detail within the ROM Request to enable a ROM </w:t>
            </w:r>
            <w:r w:rsidR="00740D01">
              <w:t>Analysis</w:t>
            </w:r>
            <w:r w:rsidR="00E60B04">
              <w:t xml:space="preserve"> to be produced?</w:t>
            </w:r>
          </w:p>
        </w:tc>
        <w:tc>
          <w:tcPr>
            <w:tcW w:w="6237" w:type="dxa"/>
          </w:tcPr>
          <w:p w:rsidR="00C22C88" w:rsidRDefault="00DA62E8" w:rsidP="004363D0">
            <w:sdt>
              <w:sdtPr>
                <w:id w:val="-779880648"/>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Yes</w:t>
            </w:r>
          </w:p>
          <w:p w:rsidR="00C22C88" w:rsidRDefault="00DA62E8" w:rsidP="004363D0">
            <w:sdt>
              <w:sdtPr>
                <w:id w:val="-1763217411"/>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No</w:t>
            </w:r>
          </w:p>
        </w:tc>
      </w:tr>
      <w:tr w:rsidR="00C22C88" w:rsidTr="004363D0">
        <w:tc>
          <w:tcPr>
            <w:tcW w:w="3652" w:type="dxa"/>
            <w:shd w:val="clear" w:color="auto" w:fill="D5FAA4"/>
          </w:tcPr>
          <w:p w:rsidR="00C22C88" w:rsidRDefault="00C22C88">
            <w:r>
              <w:t>If no</w:t>
            </w:r>
            <w:r w:rsidR="00E60B04">
              <w:t>, please define the additional details that are required.</w:t>
            </w:r>
          </w:p>
        </w:tc>
        <w:tc>
          <w:tcPr>
            <w:tcW w:w="6237" w:type="dxa"/>
          </w:tcPr>
          <w:p w:rsidR="00C22C88" w:rsidRDefault="00C22C88" w:rsidP="004363D0"/>
        </w:tc>
      </w:tr>
    </w:tbl>
    <w:p w:rsidR="00E60B04" w:rsidRDefault="00E60B04">
      <w:pPr>
        <w:spacing w:before="0" w:after="0"/>
        <w:rPr>
          <w:rFonts w:cs="Arial"/>
        </w:rPr>
      </w:pPr>
    </w:p>
    <w:p w:rsidR="00C22C88" w:rsidRDefault="00C22C88">
      <w:pPr>
        <w:spacing w:before="0" w:after="0"/>
        <w:rPr>
          <w:rFonts w:cs="Arial"/>
        </w:rPr>
      </w:pPr>
      <w:proofErr w:type="gramStart"/>
      <w:r>
        <w:rPr>
          <w:rFonts w:cs="Arial"/>
        </w:rPr>
        <w:t>If the ROM Request is not accepted.</w:t>
      </w:r>
      <w:proofErr w:type="gramEnd"/>
      <w:r>
        <w:rPr>
          <w:rFonts w:cs="Arial"/>
        </w:rPr>
        <w:t xml:space="preserve"> Please forward this document to the Portfolio Office for onward transmission to the Change Management Committee</w:t>
      </w:r>
    </w:p>
    <w:p w:rsidR="00C22C88" w:rsidRDefault="00C22C88">
      <w:pPr>
        <w:spacing w:before="0" w:after="0"/>
        <w:rPr>
          <w:rFonts w:cs="Arial"/>
        </w:rPr>
      </w:pPr>
      <w:r>
        <w:rPr>
          <w:rFonts w:cs="Arial"/>
        </w:rPr>
        <w:br w:type="page"/>
      </w:r>
    </w:p>
    <w:p w:rsidR="00D46890"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FF99"/>
        <w:spacing w:before="120"/>
        <w:jc w:val="center"/>
        <w:rPr>
          <w:i/>
          <w:sz w:val="40"/>
          <w:szCs w:val="40"/>
        </w:rPr>
      </w:pPr>
      <w:bookmarkStart w:id="3" w:name="_Toc478979672"/>
      <w:bookmarkStart w:id="4" w:name="_Toc479163249"/>
      <w:r w:rsidRPr="00C2627B">
        <w:rPr>
          <w:i/>
          <w:sz w:val="40"/>
          <w:szCs w:val="40"/>
        </w:rPr>
        <w:lastRenderedPageBreak/>
        <w:t xml:space="preserve">Section </w:t>
      </w:r>
      <w:r w:rsidR="00851E20">
        <w:rPr>
          <w:i/>
          <w:sz w:val="40"/>
          <w:szCs w:val="40"/>
        </w:rPr>
        <w:t>4</w:t>
      </w:r>
      <w:r w:rsidRPr="00C2627B">
        <w:rPr>
          <w:i/>
          <w:sz w:val="40"/>
          <w:szCs w:val="40"/>
        </w:rPr>
        <w:t xml:space="preserve">: </w:t>
      </w:r>
      <w:r w:rsidR="009C1A5E" w:rsidRPr="00C2627B">
        <w:rPr>
          <w:i/>
          <w:sz w:val="40"/>
          <w:szCs w:val="40"/>
        </w:rPr>
        <w:t>ROM</w:t>
      </w:r>
      <w:r w:rsidR="00E6438A">
        <w:rPr>
          <w:i/>
          <w:sz w:val="40"/>
          <w:szCs w:val="40"/>
        </w:rPr>
        <w:t xml:space="preserve"> </w:t>
      </w:r>
      <w:r w:rsidR="009C1A5E" w:rsidRPr="00C2627B">
        <w:rPr>
          <w:i/>
          <w:sz w:val="40"/>
          <w:szCs w:val="40"/>
        </w:rPr>
        <w:t>Analysis</w:t>
      </w:r>
      <w:bookmarkEnd w:id="3"/>
      <w:bookmarkEnd w:id="4"/>
    </w:p>
    <w:p w:rsidR="00D46890" w:rsidRPr="001D7273" w:rsidRDefault="00D46890" w:rsidP="00C2627B"/>
    <w:p w:rsidR="009C1A5E" w:rsidRPr="00C2627B" w:rsidRDefault="009C1A5E" w:rsidP="00C2627B">
      <w:pPr>
        <w:pStyle w:val="BodyText"/>
        <w:widowControl w:val="0"/>
        <w:spacing w:before="0" w:after="0"/>
        <w:jc w:val="center"/>
        <w:rPr>
          <w:rFonts w:cs="Arial"/>
          <w:sz w:val="18"/>
          <w:szCs w:val="18"/>
        </w:rPr>
      </w:pPr>
      <w:r w:rsidRPr="00F95FA4">
        <w:rPr>
          <w:rFonts w:cs="Arial"/>
        </w:rPr>
        <w:t xml:space="preserve">This ROM is </w:t>
      </w:r>
      <w:proofErr w:type="spellStart"/>
      <w:r w:rsidRPr="00F95FA4">
        <w:rPr>
          <w:rFonts w:cs="Arial"/>
        </w:rPr>
        <w:t>Xoserve’s</w:t>
      </w:r>
      <w:proofErr w:type="spellEnd"/>
      <w:r w:rsidRPr="00F95FA4">
        <w:rPr>
          <w:rFonts w:cs="Arial"/>
        </w:rPr>
        <w:t xml:space="preserve"> response to the above Evaluation Service Request.</w:t>
      </w:r>
      <w:r w:rsidR="004308EA" w:rsidRPr="00F95FA4">
        <w:rPr>
          <w:rFonts w:cs="Arial"/>
        </w:rPr>
        <w:t xml:space="preserve"> </w:t>
      </w:r>
      <w:r w:rsidRPr="00F95FA4">
        <w:rPr>
          <w:rFonts w:cs="Arial"/>
        </w:rPr>
        <w:t xml:space="preserve">The response is intended to support </w:t>
      </w:r>
      <w:r w:rsidR="00FB6965" w:rsidRPr="00F95FA4">
        <w:rPr>
          <w:rFonts w:cs="Arial"/>
        </w:rPr>
        <w:t>customer</w:t>
      </w:r>
      <w:r w:rsidRPr="00F95FA4">
        <w:rPr>
          <w:rFonts w:cs="Arial"/>
        </w:rPr>
        <w:t xml:space="preserve"> involvement in the development of industry changes.</w:t>
      </w:r>
    </w:p>
    <w:p w:rsidR="009C1A5E" w:rsidRPr="00F95FA4" w:rsidRDefault="009C1A5E" w:rsidP="00C2627B">
      <w:pPr>
        <w:pStyle w:val="BodyText"/>
        <w:widowControl w:val="0"/>
        <w:spacing w:before="0" w:after="0"/>
        <w:jc w:val="center"/>
        <w:rPr>
          <w:rFonts w:cs="Arial"/>
        </w:rPr>
      </w:pPr>
      <w:r w:rsidRPr="00F95FA4">
        <w:rPr>
          <w:rFonts w:cs="Arial"/>
        </w:rPr>
        <w:t xml:space="preserve">Should the request obtain approval for continuance then a Change </w:t>
      </w:r>
      <w:r w:rsidR="007B6066" w:rsidRPr="00F95FA4">
        <w:rPr>
          <w:rFonts w:cs="Arial"/>
        </w:rPr>
        <w:t>Proposal</w:t>
      </w:r>
      <w:r w:rsidRPr="00F95FA4">
        <w:rPr>
          <w:rFonts w:cs="Arial"/>
        </w:rPr>
        <w:t xml:space="preserve"> must be raised for any further analysis / development.</w:t>
      </w:r>
    </w:p>
    <w:p w:rsidR="00DA1E11" w:rsidRPr="00F95FA4" w:rsidRDefault="00DA1E11" w:rsidP="00C2627B">
      <w:pPr>
        <w:pStyle w:val="BodyText"/>
        <w:widowControl w:val="0"/>
        <w:spacing w:before="0" w:after="0"/>
        <w:jc w:val="center"/>
        <w:rPr>
          <w:rFonts w:cs="Arial"/>
        </w:rPr>
      </w:pPr>
    </w:p>
    <w:p w:rsidR="00DA1E11" w:rsidRPr="00C2627B" w:rsidRDefault="00DA1E11" w:rsidP="00C2627B">
      <w:pPr>
        <w:pStyle w:val="BodyText2"/>
        <w:widowControl w:val="0"/>
        <w:spacing w:before="0" w:after="0"/>
        <w:jc w:val="center"/>
        <w:rPr>
          <w:b w:val="0"/>
          <w:bCs w:val="0"/>
          <w:iCs/>
          <w:szCs w:val="20"/>
        </w:rPr>
      </w:pPr>
      <w:r w:rsidRPr="00C2627B">
        <w:rPr>
          <w:b w:val="0"/>
          <w:bCs w:val="0"/>
          <w:szCs w:val="20"/>
        </w:rPr>
        <w:t>Disclaimer:</w:t>
      </w:r>
    </w:p>
    <w:p w:rsidR="00DA1E11" w:rsidRPr="00C2627B" w:rsidRDefault="00DA1E11" w:rsidP="00C2627B">
      <w:pPr>
        <w:pStyle w:val="BodyText"/>
        <w:widowControl w:val="0"/>
        <w:spacing w:before="0" w:after="0"/>
        <w:jc w:val="center"/>
        <w:rPr>
          <w:rFonts w:cs="Arial"/>
          <w:iCs/>
          <w:szCs w:val="20"/>
        </w:rPr>
      </w:pPr>
      <w:r w:rsidRPr="00C2627B">
        <w:rPr>
          <w:rFonts w:cs="Arial"/>
          <w:iCs/>
          <w:szCs w:val="20"/>
        </w:rPr>
        <w:t xml:space="preserve">This ROM Analysis has been prepared in good faith by </w:t>
      </w:r>
      <w:proofErr w:type="spellStart"/>
      <w:r w:rsidRPr="00C2627B">
        <w:rPr>
          <w:rFonts w:cs="Arial"/>
          <w:iCs/>
          <w:szCs w:val="20"/>
        </w:rPr>
        <w:t>Xoserve</w:t>
      </w:r>
      <w:proofErr w:type="spellEnd"/>
      <w:r w:rsidRPr="00C2627B">
        <w:rPr>
          <w:rFonts w:cs="Arial"/>
          <w:iCs/>
          <w:szCs w:val="20"/>
        </w:rPr>
        <w:t xml:space="preserve"> Limited but by its very nature is only able to contain indicative information and estimates (including without limitation those of time, resource and cost) based on the circumstances known to </w:t>
      </w:r>
      <w:proofErr w:type="spellStart"/>
      <w:r w:rsidRPr="00C2627B">
        <w:rPr>
          <w:rFonts w:cs="Arial"/>
          <w:iCs/>
          <w:szCs w:val="20"/>
        </w:rPr>
        <w:t>Xoserve</w:t>
      </w:r>
      <w:proofErr w:type="spellEnd"/>
      <w:r w:rsidRPr="00C2627B">
        <w:rPr>
          <w:rFonts w:cs="Arial"/>
          <w:iCs/>
          <w:szCs w:val="20"/>
        </w:rPr>
        <w:t xml:space="preserve"> at the time of its preparation.  </w:t>
      </w:r>
      <w:proofErr w:type="spellStart"/>
      <w:r w:rsidRPr="00C2627B">
        <w:rPr>
          <w:rFonts w:cs="Arial"/>
          <w:iCs/>
          <w:szCs w:val="20"/>
        </w:rPr>
        <w:t>Xoserve</w:t>
      </w:r>
      <w:proofErr w:type="spellEnd"/>
      <w:r w:rsidRPr="00C2627B">
        <w:rPr>
          <w:rFonts w:cs="Arial"/>
          <w:iCs/>
          <w:szCs w:val="20"/>
        </w:rPr>
        <w:t xml:space="preserve"> accordingly makes no representations of accuracy or completeness and any representations as may be implied are expressly excluded (except always for fraudulent misrepresentation).</w:t>
      </w:r>
    </w:p>
    <w:p w:rsidR="00DA1E11" w:rsidRPr="00C2627B" w:rsidRDefault="00DA1E11" w:rsidP="00C2627B">
      <w:pPr>
        <w:pStyle w:val="BodyText3"/>
        <w:widowControl w:val="0"/>
        <w:spacing w:before="0" w:after="0"/>
        <w:jc w:val="center"/>
        <w:rPr>
          <w:rFonts w:ascii="Arial" w:hAnsi="Arial" w:cs="Arial"/>
          <w:b/>
          <w:bCs/>
          <w:iCs/>
          <w:szCs w:val="20"/>
        </w:rPr>
      </w:pPr>
      <w:r w:rsidRPr="00C2627B">
        <w:rPr>
          <w:rFonts w:ascii="Arial" w:hAnsi="Arial" w:cs="Arial"/>
          <w:iCs/>
          <w:szCs w:val="20"/>
        </w:rPr>
        <w:t xml:space="preserve">Where </w:t>
      </w:r>
      <w:proofErr w:type="spellStart"/>
      <w:r w:rsidRPr="00C2627B">
        <w:rPr>
          <w:rFonts w:ascii="Arial" w:hAnsi="Arial" w:cs="Arial"/>
          <w:iCs/>
          <w:szCs w:val="20"/>
        </w:rPr>
        <w:t>Xoserve</w:t>
      </w:r>
      <w:proofErr w:type="spellEnd"/>
      <w:r w:rsidRPr="00C2627B">
        <w:rPr>
          <w:rFonts w:ascii="Arial" w:hAnsi="Arial" w:cs="Arial"/>
          <w:iCs/>
          <w:szCs w:val="20"/>
        </w:rPr>
        <w:t xml:space="preserve"> becomes aware of any inaccuracies or omissions in, or updates required to, this Report it shall notify the Network Operators’ Representative as soon as reasonably practicable but </w:t>
      </w:r>
      <w:proofErr w:type="spellStart"/>
      <w:r w:rsidRPr="00C2627B">
        <w:rPr>
          <w:rFonts w:ascii="Arial" w:hAnsi="Arial" w:cs="Arial"/>
          <w:iCs/>
          <w:szCs w:val="20"/>
        </w:rPr>
        <w:t>Xoserve</w:t>
      </w:r>
      <w:proofErr w:type="spellEnd"/>
      <w:r w:rsidRPr="00C2627B">
        <w:rPr>
          <w:rFonts w:ascii="Arial" w:hAnsi="Arial" w:cs="Arial"/>
          <w:iCs/>
          <w:szCs w:val="20"/>
        </w:rPr>
        <w:t xml:space="preserve"> shall have no liability in respect of any such inaccuracy or omission and any such liability as may be implied by law or otherwise is expressly excluded.</w:t>
      </w:r>
    </w:p>
    <w:p w:rsidR="00DA1E11" w:rsidRPr="00C2627B" w:rsidRDefault="00DA1E11" w:rsidP="00C2627B">
      <w:pPr>
        <w:pStyle w:val="TableText"/>
        <w:widowControl w:val="0"/>
        <w:autoSpaceDE/>
        <w:autoSpaceDN/>
        <w:adjustRightInd/>
        <w:jc w:val="center"/>
        <w:rPr>
          <w:rFonts w:ascii="Arial" w:hAnsi="Arial" w:cs="Arial"/>
          <w:iCs/>
          <w:sz w:val="20"/>
          <w:szCs w:val="20"/>
        </w:rPr>
      </w:pPr>
      <w:r w:rsidRPr="00C2627B">
        <w:rPr>
          <w:rFonts w:ascii="Arial" w:hAnsi="Arial" w:cs="Arial"/>
          <w:iCs/>
          <w:sz w:val="20"/>
          <w:szCs w:val="20"/>
        </w:rPr>
        <w:t xml:space="preserve">This Report does not, and is not intended to; create any contractual or other legal obligation on </w:t>
      </w:r>
      <w:proofErr w:type="spellStart"/>
      <w:r w:rsidRPr="00C2627B">
        <w:rPr>
          <w:rFonts w:ascii="Arial" w:hAnsi="Arial" w:cs="Arial"/>
          <w:iCs/>
          <w:sz w:val="20"/>
          <w:szCs w:val="20"/>
        </w:rPr>
        <w:t>Xoserve</w:t>
      </w:r>
      <w:proofErr w:type="spellEnd"/>
      <w:r w:rsidRPr="00C2627B">
        <w:rPr>
          <w:rFonts w:ascii="Arial" w:hAnsi="Arial" w:cs="Arial"/>
          <w:iCs/>
          <w:sz w:val="20"/>
          <w:szCs w:val="20"/>
        </w:rPr>
        <w:t>.</w:t>
      </w:r>
    </w:p>
    <w:p w:rsidR="002E0DF7" w:rsidRDefault="002E0DF7" w:rsidP="00C2627B">
      <w:pPr>
        <w:widowControl w:val="0"/>
        <w:autoSpaceDE w:val="0"/>
        <w:autoSpaceDN w:val="0"/>
        <w:adjustRightInd w:val="0"/>
        <w:spacing w:before="0" w:after="0"/>
        <w:jc w:val="center"/>
        <w:rPr>
          <w:rFonts w:cs="Arial"/>
          <w:iCs/>
          <w:szCs w:val="20"/>
          <w:lang w:val="en-US"/>
        </w:rPr>
      </w:pPr>
    </w:p>
    <w:p w:rsidR="00DA1E11" w:rsidRPr="00C2627B" w:rsidRDefault="00DA1E11" w:rsidP="00C2627B">
      <w:pPr>
        <w:widowControl w:val="0"/>
        <w:autoSpaceDE w:val="0"/>
        <w:autoSpaceDN w:val="0"/>
        <w:adjustRightInd w:val="0"/>
        <w:spacing w:before="0" w:after="0"/>
        <w:jc w:val="center"/>
        <w:rPr>
          <w:rFonts w:cs="Arial"/>
          <w:iCs/>
          <w:szCs w:val="20"/>
          <w:lang w:val="en-US"/>
        </w:rPr>
      </w:pPr>
      <w:r w:rsidRPr="00C2627B">
        <w:rPr>
          <w:rFonts w:cs="Arial"/>
          <w:iCs/>
          <w:szCs w:val="20"/>
          <w:lang w:val="en-US"/>
        </w:rPr>
        <w:t xml:space="preserve">© 2017 </w:t>
      </w:r>
      <w:proofErr w:type="spellStart"/>
      <w:r w:rsidRPr="00C2627B">
        <w:rPr>
          <w:rFonts w:cs="Arial"/>
          <w:iCs/>
          <w:szCs w:val="20"/>
          <w:lang w:val="en-US"/>
        </w:rPr>
        <w:t>Xoserve</w:t>
      </w:r>
      <w:proofErr w:type="spellEnd"/>
      <w:r w:rsidRPr="00C2627B">
        <w:rPr>
          <w:rFonts w:cs="Arial"/>
          <w:iCs/>
          <w:szCs w:val="20"/>
          <w:lang w:val="en-US"/>
        </w:rPr>
        <w:t xml:space="preserve"> Ltd</w:t>
      </w:r>
    </w:p>
    <w:p w:rsidR="002E0DF7" w:rsidRDefault="002E0DF7" w:rsidP="00C2627B">
      <w:pPr>
        <w:pStyle w:val="TableText"/>
        <w:widowControl w:val="0"/>
        <w:autoSpaceDE/>
        <w:autoSpaceDN/>
        <w:adjustRightInd/>
        <w:jc w:val="center"/>
        <w:rPr>
          <w:rFonts w:ascii="Arial" w:hAnsi="Arial" w:cs="Arial"/>
          <w:iCs/>
          <w:sz w:val="20"/>
          <w:szCs w:val="20"/>
        </w:rPr>
      </w:pPr>
    </w:p>
    <w:p w:rsidR="00DA1E11" w:rsidRDefault="00DA1E11" w:rsidP="00C2627B">
      <w:pPr>
        <w:pStyle w:val="TableText"/>
        <w:widowControl w:val="0"/>
        <w:autoSpaceDE/>
        <w:autoSpaceDN/>
        <w:adjustRightInd/>
        <w:jc w:val="center"/>
        <w:rPr>
          <w:rFonts w:ascii="Arial" w:hAnsi="Arial" w:cs="Arial"/>
          <w:iCs/>
          <w:sz w:val="18"/>
          <w:szCs w:val="18"/>
        </w:rPr>
      </w:pPr>
      <w:r w:rsidRPr="00C2627B">
        <w:rPr>
          <w:rFonts w:ascii="Arial" w:hAnsi="Arial" w:cs="Arial"/>
          <w:iCs/>
          <w:sz w:val="20"/>
          <w:szCs w:val="20"/>
        </w:rPr>
        <w:t>All rights reserved</w:t>
      </w:r>
      <w:r w:rsidRPr="00C2627B">
        <w:rPr>
          <w:rFonts w:ascii="Arial" w:hAnsi="Arial" w:cs="Arial"/>
          <w:iCs/>
          <w:sz w:val="18"/>
          <w:szCs w:val="18"/>
        </w:rPr>
        <w:t>.</w:t>
      </w:r>
    </w:p>
    <w:p w:rsidR="00C2627B" w:rsidRPr="00C2627B" w:rsidRDefault="00C2627B" w:rsidP="00C2627B">
      <w:pPr>
        <w:pStyle w:val="TableText"/>
        <w:widowControl w:val="0"/>
        <w:autoSpaceDE/>
        <w:autoSpaceDN/>
        <w:adjustRightInd/>
        <w:jc w:val="center"/>
        <w:rPr>
          <w:rFonts w:ascii="Arial" w:hAnsi="Arial" w:cs="Arial"/>
          <w:iCs/>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DE2B4F" w:rsidRPr="006E323D" w:rsidTr="00C2627B">
        <w:trPr>
          <w:cantSplit/>
        </w:trPr>
        <w:tc>
          <w:tcPr>
            <w:tcW w:w="9889" w:type="dxa"/>
            <w:shd w:val="clear" w:color="auto" w:fill="CCFF99"/>
            <w:tcMar>
              <w:top w:w="28" w:type="dxa"/>
              <w:bottom w:w="28" w:type="dxa"/>
            </w:tcMar>
          </w:tcPr>
          <w:p w:rsidR="00DE2B4F" w:rsidRPr="00C2627B" w:rsidRDefault="00DE2B4F">
            <w:pPr>
              <w:pStyle w:val="Heading7"/>
              <w:spacing w:before="60" w:after="60"/>
              <w:jc w:val="center"/>
              <w:rPr>
                <w:rFonts w:ascii="Arial" w:hAnsi="Arial" w:cs="Arial"/>
                <w:color w:val="auto"/>
                <w:szCs w:val="20"/>
                <w:u w:val="none"/>
              </w:rPr>
            </w:pPr>
            <w:r w:rsidRPr="00C2627B">
              <w:rPr>
                <w:rFonts w:ascii="Arial" w:hAnsi="Arial" w:cs="Arial"/>
                <w:b w:val="0"/>
                <w:bCs w:val="0"/>
              </w:rPr>
              <w:br w:type="page"/>
            </w:r>
            <w:r w:rsidRPr="00C2627B">
              <w:rPr>
                <w:rFonts w:ascii="Arial" w:hAnsi="Arial" w:cs="Arial"/>
                <w:color w:val="auto"/>
                <w:szCs w:val="20"/>
                <w:u w:val="none"/>
              </w:rPr>
              <w:t xml:space="preserve">ROM </w:t>
            </w:r>
            <w:r w:rsidR="00E6438A">
              <w:rPr>
                <w:rFonts w:ascii="Arial" w:hAnsi="Arial" w:cs="Arial"/>
                <w:color w:val="auto"/>
                <w:szCs w:val="20"/>
                <w:u w:val="none"/>
              </w:rPr>
              <w:t>Analysis</w:t>
            </w:r>
          </w:p>
        </w:tc>
      </w:tr>
      <w:tr w:rsidR="00DE2B4F" w:rsidRPr="006E323D" w:rsidTr="00C2627B">
        <w:trPr>
          <w:cantSplit/>
        </w:trPr>
        <w:tc>
          <w:tcPr>
            <w:tcW w:w="9889" w:type="dxa"/>
            <w:tcMar>
              <w:top w:w="28" w:type="dxa"/>
              <w:bottom w:w="28" w:type="dxa"/>
            </w:tcMar>
          </w:tcPr>
          <w:p w:rsidR="00DE2B4F" w:rsidRPr="00C2627B" w:rsidRDefault="00DE2B4F" w:rsidP="0092674F">
            <w:pPr>
              <w:spacing w:before="60" w:after="60"/>
              <w:rPr>
                <w:rFonts w:cs="Arial"/>
                <w:b/>
                <w:bCs/>
              </w:rPr>
            </w:pPr>
            <w:r w:rsidRPr="00C2627B">
              <w:rPr>
                <w:rFonts w:cs="Arial"/>
                <w:b/>
                <w:bCs/>
              </w:rPr>
              <w:t>Change</w:t>
            </w:r>
            <w:r w:rsidR="00F330CD">
              <w:rPr>
                <w:rFonts w:cs="Arial"/>
                <w:b/>
                <w:bCs/>
              </w:rPr>
              <w:t xml:space="preserve"> Assessment</w:t>
            </w:r>
          </w:p>
          <w:p w:rsidR="00D459F0" w:rsidRPr="00C2627B" w:rsidRDefault="00D459F0" w:rsidP="00C2627B">
            <w:pPr>
              <w:spacing w:before="0" w:after="0"/>
              <w:rPr>
                <w:rFonts w:cs="Arial"/>
                <w:color w:val="0000FF"/>
              </w:rPr>
            </w:pPr>
            <w:r w:rsidRPr="00C2627B">
              <w:rPr>
                <w:rFonts w:cs="Arial"/>
                <w:bCs/>
                <w:color w:val="0000FF"/>
              </w:rPr>
              <w:t xml:space="preserve">High level </w:t>
            </w:r>
            <w:r w:rsidR="00D01653">
              <w:rPr>
                <w:rFonts w:cs="Arial"/>
                <w:bCs/>
                <w:color w:val="0000FF"/>
              </w:rPr>
              <w:t xml:space="preserve">indicative </w:t>
            </w:r>
            <w:r w:rsidRPr="00C2627B">
              <w:rPr>
                <w:rFonts w:cs="Arial"/>
                <w:bCs/>
                <w:color w:val="0000FF"/>
              </w:rPr>
              <w:t>assessment of the change on the CDSP service desc</w:t>
            </w:r>
            <w:r w:rsidR="00BD63BE">
              <w:rPr>
                <w:rFonts w:cs="Arial"/>
                <w:bCs/>
                <w:color w:val="0000FF"/>
              </w:rPr>
              <w:t xml:space="preserve">ription, on </w:t>
            </w:r>
            <w:proofErr w:type="spellStart"/>
            <w:r w:rsidRPr="00C2627B">
              <w:rPr>
                <w:rFonts w:cs="Arial"/>
                <w:bCs/>
                <w:color w:val="0000FF"/>
              </w:rPr>
              <w:t>UKLink</w:t>
            </w:r>
            <w:proofErr w:type="spellEnd"/>
            <w:r w:rsidR="00D01653">
              <w:rPr>
                <w:rFonts w:cs="Arial"/>
                <w:bCs/>
                <w:color w:val="0000FF"/>
              </w:rPr>
              <w:t xml:space="preserve"> </w:t>
            </w:r>
            <w:r w:rsidR="00D01653" w:rsidRPr="009A2985">
              <w:rPr>
                <w:rFonts w:cs="Arial"/>
                <w:bCs/>
                <w:color w:val="0000FF"/>
              </w:rPr>
              <w:t xml:space="preserve">and </w:t>
            </w:r>
            <w:r w:rsidR="00D01653">
              <w:rPr>
                <w:rFonts w:cs="Arial"/>
                <w:bCs/>
                <w:color w:val="0000FF"/>
              </w:rPr>
              <w:t xml:space="preserve">any alternative </w:t>
            </w:r>
            <w:r w:rsidR="00D01653" w:rsidRPr="009A2985">
              <w:rPr>
                <w:rFonts w:cs="Arial"/>
                <w:bCs/>
                <w:color w:val="0000FF"/>
              </w:rPr>
              <w:t>options if applicable</w:t>
            </w:r>
          </w:p>
          <w:p w:rsidR="00DE2B4F" w:rsidRPr="00C2627B" w:rsidRDefault="00DE2B4F" w:rsidP="0092674F">
            <w:pPr>
              <w:spacing w:before="60" w:after="60"/>
              <w:rPr>
                <w:rFonts w:cs="Arial"/>
                <w:b/>
                <w:bCs/>
              </w:rPr>
            </w:pPr>
          </w:p>
        </w:tc>
      </w:tr>
      <w:tr w:rsidR="00D459F0" w:rsidRPr="006E323D" w:rsidTr="00C2627B">
        <w:trPr>
          <w:cantSplit/>
        </w:trPr>
        <w:tc>
          <w:tcPr>
            <w:tcW w:w="9889" w:type="dxa"/>
            <w:tcMar>
              <w:top w:w="28" w:type="dxa"/>
              <w:bottom w:w="28" w:type="dxa"/>
            </w:tcMar>
          </w:tcPr>
          <w:p w:rsidR="00D459F0" w:rsidRPr="00C2627B" w:rsidRDefault="00D459F0" w:rsidP="0092674F">
            <w:pPr>
              <w:spacing w:before="60" w:after="60"/>
              <w:rPr>
                <w:rFonts w:cs="Arial"/>
                <w:b/>
                <w:bCs/>
              </w:rPr>
            </w:pPr>
            <w:r w:rsidRPr="00C2627B">
              <w:rPr>
                <w:rFonts w:cs="Arial"/>
                <w:b/>
                <w:bCs/>
              </w:rPr>
              <w:t>Change Impact</w:t>
            </w:r>
            <w:r w:rsidR="004308EA">
              <w:rPr>
                <w:rFonts w:cs="Arial"/>
                <w:b/>
                <w:bCs/>
              </w:rPr>
              <w:t>:</w:t>
            </w:r>
          </w:p>
          <w:p w:rsidR="00D01653" w:rsidRDefault="00390528" w:rsidP="00C2627B">
            <w:pPr>
              <w:spacing w:before="0" w:after="0"/>
              <w:rPr>
                <w:rFonts w:cs="Arial"/>
                <w:bCs/>
                <w:color w:val="0000FF"/>
              </w:rPr>
            </w:pPr>
            <w:r>
              <w:rPr>
                <w:rFonts w:cs="Arial"/>
                <w:bCs/>
                <w:color w:val="0000FF"/>
              </w:rPr>
              <w:t>Initial a</w:t>
            </w:r>
            <w:r w:rsidR="00D459F0" w:rsidRPr="00C2627B">
              <w:rPr>
                <w:rFonts w:cs="Arial"/>
                <w:bCs/>
                <w:color w:val="0000FF"/>
              </w:rPr>
              <w:t xml:space="preserve">ssessment of whether the service change </w:t>
            </w:r>
            <w:r w:rsidR="00BD63BE">
              <w:rPr>
                <w:rFonts w:cs="Arial"/>
                <w:bCs/>
                <w:color w:val="0000FF"/>
              </w:rPr>
              <w:t xml:space="preserve">is / </w:t>
            </w:r>
            <w:r w:rsidR="00D459F0" w:rsidRPr="00C2627B">
              <w:rPr>
                <w:rFonts w:cs="Arial"/>
                <w:bCs/>
                <w:color w:val="0000FF"/>
              </w:rPr>
              <w:t xml:space="preserve">would </w:t>
            </w:r>
            <w:r w:rsidR="00BD63BE">
              <w:rPr>
                <w:rFonts w:cs="Arial"/>
                <w:bCs/>
                <w:color w:val="0000FF"/>
              </w:rPr>
              <w:t>have</w:t>
            </w:r>
            <w:r w:rsidR="00D01653">
              <w:rPr>
                <w:rFonts w:cs="Arial"/>
                <w:bCs/>
                <w:color w:val="0000FF"/>
              </w:rPr>
              <w:t>:</w:t>
            </w:r>
          </w:p>
          <w:p w:rsidR="00D01653" w:rsidRPr="00C2627B" w:rsidRDefault="00D459F0" w:rsidP="00C2627B">
            <w:pPr>
              <w:pStyle w:val="ListParagraph"/>
              <w:numPr>
                <w:ilvl w:val="0"/>
                <w:numId w:val="47"/>
              </w:numPr>
              <w:spacing w:before="0" w:after="0"/>
              <w:rPr>
                <w:rFonts w:cs="Arial"/>
                <w:bCs/>
                <w:color w:val="0000FF"/>
              </w:rPr>
            </w:pPr>
            <w:r w:rsidRPr="00C2627B">
              <w:rPr>
                <w:rFonts w:cs="Arial"/>
                <w:bCs/>
                <w:color w:val="0000FF"/>
              </w:rPr>
              <w:t xml:space="preserve">a restricted class change, </w:t>
            </w:r>
          </w:p>
          <w:p w:rsidR="00D01653" w:rsidRPr="00C2627B" w:rsidRDefault="00D459F0" w:rsidP="00C2627B">
            <w:pPr>
              <w:pStyle w:val="ListParagraph"/>
              <w:numPr>
                <w:ilvl w:val="0"/>
                <w:numId w:val="47"/>
              </w:numPr>
              <w:spacing w:before="0" w:after="0"/>
              <w:rPr>
                <w:rFonts w:cs="Arial"/>
                <w:bCs/>
                <w:color w:val="0000FF"/>
              </w:rPr>
            </w:pPr>
            <w:r w:rsidRPr="00C2627B">
              <w:rPr>
                <w:rFonts w:cs="Arial"/>
                <w:bCs/>
                <w:color w:val="0000FF"/>
              </w:rPr>
              <w:t xml:space="preserve">a priority service change </w:t>
            </w:r>
          </w:p>
          <w:p w:rsidR="00D459F0" w:rsidRPr="00C2627B" w:rsidRDefault="00D459F0" w:rsidP="00C2627B">
            <w:pPr>
              <w:pStyle w:val="ListParagraph"/>
              <w:numPr>
                <w:ilvl w:val="0"/>
                <w:numId w:val="47"/>
              </w:numPr>
              <w:spacing w:before="0" w:after="0"/>
              <w:rPr>
                <w:rFonts w:cs="Arial"/>
                <w:bCs/>
                <w:color w:val="0000FF"/>
              </w:rPr>
            </w:pPr>
            <w:r w:rsidRPr="00C2627B">
              <w:rPr>
                <w:rFonts w:cs="Arial"/>
                <w:bCs/>
                <w:color w:val="0000FF"/>
              </w:rPr>
              <w:t>an adverse impact on any customer classes</w:t>
            </w:r>
          </w:p>
          <w:p w:rsidR="00D459F0" w:rsidRPr="00C2627B" w:rsidRDefault="00D459F0" w:rsidP="00C2627B">
            <w:pPr>
              <w:spacing w:before="0" w:after="0"/>
              <w:rPr>
                <w:rFonts w:cs="Arial"/>
                <w:b/>
                <w:bCs/>
              </w:rPr>
            </w:pPr>
          </w:p>
        </w:tc>
      </w:tr>
      <w:tr w:rsidR="00DE2B4F" w:rsidRPr="006E323D" w:rsidTr="00C2627B">
        <w:trPr>
          <w:cantSplit/>
        </w:trPr>
        <w:tc>
          <w:tcPr>
            <w:tcW w:w="9889" w:type="dxa"/>
            <w:tcMar>
              <w:top w:w="28" w:type="dxa"/>
              <w:bottom w:w="28" w:type="dxa"/>
            </w:tcMar>
          </w:tcPr>
          <w:p w:rsidR="00DE2B4F" w:rsidRPr="00C2627B" w:rsidRDefault="00DE2B4F" w:rsidP="0092674F">
            <w:pPr>
              <w:spacing w:before="60" w:after="60"/>
              <w:rPr>
                <w:rFonts w:cs="Arial"/>
                <w:b/>
                <w:bCs/>
              </w:rPr>
            </w:pPr>
            <w:r w:rsidRPr="00C2627B">
              <w:rPr>
                <w:rFonts w:cs="Arial"/>
                <w:b/>
                <w:bCs/>
              </w:rPr>
              <w:t>Change Costs</w:t>
            </w:r>
            <w:r w:rsidR="00D459F0" w:rsidRPr="00C2627B">
              <w:rPr>
                <w:rFonts w:cs="Arial"/>
                <w:b/>
                <w:bCs/>
              </w:rPr>
              <w:t xml:space="preserve"> (</w:t>
            </w:r>
            <w:r w:rsidR="002570F7">
              <w:rPr>
                <w:rFonts w:cs="Arial"/>
                <w:b/>
                <w:bCs/>
              </w:rPr>
              <w:t>implementation</w:t>
            </w:r>
            <w:r w:rsidR="00D459F0" w:rsidRPr="00C2627B">
              <w:rPr>
                <w:rFonts w:cs="Arial"/>
                <w:b/>
                <w:bCs/>
              </w:rPr>
              <w:t>)</w:t>
            </w:r>
            <w:r w:rsidRPr="00C2627B">
              <w:rPr>
                <w:rFonts w:cs="Arial"/>
                <w:b/>
                <w:bCs/>
              </w:rPr>
              <w:t>:</w:t>
            </w:r>
          </w:p>
          <w:p w:rsidR="00476818" w:rsidRPr="00C2627B" w:rsidRDefault="00D459F0">
            <w:pPr>
              <w:spacing w:before="0" w:after="0"/>
              <w:rPr>
                <w:rFonts w:cs="Arial"/>
                <w:bCs/>
                <w:color w:val="0000FF"/>
              </w:rPr>
            </w:pPr>
            <w:r w:rsidRPr="00C2627B">
              <w:rPr>
                <w:rFonts w:cs="Arial"/>
                <w:bCs/>
                <w:color w:val="0000FF"/>
              </w:rPr>
              <w:t xml:space="preserve">An </w:t>
            </w:r>
            <w:r w:rsidR="00BD63BE">
              <w:rPr>
                <w:rFonts w:cs="Arial"/>
                <w:bCs/>
                <w:color w:val="0000FF"/>
              </w:rPr>
              <w:t xml:space="preserve">approximate </w:t>
            </w:r>
            <w:r w:rsidRPr="00C2627B">
              <w:rPr>
                <w:rFonts w:cs="Arial"/>
                <w:bCs/>
                <w:color w:val="0000FF"/>
              </w:rPr>
              <w:t>estimate of the costs (or range of costs) where options are identified</w:t>
            </w:r>
          </w:p>
          <w:p w:rsidR="00DE2B4F" w:rsidRPr="003863E4" w:rsidRDefault="00DE2B4F" w:rsidP="00C2627B">
            <w:pPr>
              <w:rPr>
                <w:rFonts w:cs="Arial"/>
              </w:rPr>
            </w:pPr>
          </w:p>
        </w:tc>
      </w:tr>
      <w:tr w:rsidR="00D459F0" w:rsidRPr="006E323D" w:rsidTr="00C2627B">
        <w:trPr>
          <w:cantSplit/>
        </w:trPr>
        <w:tc>
          <w:tcPr>
            <w:tcW w:w="9889" w:type="dxa"/>
            <w:tcMar>
              <w:top w:w="28" w:type="dxa"/>
              <w:bottom w:w="28" w:type="dxa"/>
            </w:tcMar>
          </w:tcPr>
          <w:p w:rsidR="00D459F0" w:rsidRPr="00C2627B" w:rsidRDefault="00D459F0" w:rsidP="00D459F0">
            <w:pPr>
              <w:spacing w:before="60" w:after="60"/>
              <w:rPr>
                <w:rFonts w:cs="Arial"/>
                <w:b/>
                <w:bCs/>
              </w:rPr>
            </w:pPr>
            <w:r w:rsidRPr="00C2627B">
              <w:rPr>
                <w:rFonts w:cs="Arial"/>
                <w:b/>
                <w:bCs/>
              </w:rPr>
              <w:t>Change Costs (on-going</w:t>
            </w:r>
            <w:r w:rsidR="004308EA">
              <w:rPr>
                <w:rFonts w:cs="Arial"/>
                <w:b/>
                <w:bCs/>
              </w:rPr>
              <w:t>):</w:t>
            </w:r>
          </w:p>
          <w:p w:rsidR="00D459F0" w:rsidRPr="00C2627B" w:rsidRDefault="00D459F0" w:rsidP="00C2627B">
            <w:pPr>
              <w:spacing w:before="0" w:after="0"/>
              <w:rPr>
                <w:rFonts w:cs="Arial"/>
                <w:bCs/>
                <w:color w:val="0000FF"/>
              </w:rPr>
            </w:pPr>
            <w:r w:rsidRPr="00C2627B">
              <w:rPr>
                <w:rFonts w:cs="Arial"/>
                <w:bCs/>
                <w:color w:val="0000FF"/>
              </w:rPr>
              <w:t xml:space="preserve">The </w:t>
            </w:r>
            <w:r w:rsidR="00BD63BE">
              <w:rPr>
                <w:rFonts w:cs="Arial"/>
                <w:bCs/>
                <w:color w:val="0000FF"/>
              </w:rPr>
              <w:t xml:space="preserve">approximate estimate of the </w:t>
            </w:r>
            <w:r w:rsidRPr="00C2627B">
              <w:rPr>
                <w:rFonts w:cs="Arial"/>
                <w:bCs/>
                <w:color w:val="0000FF"/>
              </w:rPr>
              <w:t>impact of the service change on service charges</w:t>
            </w:r>
          </w:p>
          <w:p w:rsidR="00D459F0" w:rsidRPr="00C2627B" w:rsidRDefault="00D459F0" w:rsidP="0092674F">
            <w:pPr>
              <w:spacing w:before="60" w:after="60"/>
              <w:rPr>
                <w:rFonts w:cs="Arial"/>
                <w:b/>
                <w:bCs/>
              </w:rPr>
            </w:pPr>
          </w:p>
        </w:tc>
      </w:tr>
      <w:tr w:rsidR="00D459F0" w:rsidRPr="006E323D" w:rsidTr="00C2627B">
        <w:trPr>
          <w:cantSplit/>
        </w:trPr>
        <w:tc>
          <w:tcPr>
            <w:tcW w:w="9889" w:type="dxa"/>
            <w:tcMar>
              <w:top w:w="28" w:type="dxa"/>
              <w:bottom w:w="28" w:type="dxa"/>
            </w:tcMar>
          </w:tcPr>
          <w:p w:rsidR="00D459F0" w:rsidRPr="00C2627B" w:rsidRDefault="00D459F0" w:rsidP="00D459F0">
            <w:pPr>
              <w:spacing w:before="60" w:after="60"/>
              <w:rPr>
                <w:rFonts w:cs="Arial"/>
                <w:b/>
                <w:bCs/>
              </w:rPr>
            </w:pPr>
            <w:r w:rsidRPr="00C2627B">
              <w:rPr>
                <w:rFonts w:cs="Arial"/>
                <w:b/>
                <w:bCs/>
              </w:rPr>
              <w:t>Timescales</w:t>
            </w:r>
            <w:r w:rsidR="004308EA">
              <w:rPr>
                <w:rFonts w:cs="Arial"/>
                <w:b/>
                <w:bCs/>
              </w:rPr>
              <w:t>:</w:t>
            </w:r>
          </w:p>
          <w:p w:rsidR="00D459F0" w:rsidRPr="00C2627B" w:rsidRDefault="00D459F0" w:rsidP="00C2627B">
            <w:pPr>
              <w:spacing w:before="0" w:after="0"/>
              <w:rPr>
                <w:rFonts w:cs="Arial"/>
                <w:bCs/>
                <w:color w:val="0000FF"/>
              </w:rPr>
            </w:pPr>
            <w:r w:rsidRPr="00C2627B">
              <w:rPr>
                <w:rFonts w:cs="Arial"/>
                <w:bCs/>
                <w:color w:val="0000FF"/>
              </w:rPr>
              <w:t>Details of timescale for the change i.e. 3months etc.</w:t>
            </w:r>
          </w:p>
          <w:p w:rsidR="00D459F0" w:rsidRPr="00C2627B" w:rsidRDefault="00D459F0" w:rsidP="00C2627B">
            <w:pPr>
              <w:spacing w:before="0" w:after="0"/>
              <w:rPr>
                <w:rFonts w:cs="Arial"/>
                <w:b/>
                <w:bCs/>
              </w:rPr>
            </w:pPr>
            <w:r w:rsidRPr="00C2627B">
              <w:rPr>
                <w:rFonts w:cs="Arial"/>
                <w:bCs/>
                <w:color w:val="0000FF"/>
              </w:rPr>
              <w:t xml:space="preserve">Details of when </w:t>
            </w:r>
            <w:proofErr w:type="spellStart"/>
            <w:r w:rsidRPr="00C2627B">
              <w:rPr>
                <w:rFonts w:cs="Arial"/>
                <w:bCs/>
                <w:color w:val="0000FF"/>
              </w:rPr>
              <w:t>Xoserve</w:t>
            </w:r>
            <w:proofErr w:type="spellEnd"/>
            <w:r w:rsidRPr="00C2627B">
              <w:rPr>
                <w:rFonts w:cs="Arial"/>
                <w:bCs/>
                <w:color w:val="0000FF"/>
              </w:rPr>
              <w:t xml:space="preserve"> could start this change i.e. the earliest </w:t>
            </w:r>
            <w:r w:rsidR="002570F7">
              <w:rPr>
                <w:rFonts w:cs="Arial"/>
                <w:bCs/>
                <w:color w:val="0000FF"/>
              </w:rPr>
              <w:t>is release X.</w:t>
            </w:r>
          </w:p>
        </w:tc>
      </w:tr>
      <w:tr w:rsidR="00DE2B4F" w:rsidRPr="006E323D" w:rsidTr="00C2627B">
        <w:trPr>
          <w:cantSplit/>
        </w:trPr>
        <w:tc>
          <w:tcPr>
            <w:tcW w:w="9889" w:type="dxa"/>
            <w:tcMar>
              <w:top w:w="28" w:type="dxa"/>
              <w:bottom w:w="28" w:type="dxa"/>
            </w:tcMar>
          </w:tcPr>
          <w:p w:rsidR="00DE2B4F" w:rsidRPr="00C2627B" w:rsidRDefault="00DE2B4F" w:rsidP="0092674F">
            <w:pPr>
              <w:spacing w:before="60" w:after="60"/>
              <w:rPr>
                <w:rFonts w:cs="Arial"/>
                <w:b/>
                <w:bCs/>
              </w:rPr>
            </w:pPr>
            <w:r w:rsidRPr="00C2627B">
              <w:rPr>
                <w:rFonts w:cs="Arial"/>
                <w:b/>
                <w:bCs/>
              </w:rPr>
              <w:t>Assumptions:</w:t>
            </w:r>
          </w:p>
          <w:p w:rsidR="00DE2B4F" w:rsidRPr="00C2627B" w:rsidRDefault="00DE2B4F" w:rsidP="00C2627B">
            <w:pPr>
              <w:spacing w:before="0" w:after="0"/>
              <w:rPr>
                <w:rFonts w:cs="Arial"/>
                <w:bCs/>
                <w:color w:val="0000FF"/>
              </w:rPr>
            </w:pPr>
            <w:r w:rsidRPr="00C2627B">
              <w:rPr>
                <w:rFonts w:cs="Arial"/>
                <w:bCs/>
                <w:color w:val="0000FF"/>
              </w:rPr>
              <w:t xml:space="preserve">Any </w:t>
            </w:r>
            <w:r w:rsidR="002570F7">
              <w:rPr>
                <w:rFonts w:cs="Arial"/>
                <w:bCs/>
                <w:color w:val="0000FF"/>
              </w:rPr>
              <w:t xml:space="preserve">key </w:t>
            </w:r>
            <w:r w:rsidRPr="00C2627B">
              <w:rPr>
                <w:rFonts w:cs="Arial"/>
                <w:bCs/>
                <w:color w:val="0000FF"/>
              </w:rPr>
              <w:t xml:space="preserve">assumptions that have been made by </w:t>
            </w:r>
            <w:proofErr w:type="spellStart"/>
            <w:r w:rsidRPr="00C2627B">
              <w:rPr>
                <w:rFonts w:cs="Arial"/>
                <w:bCs/>
                <w:color w:val="0000FF"/>
              </w:rPr>
              <w:t>Xoserve</w:t>
            </w:r>
            <w:proofErr w:type="spellEnd"/>
            <w:r w:rsidRPr="00C2627B">
              <w:rPr>
                <w:rFonts w:cs="Arial"/>
                <w:bCs/>
                <w:color w:val="0000FF"/>
              </w:rPr>
              <w:t xml:space="preserve"> when providing the cost and or timescale</w:t>
            </w:r>
          </w:p>
          <w:p w:rsidR="00DE2B4F" w:rsidRPr="00C2627B" w:rsidRDefault="00DE2B4F" w:rsidP="0092674F">
            <w:pPr>
              <w:spacing w:before="60" w:after="60"/>
              <w:rPr>
                <w:rFonts w:cs="Arial"/>
                <w:b/>
                <w:bCs/>
              </w:rPr>
            </w:pPr>
          </w:p>
        </w:tc>
      </w:tr>
      <w:tr w:rsidR="00DE2B4F" w:rsidRPr="006E323D" w:rsidTr="00C2627B">
        <w:trPr>
          <w:cantSplit/>
        </w:trPr>
        <w:tc>
          <w:tcPr>
            <w:tcW w:w="9889" w:type="dxa"/>
            <w:tcMar>
              <w:top w:w="28" w:type="dxa"/>
              <w:bottom w:w="28" w:type="dxa"/>
            </w:tcMar>
          </w:tcPr>
          <w:p w:rsidR="00DE2B4F" w:rsidRPr="00C2627B" w:rsidRDefault="00D459F0" w:rsidP="00C2627B">
            <w:pPr>
              <w:spacing w:before="60" w:after="60"/>
              <w:rPr>
                <w:rFonts w:cs="Arial"/>
                <w:b/>
                <w:bCs/>
              </w:rPr>
            </w:pPr>
            <w:r w:rsidRPr="00C2627B">
              <w:rPr>
                <w:rFonts w:cs="Arial"/>
                <w:b/>
                <w:bCs/>
              </w:rPr>
              <w:t>Dependencies</w:t>
            </w:r>
            <w:r w:rsidR="004308EA">
              <w:rPr>
                <w:rFonts w:cs="Arial"/>
                <w:b/>
                <w:bCs/>
              </w:rPr>
              <w:t>:</w:t>
            </w:r>
          </w:p>
          <w:p w:rsidR="00D459F0" w:rsidRPr="00C2627B" w:rsidRDefault="00D459F0" w:rsidP="00C2627B">
            <w:pPr>
              <w:spacing w:before="0" w:after="0"/>
              <w:rPr>
                <w:rFonts w:cs="Arial"/>
                <w:bCs/>
                <w:color w:val="0000FF"/>
              </w:rPr>
            </w:pPr>
            <w:r w:rsidRPr="00C2627B">
              <w:rPr>
                <w:rFonts w:cs="Arial"/>
                <w:bCs/>
                <w:color w:val="0000FF"/>
              </w:rPr>
              <w:t xml:space="preserve">Any material dependencies of </w:t>
            </w:r>
            <w:r w:rsidR="004308EA">
              <w:rPr>
                <w:rFonts w:cs="Arial"/>
                <w:bCs/>
                <w:color w:val="0000FF"/>
              </w:rPr>
              <w:t xml:space="preserve">the </w:t>
            </w:r>
            <w:r w:rsidRPr="00C2627B">
              <w:rPr>
                <w:rFonts w:cs="Arial"/>
                <w:bCs/>
                <w:color w:val="0000FF"/>
              </w:rPr>
              <w:t xml:space="preserve">implementation on </w:t>
            </w:r>
            <w:r w:rsidR="004308EA">
              <w:rPr>
                <w:rFonts w:cs="Arial"/>
                <w:bCs/>
                <w:color w:val="0000FF"/>
              </w:rPr>
              <w:t xml:space="preserve">any </w:t>
            </w:r>
            <w:r w:rsidRPr="00C2627B">
              <w:rPr>
                <w:rFonts w:cs="Arial"/>
                <w:bCs/>
                <w:color w:val="0000FF"/>
              </w:rPr>
              <w:t>other service changes</w:t>
            </w:r>
          </w:p>
          <w:p w:rsidR="00D459F0" w:rsidRPr="00C2627B" w:rsidRDefault="00D459F0" w:rsidP="00C2627B">
            <w:pPr>
              <w:spacing w:before="60" w:after="60"/>
              <w:rPr>
                <w:rFonts w:cs="Arial"/>
                <w:color w:val="0000FF"/>
              </w:rPr>
            </w:pPr>
          </w:p>
        </w:tc>
      </w:tr>
      <w:tr w:rsidR="00390528" w:rsidRPr="006E323D" w:rsidTr="00C2627B">
        <w:trPr>
          <w:cantSplit/>
        </w:trPr>
        <w:tc>
          <w:tcPr>
            <w:tcW w:w="9889" w:type="dxa"/>
            <w:tcMar>
              <w:top w:w="28" w:type="dxa"/>
              <w:bottom w:w="28" w:type="dxa"/>
            </w:tcMar>
          </w:tcPr>
          <w:p w:rsidR="00390528" w:rsidRPr="00FB1B68" w:rsidRDefault="00390528" w:rsidP="00390528">
            <w:pPr>
              <w:spacing w:before="60" w:after="60"/>
              <w:rPr>
                <w:rFonts w:cs="Arial"/>
                <w:b/>
                <w:bCs/>
              </w:rPr>
            </w:pPr>
            <w:r>
              <w:rPr>
                <w:rFonts w:cs="Arial"/>
                <w:b/>
                <w:bCs/>
              </w:rPr>
              <w:lastRenderedPageBreak/>
              <w:t>Constraints:</w:t>
            </w:r>
          </w:p>
          <w:p w:rsidR="00390528" w:rsidRPr="00FB1B68" w:rsidRDefault="00390528" w:rsidP="00C2627B">
            <w:pPr>
              <w:spacing w:before="0" w:after="0"/>
              <w:rPr>
                <w:rFonts w:cs="Arial"/>
                <w:bCs/>
                <w:color w:val="0000FF"/>
              </w:rPr>
            </w:pPr>
            <w:r>
              <w:rPr>
                <w:rFonts w:cs="Arial"/>
                <w:bCs/>
                <w:color w:val="0000FF"/>
              </w:rPr>
              <w:t xml:space="preserve">Any </w:t>
            </w:r>
            <w:r w:rsidR="002570F7">
              <w:rPr>
                <w:rFonts w:cs="Arial"/>
                <w:bCs/>
                <w:color w:val="0000FF"/>
              </w:rPr>
              <w:t xml:space="preserve">key </w:t>
            </w:r>
            <w:r>
              <w:rPr>
                <w:rFonts w:cs="Arial"/>
                <w:bCs/>
                <w:color w:val="0000FF"/>
              </w:rPr>
              <w:t>constraints that are expected to impact the delivery of the service change</w:t>
            </w:r>
          </w:p>
          <w:p w:rsidR="00390528" w:rsidRPr="006E323D" w:rsidRDefault="00390528">
            <w:pPr>
              <w:spacing w:before="60" w:after="60"/>
              <w:rPr>
                <w:rFonts w:cs="Arial"/>
                <w:b/>
                <w:bCs/>
              </w:rPr>
            </w:pPr>
          </w:p>
        </w:tc>
      </w:tr>
    </w:tbl>
    <w:p w:rsidR="001C4A3A" w:rsidRDefault="001C4A3A">
      <w:pPr>
        <w:spacing w:before="0" w:after="0"/>
        <w:rPr>
          <w:rFonts w:cs="Arial"/>
        </w:rPr>
      </w:pPr>
    </w:p>
    <w:p w:rsidR="001C4A3A" w:rsidRDefault="001C4A3A" w:rsidP="001C4A3A">
      <w:pPr>
        <w:spacing w:before="0" w:after="0"/>
        <w:rPr>
          <w:rFonts w:cs="Arial"/>
        </w:rPr>
      </w:pPr>
      <w:r>
        <w:rPr>
          <w:rFonts w:cs="Arial"/>
        </w:rPr>
        <w:t>Please send the document to the following:</w:t>
      </w:r>
    </w:p>
    <w:p w:rsidR="001C4A3A" w:rsidRDefault="001C4A3A" w:rsidP="001C4A3A">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1C4A3A" w:rsidTr="00C2627B">
        <w:tc>
          <w:tcPr>
            <w:tcW w:w="4927" w:type="dxa"/>
            <w:shd w:val="clear" w:color="auto" w:fill="CCFF99"/>
          </w:tcPr>
          <w:p w:rsidR="001C4A3A" w:rsidRPr="003D1847" w:rsidRDefault="001C4A3A" w:rsidP="001C4A3A">
            <w:pPr>
              <w:spacing w:before="0" w:after="0"/>
              <w:rPr>
                <w:rFonts w:cs="Arial"/>
                <w:b/>
                <w:i/>
                <w:szCs w:val="20"/>
              </w:rPr>
            </w:pPr>
            <w:r w:rsidRPr="003D1847">
              <w:rPr>
                <w:rFonts w:cs="Arial"/>
                <w:b/>
                <w:i/>
                <w:szCs w:val="20"/>
              </w:rPr>
              <w:t>Recipient</w:t>
            </w:r>
          </w:p>
        </w:tc>
        <w:tc>
          <w:tcPr>
            <w:tcW w:w="4962" w:type="dxa"/>
            <w:shd w:val="clear" w:color="auto" w:fill="CCFF99"/>
          </w:tcPr>
          <w:p w:rsidR="001C4A3A" w:rsidRPr="003D1847" w:rsidRDefault="001C4A3A" w:rsidP="001C4A3A">
            <w:pPr>
              <w:spacing w:before="0" w:after="0"/>
              <w:rPr>
                <w:rFonts w:cs="Arial"/>
                <w:b/>
                <w:i/>
                <w:szCs w:val="20"/>
              </w:rPr>
            </w:pPr>
            <w:r w:rsidRPr="003D1847">
              <w:rPr>
                <w:rFonts w:cs="Arial"/>
                <w:b/>
                <w:i/>
                <w:szCs w:val="20"/>
              </w:rPr>
              <w:t>Email</w:t>
            </w:r>
          </w:p>
        </w:tc>
      </w:tr>
      <w:tr w:rsidR="001C4A3A" w:rsidTr="00C2627B">
        <w:tc>
          <w:tcPr>
            <w:tcW w:w="4927" w:type="dxa"/>
          </w:tcPr>
          <w:p w:rsidR="001C4A3A" w:rsidRDefault="001C4A3A" w:rsidP="001C4A3A">
            <w:pPr>
              <w:spacing w:before="0" w:after="0"/>
              <w:rPr>
                <w:rFonts w:cs="Arial"/>
              </w:rPr>
            </w:pPr>
            <w:proofErr w:type="spellStart"/>
            <w:r>
              <w:rPr>
                <w:rFonts w:cs="Arial"/>
              </w:rPr>
              <w:t>Xoserve</w:t>
            </w:r>
            <w:proofErr w:type="spellEnd"/>
            <w:r>
              <w:rPr>
                <w:rFonts w:cs="Arial"/>
              </w:rPr>
              <w:t xml:space="preserve"> Portfolio Office</w:t>
            </w:r>
          </w:p>
        </w:tc>
        <w:tc>
          <w:tcPr>
            <w:tcW w:w="4962" w:type="dxa"/>
          </w:tcPr>
          <w:p w:rsidR="001C4A3A" w:rsidRDefault="00742715" w:rsidP="001C4A3A">
            <w:pPr>
              <w:spacing w:before="0" w:after="0"/>
              <w:rPr>
                <w:rFonts w:cs="Arial"/>
              </w:rPr>
            </w:pPr>
            <w:r>
              <w:rPr>
                <w:rFonts w:cs="Arial"/>
              </w:rPr>
              <w:t>changeorders@xoserve.com</w:t>
            </w:r>
          </w:p>
        </w:tc>
      </w:tr>
      <w:tr w:rsidR="001C4A3A" w:rsidTr="00C2627B">
        <w:tc>
          <w:tcPr>
            <w:tcW w:w="4927" w:type="dxa"/>
          </w:tcPr>
          <w:p w:rsidR="001C4A3A" w:rsidRDefault="001C4A3A" w:rsidP="001C4A3A">
            <w:pPr>
              <w:spacing w:before="0" w:after="0"/>
              <w:rPr>
                <w:rFonts w:cs="Arial"/>
              </w:rPr>
            </w:pPr>
            <w:r>
              <w:rPr>
                <w:rFonts w:cs="Arial"/>
              </w:rPr>
              <w:t>Requesting Party</w:t>
            </w:r>
          </w:p>
        </w:tc>
        <w:tc>
          <w:tcPr>
            <w:tcW w:w="4962" w:type="dxa"/>
          </w:tcPr>
          <w:p w:rsidR="001C4A3A" w:rsidRDefault="001C4A3A" w:rsidP="001C4A3A">
            <w:pPr>
              <w:spacing w:before="0" w:after="0"/>
              <w:rPr>
                <w:rFonts w:cs="Arial"/>
              </w:rPr>
            </w:pPr>
            <w:r>
              <w:rPr>
                <w:rFonts w:cs="Arial"/>
              </w:rPr>
              <w:t>As specified in ROM Request</w:t>
            </w:r>
          </w:p>
        </w:tc>
      </w:tr>
    </w:tbl>
    <w:p w:rsidR="001C4A3A" w:rsidRDefault="001C4A3A">
      <w:pPr>
        <w:spacing w:before="0" w:after="0"/>
        <w:rPr>
          <w:rFonts w:cs="Arial"/>
        </w:rPr>
      </w:pPr>
    </w:p>
    <w:p w:rsidR="00C31489" w:rsidRPr="00C2627B" w:rsidRDefault="00C31489">
      <w:pPr>
        <w:spacing w:before="0" w:after="0"/>
        <w:rPr>
          <w:rFonts w:cs="Arial"/>
        </w:rPr>
      </w:pPr>
      <w:r w:rsidRPr="00C2627B">
        <w:rPr>
          <w:rFonts w:cs="Arial"/>
        </w:rPr>
        <w:br w:type="page"/>
      </w:r>
    </w:p>
    <w:p w:rsidR="00A1373D"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5" w:name="_Toc478979674"/>
      <w:bookmarkStart w:id="6" w:name="_Toc479163251"/>
      <w:r w:rsidRPr="00C2627B">
        <w:rPr>
          <w:i/>
          <w:sz w:val="40"/>
          <w:szCs w:val="40"/>
        </w:rPr>
        <w:lastRenderedPageBreak/>
        <w:t xml:space="preserve">Section </w:t>
      </w:r>
      <w:r w:rsidR="00851E20">
        <w:rPr>
          <w:i/>
          <w:sz w:val="40"/>
          <w:szCs w:val="40"/>
        </w:rPr>
        <w:t>5</w:t>
      </w:r>
      <w:r w:rsidRPr="00C2627B">
        <w:rPr>
          <w:i/>
          <w:sz w:val="40"/>
          <w:szCs w:val="40"/>
        </w:rPr>
        <w:t xml:space="preserve">: </w:t>
      </w:r>
      <w:r w:rsidR="00A1373D" w:rsidRPr="00C2627B">
        <w:rPr>
          <w:i/>
          <w:sz w:val="40"/>
          <w:szCs w:val="40"/>
        </w:rPr>
        <w:t>Change Proposal: Committee Outcome</w:t>
      </w:r>
      <w:bookmarkEnd w:id="5"/>
      <w:bookmarkEnd w:id="6"/>
      <w:r w:rsidR="00A1373D" w:rsidRPr="00C2627B">
        <w:rPr>
          <w:i/>
          <w:sz w:val="40"/>
          <w:szCs w:val="40"/>
        </w:rPr>
        <w:t xml:space="preserve"> </w:t>
      </w:r>
    </w:p>
    <w:p w:rsidR="00A1373D" w:rsidRPr="002A0FEA" w:rsidRDefault="00A1373D" w:rsidP="00A1373D">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A1373D" w:rsidRPr="006E323D" w:rsidTr="00C2627B">
        <w:tc>
          <w:tcPr>
            <w:tcW w:w="5004" w:type="dxa"/>
            <w:shd w:val="clear" w:color="auto" w:fill="4BACC6" w:themeFill="accent5"/>
            <w:tcMar>
              <w:top w:w="57" w:type="dxa"/>
              <w:bottom w:w="57" w:type="dxa"/>
            </w:tcMar>
          </w:tcPr>
          <w:p w:rsidR="00A1373D" w:rsidRPr="00C2627B" w:rsidRDefault="00A1373D" w:rsidP="00C2627B">
            <w:pPr>
              <w:pStyle w:val="TOC2"/>
            </w:pPr>
            <w:r w:rsidRPr="00C2627B">
              <w:t xml:space="preserve">The </w:t>
            </w:r>
            <w:r w:rsidR="00782062" w:rsidRPr="00C2627B">
              <w:t xml:space="preserve">Change Proposal </w:t>
            </w:r>
            <w:r w:rsidRPr="00C2627B">
              <w:t>is approved</w:t>
            </w:r>
            <w:r w:rsidR="00AC29DF">
              <w:t>. An EQR is requested</w:t>
            </w:r>
          </w:p>
        </w:tc>
        <w:tc>
          <w:tcPr>
            <w:tcW w:w="5004" w:type="dxa"/>
            <w:gridSpan w:val="3"/>
            <w:shd w:val="clear" w:color="auto" w:fill="auto"/>
            <w:vAlign w:val="center"/>
          </w:tcPr>
          <w:p w:rsidR="00A1373D" w:rsidRPr="006E323D" w:rsidRDefault="00A1373D">
            <w:pPr>
              <w:pStyle w:val="TOC2"/>
            </w:pPr>
          </w:p>
        </w:tc>
      </w:tr>
      <w:tr w:rsidR="00A1373D" w:rsidRPr="006E323D" w:rsidTr="00C2627B">
        <w:tc>
          <w:tcPr>
            <w:tcW w:w="5004" w:type="dxa"/>
            <w:shd w:val="clear" w:color="auto" w:fill="4BACC6" w:themeFill="accent5"/>
            <w:tcMar>
              <w:top w:w="57" w:type="dxa"/>
              <w:bottom w:w="57" w:type="dxa"/>
            </w:tcMar>
          </w:tcPr>
          <w:p w:rsidR="00A1373D" w:rsidRPr="00C2627B" w:rsidRDefault="00A1373D" w:rsidP="00C2627B">
            <w:pPr>
              <w:pStyle w:val="TOC2"/>
            </w:pPr>
            <w:r w:rsidRPr="00C2627B">
              <w:t xml:space="preserve">Approved </w:t>
            </w:r>
            <w:r w:rsidR="00782062" w:rsidRPr="00C2627B">
              <w:t xml:space="preserve">Change Proposal </w:t>
            </w:r>
            <w:r w:rsidRPr="00C2627B">
              <w:t>version</w:t>
            </w:r>
          </w:p>
        </w:tc>
        <w:tc>
          <w:tcPr>
            <w:tcW w:w="5004" w:type="dxa"/>
            <w:gridSpan w:val="3"/>
            <w:shd w:val="clear" w:color="auto" w:fill="auto"/>
            <w:vAlign w:val="center"/>
          </w:tcPr>
          <w:p w:rsidR="00A1373D" w:rsidRPr="006E323D" w:rsidRDefault="00A1373D">
            <w:pPr>
              <w:pStyle w:val="TOC2"/>
            </w:pPr>
          </w:p>
        </w:tc>
      </w:tr>
      <w:tr w:rsidR="00A1373D" w:rsidRPr="006E323D" w:rsidTr="00C2627B">
        <w:trPr>
          <w:trHeight w:val="219"/>
        </w:trPr>
        <w:tc>
          <w:tcPr>
            <w:tcW w:w="5004" w:type="dxa"/>
            <w:shd w:val="clear" w:color="auto" w:fill="4BACC6" w:themeFill="accent5"/>
            <w:tcMar>
              <w:top w:w="57" w:type="dxa"/>
              <w:bottom w:w="57" w:type="dxa"/>
            </w:tcMar>
          </w:tcPr>
          <w:p w:rsidR="00A1373D" w:rsidRPr="00C2627B" w:rsidRDefault="00A1373D" w:rsidP="00C2627B">
            <w:pPr>
              <w:pStyle w:val="TOC2"/>
            </w:pPr>
            <w:r w:rsidRPr="00C2627B">
              <w:t>The ch</w:t>
            </w:r>
            <w:r w:rsidR="00CC59D1" w:rsidRPr="00C2627B">
              <w:t>ange proposal shall not proceed</w:t>
            </w:r>
          </w:p>
        </w:tc>
        <w:tc>
          <w:tcPr>
            <w:tcW w:w="5004" w:type="dxa"/>
            <w:gridSpan w:val="3"/>
            <w:shd w:val="clear" w:color="auto" w:fill="auto"/>
            <w:vAlign w:val="center"/>
          </w:tcPr>
          <w:p w:rsidR="00A1373D" w:rsidRPr="006E323D" w:rsidRDefault="00A1373D">
            <w:pPr>
              <w:pStyle w:val="TOC2"/>
            </w:pPr>
          </w:p>
        </w:tc>
      </w:tr>
      <w:tr w:rsidR="00A1373D" w:rsidRPr="006E323D" w:rsidTr="00C2627B">
        <w:trPr>
          <w:trHeight w:val="219"/>
        </w:trPr>
        <w:tc>
          <w:tcPr>
            <w:tcW w:w="5004" w:type="dxa"/>
            <w:shd w:val="clear" w:color="auto" w:fill="4BACC6" w:themeFill="accent5"/>
            <w:tcMar>
              <w:top w:w="57" w:type="dxa"/>
              <w:bottom w:w="57" w:type="dxa"/>
            </w:tcMar>
          </w:tcPr>
          <w:p w:rsidR="00A1373D" w:rsidRPr="00C2627B" w:rsidRDefault="00A1373D" w:rsidP="00C2627B">
            <w:pPr>
              <w:pStyle w:val="TOC2"/>
            </w:pPr>
            <w:r w:rsidRPr="00C2627B">
              <w:t xml:space="preserve">The committee votes to postpone its decision on the </w:t>
            </w:r>
            <w:r w:rsidR="00782062" w:rsidRPr="00C2627B">
              <w:t>Change Proposal</w:t>
            </w:r>
            <w:r w:rsidRPr="00C2627B">
              <w:t xml:space="preserve"> until a later meeting</w:t>
            </w:r>
          </w:p>
        </w:tc>
        <w:tc>
          <w:tcPr>
            <w:tcW w:w="1668" w:type="dxa"/>
            <w:shd w:val="clear" w:color="auto" w:fill="auto"/>
            <w:vAlign w:val="center"/>
          </w:tcPr>
          <w:p w:rsidR="00A1373D" w:rsidRPr="006E323D" w:rsidRDefault="00A1373D">
            <w:pPr>
              <w:pStyle w:val="TOC2"/>
            </w:pPr>
          </w:p>
        </w:tc>
        <w:tc>
          <w:tcPr>
            <w:tcW w:w="1668" w:type="dxa"/>
            <w:shd w:val="clear" w:color="auto" w:fill="4BACC6" w:themeFill="accent5"/>
          </w:tcPr>
          <w:p w:rsidR="00A1373D" w:rsidRPr="002F1630" w:rsidRDefault="00A1373D">
            <w:pPr>
              <w:pStyle w:val="TOC2"/>
            </w:pPr>
            <w:r w:rsidRPr="002F1630">
              <w:t>Date of later meeting</w:t>
            </w:r>
          </w:p>
        </w:tc>
        <w:tc>
          <w:tcPr>
            <w:tcW w:w="1668" w:type="dxa"/>
            <w:shd w:val="clear" w:color="auto" w:fill="auto"/>
            <w:vAlign w:val="center"/>
          </w:tcPr>
          <w:p w:rsidR="00A1373D" w:rsidRPr="006E323D" w:rsidRDefault="00A1373D">
            <w:pPr>
              <w:pStyle w:val="TOC2"/>
            </w:pPr>
          </w:p>
        </w:tc>
      </w:tr>
      <w:tr w:rsidR="00A1373D"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A1373D" w:rsidRPr="00C2627B" w:rsidRDefault="00A1373D" w:rsidP="00C2627B">
            <w:pPr>
              <w:pStyle w:val="TOC2"/>
            </w:pPr>
            <w:r w:rsidRPr="00C2627B">
              <w:t xml:space="preserve">The committee requires </w:t>
            </w:r>
            <w:r w:rsidR="007C0113" w:rsidRPr="00C2627B">
              <w:t xml:space="preserve">the proposer to make </w:t>
            </w:r>
            <w:r w:rsidRPr="00C2627B">
              <w:t xml:space="preserve">updates to the </w:t>
            </w:r>
            <w:r w:rsidR="00782062" w:rsidRPr="00C2627B">
              <w:t>Change Proposal</w:t>
            </w:r>
            <w:r w:rsidRPr="00C2627B">
              <w:t>:</w:t>
            </w:r>
          </w:p>
        </w:tc>
        <w:tc>
          <w:tcPr>
            <w:tcW w:w="5004" w:type="dxa"/>
            <w:gridSpan w:val="3"/>
            <w:tcBorders>
              <w:bottom w:val="single" w:sz="4" w:space="0" w:color="auto"/>
            </w:tcBorders>
            <w:shd w:val="clear" w:color="auto" w:fill="auto"/>
            <w:vAlign w:val="center"/>
          </w:tcPr>
          <w:p w:rsidR="00A1373D" w:rsidRPr="006E323D" w:rsidRDefault="00A1373D">
            <w:pPr>
              <w:pStyle w:val="TOC2"/>
            </w:pPr>
          </w:p>
        </w:tc>
      </w:tr>
      <w:tr w:rsidR="00A1373D" w:rsidRPr="006E323D" w:rsidTr="00782062">
        <w:trPr>
          <w:trHeight w:val="1408"/>
        </w:trPr>
        <w:tc>
          <w:tcPr>
            <w:tcW w:w="10008" w:type="dxa"/>
            <w:gridSpan w:val="4"/>
            <w:shd w:val="clear" w:color="auto" w:fill="auto"/>
            <w:tcMar>
              <w:top w:w="57" w:type="dxa"/>
              <w:bottom w:w="57" w:type="dxa"/>
            </w:tcMar>
          </w:tcPr>
          <w:p w:rsidR="00A1373D" w:rsidRPr="006E323D" w:rsidRDefault="00A1373D" w:rsidP="00C2627B">
            <w:pPr>
              <w:pStyle w:val="TOC2"/>
            </w:pPr>
            <w:r w:rsidRPr="006E323D">
              <w:t>Updates required:</w:t>
            </w:r>
          </w:p>
        </w:tc>
      </w:tr>
    </w:tbl>
    <w:p w:rsidR="001E60FE" w:rsidRDefault="001E60FE" w:rsidP="00C2627B">
      <w:pPr>
        <w:spacing w:before="60" w:after="60"/>
        <w:rPr>
          <w:rFonts w:cs="Arial"/>
          <w:b/>
          <w:bCs/>
          <w:sz w:val="40"/>
          <w:szCs w:val="40"/>
        </w:rPr>
      </w:pPr>
      <w:r>
        <w:rPr>
          <w:sz w:val="40"/>
          <w:szCs w:val="40"/>
        </w:rPr>
        <w:br w:type="page"/>
      </w:r>
    </w:p>
    <w:p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3" w:color="auto" w:shadow="1"/>
        </w:pBdr>
        <w:shd w:val="clear" w:color="auto" w:fill="FFFF66"/>
        <w:spacing w:before="120"/>
        <w:jc w:val="center"/>
        <w:rPr>
          <w:b w:val="0"/>
          <w:i/>
          <w:sz w:val="40"/>
          <w:szCs w:val="40"/>
        </w:rPr>
      </w:pPr>
      <w:bookmarkStart w:id="7" w:name="_Toc478979675"/>
      <w:bookmarkStart w:id="8" w:name="_Toc479163252"/>
      <w:r w:rsidRPr="00C2627B">
        <w:rPr>
          <w:i/>
          <w:sz w:val="40"/>
          <w:szCs w:val="40"/>
        </w:rPr>
        <w:lastRenderedPageBreak/>
        <w:t xml:space="preserve">Section </w:t>
      </w:r>
      <w:r w:rsidR="00851E20">
        <w:rPr>
          <w:i/>
          <w:sz w:val="40"/>
          <w:szCs w:val="40"/>
        </w:rPr>
        <w:t>6</w:t>
      </w:r>
      <w:r w:rsidRPr="00C2627B">
        <w:rPr>
          <w:i/>
          <w:sz w:val="40"/>
          <w:szCs w:val="40"/>
        </w:rPr>
        <w:t xml:space="preserve">: </w:t>
      </w:r>
      <w:r w:rsidR="000553C8" w:rsidRPr="00C2627B">
        <w:rPr>
          <w:i/>
          <w:sz w:val="40"/>
          <w:szCs w:val="40"/>
        </w:rPr>
        <w:t>Evaluation Quotation Report (EQR)</w:t>
      </w:r>
      <w:r w:rsidR="00A8684B" w:rsidRPr="00C2627B">
        <w:rPr>
          <w:i/>
          <w:sz w:val="40"/>
          <w:szCs w:val="40"/>
        </w:rPr>
        <w:t>:</w:t>
      </w:r>
      <w:r w:rsidR="0056353A" w:rsidRPr="00C2627B">
        <w:rPr>
          <w:i/>
          <w:sz w:val="40"/>
          <w:szCs w:val="40"/>
        </w:rPr>
        <w:t xml:space="preserve"> </w:t>
      </w:r>
      <w:r w:rsidR="00A8684B" w:rsidRPr="00C2627B">
        <w:rPr>
          <w:i/>
          <w:sz w:val="40"/>
          <w:szCs w:val="40"/>
        </w:rPr>
        <w:t xml:space="preserve">Change Proposal </w:t>
      </w:r>
      <w:bookmarkEnd w:id="7"/>
      <w:bookmarkEnd w:id="8"/>
      <w:r w:rsidR="00B8665A">
        <w:rPr>
          <w:i/>
          <w:sz w:val="40"/>
          <w:szCs w:val="40"/>
        </w:rPr>
        <w:t>Rejection</w:t>
      </w:r>
    </w:p>
    <w:p w:rsidR="000553C8" w:rsidRPr="00C2627B" w:rsidRDefault="000553C8"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
        <w:gridCol w:w="559"/>
        <w:gridCol w:w="559"/>
        <w:gridCol w:w="7654"/>
      </w:tblGrid>
      <w:tr w:rsidR="006760EC" w:rsidRPr="006E323D" w:rsidTr="00C2627B">
        <w:trPr>
          <w:cantSplit/>
        </w:trPr>
        <w:tc>
          <w:tcPr>
            <w:tcW w:w="9889" w:type="dxa"/>
            <w:gridSpan w:val="5"/>
            <w:shd w:val="clear" w:color="auto" w:fill="FFFF66"/>
            <w:tcMar>
              <w:top w:w="28" w:type="dxa"/>
              <w:bottom w:w="28" w:type="dxa"/>
            </w:tcMar>
          </w:tcPr>
          <w:p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b w:val="0"/>
                <w:bCs w:val="0"/>
              </w:rPr>
              <w:br w:type="page"/>
            </w:r>
            <w:r w:rsidRPr="00C2627B">
              <w:rPr>
                <w:rFonts w:ascii="Arial" w:hAnsi="Arial" w:cs="Arial"/>
                <w:color w:val="auto"/>
                <w:sz w:val="24"/>
                <w:u w:val="none"/>
              </w:rPr>
              <w:t xml:space="preserve">Change Proposal </w:t>
            </w:r>
            <w:r w:rsidR="00742715">
              <w:rPr>
                <w:rFonts w:ascii="Arial" w:hAnsi="Arial" w:cs="Arial"/>
                <w:color w:val="auto"/>
                <w:sz w:val="24"/>
                <w:u w:val="none"/>
              </w:rPr>
              <w:t>Rejection</w:t>
            </w:r>
          </w:p>
        </w:tc>
      </w:tr>
      <w:tr w:rsidR="006760EC" w:rsidRPr="006E323D" w:rsidTr="00C2627B">
        <w:trPr>
          <w:cantSplit/>
        </w:trPr>
        <w:tc>
          <w:tcPr>
            <w:tcW w:w="534" w:type="dxa"/>
            <w:tcMar>
              <w:top w:w="28" w:type="dxa"/>
              <w:bottom w:w="28" w:type="dxa"/>
            </w:tcMar>
          </w:tcPr>
          <w:p w:rsidR="006760EC" w:rsidRPr="00C2627B" w:rsidRDefault="006760EC" w:rsidP="00EE7BBD">
            <w:pPr>
              <w:spacing w:before="60" w:after="60"/>
              <w:rPr>
                <w:rFonts w:cs="Arial"/>
                <w:bCs/>
              </w:rPr>
            </w:pPr>
          </w:p>
        </w:tc>
        <w:tc>
          <w:tcPr>
            <w:tcW w:w="583" w:type="dxa"/>
            <w:shd w:val="clear" w:color="auto" w:fill="FFFF66"/>
            <w:vAlign w:val="center"/>
          </w:tcPr>
          <w:p w:rsidR="006760EC" w:rsidRPr="00C2627B" w:rsidRDefault="006760EC">
            <w:pPr>
              <w:spacing w:before="60" w:after="60"/>
              <w:rPr>
                <w:rFonts w:cs="Arial"/>
                <w:b/>
                <w:bCs/>
              </w:rPr>
            </w:pPr>
            <w:r w:rsidRPr="00C2627B">
              <w:rPr>
                <w:rFonts w:cs="Arial"/>
                <w:b/>
                <w:bCs/>
              </w:rPr>
              <w:t>Yes</w:t>
            </w:r>
          </w:p>
        </w:tc>
        <w:tc>
          <w:tcPr>
            <w:tcW w:w="559" w:type="dxa"/>
            <w:vAlign w:val="center"/>
          </w:tcPr>
          <w:p w:rsidR="006760EC" w:rsidRPr="00C2627B" w:rsidRDefault="006760EC">
            <w:pPr>
              <w:spacing w:before="60" w:after="60"/>
              <w:rPr>
                <w:rFonts w:cs="Arial"/>
                <w:bCs/>
              </w:rPr>
            </w:pPr>
          </w:p>
        </w:tc>
        <w:tc>
          <w:tcPr>
            <w:tcW w:w="559" w:type="dxa"/>
            <w:shd w:val="clear" w:color="auto" w:fill="FFFF66"/>
            <w:vAlign w:val="center"/>
          </w:tcPr>
          <w:p w:rsidR="006760EC" w:rsidRPr="00C2627B" w:rsidRDefault="006760EC">
            <w:pPr>
              <w:spacing w:before="60" w:after="60"/>
              <w:rPr>
                <w:rFonts w:cs="Arial"/>
                <w:b/>
                <w:bCs/>
              </w:rPr>
            </w:pPr>
            <w:r w:rsidRPr="00C2627B">
              <w:rPr>
                <w:rFonts w:cs="Arial"/>
                <w:b/>
                <w:bCs/>
              </w:rPr>
              <w:t>No</w:t>
            </w:r>
          </w:p>
        </w:tc>
        <w:tc>
          <w:tcPr>
            <w:tcW w:w="7654" w:type="dxa"/>
          </w:tcPr>
          <w:p w:rsidR="006760EC" w:rsidRPr="00C2627B" w:rsidRDefault="006760EC" w:rsidP="006760EC">
            <w:pPr>
              <w:spacing w:before="60" w:after="60"/>
              <w:rPr>
                <w:rFonts w:cs="Arial"/>
                <w:bCs/>
              </w:rPr>
            </w:pPr>
            <w:r w:rsidRPr="00C2627B">
              <w:rPr>
                <w:rFonts w:cs="Arial"/>
                <w:bCs/>
              </w:rPr>
              <w:t>Is there sufficient detail within the Change Proposal to enable an EQR to be produced?</w:t>
            </w:r>
          </w:p>
          <w:p w:rsidR="006760EC" w:rsidRPr="00C2627B" w:rsidRDefault="006760EC" w:rsidP="006760EC">
            <w:pPr>
              <w:spacing w:before="60" w:after="60"/>
              <w:rPr>
                <w:rFonts w:cs="Arial"/>
                <w:bCs/>
              </w:rPr>
            </w:pPr>
            <w:r w:rsidRPr="00C2627B">
              <w:rPr>
                <w:rFonts w:cs="Arial"/>
                <w:bCs/>
              </w:rPr>
              <w:t>If no, please provide further details below.</w:t>
            </w:r>
          </w:p>
        </w:tc>
      </w:tr>
      <w:tr w:rsidR="006760EC" w:rsidRPr="006E323D" w:rsidTr="00C2627B">
        <w:trPr>
          <w:cantSplit/>
          <w:trHeight w:val="1979"/>
        </w:trPr>
        <w:tc>
          <w:tcPr>
            <w:tcW w:w="9889" w:type="dxa"/>
            <w:gridSpan w:val="5"/>
            <w:tcMar>
              <w:top w:w="28" w:type="dxa"/>
              <w:bottom w:w="28" w:type="dxa"/>
            </w:tcMar>
          </w:tcPr>
          <w:p w:rsidR="006760EC" w:rsidRPr="00C2627B" w:rsidRDefault="00E6438A">
            <w:pPr>
              <w:spacing w:before="60" w:after="60"/>
              <w:rPr>
                <w:rFonts w:cs="Arial"/>
                <w:bCs/>
              </w:rPr>
            </w:pPr>
            <w:r>
              <w:rPr>
                <w:rFonts w:cs="Arial"/>
                <w:bCs/>
              </w:rPr>
              <w:t>Further details required:</w:t>
            </w:r>
          </w:p>
        </w:tc>
      </w:tr>
    </w:tbl>
    <w:p w:rsidR="000553C8" w:rsidRDefault="000553C8" w:rsidP="000553C8">
      <w:pPr>
        <w:autoSpaceDE w:val="0"/>
        <w:autoSpaceDN w:val="0"/>
        <w:adjustRightInd w:val="0"/>
        <w:spacing w:before="0" w:after="0"/>
        <w:rPr>
          <w:rFonts w:cs="Arial"/>
          <w:szCs w:val="20"/>
          <w:lang w:eastAsia="en-GB"/>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6D1FA4" w:rsidTr="00C2627B">
        <w:tc>
          <w:tcPr>
            <w:tcW w:w="4927" w:type="dxa"/>
            <w:shd w:val="clear" w:color="auto" w:fill="FFFF66"/>
          </w:tcPr>
          <w:p w:rsidR="006D1FA4" w:rsidRPr="003D1847" w:rsidRDefault="006D1FA4" w:rsidP="00857D91">
            <w:pPr>
              <w:spacing w:before="0" w:after="0"/>
              <w:rPr>
                <w:rFonts w:cs="Arial"/>
                <w:b/>
                <w:i/>
                <w:szCs w:val="20"/>
              </w:rPr>
            </w:pPr>
            <w:r w:rsidRPr="003D1847">
              <w:rPr>
                <w:rFonts w:cs="Arial"/>
                <w:b/>
                <w:i/>
                <w:szCs w:val="20"/>
              </w:rPr>
              <w:t>Recipient</w:t>
            </w:r>
          </w:p>
        </w:tc>
        <w:tc>
          <w:tcPr>
            <w:tcW w:w="4962" w:type="dxa"/>
            <w:shd w:val="clear" w:color="auto" w:fill="FFFF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C2627B">
        <w:tc>
          <w:tcPr>
            <w:tcW w:w="4927" w:type="dxa"/>
          </w:tcPr>
          <w:p w:rsidR="006D1FA4" w:rsidRDefault="006D1FA4" w:rsidP="00857D91">
            <w:pPr>
              <w:spacing w:before="0" w:after="0"/>
              <w:rPr>
                <w:rFonts w:cs="Arial"/>
              </w:rPr>
            </w:pPr>
            <w:r>
              <w:rPr>
                <w:rFonts w:cs="Arial"/>
              </w:rPr>
              <w:t>Change Management Committee Secretary</w:t>
            </w:r>
          </w:p>
        </w:tc>
        <w:tc>
          <w:tcPr>
            <w:tcW w:w="4962" w:type="dxa"/>
          </w:tcPr>
          <w:p w:rsidR="006D1FA4" w:rsidRDefault="00742715" w:rsidP="00857D91">
            <w:pPr>
              <w:spacing w:before="0" w:after="0"/>
              <w:rPr>
                <w:rFonts w:cs="Arial"/>
              </w:rPr>
            </w:pPr>
            <w:r>
              <w:rPr>
                <w:rFonts w:cs="Arial"/>
              </w:rPr>
              <w:t>dsccomms</w:t>
            </w:r>
            <w:r w:rsidR="006D1FA4">
              <w:rPr>
                <w:rFonts w:cs="Arial"/>
              </w:rPr>
              <w:t>@gasgovernance.co.uk</w:t>
            </w:r>
          </w:p>
        </w:tc>
      </w:tr>
    </w:tbl>
    <w:p w:rsidR="006D1FA4" w:rsidRPr="00C2627B" w:rsidRDefault="006D1FA4" w:rsidP="000553C8">
      <w:pPr>
        <w:autoSpaceDE w:val="0"/>
        <w:autoSpaceDN w:val="0"/>
        <w:adjustRightInd w:val="0"/>
        <w:spacing w:before="0" w:after="0"/>
        <w:rPr>
          <w:rFonts w:cs="Arial"/>
          <w:szCs w:val="20"/>
          <w:lang w:eastAsia="en-GB"/>
        </w:rPr>
      </w:pPr>
    </w:p>
    <w:p w:rsidR="006760EC" w:rsidRPr="00C2627B" w:rsidRDefault="006760EC">
      <w:pPr>
        <w:spacing w:before="0" w:after="0"/>
        <w:rPr>
          <w:rFonts w:cs="Arial"/>
          <w:szCs w:val="20"/>
          <w:lang w:eastAsia="en-GB"/>
        </w:rPr>
      </w:pPr>
      <w:r w:rsidRPr="00C2627B">
        <w:rPr>
          <w:rFonts w:cs="Arial"/>
          <w:szCs w:val="20"/>
          <w:lang w:eastAsia="en-GB"/>
        </w:rPr>
        <w:br w:type="page"/>
      </w:r>
    </w:p>
    <w:p w:rsidR="006760EC"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i/>
          <w:sz w:val="40"/>
          <w:szCs w:val="40"/>
        </w:rPr>
      </w:pPr>
      <w:bookmarkStart w:id="9" w:name="_Toc478979676"/>
      <w:bookmarkStart w:id="10" w:name="_Toc479163253"/>
      <w:r w:rsidRPr="00C2627B">
        <w:rPr>
          <w:i/>
          <w:sz w:val="40"/>
          <w:szCs w:val="40"/>
        </w:rPr>
        <w:lastRenderedPageBreak/>
        <w:t xml:space="preserve">Section </w:t>
      </w:r>
      <w:r w:rsidR="00851E20">
        <w:rPr>
          <w:i/>
          <w:sz w:val="40"/>
          <w:szCs w:val="40"/>
        </w:rPr>
        <w:t>7</w:t>
      </w:r>
      <w:r w:rsidRPr="00C2627B">
        <w:rPr>
          <w:i/>
          <w:sz w:val="40"/>
          <w:szCs w:val="40"/>
        </w:rPr>
        <w:t xml:space="preserve">: </w:t>
      </w:r>
      <w:r w:rsidR="00A8684B" w:rsidRPr="00C2627B">
        <w:rPr>
          <w:i/>
          <w:sz w:val="40"/>
          <w:szCs w:val="40"/>
        </w:rPr>
        <w:t>Evaluation Quotation Report (EQR):</w:t>
      </w:r>
      <w:r w:rsidR="0056353A" w:rsidRPr="00C2627B">
        <w:rPr>
          <w:i/>
          <w:sz w:val="40"/>
          <w:szCs w:val="40"/>
        </w:rPr>
        <w:t xml:space="preserve"> </w:t>
      </w:r>
      <w:r w:rsidR="00000AA7">
        <w:rPr>
          <w:i/>
          <w:sz w:val="40"/>
          <w:szCs w:val="40"/>
        </w:rPr>
        <w:t>Notification of Delivery Date</w:t>
      </w:r>
      <w:bookmarkEnd w:id="9"/>
      <w:bookmarkEnd w:id="10"/>
    </w:p>
    <w:p w:rsidR="006760EC" w:rsidRPr="00C2627B" w:rsidRDefault="006760EC"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7654"/>
      </w:tblGrid>
      <w:tr w:rsidR="006760EC" w:rsidRPr="006E323D" w:rsidTr="00C2627B">
        <w:trPr>
          <w:cantSplit/>
        </w:trPr>
        <w:tc>
          <w:tcPr>
            <w:tcW w:w="9889" w:type="dxa"/>
            <w:gridSpan w:val="2"/>
            <w:shd w:val="clear" w:color="auto" w:fill="FFFF66"/>
            <w:tcMar>
              <w:top w:w="28" w:type="dxa"/>
              <w:bottom w:w="28" w:type="dxa"/>
            </w:tcMar>
          </w:tcPr>
          <w:p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color w:val="auto"/>
                <w:sz w:val="24"/>
                <w:u w:val="none"/>
              </w:rPr>
              <w:br w:type="page"/>
            </w:r>
            <w:r w:rsidR="00A8684B" w:rsidRPr="00C2627B">
              <w:rPr>
                <w:rFonts w:ascii="Arial" w:hAnsi="Arial" w:cs="Arial"/>
                <w:color w:val="auto"/>
                <w:sz w:val="24"/>
                <w:u w:val="none"/>
              </w:rPr>
              <w:t>Notification of EQR Delivery Date</w:t>
            </w:r>
          </w:p>
        </w:tc>
      </w:tr>
      <w:tr w:rsidR="00A8684B" w:rsidRPr="006E323D" w:rsidTr="00C2627B">
        <w:trPr>
          <w:cantSplit/>
          <w:trHeight w:val="481"/>
        </w:trPr>
        <w:tc>
          <w:tcPr>
            <w:tcW w:w="2235" w:type="dxa"/>
            <w:shd w:val="clear" w:color="auto" w:fill="FFFF66"/>
            <w:tcMar>
              <w:top w:w="28" w:type="dxa"/>
              <w:bottom w:w="28" w:type="dxa"/>
            </w:tcMar>
          </w:tcPr>
          <w:p w:rsidR="00A8684B" w:rsidRPr="00C2627B" w:rsidRDefault="00A8684B">
            <w:pPr>
              <w:spacing w:before="60" w:after="60"/>
              <w:rPr>
                <w:rFonts w:cs="Arial"/>
                <w:bCs/>
              </w:rPr>
            </w:pPr>
            <w:r w:rsidRPr="00C2627B">
              <w:rPr>
                <w:rFonts w:cs="Arial"/>
                <w:bCs/>
              </w:rPr>
              <w:t>Original EQR delivery date:</w:t>
            </w:r>
          </w:p>
        </w:tc>
        <w:tc>
          <w:tcPr>
            <w:tcW w:w="7654" w:type="dxa"/>
            <w:vAlign w:val="center"/>
          </w:tcPr>
          <w:p w:rsidR="00A8684B" w:rsidRPr="00C2627B" w:rsidRDefault="00A8684B">
            <w:pPr>
              <w:spacing w:before="60" w:after="60"/>
              <w:rPr>
                <w:rFonts w:cs="Arial"/>
                <w:bCs/>
              </w:rPr>
            </w:pPr>
          </w:p>
        </w:tc>
      </w:tr>
      <w:tr w:rsidR="00A8684B" w:rsidRPr="006E323D" w:rsidTr="00C2627B">
        <w:trPr>
          <w:cantSplit/>
          <w:trHeight w:val="481"/>
        </w:trPr>
        <w:tc>
          <w:tcPr>
            <w:tcW w:w="2235" w:type="dxa"/>
            <w:shd w:val="clear" w:color="auto" w:fill="FFFF66"/>
            <w:tcMar>
              <w:top w:w="28" w:type="dxa"/>
              <w:bottom w:w="28" w:type="dxa"/>
            </w:tcMar>
          </w:tcPr>
          <w:p w:rsidR="00A8684B" w:rsidRPr="00C2627B" w:rsidRDefault="00A8684B" w:rsidP="00EE7BBD">
            <w:pPr>
              <w:spacing w:before="60" w:after="60"/>
              <w:rPr>
                <w:rFonts w:cs="Arial"/>
                <w:bCs/>
              </w:rPr>
            </w:pPr>
            <w:r w:rsidRPr="00C2627B">
              <w:rPr>
                <w:rFonts w:cs="Arial"/>
                <w:bCs/>
              </w:rPr>
              <w:t>Revised EQR delivery date:</w:t>
            </w:r>
          </w:p>
        </w:tc>
        <w:tc>
          <w:tcPr>
            <w:tcW w:w="7654" w:type="dxa"/>
            <w:vAlign w:val="center"/>
          </w:tcPr>
          <w:p w:rsidR="00A8684B" w:rsidRPr="00C2627B" w:rsidRDefault="00A8684B">
            <w:pPr>
              <w:spacing w:before="60" w:after="60"/>
              <w:rPr>
                <w:rFonts w:cs="Arial"/>
                <w:bCs/>
              </w:rPr>
            </w:pPr>
          </w:p>
        </w:tc>
      </w:tr>
      <w:tr w:rsidR="00562648" w:rsidRPr="006E323D" w:rsidTr="00C2627B">
        <w:trPr>
          <w:cantSplit/>
          <w:trHeight w:val="1814"/>
        </w:trPr>
        <w:tc>
          <w:tcPr>
            <w:tcW w:w="2235" w:type="dxa"/>
            <w:shd w:val="clear" w:color="auto" w:fill="FFFF66"/>
            <w:tcMar>
              <w:top w:w="28" w:type="dxa"/>
              <w:bottom w:w="28" w:type="dxa"/>
            </w:tcMar>
          </w:tcPr>
          <w:p w:rsidR="00562648" w:rsidRPr="006E323D" w:rsidRDefault="00C803AD" w:rsidP="00EE7BBD">
            <w:pPr>
              <w:spacing w:before="60" w:after="60"/>
              <w:rPr>
                <w:rFonts w:cs="Arial"/>
                <w:bCs/>
              </w:rPr>
            </w:pPr>
            <w:r>
              <w:rPr>
                <w:rFonts w:cs="Arial"/>
                <w:bCs/>
              </w:rPr>
              <w:t>Rationale for revision of delivery date:</w:t>
            </w:r>
          </w:p>
        </w:tc>
        <w:tc>
          <w:tcPr>
            <w:tcW w:w="7654" w:type="dxa"/>
          </w:tcPr>
          <w:p w:rsidR="00562648" w:rsidRPr="006E323D" w:rsidRDefault="00562648" w:rsidP="00EE7BBD">
            <w:pPr>
              <w:spacing w:before="60" w:after="60"/>
              <w:rPr>
                <w:rFonts w:cs="Arial"/>
                <w:bCs/>
              </w:rPr>
            </w:pPr>
          </w:p>
        </w:tc>
      </w:tr>
    </w:tbl>
    <w:p w:rsidR="006760EC" w:rsidRDefault="006760EC" w:rsidP="006760EC">
      <w:pPr>
        <w:autoSpaceDE w:val="0"/>
        <w:autoSpaceDN w:val="0"/>
        <w:adjustRightInd w:val="0"/>
        <w:spacing w:before="0" w:after="0"/>
        <w:rPr>
          <w:rFonts w:cs="Arial"/>
          <w:szCs w:val="20"/>
          <w:lang w:eastAsia="en-GB"/>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FFFF66"/>
          </w:tcPr>
          <w:p w:rsidR="006D1FA4" w:rsidRPr="00310CC7" w:rsidRDefault="006D1FA4" w:rsidP="00857D91">
            <w:pPr>
              <w:spacing w:before="0" w:after="0"/>
              <w:rPr>
                <w:rFonts w:cs="Arial"/>
                <w:b/>
                <w:i/>
                <w:szCs w:val="20"/>
              </w:rPr>
            </w:pPr>
            <w:r w:rsidRPr="00310CC7">
              <w:rPr>
                <w:rFonts w:cs="Arial"/>
                <w:b/>
                <w:i/>
                <w:szCs w:val="20"/>
              </w:rPr>
              <w:t>Recipient</w:t>
            </w:r>
          </w:p>
        </w:tc>
        <w:tc>
          <w:tcPr>
            <w:tcW w:w="4927" w:type="dxa"/>
            <w:shd w:val="clear" w:color="auto" w:fill="FFFF66"/>
          </w:tcPr>
          <w:p w:rsidR="006D1FA4" w:rsidRPr="00310CC7" w:rsidRDefault="006D1FA4" w:rsidP="00857D91">
            <w:pPr>
              <w:spacing w:before="0" w:after="0"/>
              <w:rPr>
                <w:rFonts w:cs="Arial"/>
                <w:b/>
                <w:i/>
                <w:szCs w:val="20"/>
              </w:rPr>
            </w:pPr>
            <w:r w:rsidRPr="00310CC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742715" w:rsidP="00AC29DF">
            <w:pPr>
              <w:spacing w:before="0" w:after="0"/>
              <w:rPr>
                <w:rFonts w:cs="Arial"/>
              </w:rPr>
            </w:pPr>
            <w:r>
              <w:rPr>
                <w:rFonts w:cs="Arial"/>
              </w:rPr>
              <w:t>d</w:t>
            </w:r>
            <w:r w:rsidR="00AC29DF">
              <w:rPr>
                <w:rFonts w:cs="Arial"/>
              </w:rPr>
              <w:t>sc</w:t>
            </w:r>
            <w:r>
              <w:rPr>
                <w:rFonts w:cs="Arial"/>
              </w:rPr>
              <w:t>comms</w:t>
            </w:r>
            <w:r w:rsidR="006D1FA4">
              <w:rPr>
                <w:rFonts w:cs="Arial"/>
              </w:rPr>
              <w:t>@gasgovernance.co.uk</w:t>
            </w:r>
          </w:p>
        </w:tc>
      </w:tr>
    </w:tbl>
    <w:p w:rsidR="00A8684B" w:rsidRPr="00C2627B" w:rsidRDefault="00A8684B">
      <w:pPr>
        <w:spacing w:before="0" w:after="0"/>
        <w:rPr>
          <w:rFonts w:cs="Arial"/>
          <w:szCs w:val="20"/>
          <w:lang w:eastAsia="en-GB"/>
        </w:rPr>
      </w:pPr>
      <w:r w:rsidRPr="00C2627B">
        <w:rPr>
          <w:rFonts w:cs="Arial"/>
          <w:szCs w:val="20"/>
          <w:lang w:eastAsia="en-GB"/>
        </w:rPr>
        <w:br w:type="page"/>
      </w:r>
    </w:p>
    <w:p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b w:val="0"/>
          <w:i/>
          <w:sz w:val="40"/>
          <w:szCs w:val="40"/>
        </w:rPr>
      </w:pPr>
      <w:bookmarkStart w:id="11" w:name="_Toc478979677"/>
      <w:bookmarkStart w:id="12" w:name="_Toc479163254"/>
      <w:r w:rsidRPr="00C2627B">
        <w:rPr>
          <w:i/>
          <w:sz w:val="40"/>
          <w:szCs w:val="40"/>
        </w:rPr>
        <w:lastRenderedPageBreak/>
        <w:t xml:space="preserve">Section </w:t>
      </w:r>
      <w:r w:rsidR="00851E20">
        <w:rPr>
          <w:i/>
          <w:sz w:val="40"/>
          <w:szCs w:val="40"/>
        </w:rPr>
        <w:t>8</w:t>
      </w:r>
      <w:r w:rsidRPr="00C2627B">
        <w:rPr>
          <w:i/>
          <w:sz w:val="40"/>
          <w:szCs w:val="40"/>
        </w:rPr>
        <w:t xml:space="preserve">: </w:t>
      </w:r>
      <w:r w:rsidR="00A8684B" w:rsidRPr="00C2627B">
        <w:rPr>
          <w:i/>
          <w:sz w:val="40"/>
          <w:szCs w:val="40"/>
        </w:rPr>
        <w:t>Evaluation Quotation Report (EQR)</w:t>
      </w:r>
      <w:bookmarkEnd w:id="11"/>
      <w:bookmarkEnd w:id="12"/>
    </w:p>
    <w:p w:rsidR="00F55C31" w:rsidRPr="00C2627B" w:rsidRDefault="00F55C31" w:rsidP="000553C8">
      <w:pPr>
        <w:autoSpaceDE w:val="0"/>
        <w:autoSpaceDN w:val="0"/>
        <w:adjustRightInd w:val="0"/>
        <w:spacing w:before="0" w:after="0"/>
        <w:rPr>
          <w:rFonts w:cs="Arial"/>
          <w:szCs w:val="20"/>
          <w:lang w:eastAsia="en-GB"/>
        </w:rPr>
      </w:pPr>
    </w:p>
    <w:tbl>
      <w:tblPr>
        <w:tblStyle w:val="TableGrid"/>
        <w:tblW w:w="9889" w:type="dxa"/>
        <w:tblLook w:val="04A0" w:firstRow="1" w:lastRow="0" w:firstColumn="1" w:lastColumn="0" w:noHBand="0" w:noVBand="1"/>
      </w:tblPr>
      <w:tblGrid>
        <w:gridCol w:w="1809"/>
        <w:gridCol w:w="1843"/>
        <w:gridCol w:w="1843"/>
        <w:gridCol w:w="4394"/>
      </w:tblGrid>
      <w:tr w:rsidR="007C0113" w:rsidTr="00C2627B">
        <w:tc>
          <w:tcPr>
            <w:tcW w:w="1809" w:type="dxa"/>
            <w:vMerge w:val="restart"/>
            <w:shd w:val="clear" w:color="auto" w:fill="FFFF66"/>
          </w:tcPr>
          <w:p w:rsidR="007C0113" w:rsidRPr="00C2627B" w:rsidRDefault="007C0113" w:rsidP="00310CC7">
            <w:r w:rsidRPr="00C2627B">
              <w:t>Project Manager</w:t>
            </w:r>
          </w:p>
        </w:tc>
        <w:tc>
          <w:tcPr>
            <w:tcW w:w="1843" w:type="dxa"/>
            <w:vMerge w:val="restart"/>
            <w:shd w:val="clear" w:color="auto" w:fill="FFFFFF" w:themeFill="background1"/>
          </w:tcPr>
          <w:p w:rsidR="007C0113" w:rsidRPr="00290A31" w:rsidRDefault="007C0113" w:rsidP="00310CC7">
            <w:pPr>
              <w:rPr>
                <w:b/>
              </w:rPr>
            </w:pPr>
          </w:p>
        </w:tc>
        <w:tc>
          <w:tcPr>
            <w:tcW w:w="1843" w:type="dxa"/>
            <w:shd w:val="clear" w:color="auto" w:fill="FFFF85"/>
          </w:tcPr>
          <w:p w:rsidR="007C0113" w:rsidRDefault="007C0113" w:rsidP="00310CC7">
            <w:r>
              <w:t>Contact Number</w:t>
            </w:r>
          </w:p>
        </w:tc>
        <w:tc>
          <w:tcPr>
            <w:tcW w:w="4394" w:type="dxa"/>
          </w:tcPr>
          <w:p w:rsidR="007C0113" w:rsidRDefault="007C0113" w:rsidP="00310CC7"/>
        </w:tc>
      </w:tr>
      <w:tr w:rsidR="007C0113" w:rsidTr="00C2627B">
        <w:tc>
          <w:tcPr>
            <w:tcW w:w="1809" w:type="dxa"/>
            <w:vMerge/>
            <w:shd w:val="clear" w:color="auto" w:fill="FFFF66"/>
          </w:tcPr>
          <w:p w:rsidR="007C0113" w:rsidRPr="00C2627B" w:rsidRDefault="007C0113" w:rsidP="00310CC7"/>
        </w:tc>
        <w:tc>
          <w:tcPr>
            <w:tcW w:w="1843" w:type="dxa"/>
            <w:vMerge/>
            <w:shd w:val="clear" w:color="auto" w:fill="FFFFFF" w:themeFill="background1"/>
          </w:tcPr>
          <w:p w:rsidR="007C0113" w:rsidRPr="00290A31" w:rsidRDefault="007C0113" w:rsidP="00310CC7">
            <w:pPr>
              <w:rPr>
                <w:b/>
              </w:rPr>
            </w:pPr>
          </w:p>
        </w:tc>
        <w:tc>
          <w:tcPr>
            <w:tcW w:w="1843" w:type="dxa"/>
            <w:shd w:val="clear" w:color="auto" w:fill="FFFF85"/>
          </w:tcPr>
          <w:p w:rsidR="007C0113" w:rsidRDefault="007C0113" w:rsidP="00310CC7">
            <w:r>
              <w:t>Email Address</w:t>
            </w:r>
          </w:p>
        </w:tc>
        <w:tc>
          <w:tcPr>
            <w:tcW w:w="4394" w:type="dxa"/>
          </w:tcPr>
          <w:p w:rsidR="007C0113" w:rsidRDefault="007C0113" w:rsidP="00310CC7"/>
        </w:tc>
      </w:tr>
      <w:tr w:rsidR="007C0113" w:rsidTr="00C2627B">
        <w:tc>
          <w:tcPr>
            <w:tcW w:w="1809" w:type="dxa"/>
            <w:vMerge w:val="restart"/>
            <w:shd w:val="clear" w:color="auto" w:fill="FFFF85"/>
          </w:tcPr>
          <w:p w:rsidR="007C0113" w:rsidRPr="00C2627B" w:rsidRDefault="007C0113" w:rsidP="00310CC7">
            <w:r w:rsidRPr="00C2627B">
              <w:t>Project Lead</w:t>
            </w:r>
          </w:p>
        </w:tc>
        <w:tc>
          <w:tcPr>
            <w:tcW w:w="1843" w:type="dxa"/>
            <w:vMerge w:val="restart"/>
            <w:shd w:val="clear" w:color="auto" w:fill="FFFFFF" w:themeFill="background1"/>
          </w:tcPr>
          <w:p w:rsidR="007C0113" w:rsidRPr="00290A31" w:rsidRDefault="007C0113" w:rsidP="00310CC7">
            <w:pPr>
              <w:rPr>
                <w:b/>
              </w:rPr>
            </w:pPr>
          </w:p>
        </w:tc>
        <w:tc>
          <w:tcPr>
            <w:tcW w:w="1843" w:type="dxa"/>
            <w:shd w:val="clear" w:color="auto" w:fill="FFFF85"/>
          </w:tcPr>
          <w:p w:rsidR="007C0113" w:rsidRDefault="007C0113" w:rsidP="00310CC7">
            <w:r>
              <w:t>Contact Number</w:t>
            </w:r>
          </w:p>
        </w:tc>
        <w:tc>
          <w:tcPr>
            <w:tcW w:w="4394" w:type="dxa"/>
          </w:tcPr>
          <w:p w:rsidR="007C0113" w:rsidRDefault="007C0113" w:rsidP="00310CC7"/>
        </w:tc>
      </w:tr>
      <w:tr w:rsidR="007C0113" w:rsidTr="00C2627B">
        <w:tc>
          <w:tcPr>
            <w:tcW w:w="1809" w:type="dxa"/>
            <w:vMerge/>
            <w:shd w:val="clear" w:color="auto" w:fill="FFFF85"/>
          </w:tcPr>
          <w:p w:rsidR="007C0113" w:rsidRDefault="007C0113" w:rsidP="00310CC7"/>
        </w:tc>
        <w:tc>
          <w:tcPr>
            <w:tcW w:w="1843" w:type="dxa"/>
            <w:vMerge/>
            <w:shd w:val="clear" w:color="auto" w:fill="FFFFFF" w:themeFill="background1"/>
          </w:tcPr>
          <w:p w:rsidR="007C0113" w:rsidRDefault="007C0113" w:rsidP="00310CC7"/>
        </w:tc>
        <w:tc>
          <w:tcPr>
            <w:tcW w:w="1843" w:type="dxa"/>
            <w:shd w:val="clear" w:color="auto" w:fill="FFFF85"/>
          </w:tcPr>
          <w:p w:rsidR="007C0113" w:rsidRDefault="007C0113" w:rsidP="00310CC7">
            <w:r>
              <w:t>Email Address</w:t>
            </w:r>
          </w:p>
        </w:tc>
        <w:tc>
          <w:tcPr>
            <w:tcW w:w="4394" w:type="dxa"/>
          </w:tcPr>
          <w:p w:rsidR="007C0113" w:rsidRDefault="007C0113" w:rsidP="00310CC7"/>
        </w:tc>
      </w:tr>
    </w:tbl>
    <w:p w:rsidR="007C0113" w:rsidRDefault="007C0113"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5103"/>
      </w:tblGrid>
      <w:tr w:rsidR="00EA2692" w:rsidRPr="006E323D" w:rsidTr="00C2627B">
        <w:tc>
          <w:tcPr>
            <w:tcW w:w="4786" w:type="dxa"/>
            <w:shd w:val="clear" w:color="auto" w:fill="FFFF66"/>
            <w:tcMar>
              <w:top w:w="57" w:type="dxa"/>
              <w:bottom w:w="57" w:type="dxa"/>
            </w:tcMar>
          </w:tcPr>
          <w:p w:rsidR="00EA2692" w:rsidRPr="00C2627B" w:rsidRDefault="00EA2692" w:rsidP="00EE7BBD">
            <w:pPr>
              <w:pStyle w:val="Header"/>
              <w:tabs>
                <w:tab w:val="clear" w:pos="4153"/>
                <w:tab w:val="clear" w:pos="8306"/>
              </w:tabs>
              <w:spacing w:before="0" w:after="0"/>
              <w:rPr>
                <w:rFonts w:cs="Arial"/>
              </w:rPr>
            </w:pPr>
            <w:r w:rsidRPr="00C2627B">
              <w:rPr>
                <w:rFonts w:cs="Arial"/>
              </w:rPr>
              <w:t xml:space="preserve">Please </w:t>
            </w:r>
            <w:r w:rsidR="00216331">
              <w:rPr>
                <w:rFonts w:cs="Arial"/>
              </w:rPr>
              <w:t xml:space="preserve">provide an indicative assessment of the </w:t>
            </w:r>
            <w:r w:rsidRPr="00C2627B">
              <w:rPr>
                <w:rFonts w:cs="Arial"/>
              </w:rPr>
              <w:t xml:space="preserve"> impact of the proposed change on:</w:t>
            </w:r>
          </w:p>
          <w:p w:rsidR="00EA2692" w:rsidRPr="00C2627B" w:rsidRDefault="00EA2692" w:rsidP="00EE7BBD">
            <w:pPr>
              <w:pStyle w:val="Header"/>
              <w:numPr>
                <w:ilvl w:val="0"/>
                <w:numId w:val="38"/>
              </w:numPr>
              <w:tabs>
                <w:tab w:val="clear" w:pos="4153"/>
                <w:tab w:val="clear" w:pos="8306"/>
              </w:tabs>
              <w:spacing w:before="0" w:after="0"/>
              <w:rPr>
                <w:rFonts w:cs="Arial"/>
              </w:rPr>
            </w:pPr>
            <w:r w:rsidRPr="00C2627B">
              <w:rPr>
                <w:rFonts w:cs="Arial"/>
              </w:rPr>
              <w:t>CDSP Service Description</w:t>
            </w:r>
          </w:p>
          <w:p w:rsidR="00EA2692" w:rsidRDefault="00216331" w:rsidP="00C2627B">
            <w:pPr>
              <w:pStyle w:val="Header"/>
              <w:numPr>
                <w:ilvl w:val="0"/>
                <w:numId w:val="38"/>
              </w:numPr>
              <w:tabs>
                <w:tab w:val="clear" w:pos="4153"/>
                <w:tab w:val="clear" w:pos="8306"/>
              </w:tabs>
              <w:spacing w:before="0" w:after="0"/>
              <w:rPr>
                <w:rFonts w:cs="Arial"/>
              </w:rPr>
            </w:pPr>
            <w:r>
              <w:rPr>
                <w:rFonts w:cs="Arial"/>
              </w:rPr>
              <w:t>CDSP Systems</w:t>
            </w:r>
          </w:p>
          <w:p w:rsidR="00216331" w:rsidRPr="00C2627B" w:rsidRDefault="00216331">
            <w:pPr>
              <w:pStyle w:val="Header"/>
              <w:tabs>
                <w:tab w:val="clear" w:pos="4153"/>
                <w:tab w:val="clear" w:pos="8306"/>
              </w:tabs>
              <w:spacing w:before="0" w:after="0"/>
              <w:rPr>
                <w:rFonts w:cs="Arial"/>
              </w:rPr>
            </w:pPr>
          </w:p>
        </w:tc>
        <w:tc>
          <w:tcPr>
            <w:tcW w:w="5103" w:type="dxa"/>
            <w:tcMar>
              <w:top w:w="57" w:type="dxa"/>
              <w:bottom w:w="57" w:type="dxa"/>
            </w:tcMar>
          </w:tcPr>
          <w:p w:rsidR="00EA2692" w:rsidRPr="006E323D" w:rsidRDefault="00EA2692" w:rsidP="00C2627B">
            <w:pPr>
              <w:pStyle w:val="TOC2"/>
            </w:pPr>
          </w:p>
        </w:tc>
      </w:tr>
      <w:tr w:rsidR="00EA2692" w:rsidRPr="006E323D" w:rsidTr="00C2627B">
        <w:tc>
          <w:tcPr>
            <w:tcW w:w="4786" w:type="dxa"/>
            <w:shd w:val="clear" w:color="auto" w:fill="FFFF66"/>
            <w:tcMar>
              <w:top w:w="57" w:type="dxa"/>
              <w:bottom w:w="57" w:type="dxa"/>
            </w:tcMar>
          </w:tcPr>
          <w:p w:rsidR="00DD7601" w:rsidRDefault="00EA2692" w:rsidP="00C2627B">
            <w:pPr>
              <w:pStyle w:val="Header"/>
              <w:tabs>
                <w:tab w:val="clear" w:pos="4153"/>
                <w:tab w:val="clear" w:pos="8306"/>
              </w:tabs>
              <w:spacing w:before="0" w:after="0"/>
              <w:rPr>
                <w:rFonts w:cs="Arial"/>
              </w:rPr>
            </w:pPr>
            <w:r w:rsidRPr="00C2627B">
              <w:rPr>
                <w:rFonts w:cs="Arial"/>
              </w:rPr>
              <w:t>Approximate timescale for delivery of ‘business evaluation</w:t>
            </w:r>
            <w:r w:rsidR="002E344F">
              <w:rPr>
                <w:rFonts w:cs="Arial"/>
              </w:rPr>
              <w:t xml:space="preserve"> report</w:t>
            </w:r>
            <w:r w:rsidRPr="00C2627B">
              <w:rPr>
                <w:rFonts w:cs="Arial"/>
              </w:rPr>
              <w:t xml:space="preserve">’ </w:t>
            </w:r>
          </w:p>
          <w:p w:rsidR="00EA2692" w:rsidRPr="00C2627B" w:rsidRDefault="00EA2692" w:rsidP="00C2627B">
            <w:pPr>
              <w:pStyle w:val="Header"/>
              <w:tabs>
                <w:tab w:val="clear" w:pos="4153"/>
                <w:tab w:val="clear" w:pos="8306"/>
              </w:tabs>
              <w:spacing w:before="0" w:after="0"/>
              <w:rPr>
                <w:rFonts w:cs="Arial"/>
              </w:rPr>
            </w:pPr>
            <w:r w:rsidRPr="00C2627B">
              <w:rPr>
                <w:rFonts w:cs="Arial"/>
                <w:color w:val="7030A0"/>
              </w:rPr>
              <w:t>(</w:t>
            </w:r>
            <w:proofErr w:type="spellStart"/>
            <w:r w:rsidR="001F148A" w:rsidRPr="00E427F2">
              <w:rPr>
                <w:rFonts w:cs="Arial"/>
                <w:color w:val="7030A0"/>
              </w:rPr>
              <w:t>N.b</w:t>
            </w:r>
            <w:proofErr w:type="spellEnd"/>
            <w:r w:rsidRPr="00C2627B">
              <w:rPr>
                <w:rFonts w:cs="Arial"/>
                <w:color w:val="7030A0"/>
              </w:rPr>
              <w:t xml:space="preserve"> this is from </w:t>
            </w:r>
            <w:r w:rsidR="00922FDF" w:rsidRPr="00C2627B">
              <w:rPr>
                <w:rFonts w:cs="Arial"/>
                <w:color w:val="7030A0"/>
              </w:rPr>
              <w:t xml:space="preserve">the date on which the </w:t>
            </w:r>
            <w:r w:rsidRPr="00C2627B">
              <w:rPr>
                <w:rFonts w:cs="Arial"/>
                <w:color w:val="7030A0"/>
              </w:rPr>
              <w:t xml:space="preserve">EQR </w:t>
            </w:r>
            <w:r w:rsidR="00922FDF" w:rsidRPr="00C2627B">
              <w:rPr>
                <w:rFonts w:cs="Arial"/>
                <w:color w:val="7030A0"/>
              </w:rPr>
              <w:t>is approved.)</w:t>
            </w:r>
          </w:p>
        </w:tc>
        <w:tc>
          <w:tcPr>
            <w:tcW w:w="5103" w:type="dxa"/>
            <w:tcMar>
              <w:top w:w="57" w:type="dxa"/>
              <w:bottom w:w="57" w:type="dxa"/>
            </w:tcMar>
          </w:tcPr>
          <w:p w:rsidR="00EA2692" w:rsidRPr="006E323D" w:rsidRDefault="00EA2692" w:rsidP="00C2627B">
            <w:pPr>
              <w:pStyle w:val="TOC2"/>
            </w:pPr>
          </w:p>
        </w:tc>
      </w:tr>
      <w:tr w:rsidR="00EA2692" w:rsidRPr="006E323D" w:rsidTr="00C2627B">
        <w:tc>
          <w:tcPr>
            <w:tcW w:w="4786" w:type="dxa"/>
            <w:shd w:val="clear" w:color="auto" w:fill="FFFF66"/>
            <w:tcMar>
              <w:top w:w="57" w:type="dxa"/>
              <w:bottom w:w="57" w:type="dxa"/>
            </w:tcMar>
          </w:tcPr>
          <w:p w:rsidR="00EA2692" w:rsidRDefault="00EA2692" w:rsidP="00EE7BBD">
            <w:pPr>
              <w:pStyle w:val="Header"/>
              <w:tabs>
                <w:tab w:val="clear" w:pos="4153"/>
                <w:tab w:val="clear" w:pos="8306"/>
              </w:tabs>
              <w:spacing w:before="0" w:after="0"/>
              <w:rPr>
                <w:rFonts w:cs="Arial"/>
              </w:rPr>
            </w:pPr>
            <w:r w:rsidRPr="00C2627B">
              <w:rPr>
                <w:rFonts w:cs="Arial"/>
              </w:rPr>
              <w:t>Estimated cost of business evaluation report preparation</w:t>
            </w:r>
          </w:p>
          <w:p w:rsidR="00E427F2" w:rsidRPr="00C2627B" w:rsidRDefault="00E427F2">
            <w:pPr>
              <w:pStyle w:val="Header"/>
              <w:tabs>
                <w:tab w:val="clear" w:pos="4153"/>
                <w:tab w:val="clear" w:pos="8306"/>
              </w:tabs>
              <w:spacing w:before="0" w:after="0"/>
              <w:rPr>
                <w:rFonts w:cs="Arial"/>
              </w:rPr>
            </w:pPr>
            <w:r>
              <w:rPr>
                <w:rFonts w:cs="Arial"/>
                <w:color w:val="7030A0"/>
              </w:rPr>
              <w:t xml:space="preserve">This can be expressed as a range of costs i.e. </w:t>
            </w:r>
            <w:r w:rsidRPr="00C2627B">
              <w:rPr>
                <w:rFonts w:cs="Arial"/>
                <w:i/>
                <w:color w:val="7030A0"/>
              </w:rPr>
              <w:t>‘at least £</w:t>
            </w:r>
            <w:proofErr w:type="spellStart"/>
            <w:r w:rsidRPr="00C2627B">
              <w:rPr>
                <w:rFonts w:cs="Arial"/>
                <w:i/>
                <w:color w:val="7030A0"/>
              </w:rPr>
              <w:t>xx</w:t>
            </w:r>
            <w:proofErr w:type="gramStart"/>
            <w:r w:rsidRPr="00C2627B">
              <w:rPr>
                <w:rFonts w:cs="Arial"/>
                <w:i/>
                <w:color w:val="7030A0"/>
              </w:rPr>
              <w:t>,xxx</w:t>
            </w:r>
            <w:proofErr w:type="spellEnd"/>
            <w:proofErr w:type="gramEnd"/>
            <w:r w:rsidRPr="00C2627B">
              <w:rPr>
                <w:rFonts w:cs="Arial"/>
                <w:i/>
                <w:color w:val="7030A0"/>
              </w:rPr>
              <w:t xml:space="preserve"> but probably not more than £</w:t>
            </w:r>
            <w:proofErr w:type="spellStart"/>
            <w:r w:rsidRPr="00C2627B">
              <w:rPr>
                <w:rFonts w:cs="Arial"/>
                <w:i/>
                <w:color w:val="7030A0"/>
              </w:rPr>
              <w:t>xx,xxx</w:t>
            </w:r>
            <w:proofErr w:type="spellEnd"/>
            <w:r w:rsidRPr="00C2627B">
              <w:rPr>
                <w:rFonts w:cs="Arial"/>
                <w:i/>
                <w:color w:val="7030A0"/>
              </w:rPr>
              <w:t>’</w:t>
            </w:r>
            <w:r>
              <w:rPr>
                <w:rFonts w:cs="Arial"/>
                <w:color w:val="7030A0"/>
              </w:rPr>
              <w:t>.</w:t>
            </w:r>
          </w:p>
        </w:tc>
        <w:tc>
          <w:tcPr>
            <w:tcW w:w="5103" w:type="dxa"/>
            <w:tcMar>
              <w:top w:w="57" w:type="dxa"/>
              <w:bottom w:w="57" w:type="dxa"/>
            </w:tcMar>
          </w:tcPr>
          <w:p w:rsidR="00EA2692" w:rsidRPr="006E323D" w:rsidRDefault="00EA2692" w:rsidP="00C2627B">
            <w:pPr>
              <w:pStyle w:val="TOC2"/>
            </w:pPr>
          </w:p>
        </w:tc>
      </w:tr>
      <w:tr w:rsidR="00812D88" w:rsidRPr="006E323D" w:rsidTr="00C2627B">
        <w:tc>
          <w:tcPr>
            <w:tcW w:w="4786" w:type="dxa"/>
            <w:shd w:val="clear" w:color="auto" w:fill="FFFF66"/>
            <w:tcMar>
              <w:top w:w="57" w:type="dxa"/>
              <w:bottom w:w="57" w:type="dxa"/>
            </w:tcMar>
          </w:tcPr>
          <w:p w:rsidR="00812D88" w:rsidRDefault="00812D88">
            <w:pPr>
              <w:pStyle w:val="Header"/>
              <w:tabs>
                <w:tab w:val="clear" w:pos="4153"/>
                <w:tab w:val="clear" w:pos="8306"/>
              </w:tabs>
              <w:spacing w:before="0" w:after="0"/>
              <w:rPr>
                <w:rFonts w:cs="Arial"/>
              </w:rPr>
            </w:pPr>
            <w:r w:rsidRPr="00C2627B">
              <w:rPr>
                <w:rFonts w:cs="Arial"/>
              </w:rPr>
              <w:t xml:space="preserve">Does the CDSP agree with the ‘Restricted class </w:t>
            </w:r>
            <w:r w:rsidRPr="006E323D">
              <w:rPr>
                <w:rFonts w:cs="Arial"/>
              </w:rPr>
              <w:t>change’ assessment</w:t>
            </w:r>
            <w:r w:rsidRPr="00C2627B">
              <w:rPr>
                <w:rFonts w:cs="Arial"/>
              </w:rPr>
              <w:t xml:space="preserve"> (where provided)?</w:t>
            </w:r>
          </w:p>
          <w:p w:rsidR="00812D88" w:rsidRPr="00C2627B" w:rsidRDefault="00812D88">
            <w:pPr>
              <w:pStyle w:val="Header"/>
              <w:tabs>
                <w:tab w:val="clear" w:pos="4153"/>
                <w:tab w:val="clear" w:pos="8306"/>
              </w:tabs>
              <w:spacing w:before="0" w:after="0"/>
              <w:rPr>
                <w:rFonts w:cs="Arial"/>
              </w:rPr>
            </w:pPr>
            <w:r w:rsidRPr="00C2627B">
              <w:rPr>
                <w:rFonts w:cs="Arial"/>
                <w:color w:val="7030A0"/>
              </w:rPr>
              <w:t>Please refer to detail provided in the Change Proposal</w:t>
            </w:r>
          </w:p>
        </w:tc>
        <w:tc>
          <w:tcPr>
            <w:tcW w:w="5103" w:type="dxa"/>
            <w:tcMar>
              <w:top w:w="57" w:type="dxa"/>
              <w:bottom w:w="57" w:type="dxa"/>
            </w:tcMar>
          </w:tcPr>
          <w:p w:rsidR="00812D88" w:rsidRDefault="00DA62E8" w:rsidP="00812D88">
            <w:sdt>
              <w:sdtPr>
                <w:id w:val="-408613711"/>
                <w14:checkbox>
                  <w14:checked w14:val="0"/>
                  <w14:checkedState w14:val="2612" w14:font="MS Gothic"/>
                  <w14:uncheckedState w14:val="2610" w14:font="MS Gothic"/>
                </w14:checkbox>
              </w:sdtPr>
              <w:sdtEndPr/>
              <w:sdtContent>
                <w:r w:rsidR="00812D88">
                  <w:rPr>
                    <w:rFonts w:ascii="MS Gothic" w:eastAsia="MS Gothic" w:hAnsi="MS Gothic" w:hint="eastAsia"/>
                  </w:rPr>
                  <w:t>☐</w:t>
                </w:r>
              </w:sdtContent>
            </w:sdt>
            <w:r w:rsidR="00612611">
              <w:t>Yes</w:t>
            </w:r>
          </w:p>
          <w:p w:rsidR="00812D88" w:rsidRPr="00A1373D" w:rsidRDefault="00DA62E8" w:rsidP="00C2627B">
            <w:sdt>
              <w:sdtPr>
                <w:id w:val="575010256"/>
                <w14:checkbox>
                  <w14:checked w14:val="0"/>
                  <w14:checkedState w14:val="2612" w14:font="MS Gothic"/>
                  <w14:uncheckedState w14:val="2610" w14:font="MS Gothic"/>
                </w14:checkbox>
              </w:sdtPr>
              <w:sdtEndPr/>
              <w:sdtContent>
                <w:r w:rsidR="00812D88">
                  <w:rPr>
                    <w:rFonts w:ascii="MS Gothic" w:eastAsia="MS Gothic" w:hAnsi="MS Gothic" w:hint="eastAsia"/>
                  </w:rPr>
                  <w:t>☐</w:t>
                </w:r>
              </w:sdtContent>
            </w:sdt>
            <w:r w:rsidR="00612611">
              <w:t>No (please give detail below)</w:t>
            </w:r>
          </w:p>
          <w:p w:rsidR="00812D88" w:rsidRPr="00782062" w:rsidRDefault="00812D88"/>
          <w:p w:rsidR="00812D88" w:rsidRPr="006E323D" w:rsidRDefault="00812D88" w:rsidP="00C2627B">
            <w:pPr>
              <w:pStyle w:val="TOC2"/>
            </w:pPr>
          </w:p>
        </w:tc>
      </w:tr>
      <w:tr w:rsidR="00812D88" w:rsidRPr="006E323D" w:rsidTr="00C2627B">
        <w:trPr>
          <w:trHeight w:val="1742"/>
        </w:trPr>
        <w:tc>
          <w:tcPr>
            <w:tcW w:w="4786" w:type="dxa"/>
            <w:shd w:val="clear" w:color="auto" w:fill="FFFF66"/>
            <w:tcMar>
              <w:top w:w="57" w:type="dxa"/>
              <w:bottom w:w="57" w:type="dxa"/>
            </w:tcMar>
          </w:tcPr>
          <w:p w:rsidR="00812D88" w:rsidRDefault="00812D88">
            <w:pPr>
              <w:pStyle w:val="Header"/>
              <w:tabs>
                <w:tab w:val="clear" w:pos="4153"/>
                <w:tab w:val="clear" w:pos="8306"/>
              </w:tabs>
              <w:spacing w:before="0" w:after="0"/>
              <w:rPr>
                <w:rFonts w:cs="Arial"/>
              </w:rPr>
            </w:pPr>
            <w:r w:rsidRPr="00C2627B">
              <w:rPr>
                <w:rFonts w:cs="Arial"/>
              </w:rPr>
              <w:t>Does the CDSP agree with the ‘Adverse Impact’ assessment (where provided)?</w:t>
            </w:r>
          </w:p>
          <w:p w:rsidR="00812D88" w:rsidRPr="00C2627B" w:rsidRDefault="00812D88">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rsidR="00612611" w:rsidRDefault="00DA62E8" w:rsidP="00612611">
            <w:sdt>
              <w:sdtPr>
                <w:id w:val="338743586"/>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rsidR="00612611" w:rsidRPr="00A1373D" w:rsidRDefault="00DA62E8" w:rsidP="00612611">
            <w:sdt>
              <w:sdtPr>
                <w:id w:val="1883832723"/>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rsidR="00812D88" w:rsidRPr="006E323D" w:rsidRDefault="00812D88" w:rsidP="00C2627B"/>
        </w:tc>
      </w:tr>
      <w:tr w:rsidR="00812D88" w:rsidRPr="006E323D" w:rsidTr="00C2627B">
        <w:trPr>
          <w:trHeight w:val="1711"/>
        </w:trPr>
        <w:tc>
          <w:tcPr>
            <w:tcW w:w="4786" w:type="dxa"/>
            <w:shd w:val="clear" w:color="auto" w:fill="FFFF66"/>
            <w:tcMar>
              <w:top w:w="57" w:type="dxa"/>
              <w:bottom w:w="57" w:type="dxa"/>
            </w:tcMar>
          </w:tcPr>
          <w:p w:rsidR="00812D88" w:rsidRDefault="00812D88" w:rsidP="00EE7BBD">
            <w:pPr>
              <w:pStyle w:val="Header"/>
              <w:tabs>
                <w:tab w:val="clear" w:pos="4153"/>
                <w:tab w:val="clear" w:pos="8306"/>
              </w:tabs>
              <w:spacing w:before="0" w:after="0"/>
              <w:rPr>
                <w:rFonts w:cs="Arial"/>
              </w:rPr>
            </w:pPr>
            <w:r w:rsidRPr="00C2627B">
              <w:rPr>
                <w:rFonts w:cs="Arial"/>
              </w:rPr>
              <w:t>Does the CDSP agree with the ‘Priority Service Change’ assessment (where provided)?</w:t>
            </w:r>
          </w:p>
          <w:p w:rsidR="00812D88" w:rsidRPr="00C2627B" w:rsidRDefault="00812D88" w:rsidP="00EE7BBD">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rsidR="00612611" w:rsidRDefault="00DA62E8" w:rsidP="00612611">
            <w:sdt>
              <w:sdtPr>
                <w:id w:val="1720326888"/>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rsidR="00612611" w:rsidRPr="00A1373D" w:rsidRDefault="00DA62E8" w:rsidP="00612611">
            <w:sdt>
              <w:sdtPr>
                <w:id w:val="2101369091"/>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rsidR="00812D88" w:rsidRPr="006E323D" w:rsidRDefault="00812D88" w:rsidP="00C2627B">
            <w:pPr>
              <w:pStyle w:val="TOC2"/>
            </w:pPr>
          </w:p>
        </w:tc>
      </w:tr>
      <w:tr w:rsidR="00812D88" w:rsidRPr="006E323D" w:rsidTr="00C2627B">
        <w:tc>
          <w:tcPr>
            <w:tcW w:w="9889" w:type="dxa"/>
            <w:gridSpan w:val="2"/>
            <w:shd w:val="clear" w:color="auto" w:fill="FFFF66"/>
            <w:tcMar>
              <w:top w:w="57" w:type="dxa"/>
              <w:bottom w:w="57" w:type="dxa"/>
            </w:tcMar>
          </w:tcPr>
          <w:p w:rsidR="00812D88" w:rsidRPr="00C2627B" w:rsidRDefault="00812D88" w:rsidP="00C2627B">
            <w:pPr>
              <w:pStyle w:val="TOC2"/>
              <w:rPr>
                <w:b/>
              </w:rPr>
            </w:pPr>
            <w:r w:rsidRPr="00C2627B">
              <w:rPr>
                <w:b/>
              </w:rPr>
              <w:t>General service changes</w:t>
            </w:r>
          </w:p>
        </w:tc>
      </w:tr>
      <w:tr w:rsidR="005B6F98" w:rsidRPr="006E323D" w:rsidTr="00C2627B">
        <w:trPr>
          <w:trHeight w:val="1219"/>
        </w:trPr>
        <w:tc>
          <w:tcPr>
            <w:tcW w:w="4786" w:type="dxa"/>
            <w:vMerge w:val="restart"/>
            <w:shd w:val="clear" w:color="auto" w:fill="FFFF66"/>
            <w:tcMar>
              <w:top w:w="57" w:type="dxa"/>
              <w:bottom w:w="57" w:type="dxa"/>
            </w:tcMar>
          </w:tcPr>
          <w:p w:rsidR="005B6F98" w:rsidRDefault="005B6F98" w:rsidP="00C2627B">
            <w:pPr>
              <w:pStyle w:val="TOC2"/>
            </w:pPr>
            <w:r>
              <w:t xml:space="preserve">Does the CDSP agree with the assessment made in the Change Proposal regarding impacted </w:t>
            </w:r>
            <w:r w:rsidRPr="0092424D">
              <w:t>service</w:t>
            </w:r>
            <w:r w:rsidR="00BD63BE">
              <w:t xml:space="preserve"> </w:t>
            </w:r>
            <w:r w:rsidRPr="0092424D">
              <w:t>areas</w:t>
            </w:r>
            <w:r>
              <w:t>?</w:t>
            </w:r>
          </w:p>
          <w:p w:rsidR="005B6F98" w:rsidRPr="00C2627B" w:rsidRDefault="005B6F98" w:rsidP="00C2627B">
            <w:pPr>
              <w:rPr>
                <w:color w:val="7030A0"/>
              </w:rPr>
            </w:pPr>
            <w:r>
              <w:rPr>
                <w:color w:val="7030A0"/>
              </w:rPr>
              <w:t xml:space="preserve">This should refer to whether the proposing party </w:t>
            </w:r>
            <w:r>
              <w:rPr>
                <w:color w:val="7030A0"/>
              </w:rPr>
              <w:lastRenderedPageBreak/>
              <w:t>considers the service change to relate to an existing service area or whether is constitutes a new service area.</w:t>
            </w:r>
          </w:p>
        </w:tc>
        <w:tc>
          <w:tcPr>
            <w:tcW w:w="5103" w:type="dxa"/>
            <w:shd w:val="clear" w:color="auto" w:fill="auto"/>
          </w:tcPr>
          <w:p w:rsidR="00612611" w:rsidRDefault="00DA62E8" w:rsidP="00612611">
            <w:sdt>
              <w:sdtPr>
                <w:id w:val="468093069"/>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rsidR="00612611" w:rsidRPr="00A1373D" w:rsidRDefault="00DA62E8" w:rsidP="00612611">
            <w:sdt>
              <w:sdtPr>
                <w:id w:val="-303857010"/>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rsidR="005B6F98" w:rsidRPr="006E323D" w:rsidRDefault="005B6F98" w:rsidP="00C2627B">
            <w:pPr>
              <w:pStyle w:val="TOC2"/>
            </w:pPr>
          </w:p>
        </w:tc>
      </w:tr>
      <w:tr w:rsidR="00812D88" w:rsidRPr="006E323D" w:rsidTr="00C2627B">
        <w:trPr>
          <w:trHeight w:val="1732"/>
        </w:trPr>
        <w:tc>
          <w:tcPr>
            <w:tcW w:w="4786" w:type="dxa"/>
            <w:vMerge/>
            <w:shd w:val="clear" w:color="auto" w:fill="FFFF66"/>
            <w:tcMar>
              <w:top w:w="57" w:type="dxa"/>
              <w:bottom w:w="57" w:type="dxa"/>
            </w:tcMar>
          </w:tcPr>
          <w:p w:rsidR="00812D88" w:rsidRDefault="00812D88" w:rsidP="00C2627B">
            <w:pPr>
              <w:pStyle w:val="TOC2"/>
            </w:pPr>
          </w:p>
        </w:tc>
        <w:tc>
          <w:tcPr>
            <w:tcW w:w="5103" w:type="dxa"/>
            <w:shd w:val="clear" w:color="auto" w:fill="auto"/>
          </w:tcPr>
          <w:p w:rsidR="00812D88" w:rsidRDefault="00812D88" w:rsidP="00C2627B">
            <w:pPr>
              <w:pStyle w:val="TOC2"/>
            </w:pPr>
          </w:p>
        </w:tc>
      </w:tr>
      <w:tr w:rsidR="005B6F98" w:rsidRPr="006E323D" w:rsidTr="00C2627B">
        <w:trPr>
          <w:trHeight w:val="197"/>
        </w:trPr>
        <w:tc>
          <w:tcPr>
            <w:tcW w:w="9889" w:type="dxa"/>
            <w:gridSpan w:val="2"/>
            <w:shd w:val="clear" w:color="auto" w:fill="FFFF66"/>
            <w:tcMar>
              <w:top w:w="57" w:type="dxa"/>
              <w:bottom w:w="57" w:type="dxa"/>
            </w:tcMar>
          </w:tcPr>
          <w:p w:rsidR="005B6F98" w:rsidRPr="00C2627B" w:rsidRDefault="005B6F98" w:rsidP="00C2627B">
            <w:pPr>
              <w:pStyle w:val="TOC2"/>
              <w:rPr>
                <w:b/>
              </w:rPr>
            </w:pPr>
            <w:r w:rsidRPr="00C2627B">
              <w:rPr>
                <w:b/>
              </w:rPr>
              <w:lastRenderedPageBreak/>
              <w:t>Specific service changes</w:t>
            </w:r>
          </w:p>
        </w:tc>
      </w:tr>
      <w:tr w:rsidR="005B6F98" w:rsidRPr="006E323D" w:rsidTr="00C2627B">
        <w:trPr>
          <w:trHeight w:val="2310"/>
        </w:trPr>
        <w:tc>
          <w:tcPr>
            <w:tcW w:w="4786" w:type="dxa"/>
            <w:shd w:val="clear" w:color="auto" w:fill="FFFF66"/>
            <w:tcMar>
              <w:top w:w="57" w:type="dxa"/>
              <w:bottom w:w="57" w:type="dxa"/>
            </w:tcMar>
          </w:tcPr>
          <w:p w:rsidR="005B6F98" w:rsidRDefault="005B6F98" w:rsidP="00C2627B">
            <w:pPr>
              <w:pStyle w:val="TOC2"/>
            </w:pPr>
            <w:r>
              <w:t xml:space="preserve">Does the CDSP agree with the proposal made in the Change Proposal regarding </w:t>
            </w:r>
            <w:r w:rsidR="00811A86">
              <w:t xml:space="preserve">specific </w:t>
            </w:r>
            <w:r>
              <w:t>change charges?</w:t>
            </w:r>
          </w:p>
          <w:p w:rsidR="005B6F98" w:rsidRPr="00C2627B" w:rsidRDefault="005B6F98" w:rsidP="00C2627B">
            <w:pPr>
              <w:rPr>
                <w:color w:val="7030A0"/>
              </w:rPr>
            </w:pPr>
            <w:r>
              <w:rPr>
                <w:color w:val="7030A0"/>
              </w:rPr>
              <w:t>This should refer to the proposed methodology (or amendment to existing methodology) for determining the specific service charges and the proposed basis for determining the specific service change charges.</w:t>
            </w:r>
          </w:p>
        </w:tc>
        <w:tc>
          <w:tcPr>
            <w:tcW w:w="5103" w:type="dxa"/>
            <w:shd w:val="clear" w:color="auto" w:fill="auto"/>
          </w:tcPr>
          <w:p w:rsidR="00612611" w:rsidRDefault="00DA62E8" w:rsidP="00612611">
            <w:sdt>
              <w:sdtPr>
                <w:id w:val="-1357654414"/>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rsidR="00612611" w:rsidRPr="00A1373D" w:rsidRDefault="00DA62E8" w:rsidP="00612611">
            <w:sdt>
              <w:sdtPr>
                <w:id w:val="1062996843"/>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rsidR="005B6F98" w:rsidRPr="006E323D" w:rsidRDefault="005B6F98" w:rsidP="00C2627B">
            <w:pPr>
              <w:pStyle w:val="TOC2"/>
            </w:pPr>
          </w:p>
        </w:tc>
      </w:tr>
      <w:tr w:rsidR="00812D88" w:rsidRPr="006E323D" w:rsidTr="00C2627B">
        <w:tc>
          <w:tcPr>
            <w:tcW w:w="4786" w:type="dxa"/>
            <w:shd w:val="clear" w:color="auto" w:fill="FFFF66"/>
            <w:tcMar>
              <w:top w:w="57" w:type="dxa"/>
              <w:bottom w:w="57" w:type="dxa"/>
            </w:tcMar>
          </w:tcPr>
          <w:p w:rsidR="00812D88" w:rsidRDefault="00812D88" w:rsidP="00C2627B">
            <w:pPr>
              <w:autoSpaceDE w:val="0"/>
              <w:autoSpaceDN w:val="0"/>
              <w:adjustRightInd w:val="0"/>
              <w:spacing w:before="0" w:after="0"/>
            </w:pPr>
            <w:r>
              <w:rPr>
                <w:rFonts w:cs="Arial"/>
                <w:szCs w:val="20"/>
                <w:lang w:eastAsia="en-GB"/>
              </w:rPr>
              <w:t xml:space="preserve">Please provide a </w:t>
            </w:r>
            <w:r w:rsidRPr="00800476">
              <w:rPr>
                <w:rFonts w:cs="Arial"/>
                <w:szCs w:val="20"/>
                <w:lang w:eastAsia="en-GB"/>
              </w:rPr>
              <w:t>draft amendment of the Specific Service</w:t>
            </w:r>
            <w:r>
              <w:rPr>
                <w:rFonts w:cs="Arial"/>
                <w:szCs w:val="20"/>
                <w:lang w:eastAsia="en-GB"/>
              </w:rPr>
              <w:t xml:space="preserve"> </w:t>
            </w:r>
            <w:r w:rsidRPr="00800476">
              <w:rPr>
                <w:rFonts w:cs="Arial"/>
                <w:szCs w:val="20"/>
                <w:lang w:eastAsia="en-GB"/>
              </w:rPr>
              <w:t>Change Charge Annex setting out the methodology for determining Specific Service</w:t>
            </w:r>
            <w:r>
              <w:rPr>
                <w:rFonts w:cs="Arial"/>
                <w:szCs w:val="20"/>
                <w:lang w:eastAsia="en-GB"/>
              </w:rPr>
              <w:t xml:space="preserve"> </w:t>
            </w:r>
            <w:r w:rsidRPr="00800476">
              <w:rPr>
                <w:szCs w:val="20"/>
                <w:lang w:eastAsia="en-GB"/>
              </w:rPr>
              <w:t>Change Charges proposed in the Change Proposal</w:t>
            </w:r>
          </w:p>
        </w:tc>
        <w:tc>
          <w:tcPr>
            <w:tcW w:w="5103" w:type="dxa"/>
            <w:shd w:val="clear" w:color="auto" w:fill="auto"/>
          </w:tcPr>
          <w:p w:rsidR="00812D88" w:rsidRPr="006E323D" w:rsidRDefault="00812D88" w:rsidP="00C2627B">
            <w:pPr>
              <w:pStyle w:val="TOC2"/>
            </w:pPr>
          </w:p>
        </w:tc>
      </w:tr>
      <w:tr w:rsidR="00812D88" w:rsidRPr="006E323D" w:rsidTr="00C2627B">
        <w:tc>
          <w:tcPr>
            <w:tcW w:w="4786" w:type="dxa"/>
            <w:shd w:val="clear" w:color="auto" w:fill="FFFF66"/>
            <w:tcMar>
              <w:top w:w="57" w:type="dxa"/>
              <w:bottom w:w="57" w:type="dxa"/>
            </w:tcMar>
          </w:tcPr>
          <w:p w:rsidR="00812D88" w:rsidRPr="00C2627B" w:rsidRDefault="00812D88">
            <w:pPr>
              <w:pStyle w:val="Header"/>
              <w:tabs>
                <w:tab w:val="clear" w:pos="4153"/>
                <w:tab w:val="clear" w:pos="8306"/>
              </w:tabs>
              <w:spacing w:before="0" w:after="0"/>
              <w:rPr>
                <w:rFonts w:cs="Arial"/>
              </w:rPr>
            </w:pPr>
            <w:r w:rsidRPr="00C2627B">
              <w:rPr>
                <w:rFonts w:cs="Arial"/>
              </w:rPr>
              <w:t>EQR valid</w:t>
            </w:r>
            <w:r w:rsidR="005A1918">
              <w:rPr>
                <w:rFonts w:cs="Arial"/>
              </w:rPr>
              <w:t>ity period</w:t>
            </w:r>
            <w:r w:rsidRPr="00C2627B">
              <w:rPr>
                <w:rFonts w:cs="Arial"/>
              </w:rPr>
              <w:t>:</w:t>
            </w:r>
          </w:p>
        </w:tc>
        <w:tc>
          <w:tcPr>
            <w:tcW w:w="5103" w:type="dxa"/>
            <w:tcMar>
              <w:top w:w="57" w:type="dxa"/>
              <w:bottom w:w="57" w:type="dxa"/>
            </w:tcMar>
          </w:tcPr>
          <w:p w:rsidR="00812D88" w:rsidRPr="006E323D" w:rsidRDefault="00812D88" w:rsidP="00C2627B">
            <w:pPr>
              <w:pStyle w:val="TOC2"/>
            </w:pPr>
          </w:p>
        </w:tc>
      </w:tr>
    </w:tbl>
    <w:p w:rsidR="006D1FA4" w:rsidRDefault="006D1FA4" w:rsidP="000553C8">
      <w:pPr>
        <w:spacing w:before="0" w:after="0"/>
        <w:rPr>
          <w:rFonts w:cs="Arial"/>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FFFF66"/>
          </w:tcPr>
          <w:p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FFFF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742715" w:rsidP="00857D91">
            <w:pPr>
              <w:spacing w:before="0" w:after="0"/>
              <w:rPr>
                <w:rFonts w:cs="Arial"/>
              </w:rPr>
            </w:pPr>
            <w:r>
              <w:rPr>
                <w:rFonts w:cs="Arial"/>
              </w:rPr>
              <w:t>dsccomms</w:t>
            </w:r>
            <w:r w:rsidR="006D1FA4">
              <w:rPr>
                <w:rFonts w:cs="Arial"/>
              </w:rPr>
              <w:t>@gasgovernance.co.uk</w:t>
            </w:r>
          </w:p>
        </w:tc>
      </w:tr>
    </w:tbl>
    <w:p w:rsidR="006D1FA4" w:rsidRDefault="006D1FA4" w:rsidP="000553C8">
      <w:pPr>
        <w:spacing w:before="0" w:after="0"/>
        <w:rPr>
          <w:rFonts w:cs="Arial"/>
        </w:rPr>
      </w:pPr>
    </w:p>
    <w:p w:rsidR="000553C8" w:rsidRPr="00C2627B" w:rsidRDefault="000553C8" w:rsidP="000553C8">
      <w:pPr>
        <w:spacing w:before="0" w:after="0"/>
        <w:rPr>
          <w:rFonts w:cs="Arial"/>
        </w:rPr>
      </w:pPr>
      <w:r w:rsidRPr="00C2627B">
        <w:rPr>
          <w:rFonts w:cs="Arial"/>
        </w:rPr>
        <w:br w:type="page"/>
      </w:r>
    </w:p>
    <w:p w:rsidR="00323206"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3" w:name="_Toc478979678"/>
      <w:bookmarkStart w:id="14" w:name="_Toc479163255"/>
      <w:r w:rsidRPr="00C2627B">
        <w:rPr>
          <w:i/>
          <w:sz w:val="40"/>
          <w:szCs w:val="40"/>
        </w:rPr>
        <w:lastRenderedPageBreak/>
        <w:t xml:space="preserve">Section </w:t>
      </w:r>
      <w:r w:rsidR="00851E20">
        <w:rPr>
          <w:i/>
          <w:sz w:val="40"/>
          <w:szCs w:val="40"/>
        </w:rPr>
        <w:t>9</w:t>
      </w:r>
      <w:r w:rsidRPr="00C2627B">
        <w:rPr>
          <w:i/>
          <w:sz w:val="40"/>
          <w:szCs w:val="40"/>
        </w:rPr>
        <w:t xml:space="preserve">: </w:t>
      </w:r>
      <w:r w:rsidR="00323206" w:rsidRPr="00C2627B">
        <w:rPr>
          <w:i/>
          <w:sz w:val="40"/>
          <w:szCs w:val="40"/>
        </w:rPr>
        <w:t>Evaluation Quotation Report: Committee Outcome</w:t>
      </w:r>
      <w:bookmarkEnd w:id="13"/>
      <w:bookmarkEnd w:id="14"/>
      <w:r w:rsidR="00323206" w:rsidRPr="00C2627B">
        <w:rPr>
          <w:i/>
          <w:sz w:val="40"/>
          <w:szCs w:val="40"/>
        </w:rPr>
        <w:t xml:space="preserve"> </w:t>
      </w:r>
    </w:p>
    <w:p w:rsidR="00323206" w:rsidRPr="00C2627B" w:rsidRDefault="00323206" w:rsidP="00323206">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93"/>
        <w:gridCol w:w="2769"/>
        <w:gridCol w:w="1668"/>
        <w:gridCol w:w="1549"/>
      </w:tblGrid>
      <w:tr w:rsidR="00323206" w:rsidRPr="006E323D" w:rsidTr="00C2627B">
        <w:tc>
          <w:tcPr>
            <w:tcW w:w="3510" w:type="dxa"/>
            <w:shd w:val="clear" w:color="auto" w:fill="4BACC6" w:themeFill="accent5"/>
            <w:tcMar>
              <w:top w:w="57" w:type="dxa"/>
              <w:bottom w:w="57" w:type="dxa"/>
            </w:tcMar>
          </w:tcPr>
          <w:p w:rsidR="00323206" w:rsidRPr="006E323D" w:rsidRDefault="00323206" w:rsidP="00C2627B">
            <w:pPr>
              <w:pStyle w:val="TOC2"/>
            </w:pPr>
            <w:r w:rsidRPr="006E323D">
              <w:t>The EQR is approved</w:t>
            </w:r>
          </w:p>
        </w:tc>
        <w:tc>
          <w:tcPr>
            <w:tcW w:w="6379" w:type="dxa"/>
            <w:gridSpan w:val="4"/>
            <w:shd w:val="clear" w:color="auto" w:fill="auto"/>
            <w:vAlign w:val="center"/>
          </w:tcPr>
          <w:p w:rsidR="00323206" w:rsidRPr="006E323D" w:rsidRDefault="00323206">
            <w:pPr>
              <w:pStyle w:val="TOC2"/>
            </w:pPr>
          </w:p>
        </w:tc>
      </w:tr>
      <w:tr w:rsidR="00DE0824" w:rsidRPr="006E323D" w:rsidTr="00C2627B">
        <w:tc>
          <w:tcPr>
            <w:tcW w:w="3510" w:type="dxa"/>
            <w:shd w:val="clear" w:color="auto" w:fill="4BACC6" w:themeFill="accent5"/>
            <w:tcMar>
              <w:top w:w="57" w:type="dxa"/>
              <w:bottom w:w="57" w:type="dxa"/>
            </w:tcMar>
          </w:tcPr>
          <w:p w:rsidR="00DE0824" w:rsidRPr="006E323D" w:rsidRDefault="00DE0824" w:rsidP="00C2627B">
            <w:pPr>
              <w:pStyle w:val="TOC2"/>
            </w:pPr>
            <w:r>
              <w:t>Approved EQR version</w:t>
            </w:r>
          </w:p>
        </w:tc>
        <w:tc>
          <w:tcPr>
            <w:tcW w:w="6379" w:type="dxa"/>
            <w:gridSpan w:val="4"/>
            <w:shd w:val="clear" w:color="auto" w:fill="auto"/>
            <w:vAlign w:val="center"/>
          </w:tcPr>
          <w:p w:rsidR="00DE0824" w:rsidRPr="006E323D" w:rsidRDefault="00DE0824">
            <w:pPr>
              <w:pStyle w:val="TOC2"/>
            </w:pPr>
          </w:p>
        </w:tc>
      </w:tr>
      <w:tr w:rsidR="00612611" w:rsidRPr="006E323D" w:rsidTr="00C2627B">
        <w:tc>
          <w:tcPr>
            <w:tcW w:w="3510" w:type="dxa"/>
            <w:shd w:val="clear" w:color="auto" w:fill="4BACC6" w:themeFill="accent5"/>
            <w:tcMar>
              <w:top w:w="57" w:type="dxa"/>
              <w:bottom w:w="57" w:type="dxa"/>
            </w:tcMar>
          </w:tcPr>
          <w:p w:rsidR="00612611" w:rsidRDefault="00612611" w:rsidP="00C2627B">
            <w:pPr>
              <w:pStyle w:val="TOC2"/>
            </w:pPr>
            <w:r w:rsidRPr="006E323D">
              <w:t xml:space="preserve">The </w:t>
            </w:r>
            <w:r>
              <w:t>C</w:t>
            </w:r>
            <w:r w:rsidRPr="006E323D">
              <w:t>h</w:t>
            </w:r>
            <w:r>
              <w:t>ange Proposal shall not proceed. T</w:t>
            </w:r>
            <w:r w:rsidRPr="006E323D">
              <w:t>he</w:t>
            </w:r>
            <w:r>
              <w:t xml:space="preserve"> Change Proposal and this </w:t>
            </w:r>
            <w:r w:rsidRPr="006E323D">
              <w:t>EQR shall lapse</w:t>
            </w:r>
          </w:p>
        </w:tc>
        <w:tc>
          <w:tcPr>
            <w:tcW w:w="6379" w:type="dxa"/>
            <w:gridSpan w:val="4"/>
            <w:shd w:val="clear" w:color="auto" w:fill="auto"/>
            <w:vAlign w:val="center"/>
          </w:tcPr>
          <w:p w:rsidR="00612611" w:rsidRPr="006E323D" w:rsidRDefault="00612611">
            <w:pPr>
              <w:pStyle w:val="TOC2"/>
            </w:pPr>
          </w:p>
        </w:tc>
      </w:tr>
      <w:tr w:rsidR="0037736A" w:rsidRPr="006E323D" w:rsidTr="00C2627B">
        <w:tc>
          <w:tcPr>
            <w:tcW w:w="3510" w:type="dxa"/>
            <w:shd w:val="clear" w:color="auto" w:fill="4BACC6" w:themeFill="accent5"/>
            <w:tcMar>
              <w:top w:w="57" w:type="dxa"/>
              <w:bottom w:w="57" w:type="dxa"/>
            </w:tcMar>
          </w:tcPr>
          <w:p w:rsidR="0037736A" w:rsidRDefault="0037736A" w:rsidP="00C2627B">
            <w:pPr>
              <w:pStyle w:val="TOC2"/>
            </w:pPr>
            <w:r w:rsidRPr="00D22F4D">
              <w:t>The committee votes to postpone its decision on the EQR until a later meeting</w:t>
            </w:r>
          </w:p>
        </w:tc>
        <w:tc>
          <w:tcPr>
            <w:tcW w:w="3162" w:type="dxa"/>
            <w:gridSpan w:val="2"/>
            <w:shd w:val="clear" w:color="auto" w:fill="auto"/>
            <w:vAlign w:val="center"/>
          </w:tcPr>
          <w:p w:rsidR="0037736A" w:rsidRPr="006E323D" w:rsidRDefault="0037736A">
            <w:pPr>
              <w:pStyle w:val="TOC2"/>
            </w:pPr>
          </w:p>
        </w:tc>
        <w:tc>
          <w:tcPr>
            <w:tcW w:w="1668" w:type="dxa"/>
            <w:shd w:val="clear" w:color="auto" w:fill="92CDDC" w:themeFill="accent5" w:themeFillTint="99"/>
          </w:tcPr>
          <w:p w:rsidR="0037736A" w:rsidRPr="006E323D" w:rsidRDefault="0037736A">
            <w:pPr>
              <w:pStyle w:val="TOC2"/>
            </w:pPr>
            <w:r w:rsidRPr="006E323D">
              <w:t>Date of later meeting</w:t>
            </w:r>
          </w:p>
        </w:tc>
        <w:tc>
          <w:tcPr>
            <w:tcW w:w="1549" w:type="dxa"/>
            <w:shd w:val="clear" w:color="auto" w:fill="auto"/>
            <w:vAlign w:val="center"/>
          </w:tcPr>
          <w:p w:rsidR="0037736A" w:rsidRPr="006E323D" w:rsidRDefault="0037736A">
            <w:pPr>
              <w:pStyle w:val="TOC2"/>
            </w:pPr>
          </w:p>
        </w:tc>
      </w:tr>
      <w:tr w:rsidR="0037736A" w:rsidRPr="006E323D" w:rsidTr="00C2627B">
        <w:tc>
          <w:tcPr>
            <w:tcW w:w="3510" w:type="dxa"/>
            <w:shd w:val="clear" w:color="auto" w:fill="4BACC6" w:themeFill="accent5"/>
            <w:tcMar>
              <w:top w:w="57" w:type="dxa"/>
              <w:bottom w:w="57" w:type="dxa"/>
            </w:tcMar>
          </w:tcPr>
          <w:p w:rsidR="0037736A" w:rsidRDefault="0037736A" w:rsidP="00C2627B">
            <w:pPr>
              <w:pStyle w:val="TOC2"/>
            </w:pPr>
            <w:r w:rsidRPr="006E323D">
              <w:t>The committee requires updates to the EQR:</w:t>
            </w:r>
          </w:p>
        </w:tc>
        <w:tc>
          <w:tcPr>
            <w:tcW w:w="6379" w:type="dxa"/>
            <w:gridSpan w:val="4"/>
            <w:shd w:val="clear" w:color="auto" w:fill="auto"/>
            <w:vAlign w:val="center"/>
          </w:tcPr>
          <w:p w:rsidR="0037736A" w:rsidRPr="006E323D" w:rsidRDefault="0037736A">
            <w:pPr>
              <w:pStyle w:val="TOC2"/>
            </w:pPr>
          </w:p>
        </w:tc>
      </w:tr>
      <w:tr w:rsidR="0037736A" w:rsidRPr="006E323D" w:rsidTr="00C2627B">
        <w:trPr>
          <w:trHeight w:val="1818"/>
        </w:trPr>
        <w:tc>
          <w:tcPr>
            <w:tcW w:w="3510" w:type="dxa"/>
            <w:shd w:val="clear" w:color="auto" w:fill="4BACC6" w:themeFill="accent5"/>
            <w:tcMar>
              <w:top w:w="57" w:type="dxa"/>
              <w:bottom w:w="57" w:type="dxa"/>
            </w:tcMar>
          </w:tcPr>
          <w:p w:rsidR="0037736A" w:rsidRDefault="0037736A" w:rsidP="00C2627B">
            <w:pPr>
              <w:pStyle w:val="TOC2"/>
            </w:pPr>
            <w:r w:rsidRPr="006E323D">
              <w:t>Updates required:</w:t>
            </w:r>
          </w:p>
        </w:tc>
        <w:tc>
          <w:tcPr>
            <w:tcW w:w="6379" w:type="dxa"/>
            <w:gridSpan w:val="4"/>
            <w:shd w:val="clear" w:color="auto" w:fill="auto"/>
          </w:tcPr>
          <w:p w:rsidR="0037736A" w:rsidRPr="006E323D" w:rsidRDefault="0037736A">
            <w:pPr>
              <w:pStyle w:val="TOC2"/>
            </w:pPr>
          </w:p>
        </w:tc>
      </w:tr>
      <w:tr w:rsidR="0037736A" w:rsidRPr="006E323D" w:rsidTr="00C2627B">
        <w:trPr>
          <w:cantSplit/>
          <w:trHeight w:val="566"/>
        </w:trPr>
        <w:tc>
          <w:tcPr>
            <w:tcW w:w="9889" w:type="dxa"/>
            <w:gridSpan w:val="5"/>
            <w:shd w:val="clear" w:color="auto" w:fill="4BACC6" w:themeFill="accent5"/>
            <w:tcMar>
              <w:top w:w="57" w:type="dxa"/>
              <w:bottom w:w="57" w:type="dxa"/>
            </w:tcMar>
          </w:tcPr>
          <w:p w:rsidR="0037736A" w:rsidRPr="00C2627B" w:rsidRDefault="0037736A" w:rsidP="00C2627B">
            <w:pPr>
              <w:pStyle w:val="TOC2"/>
              <w:rPr>
                <w:b/>
              </w:rPr>
            </w:pPr>
            <w:r w:rsidRPr="00C2627B">
              <w:rPr>
                <w:b/>
              </w:rPr>
              <w:t>General service changes only</w:t>
            </w:r>
          </w:p>
          <w:p w:rsidR="0037736A" w:rsidRPr="000127A0" w:rsidRDefault="0037736A" w:rsidP="00C2627B">
            <w:pPr>
              <w:spacing w:before="0" w:after="0"/>
            </w:pPr>
            <w:r w:rsidRPr="005A1C1B">
              <w:rPr>
                <w:color w:val="7030A0"/>
              </w:rPr>
              <w:t xml:space="preserve">(The </w:t>
            </w:r>
            <w:r>
              <w:rPr>
                <w:color w:val="7030A0"/>
              </w:rPr>
              <w:t>detail upon which the response will be based</w:t>
            </w:r>
            <w:r w:rsidRPr="005A1C1B">
              <w:rPr>
                <w:color w:val="7030A0"/>
              </w:rPr>
              <w:t xml:space="preserve"> is originally defined in the</w:t>
            </w:r>
            <w:r>
              <w:rPr>
                <w:color w:val="7030A0"/>
              </w:rPr>
              <w:t xml:space="preserve"> </w:t>
            </w:r>
            <w:r w:rsidRPr="005A1C1B">
              <w:rPr>
                <w:color w:val="7030A0"/>
              </w:rPr>
              <w:t>change proposal and potentially commented upon in the subsequent EQR)</w:t>
            </w:r>
            <w:r w:rsidR="00E6438A">
              <w:t xml:space="preserve"> </w:t>
            </w:r>
          </w:p>
        </w:tc>
      </w:tr>
      <w:tr w:rsidR="0037736A" w:rsidRPr="006E323D" w:rsidTr="00C2627B">
        <w:trPr>
          <w:trHeight w:val="972"/>
        </w:trPr>
        <w:tc>
          <w:tcPr>
            <w:tcW w:w="3903" w:type="dxa"/>
            <w:gridSpan w:val="2"/>
            <w:shd w:val="clear" w:color="auto" w:fill="4BACC6" w:themeFill="accent5"/>
          </w:tcPr>
          <w:p w:rsidR="0037736A" w:rsidRPr="001D7273" w:rsidRDefault="0037736A" w:rsidP="00C2627B">
            <w:pPr>
              <w:pStyle w:val="ListParagraph"/>
              <w:numPr>
                <w:ilvl w:val="0"/>
                <w:numId w:val="45"/>
              </w:numPr>
            </w:pPr>
            <w:r w:rsidRPr="00A96501">
              <w:rPr>
                <w:rFonts w:cs="Arial"/>
              </w:rPr>
              <w:t>Does the committee agree with the assessment of the service area</w:t>
            </w:r>
            <w:r w:rsidRPr="00CD4949">
              <w:rPr>
                <w:rFonts w:cs="Arial"/>
              </w:rPr>
              <w:t>(s)</w:t>
            </w:r>
            <w:r w:rsidRPr="0067692C">
              <w:rPr>
                <w:rFonts w:cs="Arial"/>
              </w:rPr>
              <w:t xml:space="preserve"> to which the service line belongs</w:t>
            </w:r>
            <w:r w:rsidRPr="0092424D">
              <w:rPr>
                <w:rFonts w:cs="Arial"/>
              </w:rPr>
              <w:t xml:space="preserve"> and the weighting of the impact</w:t>
            </w:r>
            <w:r w:rsidRPr="00B174A5">
              <w:rPr>
                <w:rFonts w:cs="Arial"/>
              </w:rPr>
              <w:t>?</w:t>
            </w:r>
          </w:p>
        </w:tc>
        <w:tc>
          <w:tcPr>
            <w:tcW w:w="5986" w:type="dxa"/>
            <w:gridSpan w:val="3"/>
            <w:shd w:val="clear" w:color="auto" w:fill="auto"/>
            <w:vAlign w:val="center"/>
          </w:tcPr>
          <w:p w:rsidR="0037736A" w:rsidRDefault="00DA62E8" w:rsidP="005B6F98">
            <w:sdt>
              <w:sdtPr>
                <w:id w:val="233818100"/>
                <w14:checkbox>
                  <w14:checked w14:val="0"/>
                  <w14:checkedState w14:val="2612" w14:font="MS Gothic"/>
                  <w14:uncheckedState w14:val="2610" w14:font="MS Gothic"/>
                </w14:checkbox>
              </w:sdtPr>
              <w:sdtEndPr/>
              <w:sdtContent>
                <w:r w:rsidR="00E6438A">
                  <w:rPr>
                    <w:rFonts w:ascii="MS Gothic" w:eastAsia="MS Gothic" w:hAnsi="MS Gothic" w:hint="eastAsia"/>
                  </w:rPr>
                  <w:t>☐</w:t>
                </w:r>
              </w:sdtContent>
            </w:sdt>
            <w:r w:rsidR="00E6438A">
              <w:t xml:space="preserve"> </w:t>
            </w:r>
            <w:r w:rsidR="00C15A8F">
              <w:t>Yes</w:t>
            </w:r>
          </w:p>
          <w:p w:rsidR="0037736A" w:rsidRPr="005B6F98" w:rsidRDefault="00DA62E8" w:rsidP="00C2627B">
            <w:pPr>
              <w:pStyle w:val="TOC2"/>
            </w:pPr>
            <w:sdt>
              <w:sdtPr>
                <w:id w:val="837435035"/>
                <w14:checkbox>
                  <w14:checked w14:val="0"/>
                  <w14:checkedState w14:val="2612" w14:font="MS Gothic"/>
                  <w14:uncheckedState w14:val="2610" w14:font="MS Gothic"/>
                </w14:checkbox>
              </w:sdtPr>
              <w:sdtEndPr/>
              <w:sdtContent>
                <w:r w:rsidR="0037736A">
                  <w:rPr>
                    <w:rFonts w:ascii="MS Gothic" w:eastAsia="MS Gothic" w:hAnsi="MS Gothic" w:hint="eastAsia"/>
                  </w:rPr>
                  <w:t>☐</w:t>
                </w:r>
              </w:sdtContent>
            </w:sdt>
            <w:r w:rsidR="0037736A">
              <w:t>No</w:t>
            </w:r>
          </w:p>
        </w:tc>
      </w:tr>
      <w:tr w:rsidR="0037736A" w:rsidRPr="006E323D" w:rsidTr="00C2627B">
        <w:tc>
          <w:tcPr>
            <w:tcW w:w="3903" w:type="dxa"/>
            <w:gridSpan w:val="2"/>
            <w:shd w:val="clear" w:color="auto" w:fill="4BACC6" w:themeFill="accent5"/>
          </w:tcPr>
          <w:p w:rsidR="0037736A" w:rsidRPr="006E323D" w:rsidRDefault="0037736A" w:rsidP="00C2627B">
            <w:pPr>
              <w:pStyle w:val="TOC2"/>
              <w:numPr>
                <w:ilvl w:val="0"/>
                <w:numId w:val="45"/>
              </w:numPr>
            </w:pPr>
            <w:r w:rsidRPr="006E323D">
              <w:t>If no, please enter the agreed service area</w:t>
            </w:r>
            <w:r>
              <w:t>(s) and the weighting</w:t>
            </w:r>
            <w:r w:rsidRPr="006E323D">
              <w:t>:</w:t>
            </w:r>
          </w:p>
        </w:tc>
        <w:tc>
          <w:tcPr>
            <w:tcW w:w="5986" w:type="dxa"/>
            <w:gridSpan w:val="3"/>
            <w:shd w:val="clear" w:color="auto" w:fill="auto"/>
          </w:tcPr>
          <w:p w:rsidR="0037736A" w:rsidRPr="006E323D" w:rsidRDefault="0037736A" w:rsidP="00C2627B">
            <w:pPr>
              <w:pStyle w:val="TOC2"/>
            </w:pPr>
          </w:p>
        </w:tc>
      </w:tr>
      <w:tr w:rsidR="00811A86" w:rsidRPr="006E323D" w:rsidTr="00C2627B">
        <w:tc>
          <w:tcPr>
            <w:tcW w:w="9889" w:type="dxa"/>
            <w:gridSpan w:val="5"/>
            <w:shd w:val="clear" w:color="auto" w:fill="4BACC6" w:themeFill="accent5"/>
          </w:tcPr>
          <w:p w:rsidR="00811A86" w:rsidRPr="00C2627B" w:rsidRDefault="00811A86" w:rsidP="00C2627B">
            <w:pPr>
              <w:pStyle w:val="TOC2"/>
              <w:rPr>
                <w:b/>
              </w:rPr>
            </w:pPr>
            <w:r w:rsidRPr="00C2627B">
              <w:rPr>
                <w:b/>
              </w:rPr>
              <w:t>Specific service changes only</w:t>
            </w:r>
          </w:p>
          <w:p w:rsidR="00811A86" w:rsidRPr="006E323D" w:rsidRDefault="00811A86" w:rsidP="00C2627B">
            <w:pPr>
              <w:spacing w:before="0" w:after="0"/>
            </w:pPr>
            <w:r w:rsidRPr="00C2627B">
              <w:rPr>
                <w:color w:val="7030A0"/>
              </w:rPr>
              <w:t>(The detail upon which the response will be based is originally defined in the Change Proposal and potentially commented upon in the subsequent EQR)</w:t>
            </w:r>
          </w:p>
        </w:tc>
      </w:tr>
      <w:tr w:rsidR="0037736A" w:rsidRPr="006E323D" w:rsidTr="00C2627B">
        <w:tc>
          <w:tcPr>
            <w:tcW w:w="3903" w:type="dxa"/>
            <w:gridSpan w:val="2"/>
            <w:shd w:val="clear" w:color="auto" w:fill="4BACC6" w:themeFill="accent5"/>
          </w:tcPr>
          <w:p w:rsidR="0037736A" w:rsidRPr="00E15342" w:rsidRDefault="0037736A" w:rsidP="00C2627B">
            <w:pPr>
              <w:pStyle w:val="TOC2"/>
              <w:numPr>
                <w:ilvl w:val="0"/>
                <w:numId w:val="46"/>
              </w:numPr>
            </w:pPr>
            <w:r w:rsidRPr="006E323D">
              <w:t>Please confirm the methodology for the determination of Specific Service Change charges</w:t>
            </w:r>
          </w:p>
        </w:tc>
        <w:tc>
          <w:tcPr>
            <w:tcW w:w="5986" w:type="dxa"/>
            <w:gridSpan w:val="3"/>
            <w:shd w:val="clear" w:color="auto" w:fill="auto"/>
          </w:tcPr>
          <w:p w:rsidR="0037736A" w:rsidRPr="006E323D" w:rsidRDefault="0037736A" w:rsidP="00C2627B">
            <w:pPr>
              <w:pStyle w:val="TOC2"/>
            </w:pPr>
          </w:p>
        </w:tc>
      </w:tr>
      <w:tr w:rsidR="0037736A" w:rsidRPr="006E323D" w:rsidTr="00C2627B">
        <w:tc>
          <w:tcPr>
            <w:tcW w:w="3903" w:type="dxa"/>
            <w:gridSpan w:val="2"/>
            <w:shd w:val="clear" w:color="auto" w:fill="4BACC6" w:themeFill="accent5"/>
          </w:tcPr>
          <w:p w:rsidR="0037736A" w:rsidRPr="00171578" w:rsidRDefault="0037736A" w:rsidP="00C2627B">
            <w:pPr>
              <w:pStyle w:val="TOC2"/>
              <w:numPr>
                <w:ilvl w:val="0"/>
                <w:numId w:val="46"/>
              </w:numPr>
            </w:pPr>
            <w:r w:rsidRPr="006E323D">
              <w:t>Please confirm the charging measure and charging period for the determination of Specific Service Change charges</w:t>
            </w:r>
          </w:p>
        </w:tc>
        <w:tc>
          <w:tcPr>
            <w:tcW w:w="5986" w:type="dxa"/>
            <w:gridSpan w:val="3"/>
            <w:shd w:val="clear" w:color="auto" w:fill="auto"/>
          </w:tcPr>
          <w:p w:rsidR="0037736A" w:rsidRPr="006E323D" w:rsidRDefault="0037736A" w:rsidP="00C2627B">
            <w:pPr>
              <w:pStyle w:val="TOC2"/>
            </w:pPr>
          </w:p>
        </w:tc>
      </w:tr>
    </w:tbl>
    <w:p w:rsidR="00323206" w:rsidRPr="00C2627B" w:rsidRDefault="00323206" w:rsidP="00323206">
      <w:pPr>
        <w:spacing w:before="0" w:after="0"/>
        <w:rPr>
          <w:rFonts w:cs="Arial"/>
          <w:b/>
          <w:sz w:val="56"/>
          <w:szCs w:val="56"/>
        </w:rPr>
      </w:pPr>
      <w:r w:rsidRPr="00C2627B">
        <w:rPr>
          <w:rFonts w:cs="Arial"/>
          <w:b/>
          <w:sz w:val="56"/>
          <w:szCs w:val="56"/>
        </w:rPr>
        <w:br w:type="page"/>
      </w:r>
    </w:p>
    <w:p w:rsidR="00F941E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C0D9" w:themeFill="accent4" w:themeFillTint="66"/>
        <w:spacing w:before="120"/>
        <w:jc w:val="center"/>
        <w:rPr>
          <w:b w:val="0"/>
          <w:i/>
          <w:sz w:val="40"/>
          <w:szCs w:val="40"/>
        </w:rPr>
      </w:pPr>
      <w:bookmarkStart w:id="15" w:name="_Toc478979679"/>
      <w:bookmarkStart w:id="16" w:name="_Toc479163256"/>
      <w:r w:rsidRPr="00C2627B">
        <w:rPr>
          <w:i/>
          <w:sz w:val="40"/>
          <w:szCs w:val="40"/>
        </w:rPr>
        <w:lastRenderedPageBreak/>
        <w:t xml:space="preserve">Section </w:t>
      </w:r>
      <w:r w:rsidR="00851E20">
        <w:rPr>
          <w:i/>
          <w:sz w:val="40"/>
          <w:szCs w:val="40"/>
        </w:rPr>
        <w:t>10</w:t>
      </w:r>
      <w:r w:rsidRPr="00C2627B">
        <w:rPr>
          <w:i/>
          <w:sz w:val="40"/>
          <w:szCs w:val="40"/>
        </w:rPr>
        <w:t xml:space="preserve">: </w:t>
      </w:r>
      <w:r w:rsidR="00F941E1" w:rsidRPr="00C2627B">
        <w:rPr>
          <w:i/>
          <w:sz w:val="40"/>
          <w:szCs w:val="40"/>
        </w:rPr>
        <w:t>Business Evaluation Report (BER)</w:t>
      </w:r>
      <w:bookmarkEnd w:id="15"/>
      <w:bookmarkEnd w:id="16"/>
    </w:p>
    <w:p w:rsidR="000D211A" w:rsidRPr="00C2627B" w:rsidRDefault="000D211A" w:rsidP="00BC1337">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04845" w:rsidRPr="006E323D" w:rsidTr="00C2627B">
        <w:tc>
          <w:tcPr>
            <w:tcW w:w="10008" w:type="dxa"/>
            <w:shd w:val="clear" w:color="auto" w:fill="CCC0D9" w:themeFill="accent4" w:themeFillTint="66"/>
            <w:tcMar>
              <w:top w:w="57" w:type="dxa"/>
              <w:bottom w:w="57" w:type="dxa"/>
            </w:tcMar>
          </w:tcPr>
          <w:p w:rsidR="00404845" w:rsidRPr="00C2627B" w:rsidRDefault="00404845" w:rsidP="00C2627B">
            <w:pPr>
              <w:pStyle w:val="TOC2"/>
              <w:rPr>
                <w:b/>
              </w:rPr>
            </w:pPr>
            <w:r w:rsidRPr="00C2627B">
              <w:rPr>
                <w:b/>
              </w:rPr>
              <w:t>Change Implementation Detail</w:t>
            </w: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AB372F" w:rsidP="00C2627B">
            <w:pPr>
              <w:pStyle w:val="TOC2"/>
            </w:pPr>
            <w:r>
              <w:t>1.</w:t>
            </w:r>
            <w:r w:rsidR="00404845" w:rsidRPr="006E323D">
              <w:t>) Detail changes required to the CDSP Service Description</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2.) Detail modifications required to UK Link</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 xml:space="preserve">3.) Detail changes required to </w:t>
            </w:r>
            <w:r w:rsidR="005B288A">
              <w:t xml:space="preserve">appendix 5b of </w:t>
            </w:r>
            <w:r w:rsidRPr="006E323D">
              <w:t>the UK Link Manual</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4.) Detail impact on operating proce</w:t>
            </w:r>
            <w:r w:rsidR="00370B7D">
              <w:t>d</w:t>
            </w:r>
            <w:r w:rsidRPr="006E323D">
              <w:t>ures and resources of the CDSP</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5.) Implementation Plan</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6.) Estimated implementation costs</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EE7BBD" w:rsidRPr="006E323D" w:rsidRDefault="00404845" w:rsidP="00C2627B">
            <w:pPr>
              <w:pStyle w:val="TOC2"/>
            </w:pPr>
            <w:r w:rsidRPr="006E323D">
              <w:t>6a.) How will the charging for the costs be allocated</w:t>
            </w:r>
            <w:r w:rsidR="00EE7BBD" w:rsidRPr="006E323D">
              <w:t xml:space="preserve"> to different customer classes</w:t>
            </w:r>
            <w:r w:rsidR="002F7864" w:rsidRPr="006E323D">
              <w:t>?</w:t>
            </w:r>
          </w:p>
          <w:p w:rsidR="00404845" w:rsidRPr="006E323D" w:rsidRDefault="00404845">
            <w:pPr>
              <w:pStyle w:val="TOC2"/>
            </w:pPr>
            <w:r w:rsidRPr="006E323D">
              <w:t xml:space="preserve"> </w:t>
            </w:r>
            <w:r w:rsidR="002F7864" w:rsidRPr="006E323D">
              <w:t>(</w:t>
            </w:r>
            <w:r w:rsidRPr="006E323D">
              <w:t>General Service Change</w:t>
            </w:r>
            <w:r w:rsidR="00AB372F">
              <w:t>s</w:t>
            </w:r>
            <w:r w:rsidRPr="006E323D">
              <w:t xml:space="preserve"> only</w:t>
            </w:r>
            <w:r w:rsidR="002F7864" w:rsidRPr="006E323D">
              <w:t>)</w:t>
            </w:r>
          </w:p>
        </w:tc>
      </w:tr>
      <w:tr w:rsidR="00EE7BBD" w:rsidRPr="006E323D" w:rsidTr="00C2627B">
        <w:tc>
          <w:tcPr>
            <w:tcW w:w="10008" w:type="dxa"/>
            <w:shd w:val="clear" w:color="auto" w:fill="auto"/>
            <w:tcMar>
              <w:top w:w="57" w:type="dxa"/>
              <w:bottom w:w="57" w:type="dxa"/>
            </w:tcMar>
          </w:tcPr>
          <w:p w:rsidR="00EE7BBD" w:rsidRPr="006E323D" w:rsidRDefault="00EE7BBD" w:rsidP="00C2627B">
            <w:pPr>
              <w:pStyle w:val="TOC2"/>
            </w:pPr>
            <w:r w:rsidRPr="006E323D">
              <w:t>Please mark % against each customer class</w:t>
            </w:r>
            <w:r w:rsidR="002405EC" w:rsidRPr="006E323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5306"/>
            </w:tblGrid>
            <w:tr w:rsidR="00EE7BBD" w:rsidRPr="006E323D" w:rsidTr="00C2627B">
              <w:trPr>
                <w:trHeight w:val="209"/>
              </w:trPr>
              <w:tc>
                <w:tcPr>
                  <w:tcW w:w="713" w:type="dxa"/>
                  <w:tcBorders>
                    <w:top w:val="single" w:sz="4" w:space="0" w:color="auto"/>
                  </w:tcBorders>
                  <w:shd w:val="clear" w:color="auto" w:fill="auto"/>
                  <w:tcMar>
                    <w:top w:w="28" w:type="dxa"/>
                    <w:bottom w:w="28" w:type="dxa"/>
                  </w:tcMar>
                </w:tcPr>
                <w:p w:rsidR="00EE7BBD" w:rsidRPr="00C2627B" w:rsidRDefault="00EE7BBD" w:rsidP="00C2627B">
                  <w:pPr>
                    <w:pStyle w:val="Title"/>
                    <w:spacing w:before="0" w:after="0"/>
                    <w:rPr>
                      <w:rFonts w:ascii="Arial" w:hAnsi="Arial" w:cs="Arial"/>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National Grid Transmission</w:t>
                  </w:r>
                </w:p>
              </w:tc>
            </w:tr>
            <w:tr w:rsidR="00EE7BBD" w:rsidRPr="006E323D" w:rsidTr="00C2627B">
              <w:tc>
                <w:tcPr>
                  <w:tcW w:w="713" w:type="dxa"/>
                  <w:shd w:val="clear" w:color="auto" w:fill="auto"/>
                  <w:tcMar>
                    <w:top w:w="28" w:type="dxa"/>
                    <w:bottom w:w="28" w:type="dxa"/>
                  </w:tcMar>
                </w:tcPr>
                <w:p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Distribution Network Operators and IGT’s</w:t>
                  </w:r>
                </w:p>
              </w:tc>
            </w:tr>
            <w:tr w:rsidR="00EE7BBD" w:rsidRPr="006E323D" w:rsidTr="00C2627B">
              <w:tc>
                <w:tcPr>
                  <w:tcW w:w="713" w:type="dxa"/>
                  <w:shd w:val="clear" w:color="auto" w:fill="auto"/>
                  <w:tcMar>
                    <w:top w:w="28" w:type="dxa"/>
                    <w:bottom w:w="28" w:type="dxa"/>
                  </w:tcMar>
                </w:tcPr>
                <w:p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DN Operator</w:t>
                  </w:r>
                </w:p>
              </w:tc>
            </w:tr>
            <w:tr w:rsidR="00EE7BBD" w:rsidRPr="006E323D" w:rsidTr="00C2627B">
              <w:tc>
                <w:tcPr>
                  <w:tcW w:w="713" w:type="dxa"/>
                  <w:shd w:val="clear" w:color="auto" w:fill="auto"/>
                  <w:tcMar>
                    <w:top w:w="28" w:type="dxa"/>
                    <w:bottom w:w="28" w:type="dxa"/>
                  </w:tcMar>
                </w:tcPr>
                <w:p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IGT’s</w:t>
                  </w:r>
                </w:p>
              </w:tc>
            </w:tr>
            <w:tr w:rsidR="00EE7BBD" w:rsidRPr="006E323D" w:rsidTr="00C2627B">
              <w:tc>
                <w:tcPr>
                  <w:tcW w:w="713" w:type="dxa"/>
                  <w:tcBorders>
                    <w:bottom w:val="double" w:sz="4" w:space="0" w:color="auto"/>
                  </w:tcBorders>
                  <w:shd w:val="clear" w:color="auto" w:fill="auto"/>
                  <w:tcMar>
                    <w:top w:w="28" w:type="dxa"/>
                    <w:bottom w:w="28" w:type="dxa"/>
                  </w:tcMar>
                </w:tcPr>
                <w:p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Shippers</w:t>
                  </w:r>
                </w:p>
              </w:tc>
            </w:tr>
            <w:tr w:rsidR="00EE7BBD" w:rsidRPr="006E323D" w:rsidTr="00C2627B">
              <w:tc>
                <w:tcPr>
                  <w:tcW w:w="713" w:type="dxa"/>
                  <w:tcBorders>
                    <w:top w:val="double" w:sz="4" w:space="0" w:color="auto"/>
                    <w:left w:val="nil"/>
                    <w:bottom w:val="double" w:sz="4" w:space="0" w:color="auto"/>
                    <w:right w:val="nil"/>
                  </w:tcBorders>
                  <w:shd w:val="clear" w:color="auto" w:fill="auto"/>
                  <w:tcMar>
                    <w:top w:w="28" w:type="dxa"/>
                    <w:bottom w:w="28" w:type="dxa"/>
                  </w:tcMar>
                </w:tcPr>
                <w:p w:rsidR="00EE7BBD" w:rsidRPr="00C2627B" w:rsidRDefault="00EE7BBD" w:rsidP="00EE7BBD">
                  <w:pPr>
                    <w:pStyle w:val="Title"/>
                    <w:spacing w:before="0" w:after="0"/>
                    <w:rPr>
                      <w:rFonts w:ascii="Arial" w:hAnsi="Arial" w:cs="Arial"/>
                      <w:color w:val="0000FF"/>
                      <w:sz w:val="20"/>
                      <w:szCs w:val="20"/>
                    </w:rPr>
                  </w:pPr>
                  <w:r w:rsidRPr="00C2627B">
                    <w:rPr>
                      <w:rFonts w:ascii="Arial" w:hAnsi="Arial" w:cs="Arial"/>
                      <w:sz w:val="20"/>
                      <w:szCs w:val="20"/>
                    </w:rPr>
                    <w:t>100%</w:t>
                  </w:r>
                </w:p>
              </w:tc>
              <w:tc>
                <w:tcPr>
                  <w:tcW w:w="5306" w:type="dxa"/>
                  <w:tcBorders>
                    <w:top w:val="nil"/>
                    <w:left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p>
              </w:tc>
            </w:tr>
          </w:tbl>
          <w:p w:rsidR="00EE7BBD" w:rsidRPr="00F330CD" w:rsidRDefault="00EE7BBD" w:rsidP="00C2627B"/>
        </w:tc>
      </w:tr>
      <w:tr w:rsidR="00EE7BBD" w:rsidRPr="006E323D" w:rsidTr="00C2627B">
        <w:tc>
          <w:tcPr>
            <w:tcW w:w="10008" w:type="dxa"/>
            <w:shd w:val="clear" w:color="auto" w:fill="CCC0D9" w:themeFill="accent4" w:themeFillTint="66"/>
            <w:tcMar>
              <w:top w:w="57" w:type="dxa"/>
              <w:bottom w:w="57" w:type="dxa"/>
            </w:tcMar>
          </w:tcPr>
          <w:p w:rsidR="00EE7BBD" w:rsidRPr="006E323D" w:rsidRDefault="00EE7BBD" w:rsidP="00C2627B">
            <w:pPr>
              <w:pStyle w:val="TOC2"/>
            </w:pPr>
            <w:r w:rsidRPr="006E323D">
              <w:t>7.) Estimated impact of the service change on service charges</w:t>
            </w:r>
          </w:p>
        </w:tc>
      </w:tr>
      <w:tr w:rsidR="00EE7BBD" w:rsidRPr="006E323D" w:rsidTr="00C2627B">
        <w:trPr>
          <w:trHeight w:val="1529"/>
        </w:trPr>
        <w:tc>
          <w:tcPr>
            <w:tcW w:w="10008" w:type="dxa"/>
            <w:shd w:val="clear" w:color="auto" w:fill="auto"/>
            <w:tcMar>
              <w:top w:w="57" w:type="dxa"/>
              <w:bottom w:w="57" w:type="dxa"/>
            </w:tcMar>
          </w:tcPr>
          <w:p w:rsidR="00EE7BBD" w:rsidRPr="006E323D" w:rsidRDefault="00EE7BBD" w:rsidP="00C2627B">
            <w:pPr>
              <w:pStyle w:val="TOC2"/>
            </w:pPr>
          </w:p>
        </w:tc>
      </w:tr>
      <w:tr w:rsidR="00777E6E" w:rsidRPr="006E323D" w:rsidTr="00C2627B">
        <w:trPr>
          <w:trHeight w:val="482"/>
        </w:trPr>
        <w:tc>
          <w:tcPr>
            <w:tcW w:w="10008" w:type="dxa"/>
            <w:shd w:val="clear" w:color="auto" w:fill="CCC0D9" w:themeFill="accent4" w:themeFillTint="66"/>
            <w:tcMar>
              <w:top w:w="57" w:type="dxa"/>
              <w:bottom w:w="57" w:type="dxa"/>
            </w:tcMar>
          </w:tcPr>
          <w:p w:rsidR="00777E6E" w:rsidRPr="006E323D" w:rsidRDefault="00777E6E" w:rsidP="00C2627B">
            <w:pPr>
              <w:pStyle w:val="TOC2"/>
            </w:pPr>
            <w:r w:rsidRPr="00C2627B">
              <w:t xml:space="preserve">8.) Please </w:t>
            </w:r>
            <w:r w:rsidR="00071124" w:rsidRPr="006E323D">
              <w:t>detail any pre-requisite activities that must be completed by the customer prior to receiving or being able to request the service.</w:t>
            </w:r>
          </w:p>
        </w:tc>
      </w:tr>
      <w:tr w:rsidR="00777E6E" w:rsidRPr="006E323D" w:rsidTr="002F7864">
        <w:trPr>
          <w:trHeight w:val="1529"/>
        </w:trPr>
        <w:tc>
          <w:tcPr>
            <w:tcW w:w="10008" w:type="dxa"/>
            <w:shd w:val="clear" w:color="auto" w:fill="auto"/>
            <w:tcMar>
              <w:top w:w="57" w:type="dxa"/>
              <w:bottom w:w="57" w:type="dxa"/>
            </w:tcMar>
          </w:tcPr>
          <w:p w:rsidR="00777E6E" w:rsidRPr="006E323D" w:rsidRDefault="00777E6E" w:rsidP="00C2627B">
            <w:pPr>
              <w:pStyle w:val="TOC2"/>
            </w:pPr>
          </w:p>
        </w:tc>
      </w:tr>
      <w:tr w:rsidR="002F7864" w:rsidRPr="006E323D" w:rsidTr="00C2627B">
        <w:tc>
          <w:tcPr>
            <w:tcW w:w="10008" w:type="dxa"/>
            <w:shd w:val="clear" w:color="auto" w:fill="CCC0D9" w:themeFill="accent4" w:themeFillTint="66"/>
            <w:tcMar>
              <w:top w:w="57" w:type="dxa"/>
              <w:bottom w:w="57" w:type="dxa"/>
            </w:tcMar>
          </w:tcPr>
          <w:p w:rsidR="002F7864" w:rsidRPr="00C2627B" w:rsidRDefault="002F7864">
            <w:pPr>
              <w:autoSpaceDE w:val="0"/>
              <w:autoSpaceDN w:val="0"/>
              <w:adjustRightInd w:val="0"/>
              <w:spacing w:before="0" w:after="0"/>
              <w:rPr>
                <w:b/>
                <w:i/>
              </w:rPr>
            </w:pPr>
            <w:r w:rsidRPr="00C2627B">
              <w:rPr>
                <w:rFonts w:cs="Arial"/>
                <w:b/>
                <w:i/>
                <w:szCs w:val="20"/>
                <w:lang w:eastAsia="en-GB"/>
              </w:rPr>
              <w:t>Implementation Options</w:t>
            </w:r>
          </w:p>
        </w:tc>
      </w:tr>
      <w:tr w:rsidR="009D109D" w:rsidRPr="006E323D" w:rsidTr="00C2627B">
        <w:tc>
          <w:tcPr>
            <w:tcW w:w="10008" w:type="dxa"/>
            <w:shd w:val="clear" w:color="auto" w:fill="CCC0D9" w:themeFill="accent4" w:themeFillTint="66"/>
            <w:tcMar>
              <w:top w:w="57" w:type="dxa"/>
              <w:bottom w:w="57" w:type="dxa"/>
            </w:tcMar>
          </w:tcPr>
          <w:p w:rsidR="009D109D" w:rsidRPr="006E323D" w:rsidRDefault="00B477D2" w:rsidP="00C2627B">
            <w:pPr>
              <w:pStyle w:val="TOC2"/>
            </w:pPr>
            <w:r w:rsidRPr="006E323D">
              <w:t>Please provide details on any alternative solution/implementation options:</w:t>
            </w:r>
          </w:p>
          <w:p w:rsidR="00B477D2" w:rsidRPr="00C2627B" w:rsidRDefault="00B477D2" w:rsidP="00C2627B">
            <w:pPr>
              <w:pStyle w:val="TOC2"/>
            </w:pPr>
            <w:r w:rsidRPr="00C2627B">
              <w:t>This should include:</w:t>
            </w:r>
          </w:p>
          <w:p w:rsidR="00B477D2" w:rsidRPr="00C2627B" w:rsidRDefault="00B477D2" w:rsidP="00C2627B">
            <w:pPr>
              <w:pStyle w:val="TOC2"/>
            </w:pPr>
            <w:r w:rsidRPr="00C2627B">
              <w:t>(i) a description of each Implementation Option;</w:t>
            </w:r>
          </w:p>
          <w:p w:rsidR="00B477D2" w:rsidRPr="00C2627B" w:rsidRDefault="00B477D2">
            <w:pPr>
              <w:pStyle w:val="TOC2"/>
            </w:pPr>
            <w:r w:rsidRPr="00C2627B">
              <w:t>(ii) the advantages and disadvantages of each option</w:t>
            </w:r>
          </w:p>
          <w:p w:rsidR="00B477D2" w:rsidRPr="006E323D" w:rsidRDefault="00B477D2">
            <w:pPr>
              <w:pStyle w:val="TOC2"/>
            </w:pPr>
            <w:r w:rsidRPr="00C2627B">
              <w:t>(iii) the CDSP preferred Implementation Option</w:t>
            </w:r>
          </w:p>
        </w:tc>
      </w:tr>
      <w:tr w:rsidR="009D109D" w:rsidRPr="006E323D" w:rsidTr="00C2627B">
        <w:trPr>
          <w:trHeight w:val="1529"/>
        </w:trPr>
        <w:tc>
          <w:tcPr>
            <w:tcW w:w="10008" w:type="dxa"/>
            <w:shd w:val="clear" w:color="auto" w:fill="auto"/>
            <w:tcMar>
              <w:top w:w="57" w:type="dxa"/>
              <w:bottom w:w="57" w:type="dxa"/>
            </w:tcMar>
          </w:tcPr>
          <w:p w:rsidR="009D109D" w:rsidRPr="006E323D" w:rsidRDefault="009D109D" w:rsidP="00C2627B">
            <w:pPr>
              <w:pStyle w:val="TOC2"/>
            </w:pPr>
          </w:p>
        </w:tc>
      </w:tr>
      <w:tr w:rsidR="005B6F98" w:rsidRPr="006E323D" w:rsidTr="00310CC7">
        <w:tc>
          <w:tcPr>
            <w:tcW w:w="10008" w:type="dxa"/>
            <w:shd w:val="clear" w:color="auto" w:fill="CCC0D9" w:themeFill="accent4" w:themeFillTint="66"/>
            <w:tcMar>
              <w:top w:w="57" w:type="dxa"/>
              <w:bottom w:w="57" w:type="dxa"/>
            </w:tcMar>
          </w:tcPr>
          <w:p w:rsidR="005B6F98" w:rsidRPr="006E323D" w:rsidRDefault="005B6F98" w:rsidP="00C2627B">
            <w:pPr>
              <w:pStyle w:val="TOC2"/>
            </w:pPr>
            <w:r>
              <w:t>R</w:t>
            </w:r>
            <w:r w:rsidRPr="006E323D">
              <w:t>estricted Class Changes only</w:t>
            </w:r>
          </w:p>
          <w:p w:rsidR="005B6F98" w:rsidRPr="00496D5F" w:rsidRDefault="005B6F98" w:rsidP="00C2627B">
            <w:r w:rsidRPr="00F330CD">
              <w:rPr>
                <w:rFonts w:cs="Arial"/>
              </w:rPr>
              <w:t xml:space="preserve">Is there any change in the view of the CDSP on whether there would be an ‘Adverse Impact’ on customers outside the relevant customer </w:t>
            </w:r>
            <w:proofErr w:type="gramStart"/>
            <w:r w:rsidRPr="00A1373D">
              <w:rPr>
                <w:rFonts w:cs="Arial"/>
              </w:rPr>
              <w:t>class(</w:t>
            </w:r>
            <w:proofErr w:type="spellStart"/>
            <w:proofErr w:type="gramEnd"/>
            <w:r w:rsidRPr="00782062">
              <w:rPr>
                <w:rFonts w:cs="Arial"/>
              </w:rPr>
              <w:t>es</w:t>
            </w:r>
            <w:proofErr w:type="spellEnd"/>
            <w:r w:rsidRPr="00782062">
              <w:rPr>
                <w:rFonts w:cs="Arial"/>
              </w:rPr>
              <w:t>)?</w:t>
            </w:r>
          </w:p>
        </w:tc>
      </w:tr>
      <w:tr w:rsidR="00B477D2" w:rsidRPr="006E323D" w:rsidTr="00C2627B">
        <w:trPr>
          <w:trHeight w:val="1529"/>
        </w:trPr>
        <w:tc>
          <w:tcPr>
            <w:tcW w:w="10008" w:type="dxa"/>
            <w:shd w:val="clear" w:color="auto" w:fill="auto"/>
            <w:tcMar>
              <w:top w:w="57" w:type="dxa"/>
              <w:bottom w:w="57" w:type="dxa"/>
            </w:tcMar>
          </w:tcPr>
          <w:p w:rsidR="005B6F98" w:rsidRDefault="00DA62E8" w:rsidP="005B6F98">
            <w:sdt>
              <w:sdtPr>
                <w:id w:val="1035935620"/>
                <w14:checkbox>
                  <w14:checked w14:val="0"/>
                  <w14:checkedState w14:val="2612" w14:font="MS Gothic"/>
                  <w14:uncheckedState w14:val="2610" w14:font="MS Gothic"/>
                </w14:checkbox>
              </w:sdtPr>
              <w:sdtEndPr/>
              <w:sdtContent>
                <w:r w:rsidR="005B6F98">
                  <w:rPr>
                    <w:rFonts w:ascii="MS Gothic" w:eastAsia="MS Gothic" w:hAnsi="MS Gothic" w:hint="eastAsia"/>
                  </w:rPr>
                  <w:t>☐</w:t>
                </w:r>
              </w:sdtContent>
            </w:sdt>
            <w:r w:rsidR="005B6F98">
              <w:t>Yes (please give detail below)</w:t>
            </w:r>
          </w:p>
          <w:p w:rsidR="00B477D2" w:rsidRPr="00B174A5" w:rsidRDefault="00DA62E8" w:rsidP="00C2627B">
            <w:pPr>
              <w:pStyle w:val="TOC2"/>
            </w:pPr>
            <w:sdt>
              <w:sdtPr>
                <w:id w:val="1223494572"/>
                <w14:checkbox>
                  <w14:checked w14:val="0"/>
                  <w14:checkedState w14:val="2612" w14:font="MS Gothic"/>
                  <w14:uncheckedState w14:val="2610" w14:font="MS Gothic"/>
                </w14:checkbox>
              </w:sdtPr>
              <w:sdtEndPr/>
              <w:sdtContent>
                <w:r w:rsidR="005B6F98" w:rsidRPr="0092424D">
                  <w:rPr>
                    <w:rFonts w:ascii="MS Gothic" w:eastAsia="MS Gothic" w:hAnsi="MS Gothic"/>
                  </w:rPr>
                  <w:t>☐</w:t>
                </w:r>
              </w:sdtContent>
            </w:sdt>
            <w:r w:rsidR="005B6F98" w:rsidRPr="0092424D">
              <w:t>No</w:t>
            </w:r>
          </w:p>
        </w:tc>
      </w:tr>
      <w:tr w:rsidR="008D2AE5" w:rsidRPr="006E323D" w:rsidTr="00C2627B">
        <w:tc>
          <w:tcPr>
            <w:tcW w:w="10008" w:type="dxa"/>
            <w:shd w:val="clear" w:color="auto" w:fill="CCC0D9" w:themeFill="accent4" w:themeFillTint="66"/>
            <w:tcMar>
              <w:top w:w="57" w:type="dxa"/>
              <w:bottom w:w="57" w:type="dxa"/>
            </w:tcMar>
          </w:tcPr>
          <w:p w:rsidR="008D2AE5" w:rsidRPr="006E323D" w:rsidRDefault="008D2AE5" w:rsidP="00C2627B">
            <w:pPr>
              <w:pStyle w:val="TOC2"/>
            </w:pPr>
            <w:r>
              <w:t>Dependencies</w:t>
            </w:r>
            <w:r w:rsidRPr="006E323D">
              <w:t>:</w:t>
            </w:r>
          </w:p>
        </w:tc>
      </w:tr>
      <w:tr w:rsidR="008D2AE5" w:rsidRPr="006E323D" w:rsidTr="00EF0161">
        <w:trPr>
          <w:trHeight w:val="1529"/>
        </w:trPr>
        <w:tc>
          <w:tcPr>
            <w:tcW w:w="10008" w:type="dxa"/>
            <w:shd w:val="clear" w:color="auto" w:fill="auto"/>
            <w:tcMar>
              <w:top w:w="57" w:type="dxa"/>
              <w:bottom w:w="57" w:type="dxa"/>
            </w:tcMar>
          </w:tcPr>
          <w:p w:rsidR="008D2AE5" w:rsidRPr="006E323D" w:rsidRDefault="008D2AE5" w:rsidP="00C2627B">
            <w:pPr>
              <w:pStyle w:val="TOC2"/>
            </w:pPr>
          </w:p>
        </w:tc>
      </w:tr>
      <w:tr w:rsidR="008D2AE5" w:rsidRPr="006E323D" w:rsidTr="00C2627B">
        <w:tc>
          <w:tcPr>
            <w:tcW w:w="10008" w:type="dxa"/>
            <w:shd w:val="clear" w:color="auto" w:fill="CCC0D9" w:themeFill="accent4" w:themeFillTint="66"/>
            <w:tcMar>
              <w:top w:w="57" w:type="dxa"/>
              <w:bottom w:w="57" w:type="dxa"/>
            </w:tcMar>
          </w:tcPr>
          <w:p w:rsidR="008D2AE5" w:rsidRPr="006E323D" w:rsidRDefault="008D2AE5">
            <w:pPr>
              <w:pStyle w:val="TOC2"/>
            </w:pPr>
            <w:r>
              <w:t>Constraints</w:t>
            </w:r>
            <w:r w:rsidRPr="006E323D">
              <w:t>:</w:t>
            </w:r>
          </w:p>
        </w:tc>
      </w:tr>
      <w:tr w:rsidR="008D2AE5" w:rsidRPr="006E323D" w:rsidTr="00EF0161">
        <w:trPr>
          <w:trHeight w:val="1529"/>
        </w:trPr>
        <w:tc>
          <w:tcPr>
            <w:tcW w:w="10008" w:type="dxa"/>
            <w:shd w:val="clear" w:color="auto" w:fill="auto"/>
            <w:tcMar>
              <w:top w:w="57" w:type="dxa"/>
              <w:bottom w:w="57" w:type="dxa"/>
            </w:tcMar>
          </w:tcPr>
          <w:p w:rsidR="008D2AE5" w:rsidRPr="006E323D" w:rsidRDefault="008D2AE5" w:rsidP="00C2627B">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Benefits</w:t>
            </w:r>
            <w:r w:rsidRPr="006E323D">
              <w:t>:</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Impacts:</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Risks</w:t>
            </w:r>
            <w:r w:rsidRPr="006E323D">
              <w:t>:</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lastRenderedPageBreak/>
              <w:t>Assumptions</w:t>
            </w:r>
            <w:r w:rsidRPr="006E323D">
              <w:t>:</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Information Security</w:t>
            </w:r>
            <w:r w:rsidRPr="006E323D">
              <w:t>:</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Out of scope:</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37736A" w:rsidRPr="006E323D" w:rsidTr="00C2627B">
        <w:trPr>
          <w:trHeight w:val="322"/>
        </w:trPr>
        <w:tc>
          <w:tcPr>
            <w:tcW w:w="10008"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57" w:type="dxa"/>
              <w:bottom w:w="57" w:type="dxa"/>
            </w:tcMar>
          </w:tcPr>
          <w:p w:rsidR="0037736A" w:rsidRPr="006E323D" w:rsidRDefault="0037736A">
            <w:pPr>
              <w:pStyle w:val="TOC2"/>
            </w:pPr>
            <w:r w:rsidRPr="006E323D">
              <w:t>Please provide any additional information relevant to the proposed service change:</w:t>
            </w:r>
          </w:p>
        </w:tc>
      </w:tr>
      <w:tr w:rsidR="0037736A" w:rsidRPr="006E323D" w:rsidTr="0037736A">
        <w:trPr>
          <w:trHeight w:val="1529"/>
        </w:trPr>
        <w:tc>
          <w:tcPr>
            <w:tcW w:w="1000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7736A" w:rsidRPr="006E323D" w:rsidRDefault="0037736A" w:rsidP="00C2627B">
            <w:pPr>
              <w:pStyle w:val="TOC2"/>
            </w:pPr>
          </w:p>
        </w:tc>
      </w:tr>
    </w:tbl>
    <w:p w:rsidR="006546C9" w:rsidRDefault="006546C9" w:rsidP="006D1FA4">
      <w:pPr>
        <w:spacing w:before="0" w:after="0"/>
        <w:rPr>
          <w:rFonts w:cs="Arial"/>
        </w:rPr>
      </w:pPr>
    </w:p>
    <w:p w:rsidR="006546C9" w:rsidRDefault="006546C9" w:rsidP="006D1FA4">
      <w:pPr>
        <w:spacing w:before="0" w:after="0"/>
        <w:rPr>
          <w:rFonts w:cs="Arial"/>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CCC0D9" w:themeFill="accent4" w:themeFillTint="66"/>
          </w:tcPr>
          <w:p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CCC0D9" w:themeFill="accent4" w:themeFillTint="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742715" w:rsidP="00857D91">
            <w:pPr>
              <w:spacing w:before="0" w:after="0"/>
              <w:rPr>
                <w:rFonts w:cs="Arial"/>
              </w:rPr>
            </w:pPr>
            <w:r>
              <w:rPr>
                <w:rFonts w:cs="Arial"/>
              </w:rPr>
              <w:t>dsccomms</w:t>
            </w:r>
            <w:r w:rsidR="006D1FA4">
              <w:rPr>
                <w:rFonts w:cs="Arial"/>
              </w:rPr>
              <w:t>@gasgovernance.co.uk</w:t>
            </w:r>
          </w:p>
        </w:tc>
      </w:tr>
    </w:tbl>
    <w:p w:rsidR="006D1FA4" w:rsidRDefault="006D1FA4">
      <w:pPr>
        <w:spacing w:before="0" w:after="0"/>
        <w:rPr>
          <w:rFonts w:cs="Arial"/>
          <w:szCs w:val="20"/>
          <w:lang w:eastAsia="en-GB"/>
        </w:rPr>
      </w:pPr>
    </w:p>
    <w:p w:rsidR="00777E6E" w:rsidRPr="00C2627B" w:rsidRDefault="00777E6E">
      <w:pPr>
        <w:spacing w:before="0" w:after="0"/>
        <w:rPr>
          <w:rFonts w:cs="Arial"/>
          <w:szCs w:val="20"/>
          <w:lang w:eastAsia="en-GB"/>
        </w:rPr>
      </w:pPr>
      <w:r w:rsidRPr="00C2627B">
        <w:rPr>
          <w:rFonts w:cs="Arial"/>
          <w:szCs w:val="20"/>
          <w:lang w:eastAsia="en-GB"/>
        </w:rPr>
        <w:br w:type="page"/>
      </w:r>
    </w:p>
    <w:p w:rsidR="00F55C3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7" w:name="_Toc478979680"/>
      <w:bookmarkStart w:id="18" w:name="_Toc479163257"/>
      <w:r w:rsidRPr="00C2627B">
        <w:rPr>
          <w:i/>
          <w:sz w:val="40"/>
          <w:szCs w:val="40"/>
        </w:rPr>
        <w:lastRenderedPageBreak/>
        <w:t xml:space="preserve">Section </w:t>
      </w:r>
      <w:r w:rsidR="00851E20">
        <w:rPr>
          <w:i/>
          <w:sz w:val="40"/>
          <w:szCs w:val="40"/>
        </w:rPr>
        <w:t>11</w:t>
      </w:r>
      <w:r w:rsidRPr="00C2627B">
        <w:rPr>
          <w:i/>
          <w:sz w:val="40"/>
          <w:szCs w:val="40"/>
        </w:rPr>
        <w:t xml:space="preserve">: </w:t>
      </w:r>
      <w:r w:rsidR="00F55C31" w:rsidRPr="00C2627B">
        <w:rPr>
          <w:i/>
          <w:sz w:val="40"/>
          <w:szCs w:val="40"/>
        </w:rPr>
        <w:t>Business Evaluation Report: Committee Outcome</w:t>
      </w:r>
      <w:bookmarkEnd w:id="17"/>
      <w:bookmarkEnd w:id="18"/>
      <w:r w:rsidR="00F55C31" w:rsidRPr="00C2627B">
        <w:rPr>
          <w:i/>
          <w:sz w:val="40"/>
          <w:szCs w:val="40"/>
        </w:rPr>
        <w:t xml:space="preserve"> </w:t>
      </w:r>
    </w:p>
    <w:p w:rsidR="00F55C31" w:rsidRPr="00C2627B" w:rsidRDefault="00F55C31" w:rsidP="00F55C31">
      <w:pPr>
        <w:autoSpaceDE w:val="0"/>
        <w:autoSpaceDN w:val="0"/>
        <w:adjustRightInd w:val="0"/>
        <w:spacing w:before="0" w:after="0"/>
        <w:rPr>
          <w:rFonts w:cs="Arial"/>
          <w:szCs w:val="20"/>
          <w:lang w:eastAsia="en-GB"/>
        </w:rPr>
      </w:pPr>
    </w:p>
    <w:p w:rsidR="00F55C31" w:rsidRPr="00C2627B" w:rsidRDefault="00F55C31" w:rsidP="00F55C31">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F55C31" w:rsidRPr="006E323D" w:rsidTr="00C2627B">
        <w:tc>
          <w:tcPr>
            <w:tcW w:w="5004" w:type="dxa"/>
            <w:shd w:val="clear" w:color="auto" w:fill="4BACC6" w:themeFill="accent5"/>
            <w:tcMar>
              <w:top w:w="57" w:type="dxa"/>
              <w:bottom w:w="57" w:type="dxa"/>
            </w:tcMar>
          </w:tcPr>
          <w:p w:rsidR="00F55C31" w:rsidRPr="00C2627B" w:rsidRDefault="00F55C31" w:rsidP="00C2627B">
            <w:pPr>
              <w:pStyle w:val="TOC2"/>
            </w:pPr>
            <w:r w:rsidRPr="00C2627B">
              <w:t>The BER is approved</w:t>
            </w:r>
            <w:r w:rsidR="006B6AC8">
              <w:t xml:space="preserve"> and the change can proceed</w:t>
            </w:r>
          </w:p>
        </w:tc>
        <w:tc>
          <w:tcPr>
            <w:tcW w:w="5004" w:type="dxa"/>
            <w:gridSpan w:val="3"/>
            <w:shd w:val="clear" w:color="auto" w:fill="auto"/>
            <w:vAlign w:val="center"/>
          </w:tcPr>
          <w:p w:rsidR="00F55C31" w:rsidRPr="006E323D" w:rsidRDefault="00F55C31">
            <w:pPr>
              <w:pStyle w:val="TOC2"/>
            </w:pPr>
          </w:p>
        </w:tc>
      </w:tr>
      <w:tr w:rsidR="005C0CB4" w:rsidRPr="006E323D" w:rsidTr="00C2627B">
        <w:tc>
          <w:tcPr>
            <w:tcW w:w="10008" w:type="dxa"/>
            <w:gridSpan w:val="4"/>
            <w:shd w:val="clear" w:color="auto" w:fill="4BACC6" w:themeFill="accent5"/>
            <w:tcMar>
              <w:top w:w="57" w:type="dxa"/>
              <w:bottom w:w="57" w:type="dxa"/>
            </w:tcMar>
          </w:tcPr>
          <w:p w:rsidR="005C0CB4" w:rsidRPr="00C2627B" w:rsidRDefault="005C0CB4" w:rsidP="00C2627B">
            <w:pPr>
              <w:pStyle w:val="TOC2"/>
              <w:rPr>
                <w:b/>
                <w:i/>
              </w:rPr>
            </w:pPr>
            <w:r w:rsidRPr="00C2627B">
              <w:rPr>
                <w:b/>
                <w:i/>
              </w:rPr>
              <w:t>Modification Changes Only</w:t>
            </w:r>
          </w:p>
          <w:p w:rsidR="005C0CB4" w:rsidRPr="006E323D" w:rsidRDefault="005C0CB4" w:rsidP="00C2627B">
            <w:pPr>
              <w:pStyle w:val="TOC2"/>
            </w:pPr>
            <w:r>
              <w:t>Please ensure that the Transporters are formally informed of the Target Implementation Date</w:t>
            </w:r>
          </w:p>
        </w:tc>
      </w:tr>
      <w:tr w:rsidR="00DE0824" w:rsidRPr="006E323D" w:rsidTr="00C2627B">
        <w:tc>
          <w:tcPr>
            <w:tcW w:w="5004" w:type="dxa"/>
            <w:shd w:val="clear" w:color="auto" w:fill="4BACC6" w:themeFill="accent5"/>
            <w:tcMar>
              <w:top w:w="57" w:type="dxa"/>
              <w:bottom w:w="57" w:type="dxa"/>
            </w:tcMar>
          </w:tcPr>
          <w:p w:rsidR="00DE0824" w:rsidRPr="006E323D" w:rsidRDefault="00DE0824" w:rsidP="00C2627B">
            <w:pPr>
              <w:pStyle w:val="TOC2"/>
            </w:pPr>
            <w:r>
              <w:t>Approved BER version</w:t>
            </w:r>
          </w:p>
        </w:tc>
        <w:tc>
          <w:tcPr>
            <w:tcW w:w="5004" w:type="dxa"/>
            <w:gridSpan w:val="3"/>
            <w:shd w:val="clear" w:color="auto" w:fill="auto"/>
            <w:vAlign w:val="center"/>
          </w:tcPr>
          <w:p w:rsidR="00DE0824" w:rsidRPr="006E323D" w:rsidRDefault="00DE0824">
            <w:pPr>
              <w:pStyle w:val="TOC2"/>
            </w:pPr>
          </w:p>
        </w:tc>
      </w:tr>
      <w:tr w:rsidR="00F55C31" w:rsidRPr="006E323D" w:rsidTr="00C2627B">
        <w:trPr>
          <w:trHeight w:val="219"/>
        </w:trPr>
        <w:tc>
          <w:tcPr>
            <w:tcW w:w="5004" w:type="dxa"/>
            <w:shd w:val="clear" w:color="auto" w:fill="4BACC6" w:themeFill="accent5"/>
            <w:tcMar>
              <w:top w:w="57" w:type="dxa"/>
              <w:bottom w:w="57" w:type="dxa"/>
            </w:tcMar>
          </w:tcPr>
          <w:p w:rsidR="00F55C31" w:rsidRPr="00C2627B" w:rsidRDefault="00F55C31" w:rsidP="00C2627B">
            <w:pPr>
              <w:pStyle w:val="TOC2"/>
            </w:pPr>
            <w:r w:rsidRPr="00C2627B">
              <w:t>The change proposal shall not proceed and the BER shall lapse</w:t>
            </w:r>
          </w:p>
        </w:tc>
        <w:tc>
          <w:tcPr>
            <w:tcW w:w="5004" w:type="dxa"/>
            <w:gridSpan w:val="3"/>
            <w:shd w:val="clear" w:color="auto" w:fill="auto"/>
            <w:vAlign w:val="center"/>
          </w:tcPr>
          <w:p w:rsidR="00F55C31" w:rsidRPr="006E323D" w:rsidRDefault="00F55C31">
            <w:pPr>
              <w:pStyle w:val="TOC2"/>
            </w:pPr>
          </w:p>
        </w:tc>
      </w:tr>
      <w:tr w:rsidR="00F55C31" w:rsidRPr="006E323D" w:rsidTr="00C2627B">
        <w:trPr>
          <w:trHeight w:val="219"/>
        </w:trPr>
        <w:tc>
          <w:tcPr>
            <w:tcW w:w="5004" w:type="dxa"/>
            <w:shd w:val="clear" w:color="auto" w:fill="4BACC6" w:themeFill="accent5"/>
            <w:tcMar>
              <w:top w:w="57" w:type="dxa"/>
              <w:bottom w:w="57" w:type="dxa"/>
            </w:tcMar>
          </w:tcPr>
          <w:p w:rsidR="00F55C31" w:rsidRPr="00C2627B" w:rsidRDefault="00F55C31" w:rsidP="00C2627B">
            <w:pPr>
              <w:pStyle w:val="TOC2"/>
            </w:pPr>
            <w:r w:rsidRPr="00C2627B">
              <w:t>The committee votes to postpone its decision on the BER until a later meeting</w:t>
            </w:r>
          </w:p>
        </w:tc>
        <w:tc>
          <w:tcPr>
            <w:tcW w:w="1668" w:type="dxa"/>
            <w:shd w:val="clear" w:color="auto" w:fill="auto"/>
            <w:vAlign w:val="center"/>
          </w:tcPr>
          <w:p w:rsidR="00F55C31" w:rsidRPr="006E323D" w:rsidRDefault="00F55C31">
            <w:pPr>
              <w:pStyle w:val="TOC2"/>
            </w:pPr>
          </w:p>
        </w:tc>
        <w:tc>
          <w:tcPr>
            <w:tcW w:w="1668" w:type="dxa"/>
            <w:shd w:val="clear" w:color="auto" w:fill="4BACC6" w:themeFill="accent5"/>
          </w:tcPr>
          <w:p w:rsidR="00F55C31" w:rsidRPr="00C2627B" w:rsidRDefault="00F55C31">
            <w:pPr>
              <w:pStyle w:val="TOC2"/>
            </w:pPr>
            <w:r w:rsidRPr="00C2627B">
              <w:t>Date of later meeting</w:t>
            </w:r>
          </w:p>
        </w:tc>
        <w:tc>
          <w:tcPr>
            <w:tcW w:w="1668" w:type="dxa"/>
            <w:shd w:val="clear" w:color="auto" w:fill="auto"/>
          </w:tcPr>
          <w:p w:rsidR="00F55C31" w:rsidRPr="006E323D" w:rsidRDefault="00F55C31">
            <w:pPr>
              <w:pStyle w:val="TOC2"/>
            </w:pPr>
          </w:p>
        </w:tc>
      </w:tr>
      <w:tr w:rsidR="00F55C31"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F55C31" w:rsidRPr="00C2627B" w:rsidRDefault="00F55C31" w:rsidP="00C2627B">
            <w:pPr>
              <w:pStyle w:val="TOC2"/>
            </w:pPr>
            <w:r w:rsidRPr="00C2627B">
              <w:t>The committee requires updates to the BER:</w:t>
            </w:r>
          </w:p>
        </w:tc>
        <w:tc>
          <w:tcPr>
            <w:tcW w:w="5004" w:type="dxa"/>
            <w:gridSpan w:val="3"/>
            <w:tcBorders>
              <w:bottom w:val="single" w:sz="4" w:space="0" w:color="auto"/>
            </w:tcBorders>
            <w:shd w:val="clear" w:color="auto" w:fill="auto"/>
            <w:vAlign w:val="center"/>
          </w:tcPr>
          <w:p w:rsidR="00F55C31" w:rsidRPr="006E323D" w:rsidRDefault="00F55C31">
            <w:pPr>
              <w:pStyle w:val="TOC2"/>
            </w:pPr>
          </w:p>
        </w:tc>
      </w:tr>
      <w:tr w:rsidR="00F55C31" w:rsidRPr="006E323D" w:rsidTr="00F330CD">
        <w:trPr>
          <w:trHeight w:val="1408"/>
        </w:trPr>
        <w:tc>
          <w:tcPr>
            <w:tcW w:w="10008" w:type="dxa"/>
            <w:gridSpan w:val="4"/>
            <w:shd w:val="clear" w:color="auto" w:fill="auto"/>
            <w:tcMar>
              <w:top w:w="57" w:type="dxa"/>
              <w:bottom w:w="57" w:type="dxa"/>
            </w:tcMar>
          </w:tcPr>
          <w:p w:rsidR="00F55C31" w:rsidRPr="006E323D" w:rsidRDefault="00F55C31" w:rsidP="00C2627B">
            <w:pPr>
              <w:pStyle w:val="TOC2"/>
            </w:pPr>
            <w:r w:rsidRPr="006E323D">
              <w:t>Updates required:</w:t>
            </w:r>
          </w:p>
        </w:tc>
      </w:tr>
    </w:tbl>
    <w:p w:rsidR="00F55C31" w:rsidRPr="00C2627B" w:rsidRDefault="00F55C31" w:rsidP="00C2627B">
      <w:pPr>
        <w:pStyle w:val="TOC2"/>
      </w:pPr>
      <w:r w:rsidRPr="00C2627B">
        <w:br w:type="page"/>
      </w:r>
    </w:p>
    <w:p w:rsidR="00BC13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E5B8B7" w:themeFill="accent2" w:themeFillTint="66"/>
        <w:spacing w:before="120"/>
        <w:jc w:val="center"/>
        <w:rPr>
          <w:b w:val="0"/>
          <w:i/>
          <w:sz w:val="40"/>
          <w:szCs w:val="40"/>
        </w:rPr>
      </w:pPr>
      <w:bookmarkStart w:id="19" w:name="_Toc478979681"/>
      <w:bookmarkStart w:id="20" w:name="_Toc479163258"/>
      <w:r w:rsidRPr="00C2627B">
        <w:rPr>
          <w:i/>
          <w:sz w:val="40"/>
          <w:szCs w:val="40"/>
        </w:rPr>
        <w:lastRenderedPageBreak/>
        <w:t xml:space="preserve">Section </w:t>
      </w:r>
      <w:r w:rsidR="00851E20">
        <w:rPr>
          <w:i/>
          <w:sz w:val="40"/>
          <w:szCs w:val="40"/>
        </w:rPr>
        <w:t>12</w:t>
      </w:r>
      <w:r w:rsidRPr="00C2627B">
        <w:rPr>
          <w:i/>
          <w:sz w:val="40"/>
          <w:szCs w:val="40"/>
        </w:rPr>
        <w:t xml:space="preserve">: </w:t>
      </w:r>
      <w:r w:rsidR="00777E6E" w:rsidRPr="00C2627B">
        <w:rPr>
          <w:i/>
          <w:sz w:val="40"/>
          <w:szCs w:val="40"/>
        </w:rPr>
        <w:t>Change Completion Report (CCR)</w:t>
      </w:r>
      <w:bookmarkEnd w:id="19"/>
      <w:bookmarkEnd w:id="20"/>
    </w:p>
    <w:p w:rsidR="00AB4DE0" w:rsidRDefault="00AB4DE0" w:rsidP="00777E6E">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2"/>
        <w:gridCol w:w="2502"/>
        <w:gridCol w:w="2502"/>
        <w:gridCol w:w="2502"/>
      </w:tblGrid>
      <w:tr w:rsidR="00AB4DE0" w:rsidRPr="006E323D" w:rsidTr="00C2627B">
        <w:tc>
          <w:tcPr>
            <w:tcW w:w="10008" w:type="dxa"/>
            <w:gridSpan w:val="4"/>
            <w:shd w:val="clear" w:color="auto" w:fill="E5B8B7" w:themeFill="accent2" w:themeFillTint="66"/>
            <w:tcMar>
              <w:top w:w="57" w:type="dxa"/>
              <w:bottom w:w="57" w:type="dxa"/>
            </w:tcMar>
          </w:tcPr>
          <w:p w:rsidR="00AB4DE0" w:rsidRPr="002E344F" w:rsidRDefault="00AB4DE0" w:rsidP="00C2627B">
            <w:pPr>
              <w:pStyle w:val="TOC2"/>
            </w:pPr>
            <w:r w:rsidRPr="002E344F">
              <w:t>Change Overview</w:t>
            </w:r>
          </w:p>
        </w:tc>
      </w:tr>
      <w:tr w:rsidR="00AB4DE0" w:rsidRPr="006E323D" w:rsidTr="00C2627B">
        <w:trPr>
          <w:trHeight w:val="1576"/>
        </w:trPr>
        <w:tc>
          <w:tcPr>
            <w:tcW w:w="10008" w:type="dxa"/>
            <w:gridSpan w:val="4"/>
            <w:shd w:val="clear" w:color="auto" w:fill="auto"/>
            <w:tcMar>
              <w:top w:w="57" w:type="dxa"/>
              <w:bottom w:w="57" w:type="dxa"/>
            </w:tcMar>
          </w:tcPr>
          <w:p w:rsidR="0028078F" w:rsidRDefault="00AB4DE0" w:rsidP="00C2627B">
            <w:pPr>
              <w:pStyle w:val="TOC2"/>
              <w:rPr>
                <w:b/>
              </w:rPr>
            </w:pPr>
            <w:r w:rsidRPr="0092424D">
              <w:t>Please include</w:t>
            </w:r>
            <w:r w:rsidRPr="004363D0">
              <w:t xml:space="preserve"> detail on the following for the chosen implementation option</w:t>
            </w:r>
            <w:r w:rsidR="0037736A" w:rsidRPr="00C2627B">
              <w:t>:</w:t>
            </w:r>
            <w:r w:rsidR="00315518" w:rsidRPr="00C2627B">
              <w:t xml:space="preserve"> </w:t>
            </w:r>
            <w:r w:rsidRPr="00C2627B">
              <w:t>modifications to UKLink</w:t>
            </w:r>
            <w:r w:rsidR="0037736A" w:rsidRPr="00C2627B">
              <w:t xml:space="preserve">, </w:t>
            </w:r>
            <w:r w:rsidRPr="00C2627B">
              <w:t>impact on operating procedures and resources of the CDSP</w:t>
            </w:r>
            <w:r w:rsidR="0037736A" w:rsidRPr="00C2627B">
              <w:t>.</w:t>
            </w:r>
            <w:r w:rsidRPr="00C2627B">
              <w:t xml:space="preserve"> </w:t>
            </w:r>
          </w:p>
          <w:p w:rsidR="00AB4DE0" w:rsidRPr="0028078F" w:rsidRDefault="00315518">
            <w:pPr>
              <w:pStyle w:val="TOC2"/>
            </w:pPr>
            <w:r w:rsidRPr="0028078F">
              <w:t>A</w:t>
            </w:r>
            <w:r w:rsidR="00AB4DE0" w:rsidRPr="0028078F">
              <w:t>ctions required of the customer prior to the commencement date</w:t>
            </w:r>
          </w:p>
        </w:tc>
      </w:tr>
      <w:tr w:rsidR="00AB4DE0" w:rsidRPr="006E323D" w:rsidTr="00C2627B">
        <w:trPr>
          <w:trHeight w:val="311"/>
        </w:trPr>
        <w:tc>
          <w:tcPr>
            <w:tcW w:w="10008" w:type="dxa"/>
            <w:gridSpan w:val="4"/>
            <w:shd w:val="clear" w:color="auto" w:fill="E5B8B7" w:themeFill="accent2" w:themeFillTint="66"/>
            <w:tcMar>
              <w:top w:w="57" w:type="dxa"/>
              <w:bottom w:w="57" w:type="dxa"/>
            </w:tcMar>
          </w:tcPr>
          <w:p w:rsidR="00AB4DE0" w:rsidRDefault="00AB4DE0" w:rsidP="00C2627B">
            <w:pPr>
              <w:pStyle w:val="TOC2"/>
            </w:pPr>
            <w:r>
              <w:t xml:space="preserve">Please detail any </w:t>
            </w:r>
            <w:r w:rsidR="0037736A">
              <w:t>differences between the solution that was implemented and what was defined in the BER.</w:t>
            </w:r>
          </w:p>
        </w:tc>
      </w:tr>
      <w:tr w:rsidR="0037736A" w:rsidRPr="006E323D" w:rsidTr="00C2627B">
        <w:trPr>
          <w:trHeight w:val="1294"/>
        </w:trPr>
        <w:tc>
          <w:tcPr>
            <w:tcW w:w="10008" w:type="dxa"/>
            <w:gridSpan w:val="4"/>
            <w:shd w:val="clear" w:color="auto" w:fill="auto"/>
            <w:tcMar>
              <w:top w:w="57" w:type="dxa"/>
              <w:bottom w:w="57" w:type="dxa"/>
            </w:tcMar>
          </w:tcPr>
          <w:p w:rsidR="0037736A" w:rsidRDefault="0037736A" w:rsidP="00C2627B">
            <w:pPr>
              <w:pStyle w:val="TOC2"/>
            </w:pPr>
          </w:p>
        </w:tc>
      </w:tr>
      <w:tr w:rsidR="00071124" w:rsidRPr="006E323D" w:rsidTr="00C2627B">
        <w:tc>
          <w:tcPr>
            <w:tcW w:w="10008" w:type="dxa"/>
            <w:gridSpan w:val="4"/>
            <w:shd w:val="clear" w:color="auto" w:fill="E5B8B7" w:themeFill="accent2" w:themeFillTint="66"/>
            <w:tcMar>
              <w:top w:w="57" w:type="dxa"/>
              <w:bottom w:w="57" w:type="dxa"/>
            </w:tcMar>
          </w:tcPr>
          <w:p w:rsidR="00071124" w:rsidRPr="006E323D" w:rsidRDefault="00C964DC" w:rsidP="00C2627B">
            <w:pPr>
              <w:pStyle w:val="TOC2"/>
            </w:pPr>
            <w:r w:rsidRPr="006E323D">
              <w:t>Detail the revised text of the CDSP Service Description reflecting the change that has been made</w:t>
            </w:r>
          </w:p>
        </w:tc>
      </w:tr>
      <w:tr w:rsidR="00071124" w:rsidRPr="006E323D" w:rsidTr="00C2627B">
        <w:trPr>
          <w:trHeight w:val="815"/>
        </w:trPr>
        <w:tc>
          <w:tcPr>
            <w:tcW w:w="10008" w:type="dxa"/>
            <w:gridSpan w:val="4"/>
            <w:shd w:val="clear" w:color="auto" w:fill="auto"/>
            <w:tcMar>
              <w:top w:w="57" w:type="dxa"/>
              <w:bottom w:w="57" w:type="dxa"/>
            </w:tcMar>
          </w:tcPr>
          <w:p w:rsidR="00071124" w:rsidRPr="006E323D" w:rsidRDefault="00071124" w:rsidP="00C2627B">
            <w:pPr>
              <w:pStyle w:val="TOC2"/>
            </w:pPr>
          </w:p>
        </w:tc>
      </w:tr>
      <w:tr w:rsidR="005B6F98" w:rsidRPr="006E323D" w:rsidTr="00310CC7">
        <w:tc>
          <w:tcPr>
            <w:tcW w:w="10008" w:type="dxa"/>
            <w:gridSpan w:val="4"/>
            <w:shd w:val="clear" w:color="auto" w:fill="E5B8B7" w:themeFill="accent2" w:themeFillTint="66"/>
            <w:tcMar>
              <w:top w:w="57" w:type="dxa"/>
              <w:bottom w:w="57" w:type="dxa"/>
            </w:tcMar>
          </w:tcPr>
          <w:p w:rsidR="005B6F98" w:rsidRPr="006E323D" w:rsidRDefault="005B6F98" w:rsidP="00C2627B">
            <w:pPr>
              <w:pStyle w:val="TOC2"/>
            </w:pPr>
            <w:r>
              <w:t>Were there any revisions to the text of the UK Link Manual?</w:t>
            </w:r>
          </w:p>
        </w:tc>
      </w:tr>
      <w:tr w:rsidR="00C964DC" w:rsidRPr="006E323D" w:rsidTr="00C2627B">
        <w:trPr>
          <w:trHeight w:val="1197"/>
        </w:trPr>
        <w:tc>
          <w:tcPr>
            <w:tcW w:w="10008" w:type="dxa"/>
            <w:gridSpan w:val="4"/>
            <w:shd w:val="clear" w:color="auto" w:fill="auto"/>
            <w:tcMar>
              <w:top w:w="57" w:type="dxa"/>
              <w:bottom w:w="57" w:type="dxa"/>
            </w:tcMar>
          </w:tcPr>
          <w:p w:rsidR="005B6F98" w:rsidRDefault="00DA62E8" w:rsidP="005B6F98">
            <w:sdt>
              <w:sdtPr>
                <w:id w:val="912897466"/>
                <w14:checkbox>
                  <w14:checked w14:val="0"/>
                  <w14:checkedState w14:val="2612" w14:font="MS Gothic"/>
                  <w14:uncheckedState w14:val="2610" w14:font="MS Gothic"/>
                </w14:checkbox>
              </w:sdtPr>
              <w:sdtEndPr/>
              <w:sdtContent>
                <w:r w:rsidR="005B6F98">
                  <w:rPr>
                    <w:rFonts w:ascii="MS Gothic" w:eastAsia="MS Gothic" w:hAnsi="MS Gothic" w:hint="eastAsia"/>
                  </w:rPr>
                  <w:t>☐</w:t>
                </w:r>
              </w:sdtContent>
            </w:sdt>
            <w:r w:rsidR="005B6F98">
              <w:t xml:space="preserve">Yes (please </w:t>
            </w:r>
            <w:r w:rsidR="005B6F98" w:rsidRPr="006E323D">
              <w:t>insert the revised text of the UK Link manual</w:t>
            </w:r>
            <w:r w:rsidR="005B6F98">
              <w:t xml:space="preserve"> below)</w:t>
            </w:r>
          </w:p>
          <w:p w:rsidR="005B6F98" w:rsidRPr="004363D0" w:rsidRDefault="00DA62E8" w:rsidP="00C2627B">
            <w:pPr>
              <w:pStyle w:val="TOC2"/>
            </w:pPr>
            <w:sdt>
              <w:sdtPr>
                <w:id w:val="215557342"/>
                <w14:checkbox>
                  <w14:checked w14:val="0"/>
                  <w14:checkedState w14:val="2612" w14:font="MS Gothic"/>
                  <w14:uncheckedState w14:val="2610" w14:font="MS Gothic"/>
                </w14:checkbox>
              </w:sdtPr>
              <w:sdtEndPr/>
              <w:sdtContent>
                <w:r w:rsidR="005B6F98" w:rsidRPr="0092424D">
                  <w:rPr>
                    <w:rFonts w:ascii="MS Gothic" w:eastAsia="MS Gothic" w:hAnsi="MS Gothic"/>
                  </w:rPr>
                  <w:t>☐</w:t>
                </w:r>
              </w:sdtContent>
            </w:sdt>
            <w:r w:rsidR="005B6F98" w:rsidRPr="0092424D">
              <w:t>No</w:t>
            </w:r>
          </w:p>
          <w:p w:rsidR="00C964DC" w:rsidRPr="006E323D" w:rsidRDefault="00C964DC" w:rsidP="00C2627B">
            <w:pPr>
              <w:pStyle w:val="TOC2"/>
            </w:pPr>
          </w:p>
        </w:tc>
      </w:tr>
      <w:tr w:rsidR="00C964DC" w:rsidRPr="006E323D" w:rsidTr="00C2627B">
        <w:tc>
          <w:tcPr>
            <w:tcW w:w="2502" w:type="dxa"/>
            <w:shd w:val="clear" w:color="auto" w:fill="E5B8B7" w:themeFill="accent2" w:themeFillTint="66"/>
            <w:tcMar>
              <w:top w:w="57" w:type="dxa"/>
              <w:bottom w:w="57" w:type="dxa"/>
            </w:tcMar>
          </w:tcPr>
          <w:p w:rsidR="00C964DC" w:rsidRPr="006E323D" w:rsidRDefault="00C964DC" w:rsidP="00C2627B">
            <w:pPr>
              <w:pStyle w:val="TOC2"/>
            </w:pPr>
            <w:r w:rsidRPr="006E323D">
              <w:t>Proposed Commencement Date</w:t>
            </w:r>
          </w:p>
        </w:tc>
        <w:tc>
          <w:tcPr>
            <w:tcW w:w="2502" w:type="dxa"/>
            <w:shd w:val="clear" w:color="auto" w:fill="auto"/>
          </w:tcPr>
          <w:p w:rsidR="00C964DC" w:rsidRPr="006E323D" w:rsidRDefault="00C964DC">
            <w:pPr>
              <w:pStyle w:val="TOC2"/>
            </w:pPr>
          </w:p>
        </w:tc>
        <w:tc>
          <w:tcPr>
            <w:tcW w:w="2502" w:type="dxa"/>
            <w:shd w:val="clear" w:color="auto" w:fill="E5B8B7" w:themeFill="accent2" w:themeFillTint="66"/>
          </w:tcPr>
          <w:p w:rsidR="00315518" w:rsidRDefault="00AE1FC9">
            <w:pPr>
              <w:pStyle w:val="TOC2"/>
            </w:pPr>
            <w:r>
              <w:t>Actual</w:t>
            </w:r>
            <w:r w:rsidR="00C964DC" w:rsidRPr="006E323D">
              <w:t xml:space="preserve"> </w:t>
            </w:r>
          </w:p>
          <w:p w:rsidR="00C964DC" w:rsidRPr="006E323D" w:rsidRDefault="00C964DC">
            <w:pPr>
              <w:pStyle w:val="TOC2"/>
            </w:pPr>
            <w:r w:rsidRPr="006E323D">
              <w:t>Commencement Date</w:t>
            </w:r>
          </w:p>
        </w:tc>
        <w:tc>
          <w:tcPr>
            <w:tcW w:w="2502" w:type="dxa"/>
            <w:shd w:val="clear" w:color="auto" w:fill="auto"/>
          </w:tcPr>
          <w:p w:rsidR="00C964DC" w:rsidRPr="006E323D" w:rsidRDefault="00C964DC">
            <w:pPr>
              <w:pStyle w:val="TOC2"/>
            </w:pPr>
          </w:p>
        </w:tc>
      </w:tr>
      <w:tr w:rsidR="00C964DC" w:rsidRPr="006E323D" w:rsidTr="00C2627B">
        <w:trPr>
          <w:trHeight w:val="1620"/>
        </w:trPr>
        <w:tc>
          <w:tcPr>
            <w:tcW w:w="10008" w:type="dxa"/>
            <w:gridSpan w:val="4"/>
            <w:shd w:val="clear" w:color="auto" w:fill="auto"/>
            <w:tcMar>
              <w:top w:w="57" w:type="dxa"/>
              <w:bottom w:w="57" w:type="dxa"/>
            </w:tcMar>
          </w:tcPr>
          <w:p w:rsidR="00C964DC" w:rsidRPr="0028078F" w:rsidRDefault="00C964DC" w:rsidP="00C2627B">
            <w:r w:rsidRPr="0028078F">
              <w:t>Please provide an explanation of any variance</w:t>
            </w:r>
          </w:p>
        </w:tc>
      </w:tr>
      <w:tr w:rsidR="00315518" w:rsidRPr="006E323D" w:rsidTr="00C2627B">
        <w:trPr>
          <w:trHeight w:val="336"/>
        </w:trPr>
        <w:tc>
          <w:tcPr>
            <w:tcW w:w="10008" w:type="dxa"/>
            <w:gridSpan w:val="4"/>
            <w:shd w:val="clear" w:color="auto" w:fill="E5B8B7" w:themeFill="accent2" w:themeFillTint="66"/>
            <w:tcMar>
              <w:top w:w="57" w:type="dxa"/>
              <w:bottom w:w="57" w:type="dxa"/>
            </w:tcMar>
          </w:tcPr>
          <w:p w:rsidR="00315518" w:rsidRPr="006E323D" w:rsidRDefault="00315518" w:rsidP="00C2627B">
            <w:pPr>
              <w:pStyle w:val="TOC2"/>
            </w:pPr>
            <w:r>
              <w:t>Please detail the main lessons learned from the project</w:t>
            </w:r>
          </w:p>
        </w:tc>
      </w:tr>
      <w:tr w:rsidR="00315518" w:rsidRPr="006E323D" w:rsidTr="00C964DC">
        <w:trPr>
          <w:trHeight w:val="1620"/>
        </w:trPr>
        <w:tc>
          <w:tcPr>
            <w:tcW w:w="10008" w:type="dxa"/>
            <w:gridSpan w:val="4"/>
            <w:shd w:val="clear" w:color="auto" w:fill="auto"/>
            <w:tcMar>
              <w:top w:w="57" w:type="dxa"/>
              <w:bottom w:w="57" w:type="dxa"/>
            </w:tcMar>
          </w:tcPr>
          <w:p w:rsidR="00315518" w:rsidRPr="006E323D" w:rsidRDefault="00315518" w:rsidP="00C2627B">
            <w:pPr>
              <w:pStyle w:val="TOC2"/>
            </w:pPr>
          </w:p>
        </w:tc>
      </w:tr>
    </w:tbl>
    <w:p w:rsidR="00315518" w:rsidRDefault="00315518" w:rsidP="00777E6E">
      <w:pPr>
        <w:autoSpaceDE w:val="0"/>
        <w:autoSpaceDN w:val="0"/>
        <w:adjustRightInd w:val="0"/>
        <w:spacing w:before="0" w:after="0"/>
        <w:rPr>
          <w:rFonts w:cs="Arial"/>
          <w:szCs w:val="20"/>
          <w:lang w:eastAsia="en-GB"/>
        </w:rPr>
      </w:pPr>
    </w:p>
    <w:p w:rsidR="00315518" w:rsidRDefault="00315518">
      <w:pPr>
        <w:spacing w:before="0" w:after="0"/>
        <w:rPr>
          <w:rFonts w:cs="Arial"/>
          <w:szCs w:val="20"/>
          <w:lang w:eastAsia="en-GB"/>
        </w:rPr>
      </w:pPr>
      <w:r>
        <w:rPr>
          <w:rFonts w:cs="Arial"/>
          <w:szCs w:val="20"/>
          <w:lang w:eastAsia="en-GB"/>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13D29" w:rsidRPr="006E323D" w:rsidTr="00C2627B">
        <w:tc>
          <w:tcPr>
            <w:tcW w:w="10008" w:type="dxa"/>
            <w:shd w:val="clear" w:color="auto" w:fill="E5B8B7" w:themeFill="accent2" w:themeFillTint="66"/>
            <w:tcMar>
              <w:top w:w="57" w:type="dxa"/>
              <w:bottom w:w="57" w:type="dxa"/>
            </w:tcMar>
          </w:tcPr>
          <w:p w:rsidR="00413D29" w:rsidRPr="006E323D" w:rsidRDefault="00413D29">
            <w:pPr>
              <w:pStyle w:val="TOC2"/>
            </w:pPr>
            <w:r w:rsidRPr="006E323D">
              <w:lastRenderedPageBreak/>
              <w:t>Service change costs</w:t>
            </w:r>
          </w:p>
        </w:tc>
      </w:tr>
      <w:tr w:rsidR="00413D29" w:rsidRPr="006E323D" w:rsidTr="00F330CD">
        <w:trPr>
          <w:trHeight w:val="1620"/>
        </w:trPr>
        <w:tc>
          <w:tcPr>
            <w:tcW w:w="10008" w:type="dxa"/>
            <w:shd w:val="clear" w:color="auto" w:fill="auto"/>
            <w:tcMar>
              <w:top w:w="57" w:type="dxa"/>
              <w:bottom w:w="57" w:type="dxa"/>
            </w:tcMar>
          </w:tcPr>
          <w:p w:rsidR="00315518" w:rsidRDefault="00315518"/>
          <w:tbl>
            <w:tblPr>
              <w:tblStyle w:val="TableGrid"/>
              <w:tblW w:w="0" w:type="auto"/>
              <w:tblLook w:val="04A0" w:firstRow="1" w:lastRow="0" w:firstColumn="1" w:lastColumn="0" w:noHBand="0" w:noVBand="1"/>
            </w:tblPr>
            <w:tblGrid>
              <w:gridCol w:w="1980"/>
              <w:gridCol w:w="2908"/>
              <w:gridCol w:w="1770"/>
              <w:gridCol w:w="3119"/>
            </w:tblGrid>
            <w:tr w:rsidR="00315518" w:rsidTr="00C2627B">
              <w:tc>
                <w:tcPr>
                  <w:tcW w:w="1980" w:type="dxa"/>
                  <w:shd w:val="clear" w:color="auto" w:fill="E5B8B7" w:themeFill="accent2" w:themeFillTint="66"/>
                </w:tcPr>
                <w:p w:rsidR="00315518" w:rsidRDefault="00315518">
                  <w:r>
                    <w:t>Approved Costs (£)</w:t>
                  </w:r>
                </w:p>
              </w:tc>
              <w:tc>
                <w:tcPr>
                  <w:tcW w:w="2908" w:type="dxa"/>
                </w:tcPr>
                <w:p w:rsidR="00315518" w:rsidRDefault="00315518"/>
              </w:tc>
              <w:tc>
                <w:tcPr>
                  <w:tcW w:w="1770" w:type="dxa"/>
                  <w:shd w:val="clear" w:color="auto" w:fill="E5B8B7" w:themeFill="accent2" w:themeFillTint="66"/>
                </w:tcPr>
                <w:p w:rsidR="00315518" w:rsidRDefault="00315518">
                  <w:r>
                    <w:t>Actual Costs (£)</w:t>
                  </w:r>
                </w:p>
              </w:tc>
              <w:tc>
                <w:tcPr>
                  <w:tcW w:w="3119" w:type="dxa"/>
                </w:tcPr>
                <w:p w:rsidR="00315518" w:rsidRDefault="00315518"/>
              </w:tc>
            </w:tr>
          </w:tbl>
          <w:p w:rsidR="00D32FAC" w:rsidRPr="00C2627B" w:rsidRDefault="00315518" w:rsidP="00D32FAC">
            <w:pPr>
              <w:spacing w:before="60" w:after="60"/>
              <w:rPr>
                <w:rFonts w:cs="Arial"/>
                <w:szCs w:val="20"/>
                <w:lang w:eastAsia="en-GB"/>
              </w:rPr>
            </w:pPr>
            <w:r>
              <w:rPr>
                <w:rFonts w:cs="Arial"/>
                <w:szCs w:val="20"/>
                <w:lang w:eastAsia="en-GB"/>
              </w:rPr>
              <w:t>Reasons for</w:t>
            </w:r>
            <w:r w:rsidR="00D32FAC" w:rsidRPr="00C2627B">
              <w:rPr>
                <w:rFonts w:cs="Arial"/>
                <w:szCs w:val="20"/>
                <w:lang w:eastAsia="en-GB"/>
              </w:rPr>
              <w:t xml:space="preserve"> variance between </w:t>
            </w:r>
            <w:r>
              <w:rPr>
                <w:rFonts w:cs="Arial"/>
                <w:szCs w:val="20"/>
                <w:lang w:eastAsia="en-GB"/>
              </w:rPr>
              <w:t>approved and actual costs:</w:t>
            </w:r>
          </w:p>
          <w:p w:rsidR="00D32FAC" w:rsidRPr="00F330CD" w:rsidRDefault="00D32FAC" w:rsidP="00C2627B"/>
          <w:p w:rsidR="00942332" w:rsidRPr="00A1373D" w:rsidRDefault="00942332"/>
          <w:p w:rsidR="00942332" w:rsidRPr="00782062" w:rsidRDefault="00942332"/>
        </w:tc>
      </w:tr>
    </w:tbl>
    <w:p w:rsidR="006D1FA4" w:rsidRDefault="006D1FA4">
      <w:pPr>
        <w:spacing w:before="0" w:after="0"/>
        <w:rPr>
          <w:rFonts w:cs="Arial"/>
          <w:szCs w:val="20"/>
          <w:lang w:eastAsia="en-GB"/>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E5B8B7" w:themeFill="accent2" w:themeFillTint="66"/>
          </w:tcPr>
          <w:p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E5B8B7" w:themeFill="accent2" w:themeFillTint="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6D1FA4" w:rsidP="00857D91">
            <w:pPr>
              <w:spacing w:before="0" w:after="0"/>
              <w:rPr>
                <w:rFonts w:cs="Arial"/>
              </w:rPr>
            </w:pPr>
            <w:r>
              <w:rPr>
                <w:rFonts w:cs="Arial"/>
              </w:rPr>
              <w:t>enquiries@gasgovernance.co.uk</w:t>
            </w:r>
          </w:p>
        </w:tc>
      </w:tr>
    </w:tbl>
    <w:p w:rsidR="006D1FA4" w:rsidRDefault="006D1FA4">
      <w:pPr>
        <w:spacing w:before="0" w:after="0"/>
        <w:rPr>
          <w:rFonts w:cs="Arial"/>
          <w:szCs w:val="20"/>
          <w:lang w:eastAsia="en-GB"/>
        </w:rPr>
      </w:pPr>
    </w:p>
    <w:p w:rsidR="00AF1D37" w:rsidRPr="00C2627B" w:rsidRDefault="00AF1D37">
      <w:pPr>
        <w:spacing w:before="0" w:after="0"/>
        <w:rPr>
          <w:rFonts w:cs="Arial"/>
          <w:szCs w:val="20"/>
          <w:lang w:eastAsia="en-GB"/>
        </w:rPr>
      </w:pPr>
      <w:r w:rsidRPr="00C2627B">
        <w:rPr>
          <w:rFonts w:cs="Arial"/>
          <w:szCs w:val="20"/>
          <w:lang w:eastAsia="en-GB"/>
        </w:rPr>
        <w:br w:type="page"/>
      </w:r>
    </w:p>
    <w:p w:rsidR="00AF1D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i/>
          <w:sz w:val="40"/>
          <w:szCs w:val="40"/>
        </w:rPr>
      </w:pPr>
      <w:bookmarkStart w:id="21" w:name="_Toc478979682"/>
      <w:bookmarkStart w:id="22" w:name="_Toc479163259"/>
      <w:r w:rsidRPr="00C2627B">
        <w:rPr>
          <w:i/>
          <w:sz w:val="40"/>
          <w:szCs w:val="40"/>
        </w:rPr>
        <w:lastRenderedPageBreak/>
        <w:t xml:space="preserve">Section </w:t>
      </w:r>
      <w:r w:rsidR="00851E20">
        <w:rPr>
          <w:i/>
          <w:sz w:val="40"/>
          <w:szCs w:val="40"/>
        </w:rPr>
        <w:t>13</w:t>
      </w:r>
      <w:r w:rsidR="0028078F">
        <w:rPr>
          <w:i/>
          <w:sz w:val="40"/>
          <w:szCs w:val="40"/>
        </w:rPr>
        <w:t>:</w:t>
      </w:r>
      <w:r w:rsidRPr="00C2627B">
        <w:rPr>
          <w:i/>
          <w:sz w:val="40"/>
          <w:szCs w:val="40"/>
        </w:rPr>
        <w:t xml:space="preserve"> </w:t>
      </w:r>
      <w:r w:rsidR="00AF1D37" w:rsidRPr="00C2627B">
        <w:rPr>
          <w:i/>
          <w:sz w:val="40"/>
          <w:szCs w:val="40"/>
        </w:rPr>
        <w:t>Change Completion Report: Committee Outcome</w:t>
      </w:r>
      <w:bookmarkEnd w:id="21"/>
      <w:bookmarkEnd w:id="22"/>
    </w:p>
    <w:p w:rsidR="00FA37AB" w:rsidRDefault="00FA37AB" w:rsidP="00C2627B">
      <w:pPr>
        <w:autoSpaceDE w:val="0"/>
        <w:autoSpaceDN w:val="0"/>
        <w:adjustRightInd w:val="0"/>
        <w:spacing w:before="0" w:after="0"/>
        <w:rPr>
          <w:rFonts w:cs="Arial"/>
          <w:szCs w:val="20"/>
          <w:lang w:eastAsia="en-GB"/>
        </w:rPr>
      </w:pPr>
    </w:p>
    <w:p w:rsidR="000D211A" w:rsidRDefault="000D211A">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66"/>
        <w:gridCol w:w="850"/>
        <w:gridCol w:w="1701"/>
        <w:gridCol w:w="2387"/>
      </w:tblGrid>
      <w:tr w:rsidR="00280E74" w:rsidRPr="006E323D" w:rsidTr="00C2627B">
        <w:tc>
          <w:tcPr>
            <w:tcW w:w="5004" w:type="dxa"/>
            <w:shd w:val="clear" w:color="auto" w:fill="4BACC6" w:themeFill="accent5"/>
            <w:tcMar>
              <w:top w:w="57" w:type="dxa"/>
              <w:bottom w:w="57" w:type="dxa"/>
            </w:tcMar>
          </w:tcPr>
          <w:p w:rsidR="00280E74" w:rsidRPr="00630842" w:rsidRDefault="00280E74" w:rsidP="00C2627B">
            <w:pPr>
              <w:pStyle w:val="TOC2"/>
            </w:pPr>
            <w:r w:rsidRPr="00630842">
              <w:t>The implementation is complete and the CCR is approved</w:t>
            </w:r>
          </w:p>
        </w:tc>
        <w:tc>
          <w:tcPr>
            <w:tcW w:w="5004" w:type="dxa"/>
            <w:gridSpan w:val="4"/>
            <w:shd w:val="clear" w:color="auto" w:fill="auto"/>
            <w:vAlign w:val="center"/>
          </w:tcPr>
          <w:p w:rsidR="00280E74" w:rsidRPr="006E323D" w:rsidRDefault="00280E74" w:rsidP="00C2627B">
            <w:pPr>
              <w:pStyle w:val="TOC2"/>
            </w:pPr>
          </w:p>
        </w:tc>
      </w:tr>
      <w:tr w:rsidR="00630842" w:rsidRPr="006E323D" w:rsidTr="00C2627B">
        <w:tc>
          <w:tcPr>
            <w:tcW w:w="5004" w:type="dxa"/>
            <w:shd w:val="clear" w:color="auto" w:fill="4BACC6" w:themeFill="accent5"/>
            <w:tcMar>
              <w:top w:w="57" w:type="dxa"/>
              <w:bottom w:w="57" w:type="dxa"/>
            </w:tcMar>
          </w:tcPr>
          <w:p w:rsidR="00630842" w:rsidRPr="00630842" w:rsidRDefault="00630842" w:rsidP="00C2627B">
            <w:pPr>
              <w:pStyle w:val="TOC2"/>
            </w:pPr>
            <w:r w:rsidRPr="00C2627B">
              <w:t>Approved CCR version</w:t>
            </w:r>
          </w:p>
        </w:tc>
        <w:tc>
          <w:tcPr>
            <w:tcW w:w="5004" w:type="dxa"/>
            <w:gridSpan w:val="4"/>
            <w:shd w:val="clear" w:color="auto" w:fill="auto"/>
            <w:vAlign w:val="center"/>
          </w:tcPr>
          <w:p w:rsidR="00630842" w:rsidRPr="006E323D" w:rsidRDefault="00630842">
            <w:pPr>
              <w:pStyle w:val="TOC2"/>
            </w:pPr>
          </w:p>
        </w:tc>
      </w:tr>
      <w:tr w:rsidR="00280E74" w:rsidRPr="006E323D" w:rsidTr="00C2627B">
        <w:trPr>
          <w:trHeight w:val="219"/>
        </w:trPr>
        <w:tc>
          <w:tcPr>
            <w:tcW w:w="5004" w:type="dxa"/>
            <w:shd w:val="clear" w:color="auto" w:fill="4BACC6" w:themeFill="accent5"/>
            <w:tcMar>
              <w:top w:w="57" w:type="dxa"/>
              <w:bottom w:w="57" w:type="dxa"/>
            </w:tcMar>
          </w:tcPr>
          <w:p w:rsidR="00280E74" w:rsidRPr="006E323D" w:rsidRDefault="00280E74" w:rsidP="00C2627B">
            <w:pPr>
              <w:pStyle w:val="TOC2"/>
            </w:pPr>
            <w:r w:rsidRPr="006E323D">
              <w:t>The committee votes to postpone its decision on the CCR until a later meeting</w:t>
            </w:r>
          </w:p>
        </w:tc>
        <w:tc>
          <w:tcPr>
            <w:tcW w:w="916" w:type="dxa"/>
            <w:gridSpan w:val="2"/>
            <w:shd w:val="clear" w:color="auto" w:fill="auto"/>
            <w:vAlign w:val="center"/>
          </w:tcPr>
          <w:p w:rsidR="00280E74" w:rsidRPr="006E323D" w:rsidRDefault="00280E74">
            <w:pPr>
              <w:pStyle w:val="TOC2"/>
            </w:pPr>
          </w:p>
        </w:tc>
        <w:tc>
          <w:tcPr>
            <w:tcW w:w="1701" w:type="dxa"/>
            <w:shd w:val="clear" w:color="auto" w:fill="4BACC6" w:themeFill="accent5"/>
          </w:tcPr>
          <w:p w:rsidR="00280E74" w:rsidRPr="006E323D" w:rsidRDefault="00280E74">
            <w:pPr>
              <w:pStyle w:val="TOC2"/>
            </w:pPr>
            <w:r w:rsidRPr="006E323D">
              <w:t xml:space="preserve">Date of </w:t>
            </w:r>
            <w:r w:rsidR="003B6EDF" w:rsidRPr="006E323D">
              <w:t xml:space="preserve">later </w:t>
            </w:r>
            <w:r w:rsidRPr="006E323D">
              <w:t>meeting:</w:t>
            </w:r>
          </w:p>
        </w:tc>
        <w:tc>
          <w:tcPr>
            <w:tcW w:w="2387" w:type="dxa"/>
            <w:shd w:val="clear" w:color="auto" w:fill="auto"/>
            <w:vAlign w:val="center"/>
          </w:tcPr>
          <w:p w:rsidR="00280E74" w:rsidRPr="006E323D" w:rsidRDefault="00280E74">
            <w:pPr>
              <w:pStyle w:val="TOC2"/>
            </w:pPr>
          </w:p>
        </w:tc>
      </w:tr>
      <w:tr w:rsidR="00280E74"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280E74" w:rsidRPr="006E323D" w:rsidRDefault="00280E74" w:rsidP="00C2627B">
            <w:pPr>
              <w:pStyle w:val="TOC2"/>
            </w:pPr>
            <w:r w:rsidRPr="006E323D">
              <w:t>The committee requires further information</w:t>
            </w:r>
          </w:p>
        </w:tc>
        <w:tc>
          <w:tcPr>
            <w:tcW w:w="5004" w:type="dxa"/>
            <w:gridSpan w:val="4"/>
            <w:tcBorders>
              <w:bottom w:val="single" w:sz="4" w:space="0" w:color="auto"/>
            </w:tcBorders>
            <w:shd w:val="clear" w:color="auto" w:fill="auto"/>
            <w:vAlign w:val="center"/>
          </w:tcPr>
          <w:p w:rsidR="00280E74" w:rsidRPr="006E323D" w:rsidRDefault="00280E74">
            <w:pPr>
              <w:pStyle w:val="TOC2"/>
            </w:pPr>
          </w:p>
        </w:tc>
      </w:tr>
      <w:tr w:rsidR="00280E74" w:rsidRPr="006E323D" w:rsidTr="00C2627B">
        <w:trPr>
          <w:trHeight w:val="1408"/>
        </w:trPr>
        <w:tc>
          <w:tcPr>
            <w:tcW w:w="10008" w:type="dxa"/>
            <w:gridSpan w:val="5"/>
            <w:shd w:val="clear" w:color="auto" w:fill="auto"/>
            <w:tcMar>
              <w:top w:w="57" w:type="dxa"/>
              <w:bottom w:w="57" w:type="dxa"/>
            </w:tcMar>
          </w:tcPr>
          <w:p w:rsidR="00280E74" w:rsidRPr="00C2627B" w:rsidRDefault="003B6EDF" w:rsidP="00C2627B">
            <w:pPr>
              <w:pStyle w:val="TOC2"/>
            </w:pPr>
            <w:r w:rsidRPr="0092424D">
              <w:t>Further information required</w:t>
            </w:r>
            <w:r w:rsidR="00323206" w:rsidRPr="004363D0">
              <w:t>:</w:t>
            </w:r>
          </w:p>
        </w:tc>
      </w:tr>
      <w:tr w:rsidR="00280E74"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280E74" w:rsidRPr="006E323D" w:rsidRDefault="003B6EDF" w:rsidP="00C2627B">
            <w:pPr>
              <w:pStyle w:val="TOC2"/>
            </w:pPr>
            <w:r w:rsidRPr="006E323D">
              <w:t>The committee considers</w:t>
            </w:r>
            <w:r w:rsidR="00280E74" w:rsidRPr="006E323D">
              <w:t xml:space="preserve"> that the implementation is not complete</w:t>
            </w:r>
          </w:p>
        </w:tc>
        <w:tc>
          <w:tcPr>
            <w:tcW w:w="5004" w:type="dxa"/>
            <w:gridSpan w:val="4"/>
            <w:tcBorders>
              <w:bottom w:val="single" w:sz="4" w:space="0" w:color="auto"/>
            </w:tcBorders>
            <w:shd w:val="clear" w:color="auto" w:fill="auto"/>
          </w:tcPr>
          <w:p w:rsidR="00280E74" w:rsidRPr="006E323D" w:rsidRDefault="00280E74">
            <w:pPr>
              <w:pStyle w:val="TOC2"/>
            </w:pPr>
          </w:p>
        </w:tc>
      </w:tr>
      <w:tr w:rsidR="00280E74" w:rsidRPr="006E323D" w:rsidTr="00C2627B">
        <w:trPr>
          <w:trHeight w:val="1747"/>
        </w:trPr>
        <w:tc>
          <w:tcPr>
            <w:tcW w:w="10008" w:type="dxa"/>
            <w:gridSpan w:val="5"/>
            <w:shd w:val="clear" w:color="auto" w:fill="auto"/>
            <w:tcMar>
              <w:top w:w="57" w:type="dxa"/>
              <w:bottom w:w="57" w:type="dxa"/>
            </w:tcMar>
          </w:tcPr>
          <w:p w:rsidR="00280E74" w:rsidRPr="00C2627B" w:rsidRDefault="003B6EDF" w:rsidP="00C2627B">
            <w:pPr>
              <w:pStyle w:val="TOC2"/>
            </w:pPr>
            <w:r w:rsidRPr="0092424D">
              <w:t>Further action(s) required</w:t>
            </w:r>
            <w:r w:rsidR="00323206" w:rsidRPr="004363D0">
              <w:t>:</w:t>
            </w:r>
          </w:p>
        </w:tc>
      </w:tr>
      <w:tr w:rsidR="003B6EDF" w:rsidRPr="006E323D" w:rsidTr="00C2627B">
        <w:trPr>
          <w:trHeight w:val="543"/>
        </w:trPr>
        <w:tc>
          <w:tcPr>
            <w:tcW w:w="5070" w:type="dxa"/>
            <w:gridSpan w:val="2"/>
            <w:tcBorders>
              <w:bottom w:val="single" w:sz="4" w:space="0" w:color="auto"/>
            </w:tcBorders>
            <w:shd w:val="clear" w:color="auto" w:fill="4BACC6" w:themeFill="accent5"/>
            <w:tcMar>
              <w:top w:w="57" w:type="dxa"/>
              <w:bottom w:w="57" w:type="dxa"/>
            </w:tcMar>
          </w:tcPr>
          <w:p w:rsidR="003B6EDF" w:rsidRPr="00F330CD" w:rsidRDefault="003B6EDF" w:rsidP="00C2627B">
            <w:pPr>
              <w:autoSpaceDE w:val="0"/>
              <w:autoSpaceDN w:val="0"/>
              <w:adjustRightInd w:val="0"/>
              <w:spacing w:before="0" w:after="0"/>
            </w:pPr>
            <w:r w:rsidRPr="00C2627B">
              <w:rPr>
                <w:rFonts w:cs="Arial"/>
                <w:szCs w:val="20"/>
                <w:lang w:eastAsia="en-GB"/>
              </w:rPr>
              <w:t>The proposed changes to the CDSP Service Description or UK Link Manual are not correct</w:t>
            </w:r>
          </w:p>
        </w:tc>
        <w:tc>
          <w:tcPr>
            <w:tcW w:w="4938" w:type="dxa"/>
            <w:gridSpan w:val="3"/>
            <w:tcBorders>
              <w:bottom w:val="single" w:sz="4" w:space="0" w:color="auto"/>
            </w:tcBorders>
            <w:shd w:val="clear" w:color="auto" w:fill="auto"/>
          </w:tcPr>
          <w:p w:rsidR="003B6EDF" w:rsidRPr="006E323D" w:rsidRDefault="003B6EDF" w:rsidP="00C2627B">
            <w:pPr>
              <w:pStyle w:val="TOC2"/>
            </w:pPr>
          </w:p>
        </w:tc>
      </w:tr>
      <w:tr w:rsidR="003B6EDF" w:rsidRPr="006E323D" w:rsidTr="00C2627B">
        <w:trPr>
          <w:trHeight w:val="1928"/>
        </w:trPr>
        <w:tc>
          <w:tcPr>
            <w:tcW w:w="10008" w:type="dxa"/>
            <w:gridSpan w:val="5"/>
            <w:shd w:val="clear" w:color="auto" w:fill="auto"/>
            <w:tcMar>
              <w:top w:w="57" w:type="dxa"/>
              <w:bottom w:w="57" w:type="dxa"/>
            </w:tcMar>
          </w:tcPr>
          <w:p w:rsidR="003B6EDF" w:rsidRPr="004363D0" w:rsidRDefault="003B6EDF" w:rsidP="00C2627B">
            <w:pPr>
              <w:pStyle w:val="TOC2"/>
            </w:pPr>
            <w:r w:rsidRPr="0092424D">
              <w:t>Amendments to CDSP service description / UKLink manual required:</w:t>
            </w:r>
          </w:p>
        </w:tc>
      </w:tr>
    </w:tbl>
    <w:p w:rsidR="003A2387" w:rsidRDefault="003A2387">
      <w:pPr>
        <w:spacing w:before="0" w:after="0"/>
        <w:rPr>
          <w:rFonts w:cs="Arial"/>
        </w:rPr>
      </w:pPr>
      <w:r>
        <w:rPr>
          <w:rFonts w:cs="Arial"/>
        </w:rPr>
        <w:br w:type="page"/>
      </w:r>
    </w:p>
    <w:p w:rsidR="001E4FE4" w:rsidRPr="00C2627B" w:rsidRDefault="005607FB"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23" w:name="_Toc478979683"/>
      <w:bookmarkStart w:id="24" w:name="_Toc479163260"/>
      <w:r w:rsidRPr="00C2627B">
        <w:rPr>
          <w:i/>
          <w:sz w:val="40"/>
          <w:szCs w:val="40"/>
        </w:rPr>
        <w:lastRenderedPageBreak/>
        <w:t xml:space="preserve">Section </w:t>
      </w:r>
      <w:r w:rsidR="00851E20">
        <w:rPr>
          <w:i/>
          <w:sz w:val="40"/>
          <w:szCs w:val="40"/>
        </w:rPr>
        <w:t>14</w:t>
      </w:r>
      <w:r w:rsidRPr="00C2627B">
        <w:rPr>
          <w:i/>
          <w:sz w:val="40"/>
          <w:szCs w:val="40"/>
        </w:rPr>
        <w:t xml:space="preserve">: </w:t>
      </w:r>
      <w:r w:rsidR="004308EA" w:rsidRPr="00C2627B">
        <w:rPr>
          <w:i/>
          <w:sz w:val="40"/>
          <w:szCs w:val="40"/>
        </w:rPr>
        <w:t xml:space="preserve">Document </w:t>
      </w:r>
      <w:r w:rsidR="003A2387" w:rsidRPr="00C2627B">
        <w:rPr>
          <w:i/>
          <w:sz w:val="40"/>
          <w:szCs w:val="40"/>
        </w:rPr>
        <w:t>Template Version History</w:t>
      </w:r>
      <w:bookmarkEnd w:id="23"/>
      <w:bookmarkEnd w:id="24"/>
    </w:p>
    <w:p w:rsidR="005607FB" w:rsidRDefault="005607FB" w:rsidP="003A2387">
      <w:pPr>
        <w:rPr>
          <w:rFonts w:cs="Arial"/>
        </w:rPr>
      </w:pPr>
    </w:p>
    <w:p w:rsidR="003A2387" w:rsidRPr="00C2627B" w:rsidRDefault="003A2387" w:rsidP="00C2627B">
      <w:pPr>
        <w:jc w:val="both"/>
        <w:rPr>
          <w:rFonts w:cs="Arial"/>
        </w:rPr>
      </w:pPr>
      <w:r w:rsidRPr="00C2627B">
        <w:rPr>
          <w:rFonts w:cs="Arial"/>
        </w:rPr>
        <w:t xml:space="preserve">The purpose of this section is to </w:t>
      </w:r>
      <w:r>
        <w:rPr>
          <w:rFonts w:cs="Arial"/>
        </w:rPr>
        <w:t>keep a record of the changes to the overall version template</w:t>
      </w:r>
      <w:r w:rsidR="004B76EC">
        <w:rPr>
          <w:rFonts w:cs="Arial"/>
        </w:rPr>
        <w:t xml:space="preserve"> and the individual sections within.</w:t>
      </w:r>
      <w:r>
        <w:rPr>
          <w:rFonts w:cs="Arial"/>
        </w:rPr>
        <w:t xml:space="preserve"> It will be updated by the CDSP following approval of the template update by the Change Management Committee.</w:t>
      </w:r>
      <w:r w:rsidR="004B76EC">
        <w:rPr>
          <w:rFonts w:cs="Arial"/>
        </w:rPr>
        <w:t xml:space="preserve"> </w:t>
      </w:r>
    </w:p>
    <w:p w:rsidR="003A2387" w:rsidRPr="00C2627B" w:rsidRDefault="003A2387" w:rsidP="003A2387">
      <w:pPr>
        <w:rPr>
          <w:rFonts w:cs="Arial"/>
        </w:rPr>
      </w:pPr>
    </w:p>
    <w:p w:rsidR="003A2387" w:rsidRPr="007A3ADD" w:rsidRDefault="003A2387" w:rsidP="003A2387">
      <w:pPr>
        <w:rPr>
          <w:rFonts w:cs="Arial"/>
          <w:b/>
        </w:rPr>
      </w:pPr>
      <w:r w:rsidRPr="007A3ADD">
        <w:rPr>
          <w:rFonts w:cs="Arial"/>
          <w:b/>
        </w:rPr>
        <w:t>Version History</w:t>
      </w:r>
      <w:r>
        <w:rPr>
          <w:rFonts w:cs="Arial"/>
          <w:b/>
        </w:rPr>
        <w:t>:</w:t>
      </w:r>
    </w:p>
    <w:tbl>
      <w:tblPr>
        <w:tblStyle w:val="TableGrid"/>
        <w:tblW w:w="0" w:type="auto"/>
        <w:tblInd w:w="131" w:type="dxa"/>
        <w:tblLook w:val="01E0" w:firstRow="1" w:lastRow="1" w:firstColumn="1" w:lastColumn="1" w:noHBand="0" w:noVBand="0"/>
      </w:tblPr>
      <w:tblGrid>
        <w:gridCol w:w="1108"/>
        <w:gridCol w:w="1279"/>
        <w:gridCol w:w="1134"/>
        <w:gridCol w:w="1418"/>
        <w:gridCol w:w="4405"/>
      </w:tblGrid>
      <w:tr w:rsidR="005607FB" w:rsidRPr="007A3ADD" w:rsidTr="005607FB">
        <w:tc>
          <w:tcPr>
            <w:tcW w:w="1108" w:type="dxa"/>
          </w:tcPr>
          <w:p w:rsidR="003A2387" w:rsidRPr="007A3ADD" w:rsidRDefault="003A2387" w:rsidP="004308EA">
            <w:pPr>
              <w:rPr>
                <w:rFonts w:cs="Arial"/>
                <w:b/>
              </w:rPr>
            </w:pPr>
            <w:r w:rsidRPr="007A3ADD">
              <w:rPr>
                <w:rFonts w:cs="Arial"/>
                <w:b/>
              </w:rPr>
              <w:t>Version</w:t>
            </w:r>
          </w:p>
        </w:tc>
        <w:tc>
          <w:tcPr>
            <w:tcW w:w="1279" w:type="dxa"/>
          </w:tcPr>
          <w:p w:rsidR="003A2387" w:rsidRPr="007A3ADD" w:rsidRDefault="003A2387" w:rsidP="004308EA">
            <w:pPr>
              <w:rPr>
                <w:rFonts w:cs="Arial"/>
                <w:b/>
              </w:rPr>
            </w:pPr>
            <w:r w:rsidRPr="007A3ADD">
              <w:rPr>
                <w:rFonts w:cs="Arial"/>
                <w:b/>
              </w:rPr>
              <w:t>Status</w:t>
            </w:r>
          </w:p>
        </w:tc>
        <w:tc>
          <w:tcPr>
            <w:tcW w:w="1134" w:type="dxa"/>
          </w:tcPr>
          <w:p w:rsidR="003A2387" w:rsidRPr="007A3ADD" w:rsidRDefault="003A2387" w:rsidP="004308EA">
            <w:pPr>
              <w:rPr>
                <w:rFonts w:cs="Arial"/>
                <w:b/>
              </w:rPr>
            </w:pPr>
            <w:r w:rsidRPr="007A3ADD">
              <w:rPr>
                <w:rFonts w:cs="Arial"/>
                <w:b/>
              </w:rPr>
              <w:t>Date</w:t>
            </w:r>
          </w:p>
        </w:tc>
        <w:tc>
          <w:tcPr>
            <w:tcW w:w="1418" w:type="dxa"/>
          </w:tcPr>
          <w:p w:rsidR="003A2387" w:rsidRPr="007A3ADD" w:rsidRDefault="003A2387" w:rsidP="004308EA">
            <w:pPr>
              <w:rPr>
                <w:rFonts w:cs="Arial"/>
                <w:b/>
              </w:rPr>
            </w:pPr>
            <w:r w:rsidRPr="007A3ADD">
              <w:rPr>
                <w:rFonts w:cs="Arial"/>
                <w:b/>
              </w:rPr>
              <w:t>Author(s)</w:t>
            </w:r>
          </w:p>
        </w:tc>
        <w:tc>
          <w:tcPr>
            <w:tcW w:w="4405" w:type="dxa"/>
          </w:tcPr>
          <w:p w:rsidR="003A2387" w:rsidRPr="007A3ADD" w:rsidRDefault="003A2387" w:rsidP="004308EA">
            <w:pPr>
              <w:rPr>
                <w:rFonts w:cs="Arial"/>
                <w:b/>
              </w:rPr>
            </w:pPr>
            <w:r w:rsidRPr="007A3ADD">
              <w:rPr>
                <w:rFonts w:cs="Arial"/>
                <w:b/>
              </w:rPr>
              <w:t>Summary of Changes</w:t>
            </w:r>
          </w:p>
        </w:tc>
      </w:tr>
      <w:tr w:rsidR="005607FB" w:rsidRPr="007A3ADD" w:rsidTr="005607FB">
        <w:tc>
          <w:tcPr>
            <w:tcW w:w="1108" w:type="dxa"/>
          </w:tcPr>
          <w:p w:rsidR="003A2387" w:rsidRPr="00C2627B" w:rsidRDefault="003A2387" w:rsidP="004308EA">
            <w:pPr>
              <w:rPr>
                <w:rFonts w:cs="Arial"/>
              </w:rPr>
            </w:pPr>
            <w:r w:rsidRPr="00C2627B">
              <w:rPr>
                <w:rFonts w:cs="Arial"/>
              </w:rPr>
              <w:t>1.0</w:t>
            </w:r>
          </w:p>
        </w:tc>
        <w:tc>
          <w:tcPr>
            <w:tcW w:w="1279" w:type="dxa"/>
          </w:tcPr>
          <w:p w:rsidR="003A2387" w:rsidRPr="00C2627B" w:rsidRDefault="003A2387" w:rsidP="004308EA">
            <w:pPr>
              <w:rPr>
                <w:rFonts w:cs="Arial"/>
              </w:rPr>
            </w:pPr>
            <w:r w:rsidRPr="00C2627B">
              <w:rPr>
                <w:rFonts w:cs="Arial"/>
              </w:rPr>
              <w:t>Approved</w:t>
            </w:r>
          </w:p>
        </w:tc>
        <w:tc>
          <w:tcPr>
            <w:tcW w:w="1134" w:type="dxa"/>
          </w:tcPr>
          <w:p w:rsidR="003A2387" w:rsidRPr="00C2627B" w:rsidRDefault="003A2387" w:rsidP="004308EA">
            <w:pPr>
              <w:rPr>
                <w:rFonts w:cs="Arial"/>
              </w:rPr>
            </w:pPr>
          </w:p>
        </w:tc>
        <w:tc>
          <w:tcPr>
            <w:tcW w:w="1418" w:type="dxa"/>
          </w:tcPr>
          <w:p w:rsidR="003A2387" w:rsidRPr="00C2627B" w:rsidRDefault="003A2387" w:rsidP="004308EA">
            <w:pPr>
              <w:rPr>
                <w:rFonts w:cs="Arial"/>
              </w:rPr>
            </w:pPr>
            <w:r w:rsidRPr="00C2627B">
              <w:rPr>
                <w:rFonts w:cs="Arial"/>
              </w:rPr>
              <w:t>CDSP</w:t>
            </w:r>
          </w:p>
        </w:tc>
        <w:tc>
          <w:tcPr>
            <w:tcW w:w="4405" w:type="dxa"/>
          </w:tcPr>
          <w:p w:rsidR="003A2387" w:rsidRPr="00C2627B" w:rsidRDefault="003A2387" w:rsidP="004308EA">
            <w:pPr>
              <w:rPr>
                <w:rFonts w:cs="Arial"/>
              </w:rPr>
            </w:pPr>
            <w:r w:rsidRPr="00C2627B">
              <w:rPr>
                <w:rFonts w:cs="Arial"/>
              </w:rPr>
              <w:t>Version Approved by Change Committee</w:t>
            </w:r>
          </w:p>
        </w:tc>
      </w:tr>
      <w:tr w:rsidR="005607FB" w:rsidRPr="007A3ADD" w:rsidTr="005607FB">
        <w:tc>
          <w:tcPr>
            <w:tcW w:w="1108" w:type="dxa"/>
          </w:tcPr>
          <w:p w:rsidR="003A2387" w:rsidRPr="00C2627B" w:rsidRDefault="003A2387" w:rsidP="004308EA">
            <w:pPr>
              <w:rPr>
                <w:rFonts w:cs="Arial"/>
              </w:rPr>
            </w:pPr>
          </w:p>
        </w:tc>
        <w:tc>
          <w:tcPr>
            <w:tcW w:w="1279" w:type="dxa"/>
          </w:tcPr>
          <w:p w:rsidR="003A2387" w:rsidRPr="00C2627B" w:rsidRDefault="003A2387" w:rsidP="004308EA">
            <w:pPr>
              <w:rPr>
                <w:rFonts w:cs="Arial"/>
              </w:rPr>
            </w:pPr>
          </w:p>
        </w:tc>
        <w:tc>
          <w:tcPr>
            <w:tcW w:w="1134" w:type="dxa"/>
          </w:tcPr>
          <w:p w:rsidR="003A2387" w:rsidRPr="00C2627B" w:rsidRDefault="003A2387" w:rsidP="004308EA">
            <w:pPr>
              <w:rPr>
                <w:rFonts w:cs="Arial"/>
              </w:rPr>
            </w:pPr>
          </w:p>
        </w:tc>
        <w:tc>
          <w:tcPr>
            <w:tcW w:w="1418" w:type="dxa"/>
          </w:tcPr>
          <w:p w:rsidR="003A2387" w:rsidRPr="00C2627B" w:rsidRDefault="003A2387" w:rsidP="004308EA">
            <w:pPr>
              <w:rPr>
                <w:rFonts w:cs="Arial"/>
              </w:rPr>
            </w:pPr>
          </w:p>
        </w:tc>
        <w:tc>
          <w:tcPr>
            <w:tcW w:w="4405" w:type="dxa"/>
          </w:tcPr>
          <w:p w:rsidR="003A2387" w:rsidRPr="00C2627B" w:rsidRDefault="003A2387" w:rsidP="004308EA">
            <w:pPr>
              <w:rPr>
                <w:rFonts w:cs="Arial"/>
              </w:rPr>
            </w:pPr>
          </w:p>
        </w:tc>
      </w:tr>
    </w:tbl>
    <w:p w:rsidR="005607FB" w:rsidRDefault="005607FB" w:rsidP="00C2627B"/>
    <w:p w:rsidR="009843B9" w:rsidRDefault="005607FB" w:rsidP="005607FB">
      <w:pPr>
        <w:jc w:val="center"/>
        <w:rPr>
          <w:b/>
        </w:rPr>
      </w:pPr>
      <w:r>
        <w:rPr>
          <w:b/>
        </w:rPr>
        <w:t xml:space="preserve">--- </w:t>
      </w:r>
      <w:r w:rsidRPr="00C2627B">
        <w:rPr>
          <w:b/>
        </w:rPr>
        <w:t>END OF DOCUMENT</w:t>
      </w:r>
      <w:r>
        <w:rPr>
          <w:b/>
        </w:rPr>
        <w:t xml:space="preserve"> ---</w:t>
      </w:r>
    </w:p>
    <w:p w:rsidR="009843B9" w:rsidRDefault="009843B9">
      <w:pPr>
        <w:spacing w:before="0" w:after="0"/>
        <w:rPr>
          <w:b/>
        </w:rPr>
      </w:pPr>
      <w:r>
        <w:rPr>
          <w:b/>
        </w:rPr>
        <w:br w:type="page"/>
      </w:r>
    </w:p>
    <w:p w:rsidR="008240EE" w:rsidRPr="00C2627B" w:rsidRDefault="00BE28E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25" w:name="_Appendix_One:_Service"/>
      <w:bookmarkStart w:id="26" w:name="_Toc478979684"/>
      <w:bookmarkStart w:id="27" w:name="_Toc479163261"/>
      <w:bookmarkEnd w:id="25"/>
      <w:r w:rsidRPr="00C2627B">
        <w:rPr>
          <w:bCs w:val="0"/>
          <w:i/>
          <w:sz w:val="40"/>
          <w:szCs w:val="40"/>
        </w:rPr>
        <w:lastRenderedPageBreak/>
        <w:t xml:space="preserve">Appendix One: </w:t>
      </w:r>
      <w:bookmarkEnd w:id="26"/>
      <w:bookmarkEnd w:id="27"/>
      <w:r w:rsidR="00C2627B">
        <w:rPr>
          <w:bCs w:val="0"/>
          <w:i/>
          <w:sz w:val="40"/>
          <w:szCs w:val="40"/>
        </w:rPr>
        <w:t>Glossary</w:t>
      </w:r>
    </w:p>
    <w:p w:rsidR="008240EE" w:rsidRDefault="008240EE" w:rsidP="00C2627B"/>
    <w:tbl>
      <w:tblPr>
        <w:tblStyle w:val="TableGrid"/>
        <w:tblW w:w="0" w:type="auto"/>
        <w:tblLook w:val="04A0" w:firstRow="1" w:lastRow="0" w:firstColumn="1" w:lastColumn="0" w:noHBand="0" w:noVBand="1"/>
      </w:tblPr>
      <w:tblGrid>
        <w:gridCol w:w="1809"/>
        <w:gridCol w:w="8045"/>
      </w:tblGrid>
      <w:tr w:rsidR="00376B42" w:rsidTr="00C2627B">
        <w:tc>
          <w:tcPr>
            <w:tcW w:w="1809" w:type="dxa"/>
            <w:shd w:val="clear" w:color="auto" w:fill="D9D9D9" w:themeFill="background1" w:themeFillShade="D9"/>
          </w:tcPr>
          <w:p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Term</w:t>
            </w:r>
          </w:p>
        </w:tc>
        <w:tc>
          <w:tcPr>
            <w:tcW w:w="8045" w:type="dxa"/>
            <w:shd w:val="clear" w:color="auto" w:fill="D9D9D9" w:themeFill="background1" w:themeFillShade="D9"/>
          </w:tcPr>
          <w:p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Definition</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Adverse Impact</w:t>
            </w:r>
          </w:p>
        </w:tc>
        <w:tc>
          <w:tcPr>
            <w:tcW w:w="8045" w:type="dxa"/>
          </w:tcPr>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Service Change has or would have an Adverse Impact on Customers of a particular Customer Class if:</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Implementing the Service Change would involve a modification of UK Link which would conflict with the provision of existing Services for which such Customer Class is a Relevant Customer Class;</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(b) the Service Change would involve the CDSP disclosing Confidential Information relating to such Customers to Customers of another Customer Class or to Third Parties;</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(c) Implementing the Service Change would conflict to a material extent with the Implementation of another Service Change (for which such Customer Class is a Relevant Customer Class) with an earlier Proposal Date and which remains Current, unless the Service Change is a Priority Service Change which (under the Priority Principles) takes priority over the other Proposed Service Change; or</w:t>
            </w:r>
          </w:p>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(d) Implementing the Service Change would have an Adverse Interface Impact for such Customers.</w:t>
            </w:r>
          </w:p>
        </w:tc>
      </w:tr>
      <w:tr w:rsidR="00742715" w:rsidTr="00AE1FC9">
        <w:tc>
          <w:tcPr>
            <w:tcW w:w="1809" w:type="dxa"/>
          </w:tcPr>
          <w:p w:rsidR="00742715" w:rsidRPr="00AE1FC9" w:rsidRDefault="00742715">
            <w:pPr>
              <w:autoSpaceDE w:val="0"/>
              <w:autoSpaceDN w:val="0"/>
              <w:adjustRightInd w:val="0"/>
              <w:spacing w:before="0" w:after="0" w:line="276" w:lineRule="auto"/>
              <w:rPr>
                <w:rFonts w:cs="Arial"/>
                <w:szCs w:val="20"/>
                <w:lang w:eastAsia="en-GB"/>
              </w:rPr>
            </w:pPr>
            <w:r>
              <w:rPr>
                <w:rFonts w:cs="Arial"/>
                <w:szCs w:val="20"/>
                <w:lang w:eastAsia="en-GB"/>
              </w:rPr>
              <w:t>General Service</w:t>
            </w:r>
          </w:p>
        </w:tc>
        <w:tc>
          <w:tcPr>
            <w:tcW w:w="8045" w:type="dxa"/>
          </w:tcPr>
          <w:p w:rsidR="00742715" w:rsidRPr="00AE1FC9" w:rsidRDefault="00F54165" w:rsidP="00C2627B">
            <w:pPr>
              <w:spacing w:before="0" w:after="0" w:line="276" w:lineRule="auto"/>
              <w:rPr>
                <w:rFonts w:cs="Arial"/>
                <w:szCs w:val="20"/>
                <w:lang w:eastAsia="en-GB"/>
              </w:rPr>
            </w:pPr>
            <w:r>
              <w:rPr>
                <w:szCs w:val="20"/>
                <w:lang w:eastAsia="en-GB"/>
              </w:rPr>
              <w:t>A s</w:t>
            </w:r>
            <w:r w:rsidR="00742715" w:rsidRPr="00C2627B">
              <w:rPr>
                <w:szCs w:val="20"/>
                <w:lang w:eastAsia="en-GB"/>
              </w:rPr>
              <w:t>ervice provided under the DSC to Customers or Customers of a</w:t>
            </w:r>
            <w:r w:rsidR="00742715">
              <w:rPr>
                <w:szCs w:val="20"/>
                <w:lang w:eastAsia="en-GB"/>
              </w:rPr>
              <w:t xml:space="preserve"> </w:t>
            </w:r>
            <w:r w:rsidR="00742715" w:rsidRPr="00C2627B">
              <w:rPr>
                <w:szCs w:val="20"/>
                <w:lang w:eastAsia="en-GB"/>
              </w:rPr>
              <w:t>Customer Class on a uniform basis.</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 xml:space="preserve">Non-Priority Service </w:t>
            </w:r>
            <w:r w:rsidRPr="00C2627B">
              <w:rPr>
                <w:rFonts w:cs="Arial"/>
                <w:bCs/>
                <w:szCs w:val="20"/>
                <w:lang w:eastAsia="en-GB"/>
              </w:rPr>
              <w:t>Change</w:t>
            </w:r>
          </w:p>
        </w:tc>
        <w:tc>
          <w:tcPr>
            <w:tcW w:w="8045" w:type="dxa"/>
          </w:tcPr>
          <w:p w:rsidR="00376B42" w:rsidRPr="00C2627B" w:rsidRDefault="00376B42" w:rsidP="00C2627B">
            <w:pPr>
              <w:spacing w:before="0" w:after="0" w:line="276" w:lineRule="auto"/>
              <w:rPr>
                <w:szCs w:val="20"/>
                <w:lang w:eastAsia="en-GB"/>
              </w:rPr>
            </w:pPr>
            <w:r w:rsidRPr="00C2627B">
              <w:rPr>
                <w:bCs/>
                <w:szCs w:val="20"/>
                <w:lang w:eastAsia="en-GB"/>
              </w:rPr>
              <w:t>A</w:t>
            </w:r>
            <w:r w:rsidRPr="00C2627B">
              <w:rPr>
                <w:szCs w:val="20"/>
                <w:lang w:eastAsia="en-GB"/>
              </w:rPr>
              <w:t xml:space="preserve"> Service Change which is not a Priority Service Change</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Priority Service Change</w:t>
            </w:r>
          </w:p>
        </w:tc>
        <w:tc>
          <w:tcPr>
            <w:tcW w:w="8045" w:type="dxa"/>
          </w:tcPr>
          <w:p w:rsidR="00F54165"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A</w:t>
            </w:r>
            <w:r w:rsidR="00376B42" w:rsidRPr="00C2627B">
              <w:rPr>
                <w:rFonts w:cs="Arial"/>
                <w:szCs w:val="20"/>
                <w:lang w:eastAsia="en-GB"/>
              </w:rPr>
              <w:t xml:space="preserve"> Modification Service Change; </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or</w:t>
            </w:r>
          </w:p>
          <w:p w:rsidR="00376B42" w:rsidRPr="00C2627B" w:rsidRDefault="00AE1FC9" w:rsidP="00C2627B">
            <w:pPr>
              <w:autoSpaceDE w:val="0"/>
              <w:autoSpaceDN w:val="0"/>
              <w:adjustRightInd w:val="0"/>
              <w:spacing w:before="0" w:after="0" w:line="276" w:lineRule="auto"/>
              <w:rPr>
                <w:szCs w:val="20"/>
                <w:lang w:eastAsia="en-GB"/>
              </w:rPr>
            </w:pPr>
            <w:r>
              <w:rPr>
                <w:rFonts w:cs="Arial"/>
                <w:szCs w:val="20"/>
                <w:lang w:eastAsia="en-GB"/>
              </w:rPr>
              <w:t>A</w:t>
            </w:r>
            <w:r w:rsidR="00376B42" w:rsidRPr="00C2627B">
              <w:rPr>
                <w:rFonts w:cs="Arial"/>
                <w:szCs w:val="20"/>
                <w:lang w:eastAsia="en-GB"/>
              </w:rPr>
              <w:t xml:space="preserve"> Service Change in respect of a Service which allows or facilitates</w:t>
            </w:r>
            <w:r w:rsidR="00467380" w:rsidRPr="00C2627B">
              <w:rPr>
                <w:rFonts w:cs="Arial"/>
                <w:szCs w:val="20"/>
                <w:lang w:eastAsia="en-GB"/>
              </w:rPr>
              <w:t xml:space="preserve"> </w:t>
            </w:r>
            <w:r w:rsidR="00376B42" w:rsidRPr="00C2627B">
              <w:rPr>
                <w:rFonts w:cs="Arial"/>
                <w:szCs w:val="20"/>
                <w:lang w:eastAsia="en-GB"/>
              </w:rPr>
              <w:t>compliance by a Customer or Customers with Law or with any document</w:t>
            </w:r>
            <w:r w:rsidR="00467380" w:rsidRPr="00C2627B">
              <w:rPr>
                <w:rFonts w:cs="Arial"/>
                <w:szCs w:val="20"/>
                <w:lang w:eastAsia="en-GB"/>
              </w:rPr>
              <w:t xml:space="preserve"> </w:t>
            </w:r>
            <w:r w:rsidR="00376B42" w:rsidRPr="00C2627B">
              <w:rPr>
                <w:rFonts w:cs="Arial"/>
                <w:szCs w:val="20"/>
                <w:lang w:eastAsia="en-GB"/>
              </w:rPr>
              <w:t>designated for the purposes of Section 173 of the Energy Act 2004 (including</w:t>
            </w:r>
            <w:r w:rsidR="00467380" w:rsidRPr="00C2627B">
              <w:rPr>
                <w:rFonts w:cs="Arial"/>
                <w:szCs w:val="20"/>
                <w:lang w:eastAsia="en-GB"/>
              </w:rPr>
              <w:t xml:space="preserve"> </w:t>
            </w:r>
            <w:r w:rsidR="00376B42" w:rsidRPr="00C2627B">
              <w:rPr>
                <w:rFonts w:cs="Arial"/>
                <w:szCs w:val="20"/>
                <w:lang w:eastAsia="en-GB"/>
              </w:rPr>
              <w:t>any such Law or document or change thereto which has be</w:t>
            </w:r>
            <w:r w:rsidR="005927CE" w:rsidRPr="00C2627B">
              <w:rPr>
                <w:rFonts w:cs="Arial"/>
                <w:szCs w:val="20"/>
                <w:lang w:eastAsia="en-GB"/>
              </w:rPr>
              <w:t>en announced but not yet made)</w:t>
            </w:r>
            <w:r w:rsidR="005927CE">
              <w:rPr>
                <w:rFonts w:cs="Arial"/>
                <w:szCs w:val="20"/>
                <w:lang w:eastAsia="en-GB"/>
              </w:rPr>
              <w:t>.</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rPr>
            </w:pPr>
            <w:r w:rsidRPr="00C2627B">
              <w:rPr>
                <w:rFonts w:cs="Arial"/>
                <w:bCs/>
                <w:szCs w:val="20"/>
                <w:lang w:eastAsia="en-GB"/>
              </w:rPr>
              <w:t>Relevant Customer class</w:t>
            </w:r>
          </w:p>
        </w:tc>
        <w:tc>
          <w:tcPr>
            <w:tcW w:w="8045" w:type="dxa"/>
          </w:tcPr>
          <w:p w:rsidR="00376B42" w:rsidRPr="00C2627B" w:rsidRDefault="00AE1FC9" w:rsidP="00C2627B">
            <w:pPr>
              <w:autoSpaceDE w:val="0"/>
              <w:autoSpaceDN w:val="0"/>
              <w:adjustRightInd w:val="0"/>
              <w:spacing w:before="0" w:after="0" w:line="276" w:lineRule="auto"/>
              <w:rPr>
                <w:szCs w:val="20"/>
              </w:rPr>
            </w:pPr>
            <w:r>
              <w:rPr>
                <w:rFonts w:cs="Arial"/>
                <w:szCs w:val="20"/>
                <w:lang w:eastAsia="en-GB"/>
              </w:rPr>
              <w:t>A</w:t>
            </w:r>
            <w:r w:rsidR="00376B42" w:rsidRPr="00C2627B">
              <w:rPr>
                <w:rFonts w:cs="Arial"/>
                <w:szCs w:val="20"/>
                <w:lang w:eastAsia="en-GB"/>
              </w:rPr>
              <w:t xml:space="preserve"> Customer Class is a </w:t>
            </w:r>
            <w:r w:rsidR="00376B42" w:rsidRPr="00C2627B">
              <w:rPr>
                <w:rFonts w:cs="Arial"/>
                <w:b/>
                <w:bCs/>
                <w:szCs w:val="20"/>
                <w:lang w:eastAsia="en-GB"/>
              </w:rPr>
              <w:t xml:space="preserve">Relevant Customer Class </w:t>
            </w:r>
            <w:r w:rsidR="00376B42" w:rsidRPr="00C2627B">
              <w:rPr>
                <w:rFonts w:cs="Arial"/>
                <w:szCs w:val="20"/>
                <w:lang w:eastAsia="en-GB"/>
              </w:rPr>
              <w:t>in relation to a Service or a Service Change where Service Charges made or to be made in respect of such Service, or the Service subject to such Service Change, are or will be payable by Cu</w:t>
            </w:r>
            <w:r w:rsidRPr="00A96501">
              <w:rPr>
                <w:rFonts w:cs="Arial"/>
                <w:szCs w:val="20"/>
                <w:lang w:eastAsia="en-GB"/>
              </w:rPr>
              <w:t>stomers of that Customer Class</w:t>
            </w:r>
          </w:p>
        </w:tc>
      </w:tr>
      <w:tr w:rsidR="00376B42" w:rsidTr="00C2627B">
        <w:tc>
          <w:tcPr>
            <w:tcW w:w="1809" w:type="dxa"/>
          </w:tcPr>
          <w:p w:rsidR="00376B42" w:rsidRPr="00C2627B" w:rsidRDefault="00376B42">
            <w:pPr>
              <w:autoSpaceDE w:val="0"/>
              <w:autoSpaceDN w:val="0"/>
              <w:adjustRightInd w:val="0"/>
              <w:spacing w:before="0" w:after="0" w:line="276" w:lineRule="auto"/>
              <w:rPr>
                <w:rFonts w:cs="Arial"/>
                <w:bCs/>
                <w:szCs w:val="20"/>
                <w:lang w:eastAsia="en-GB"/>
              </w:rPr>
            </w:pPr>
            <w:r w:rsidRPr="00C2627B">
              <w:rPr>
                <w:rFonts w:cs="Arial"/>
                <w:bCs/>
                <w:szCs w:val="20"/>
                <w:lang w:eastAsia="en-GB"/>
              </w:rPr>
              <w:t>Restricted Class Change</w:t>
            </w:r>
          </w:p>
        </w:tc>
        <w:tc>
          <w:tcPr>
            <w:tcW w:w="8045" w:type="dxa"/>
          </w:tcPr>
          <w:p w:rsidR="00376B42" w:rsidRPr="00C2627B"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W</w:t>
            </w:r>
            <w:r w:rsidR="00376B42" w:rsidRPr="00C2627B">
              <w:rPr>
                <w:rFonts w:cs="Arial"/>
                <w:szCs w:val="20"/>
                <w:lang w:eastAsia="en-GB"/>
              </w:rPr>
              <w:t xml:space="preserve">here, in relation to a Service Change, not all Customer Classes are Relevant Customer Classes, the Service Change is a </w:t>
            </w:r>
            <w:r w:rsidR="00376B42" w:rsidRPr="00C2627B">
              <w:rPr>
                <w:rFonts w:cs="Arial"/>
                <w:b/>
                <w:bCs/>
                <w:szCs w:val="20"/>
                <w:lang w:eastAsia="en-GB"/>
              </w:rPr>
              <w:t>Restricted Class Change</w:t>
            </w:r>
            <w:r w:rsidR="00376B42" w:rsidRPr="00C2627B">
              <w:rPr>
                <w:rFonts w:cs="Arial"/>
                <w:szCs w:val="20"/>
                <w:lang w:eastAsia="en-GB"/>
              </w:rPr>
              <w:t>;</w:t>
            </w:r>
          </w:p>
        </w:tc>
      </w:tr>
      <w:tr w:rsidR="00742715" w:rsidTr="00AE1FC9">
        <w:tc>
          <w:tcPr>
            <w:tcW w:w="1809" w:type="dxa"/>
          </w:tcPr>
          <w:p w:rsidR="00742715" w:rsidRPr="00AE1FC9" w:rsidRDefault="00742715">
            <w:pPr>
              <w:autoSpaceDE w:val="0"/>
              <w:autoSpaceDN w:val="0"/>
              <w:adjustRightInd w:val="0"/>
              <w:spacing w:before="0" w:after="0" w:line="276" w:lineRule="auto"/>
              <w:rPr>
                <w:rFonts w:cs="Arial"/>
                <w:bCs/>
                <w:szCs w:val="20"/>
                <w:lang w:eastAsia="en-GB"/>
              </w:rPr>
            </w:pPr>
            <w:r>
              <w:rPr>
                <w:rFonts w:cs="Arial"/>
                <w:bCs/>
                <w:szCs w:val="20"/>
                <w:lang w:eastAsia="en-GB"/>
              </w:rPr>
              <w:t>Service Change</w:t>
            </w:r>
          </w:p>
        </w:tc>
        <w:tc>
          <w:tcPr>
            <w:tcW w:w="8045" w:type="dxa"/>
          </w:tcPr>
          <w:p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A change to a Service provided under the DSC (not being an Additional Service), including:</w:t>
            </w:r>
          </w:p>
          <w:p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 the addition of a new Service or removal of an existing Service; and</w:t>
            </w:r>
          </w:p>
          <w:p w:rsidR="00742715" w:rsidRDefault="00742715" w:rsidP="00C2627B">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(ii) in the case of an existing Service, a change in any feature of the Service specified in the CDSP Service Description,</w:t>
            </w:r>
          </w:p>
          <w:p w:rsidR="00742715" w:rsidRDefault="00742715" w:rsidP="00C2627B">
            <w:pPr>
              <w:autoSpaceDE w:val="0"/>
              <w:autoSpaceDN w:val="0"/>
              <w:adjustRightInd w:val="0"/>
              <w:spacing w:before="0" w:after="0"/>
              <w:rPr>
                <w:rFonts w:cs="Arial"/>
                <w:szCs w:val="20"/>
                <w:lang w:eastAsia="en-GB"/>
              </w:rPr>
            </w:pPr>
            <w:r>
              <w:rPr>
                <w:rFonts w:ascii="ArialMT" w:hAnsi="ArialMT" w:cs="ArialMT"/>
                <w:szCs w:val="20"/>
                <w:lang w:eastAsia="en-GB"/>
              </w:rPr>
              <w:t>and any related change to the CDSP Service Description</w:t>
            </w:r>
          </w:p>
        </w:tc>
      </w:tr>
      <w:tr w:rsidR="00742715" w:rsidTr="00AE1FC9">
        <w:tc>
          <w:tcPr>
            <w:tcW w:w="1809" w:type="dxa"/>
          </w:tcPr>
          <w:p w:rsidR="00742715" w:rsidRDefault="00742715">
            <w:pPr>
              <w:autoSpaceDE w:val="0"/>
              <w:autoSpaceDN w:val="0"/>
              <w:adjustRightInd w:val="0"/>
              <w:spacing w:before="0" w:after="0" w:line="276" w:lineRule="auto"/>
              <w:rPr>
                <w:rFonts w:cs="Arial"/>
                <w:bCs/>
                <w:szCs w:val="20"/>
                <w:lang w:eastAsia="en-GB"/>
              </w:rPr>
            </w:pPr>
            <w:r>
              <w:rPr>
                <w:rFonts w:cs="Arial"/>
                <w:bCs/>
                <w:szCs w:val="20"/>
                <w:lang w:eastAsia="en-GB"/>
              </w:rPr>
              <w:t>Specific Service</w:t>
            </w:r>
          </w:p>
        </w:tc>
        <w:tc>
          <w:tcPr>
            <w:tcW w:w="8045" w:type="dxa"/>
          </w:tcPr>
          <w:p w:rsidR="00742715" w:rsidRDefault="00F54165" w:rsidP="00C2627B">
            <w:pPr>
              <w:autoSpaceDE w:val="0"/>
              <w:autoSpaceDN w:val="0"/>
              <w:adjustRightInd w:val="0"/>
              <w:spacing w:before="0" w:after="0" w:line="276" w:lineRule="auto"/>
              <w:rPr>
                <w:rFonts w:ascii="ArialMT" w:hAnsi="ArialMT" w:cs="ArialMT"/>
                <w:szCs w:val="20"/>
                <w:lang w:eastAsia="en-GB"/>
              </w:rPr>
            </w:pPr>
            <w:r>
              <w:rPr>
                <w:rFonts w:cs="Arial"/>
                <w:szCs w:val="20"/>
                <w:lang w:eastAsia="en-GB"/>
              </w:rPr>
              <w:t>A s</w:t>
            </w:r>
            <w:r w:rsidR="00742715" w:rsidRPr="00C2627B">
              <w:rPr>
                <w:rFonts w:cs="Arial"/>
                <w:szCs w:val="20"/>
                <w:lang w:eastAsia="en-GB"/>
              </w:rPr>
              <w:t>ervice (other than Additional Services) available under the DSC to</w:t>
            </w:r>
            <w:r w:rsidR="00742715">
              <w:rPr>
                <w:rFonts w:cs="Arial"/>
                <w:szCs w:val="20"/>
                <w:lang w:eastAsia="en-GB"/>
              </w:rPr>
              <w:t xml:space="preserve"> </w:t>
            </w:r>
            <w:r w:rsidR="00742715" w:rsidRPr="00C2627B">
              <w:rPr>
                <w:rFonts w:cs="Arial"/>
                <w:szCs w:val="20"/>
                <w:lang w:eastAsia="en-GB"/>
              </w:rPr>
              <w:t>all Customer or Customers of a Customer Class but provided to a particular Customer only</w:t>
            </w:r>
            <w:r w:rsidR="00742715">
              <w:rPr>
                <w:rFonts w:cs="Arial"/>
                <w:szCs w:val="20"/>
                <w:lang w:eastAsia="en-GB"/>
              </w:rPr>
              <w:t xml:space="preserve"> </w:t>
            </w:r>
            <w:r w:rsidR="00742715" w:rsidRPr="00C2627B">
              <w:rPr>
                <w:rFonts w:cs="Arial"/>
                <w:szCs w:val="20"/>
                <w:lang w:eastAsia="en-GB"/>
              </w:rPr>
              <w:t>upon the order of the Customer.</w:t>
            </w:r>
          </w:p>
        </w:tc>
      </w:tr>
    </w:tbl>
    <w:p w:rsidR="00021BE2" w:rsidRDefault="00021BE2" w:rsidP="00C2627B">
      <w:pPr>
        <w:spacing w:before="0" w:after="0"/>
        <w:rPr>
          <w:b/>
        </w:rPr>
      </w:pPr>
    </w:p>
    <w:p w:rsidR="00021BE2" w:rsidRDefault="00021BE2">
      <w:pPr>
        <w:spacing w:before="0" w:after="0"/>
        <w:rPr>
          <w:b/>
        </w:rPr>
      </w:pPr>
      <w:r>
        <w:rPr>
          <w:b/>
        </w:rPr>
        <w:br w:type="page"/>
      </w:r>
    </w:p>
    <w:p w:rsidR="00021BE2" w:rsidRPr="00C2627B" w:rsidRDefault="00021BE2" w:rsidP="00021BE2">
      <w:pPr>
        <w:pStyle w:val="Heading1"/>
        <w:keepLines/>
        <w:framePr w:hSpace="0" w:wrap="auto" w:vAnchor="margin" w:hAnchor="text" w:yAlign="inline"/>
        <w:pBdr>
          <w:top w:val="single" w:sz="4" w:space="1" w:color="auto" w:shadow="1"/>
          <w:left w:val="single" w:sz="4" w:space="1"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r w:rsidRPr="00C2627B">
        <w:rPr>
          <w:bCs w:val="0"/>
          <w:i/>
          <w:sz w:val="40"/>
          <w:szCs w:val="40"/>
        </w:rPr>
        <w:lastRenderedPageBreak/>
        <w:t xml:space="preserve">Appendix </w:t>
      </w:r>
      <w:r>
        <w:rPr>
          <w:bCs w:val="0"/>
          <w:i/>
          <w:sz w:val="40"/>
          <w:szCs w:val="40"/>
        </w:rPr>
        <w:t>Two</w:t>
      </w:r>
      <w:r w:rsidRPr="00C2627B">
        <w:rPr>
          <w:bCs w:val="0"/>
          <w:i/>
          <w:sz w:val="40"/>
          <w:szCs w:val="40"/>
        </w:rPr>
        <w:t xml:space="preserve">: </w:t>
      </w:r>
      <w:r>
        <w:rPr>
          <w:bCs w:val="0"/>
          <w:i/>
          <w:sz w:val="40"/>
          <w:szCs w:val="40"/>
        </w:rPr>
        <w:t>Consultation Responses</w:t>
      </w:r>
    </w:p>
    <w:p w:rsidR="00021BE2" w:rsidRPr="00F959B9" w:rsidRDefault="00021BE2" w:rsidP="00021BE2">
      <w:pPr>
        <w:spacing w:before="0" w:after="0"/>
      </w:pPr>
      <w:r w:rsidRPr="00F959B9">
        <w:t>As p</w:t>
      </w:r>
      <w:r>
        <w:t>er the request at the Change Management</w:t>
      </w:r>
      <w:r w:rsidRPr="00F959B9">
        <w:t xml:space="preserve"> Committee meeting on the </w:t>
      </w:r>
      <w:r>
        <w:t>7</w:t>
      </w:r>
      <w:r w:rsidRPr="00704B09">
        <w:rPr>
          <w:vertAlign w:val="superscript"/>
        </w:rPr>
        <w:t>th</w:t>
      </w:r>
      <w:r>
        <w:t xml:space="preserve"> February 2018</w:t>
      </w:r>
      <w:r w:rsidRPr="00F959B9">
        <w:t xml:space="preserve"> this change was issued for consultation across the industry.</w:t>
      </w:r>
      <w:r>
        <w:t xml:space="preserve"> The consultation closed on the 23</w:t>
      </w:r>
      <w:r w:rsidRPr="00704B09">
        <w:rPr>
          <w:vertAlign w:val="superscript"/>
        </w:rPr>
        <w:t>rd</w:t>
      </w:r>
      <w:r>
        <w:t xml:space="preserve"> February 2018. The comments received will form the basis of discussion at the Change Management Committee on 7</w:t>
      </w:r>
      <w:r w:rsidRPr="00704B09">
        <w:rPr>
          <w:vertAlign w:val="superscript"/>
        </w:rPr>
        <w:t>th</w:t>
      </w:r>
      <w:r>
        <w:t xml:space="preserve"> March 2018 to approve or reject the change. </w:t>
      </w:r>
    </w:p>
    <w:p w:rsidR="00021BE2" w:rsidRDefault="00021BE2" w:rsidP="00021BE2">
      <w:pPr>
        <w:spacing w:before="0" w:after="0"/>
      </w:pPr>
    </w:p>
    <w:p w:rsidR="00021BE2" w:rsidRDefault="00021BE2" w:rsidP="00021BE2">
      <w:pPr>
        <w:spacing w:before="0" w:after="0"/>
      </w:pPr>
      <w:r>
        <w:t>T</w:t>
      </w:r>
      <w:r w:rsidRPr="00F959B9">
        <w:t>he following two comments were received:</w:t>
      </w:r>
    </w:p>
    <w:p w:rsidR="00021BE2" w:rsidRDefault="00021BE2" w:rsidP="00021BE2">
      <w:pPr>
        <w:spacing w:before="0" w:after="0"/>
      </w:pPr>
    </w:p>
    <w:tbl>
      <w:tblPr>
        <w:tblW w:w="107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6"/>
        <w:gridCol w:w="1240"/>
        <w:gridCol w:w="1085"/>
        <w:gridCol w:w="4528"/>
        <w:gridCol w:w="2826"/>
      </w:tblGrid>
      <w:tr w:rsidR="00021BE2" w:rsidRPr="00522F1A" w:rsidTr="00F5641C">
        <w:trPr>
          <w:trHeight w:val="544"/>
        </w:trPr>
        <w:tc>
          <w:tcPr>
            <w:tcW w:w="1086" w:type="dxa"/>
            <w:shd w:val="clear" w:color="auto" w:fill="D9D9D9" w:themeFill="background1" w:themeFillShade="D9"/>
            <w:vAlign w:val="center"/>
          </w:tcPr>
          <w:p w:rsidR="00021BE2" w:rsidRPr="00F959B9" w:rsidRDefault="00021BE2" w:rsidP="00F5641C">
            <w:pPr>
              <w:pStyle w:val="Heading3"/>
              <w:jc w:val="center"/>
              <w:rPr>
                <w:rFonts w:cs="Arial"/>
                <w:b/>
                <w:bCs/>
                <w:i w:val="0"/>
                <w:iCs w:val="0"/>
              </w:rPr>
            </w:pPr>
            <w:r w:rsidRPr="00F959B9">
              <w:rPr>
                <w:rFonts w:cs="Arial"/>
                <w:b/>
                <w:bCs/>
                <w:i w:val="0"/>
                <w:iCs w:val="0"/>
              </w:rPr>
              <w:t>User</w:t>
            </w:r>
          </w:p>
        </w:tc>
        <w:tc>
          <w:tcPr>
            <w:tcW w:w="1240" w:type="dxa"/>
            <w:shd w:val="clear" w:color="auto" w:fill="D9D9D9" w:themeFill="background1" w:themeFillShade="D9"/>
            <w:vAlign w:val="center"/>
          </w:tcPr>
          <w:p w:rsidR="00021BE2" w:rsidRPr="00F959B9" w:rsidRDefault="00021BE2" w:rsidP="00F5641C">
            <w:pPr>
              <w:jc w:val="center"/>
              <w:rPr>
                <w:rFonts w:cs="Arial"/>
                <w:b/>
                <w:bCs/>
              </w:rPr>
            </w:pPr>
            <w:r w:rsidRPr="00F959B9">
              <w:rPr>
                <w:rFonts w:cs="Arial"/>
                <w:b/>
                <w:bCs/>
              </w:rPr>
              <w:t>Name</w:t>
            </w:r>
          </w:p>
        </w:tc>
        <w:tc>
          <w:tcPr>
            <w:tcW w:w="1085" w:type="dxa"/>
            <w:shd w:val="clear" w:color="auto" w:fill="D9D9D9" w:themeFill="background1" w:themeFillShade="D9"/>
            <w:vAlign w:val="center"/>
          </w:tcPr>
          <w:p w:rsidR="00021BE2" w:rsidRPr="00F959B9" w:rsidRDefault="00021BE2" w:rsidP="00F5641C">
            <w:pPr>
              <w:jc w:val="center"/>
              <w:rPr>
                <w:rFonts w:cs="Arial"/>
                <w:b/>
                <w:bCs/>
              </w:rPr>
            </w:pPr>
            <w:r w:rsidRPr="00F959B9">
              <w:rPr>
                <w:rFonts w:cs="Arial"/>
                <w:b/>
                <w:bCs/>
              </w:rPr>
              <w:t>Date</w:t>
            </w:r>
          </w:p>
        </w:tc>
        <w:tc>
          <w:tcPr>
            <w:tcW w:w="4528" w:type="dxa"/>
            <w:shd w:val="clear" w:color="auto" w:fill="D9D9D9" w:themeFill="background1" w:themeFillShade="D9"/>
            <w:vAlign w:val="center"/>
          </w:tcPr>
          <w:p w:rsidR="00021BE2" w:rsidRPr="00F959B9" w:rsidRDefault="00021BE2" w:rsidP="00F5641C">
            <w:pPr>
              <w:pStyle w:val="Heading1"/>
              <w:framePr w:wrap="around"/>
              <w:jc w:val="center"/>
            </w:pPr>
            <w:r w:rsidRPr="00F959B9">
              <w:t>User Comments</w:t>
            </w:r>
          </w:p>
        </w:tc>
        <w:tc>
          <w:tcPr>
            <w:tcW w:w="2826" w:type="dxa"/>
            <w:shd w:val="clear" w:color="auto" w:fill="D9D9D9" w:themeFill="background1" w:themeFillShade="D9"/>
            <w:vAlign w:val="center"/>
          </w:tcPr>
          <w:p w:rsidR="00021BE2" w:rsidRPr="00F959B9" w:rsidRDefault="00021BE2" w:rsidP="00F5641C">
            <w:pPr>
              <w:pStyle w:val="Heading1"/>
              <w:framePr w:wrap="around"/>
              <w:jc w:val="center"/>
            </w:pPr>
            <w:proofErr w:type="spellStart"/>
            <w:r>
              <w:t>Xoserve</w:t>
            </w:r>
            <w:proofErr w:type="spellEnd"/>
            <w:r>
              <w:t xml:space="preserve"> Comments</w:t>
            </w:r>
          </w:p>
        </w:tc>
      </w:tr>
      <w:tr w:rsidR="00021BE2" w:rsidRPr="00522F1A" w:rsidTr="00F5641C">
        <w:trPr>
          <w:trHeight w:val="1099"/>
        </w:trPr>
        <w:tc>
          <w:tcPr>
            <w:tcW w:w="1086" w:type="dxa"/>
          </w:tcPr>
          <w:p w:rsidR="00021BE2" w:rsidRDefault="00021BE2" w:rsidP="00F5641C">
            <w:pPr>
              <w:tabs>
                <w:tab w:val="left" w:pos="730"/>
                <w:tab w:val="left" w:pos="1450"/>
                <w:tab w:val="left" w:pos="2170"/>
                <w:tab w:val="left" w:pos="2890"/>
                <w:tab w:val="left" w:pos="3610"/>
                <w:tab w:val="left" w:pos="4330"/>
                <w:tab w:val="left" w:pos="5050"/>
                <w:tab w:val="left" w:pos="5770"/>
                <w:tab w:val="left" w:pos="6490"/>
                <w:tab w:val="left" w:pos="7210"/>
                <w:tab w:val="left" w:pos="7930"/>
              </w:tabs>
              <w:spacing w:before="240"/>
              <w:jc w:val="center"/>
              <w:rPr>
                <w:rFonts w:cs="Arial"/>
                <w:sz w:val="18"/>
                <w:szCs w:val="18"/>
              </w:rPr>
            </w:pPr>
            <w:r>
              <w:rPr>
                <w:rFonts w:cs="Arial"/>
                <w:sz w:val="18"/>
                <w:szCs w:val="18"/>
              </w:rPr>
              <w:t>E.ON UK</w:t>
            </w:r>
          </w:p>
        </w:tc>
        <w:tc>
          <w:tcPr>
            <w:tcW w:w="1240" w:type="dxa"/>
          </w:tcPr>
          <w:p w:rsidR="00021BE2" w:rsidRDefault="00021BE2" w:rsidP="00F5641C">
            <w:pPr>
              <w:spacing w:before="240"/>
              <w:jc w:val="center"/>
              <w:rPr>
                <w:rFonts w:cs="Arial"/>
                <w:sz w:val="18"/>
                <w:szCs w:val="18"/>
              </w:rPr>
            </w:pPr>
            <w:r>
              <w:rPr>
                <w:rFonts w:cs="Arial"/>
                <w:sz w:val="18"/>
                <w:szCs w:val="18"/>
              </w:rPr>
              <w:t>Kirsty Dudley</w:t>
            </w:r>
          </w:p>
        </w:tc>
        <w:tc>
          <w:tcPr>
            <w:tcW w:w="1085" w:type="dxa"/>
          </w:tcPr>
          <w:p w:rsidR="00021BE2" w:rsidRDefault="00021BE2" w:rsidP="00021BE2">
            <w:pPr>
              <w:spacing w:before="240"/>
              <w:jc w:val="center"/>
              <w:rPr>
                <w:rFonts w:cs="Arial"/>
                <w:sz w:val="18"/>
                <w:szCs w:val="18"/>
              </w:rPr>
            </w:pPr>
            <w:r>
              <w:rPr>
                <w:rFonts w:cs="Arial"/>
                <w:sz w:val="18"/>
                <w:szCs w:val="18"/>
              </w:rPr>
              <w:t>15/02/18</w:t>
            </w:r>
          </w:p>
        </w:tc>
        <w:tc>
          <w:tcPr>
            <w:tcW w:w="4528" w:type="dxa"/>
          </w:tcPr>
          <w:p w:rsidR="00021BE2" w:rsidRPr="000218A9" w:rsidRDefault="00021BE2" w:rsidP="00F5641C">
            <w:pPr>
              <w:spacing w:before="240"/>
              <w:rPr>
                <w:rFonts w:cs="Arial"/>
                <w:sz w:val="18"/>
              </w:rPr>
            </w:pPr>
            <w:r w:rsidRPr="000218A9">
              <w:rPr>
                <w:rFonts w:cs="Arial"/>
                <w:sz w:val="18"/>
              </w:rPr>
              <w:t xml:space="preserve">Currently part of the proposed R3.0 scope with an indicated live date of November 2018.  We support the scope but recognise other DSG members would prefer to expand the scope to look at other validation rules. We welcome parties to raise this in another XRN. </w:t>
            </w:r>
          </w:p>
          <w:p w:rsidR="00021BE2" w:rsidRPr="007E3317" w:rsidRDefault="00021BE2" w:rsidP="00F5641C">
            <w:pPr>
              <w:spacing w:before="240"/>
              <w:rPr>
                <w:rFonts w:cs="Arial"/>
                <w:sz w:val="18"/>
                <w:szCs w:val="18"/>
              </w:rPr>
            </w:pPr>
          </w:p>
        </w:tc>
        <w:tc>
          <w:tcPr>
            <w:tcW w:w="2826" w:type="dxa"/>
          </w:tcPr>
          <w:p w:rsidR="00021BE2" w:rsidRPr="007E3317" w:rsidRDefault="00021BE2" w:rsidP="00F5641C">
            <w:pPr>
              <w:spacing w:before="240"/>
              <w:rPr>
                <w:rFonts w:cs="Arial"/>
                <w:sz w:val="18"/>
                <w:szCs w:val="18"/>
              </w:rPr>
            </w:pPr>
            <w:r>
              <w:rPr>
                <w:rFonts w:cs="Arial"/>
                <w:sz w:val="18"/>
                <w:szCs w:val="18"/>
              </w:rPr>
              <w:t>Thank you for your comments.</w:t>
            </w:r>
          </w:p>
        </w:tc>
      </w:tr>
      <w:tr w:rsidR="00021BE2" w:rsidRPr="00522F1A" w:rsidTr="00021BE2">
        <w:trPr>
          <w:trHeight w:val="2677"/>
        </w:trPr>
        <w:tc>
          <w:tcPr>
            <w:tcW w:w="1086" w:type="dxa"/>
          </w:tcPr>
          <w:p w:rsidR="00021BE2" w:rsidRDefault="00021BE2" w:rsidP="00F5641C">
            <w:pPr>
              <w:tabs>
                <w:tab w:val="left" w:pos="730"/>
                <w:tab w:val="left" w:pos="1450"/>
                <w:tab w:val="left" w:pos="2170"/>
                <w:tab w:val="left" w:pos="2890"/>
                <w:tab w:val="left" w:pos="3610"/>
                <w:tab w:val="left" w:pos="4330"/>
                <w:tab w:val="left" w:pos="5050"/>
                <w:tab w:val="left" w:pos="5770"/>
                <w:tab w:val="left" w:pos="6490"/>
                <w:tab w:val="left" w:pos="7210"/>
                <w:tab w:val="left" w:pos="7930"/>
              </w:tabs>
              <w:jc w:val="center"/>
              <w:rPr>
                <w:rFonts w:cs="Arial"/>
                <w:sz w:val="18"/>
                <w:szCs w:val="18"/>
              </w:rPr>
            </w:pPr>
          </w:p>
          <w:p w:rsidR="00021BE2" w:rsidRDefault="00021BE2" w:rsidP="00F5641C">
            <w:pPr>
              <w:tabs>
                <w:tab w:val="left" w:pos="730"/>
                <w:tab w:val="left" w:pos="1450"/>
                <w:tab w:val="left" w:pos="2170"/>
                <w:tab w:val="left" w:pos="2890"/>
                <w:tab w:val="left" w:pos="3610"/>
                <w:tab w:val="left" w:pos="4330"/>
                <w:tab w:val="left" w:pos="5050"/>
                <w:tab w:val="left" w:pos="5770"/>
                <w:tab w:val="left" w:pos="6490"/>
                <w:tab w:val="left" w:pos="7210"/>
                <w:tab w:val="left" w:pos="7930"/>
              </w:tabs>
              <w:jc w:val="center"/>
              <w:rPr>
                <w:rFonts w:cs="Arial"/>
                <w:sz w:val="18"/>
                <w:szCs w:val="18"/>
              </w:rPr>
            </w:pPr>
            <w:r>
              <w:rPr>
                <w:rFonts w:cs="Arial"/>
                <w:sz w:val="18"/>
                <w:szCs w:val="18"/>
              </w:rPr>
              <w:t>EDF</w:t>
            </w:r>
          </w:p>
        </w:tc>
        <w:tc>
          <w:tcPr>
            <w:tcW w:w="1240" w:type="dxa"/>
          </w:tcPr>
          <w:p w:rsidR="00021BE2" w:rsidRDefault="00021BE2" w:rsidP="00F5641C">
            <w:pPr>
              <w:jc w:val="center"/>
              <w:rPr>
                <w:rFonts w:cs="Arial"/>
                <w:sz w:val="18"/>
                <w:szCs w:val="18"/>
              </w:rPr>
            </w:pPr>
          </w:p>
          <w:p w:rsidR="00021BE2" w:rsidRDefault="00021BE2" w:rsidP="00F5641C">
            <w:pPr>
              <w:jc w:val="center"/>
              <w:rPr>
                <w:rFonts w:cs="Arial"/>
                <w:sz w:val="18"/>
                <w:szCs w:val="18"/>
              </w:rPr>
            </w:pPr>
            <w:r w:rsidRPr="0091119D">
              <w:rPr>
                <w:rFonts w:cs="Arial"/>
                <w:sz w:val="18"/>
                <w:szCs w:val="18"/>
              </w:rPr>
              <w:t>Elly Laurence</w:t>
            </w:r>
          </w:p>
        </w:tc>
        <w:tc>
          <w:tcPr>
            <w:tcW w:w="1085" w:type="dxa"/>
          </w:tcPr>
          <w:p w:rsidR="00021BE2" w:rsidRDefault="00021BE2" w:rsidP="00F5641C">
            <w:pPr>
              <w:jc w:val="center"/>
              <w:rPr>
                <w:rFonts w:cs="Arial"/>
                <w:sz w:val="18"/>
                <w:szCs w:val="18"/>
              </w:rPr>
            </w:pPr>
          </w:p>
          <w:p w:rsidR="00021BE2" w:rsidRDefault="00021BE2" w:rsidP="00021BE2">
            <w:pPr>
              <w:jc w:val="center"/>
              <w:rPr>
                <w:rFonts w:cs="Arial"/>
                <w:sz w:val="18"/>
                <w:szCs w:val="18"/>
              </w:rPr>
            </w:pPr>
            <w:r>
              <w:rPr>
                <w:rFonts w:cs="Arial"/>
                <w:sz w:val="18"/>
                <w:szCs w:val="18"/>
              </w:rPr>
              <w:t>22/02/18</w:t>
            </w:r>
          </w:p>
        </w:tc>
        <w:tc>
          <w:tcPr>
            <w:tcW w:w="4528" w:type="dxa"/>
          </w:tcPr>
          <w:p w:rsidR="00021BE2" w:rsidRPr="007E3317" w:rsidRDefault="00021BE2" w:rsidP="00F5641C">
            <w:pPr>
              <w:rPr>
                <w:rFonts w:cs="Arial"/>
                <w:sz w:val="18"/>
                <w:szCs w:val="18"/>
              </w:rPr>
            </w:pPr>
          </w:p>
          <w:p w:rsidR="00021BE2" w:rsidRPr="00E5132D" w:rsidRDefault="00021BE2" w:rsidP="00F5641C">
            <w:pPr>
              <w:rPr>
                <w:rFonts w:cs="Arial"/>
                <w:sz w:val="18"/>
                <w:szCs w:val="18"/>
              </w:rPr>
            </w:pPr>
            <w:r w:rsidRPr="00E5132D">
              <w:rPr>
                <w:rFonts w:cs="Arial"/>
                <w:sz w:val="18"/>
                <w:szCs w:val="18"/>
              </w:rPr>
              <w:t xml:space="preserve">What happens to readings that have already been sent to </w:t>
            </w:r>
            <w:proofErr w:type="spellStart"/>
            <w:r w:rsidRPr="00E5132D">
              <w:rPr>
                <w:rFonts w:cs="Arial"/>
                <w:sz w:val="18"/>
                <w:szCs w:val="18"/>
              </w:rPr>
              <w:t>Xoserve</w:t>
            </w:r>
            <w:proofErr w:type="spellEnd"/>
            <w:r w:rsidRPr="00E5132D">
              <w:rPr>
                <w:rFonts w:cs="Arial"/>
                <w:sz w:val="18"/>
                <w:szCs w:val="18"/>
              </w:rPr>
              <w:t xml:space="preserve"> at cutover of the implementation of these new tolerances - will these be processed using the same or old tolerances? </w:t>
            </w:r>
          </w:p>
          <w:p w:rsidR="00021BE2" w:rsidRPr="00E5132D" w:rsidRDefault="00021BE2" w:rsidP="00F5641C">
            <w:pPr>
              <w:pStyle w:val="ListParagraph"/>
              <w:rPr>
                <w:rFonts w:cs="Arial"/>
                <w:sz w:val="18"/>
                <w:szCs w:val="18"/>
              </w:rPr>
            </w:pPr>
          </w:p>
          <w:p w:rsidR="00021BE2" w:rsidRDefault="00021BE2" w:rsidP="00F5641C">
            <w:pPr>
              <w:rPr>
                <w:rFonts w:cs="Arial"/>
                <w:sz w:val="18"/>
                <w:szCs w:val="18"/>
              </w:rPr>
            </w:pPr>
            <w:r w:rsidRPr="00E5132D">
              <w:rPr>
                <w:rFonts w:cs="Arial"/>
                <w:sz w:val="18"/>
                <w:szCs w:val="18"/>
              </w:rPr>
              <w:t>If a reading was previously sent but rejected under the old bandings will we need to re-submit to get it accepted under the new bandings?</w:t>
            </w:r>
          </w:p>
          <w:p w:rsidR="00021BE2" w:rsidRPr="007E3317" w:rsidRDefault="00021BE2" w:rsidP="00F5641C">
            <w:pPr>
              <w:rPr>
                <w:rFonts w:cs="Arial"/>
                <w:sz w:val="18"/>
                <w:szCs w:val="18"/>
              </w:rPr>
            </w:pPr>
          </w:p>
        </w:tc>
        <w:tc>
          <w:tcPr>
            <w:tcW w:w="2826" w:type="dxa"/>
          </w:tcPr>
          <w:p w:rsidR="00021BE2" w:rsidRPr="007E3317" w:rsidRDefault="00021BE2" w:rsidP="00F5641C">
            <w:pPr>
              <w:rPr>
                <w:rFonts w:cs="Arial"/>
                <w:sz w:val="18"/>
                <w:szCs w:val="18"/>
              </w:rPr>
            </w:pPr>
          </w:p>
          <w:p w:rsidR="00021BE2" w:rsidRDefault="00021BE2" w:rsidP="00F5641C">
            <w:pPr>
              <w:rPr>
                <w:rFonts w:cs="Arial"/>
                <w:sz w:val="18"/>
                <w:szCs w:val="18"/>
              </w:rPr>
            </w:pPr>
            <w:r w:rsidRPr="007E3317">
              <w:rPr>
                <w:rFonts w:cs="Arial"/>
                <w:sz w:val="18"/>
                <w:szCs w:val="18"/>
              </w:rPr>
              <w:t>Thank you for your comments.</w:t>
            </w:r>
          </w:p>
          <w:p w:rsidR="00021BE2" w:rsidRDefault="00021BE2" w:rsidP="00F5641C">
            <w:pPr>
              <w:rPr>
                <w:rFonts w:cs="Arial"/>
                <w:sz w:val="18"/>
                <w:szCs w:val="18"/>
              </w:rPr>
            </w:pPr>
          </w:p>
          <w:p w:rsidR="00021BE2" w:rsidRPr="007E3317" w:rsidRDefault="00021BE2" w:rsidP="00F5641C">
            <w:pPr>
              <w:rPr>
                <w:rFonts w:cs="Arial"/>
                <w:sz w:val="18"/>
                <w:szCs w:val="18"/>
              </w:rPr>
            </w:pPr>
            <w:r>
              <w:rPr>
                <w:rFonts w:cs="Arial"/>
                <w:sz w:val="18"/>
                <w:szCs w:val="18"/>
              </w:rPr>
              <w:t xml:space="preserve">Your comments will be considered through further DSG discussions on the change proposal and the proposed solution. </w:t>
            </w:r>
            <w:r w:rsidRPr="007E3317">
              <w:rPr>
                <w:rFonts w:cs="Arial"/>
                <w:sz w:val="18"/>
                <w:szCs w:val="18"/>
              </w:rPr>
              <w:t xml:space="preserve"> </w:t>
            </w:r>
          </w:p>
          <w:p w:rsidR="00021BE2" w:rsidRPr="007E3317" w:rsidRDefault="00021BE2" w:rsidP="00021BE2">
            <w:pPr>
              <w:rPr>
                <w:rFonts w:cs="Arial"/>
                <w:sz w:val="18"/>
                <w:szCs w:val="18"/>
              </w:rPr>
            </w:pPr>
          </w:p>
        </w:tc>
      </w:tr>
      <w:tr w:rsidR="00021BE2" w:rsidRPr="00522F1A" w:rsidTr="00F5641C">
        <w:trPr>
          <w:trHeight w:val="1067"/>
        </w:trPr>
        <w:tc>
          <w:tcPr>
            <w:tcW w:w="1086" w:type="dxa"/>
          </w:tcPr>
          <w:p w:rsidR="00021BE2" w:rsidRPr="00CC376B" w:rsidRDefault="00021BE2" w:rsidP="00F5641C">
            <w:pPr>
              <w:tabs>
                <w:tab w:val="left" w:pos="730"/>
                <w:tab w:val="left" w:pos="1450"/>
                <w:tab w:val="left" w:pos="2170"/>
                <w:tab w:val="left" w:pos="2890"/>
                <w:tab w:val="left" w:pos="3610"/>
                <w:tab w:val="left" w:pos="4330"/>
                <w:tab w:val="left" w:pos="5050"/>
                <w:tab w:val="left" w:pos="5770"/>
                <w:tab w:val="left" w:pos="6490"/>
                <w:tab w:val="left" w:pos="7210"/>
                <w:tab w:val="left" w:pos="7930"/>
              </w:tabs>
              <w:spacing w:before="240"/>
              <w:jc w:val="center"/>
              <w:rPr>
                <w:rFonts w:cs="Arial"/>
                <w:sz w:val="18"/>
                <w:szCs w:val="18"/>
              </w:rPr>
            </w:pPr>
            <w:r>
              <w:rPr>
                <w:rFonts w:cs="Arial"/>
                <w:sz w:val="18"/>
                <w:szCs w:val="18"/>
              </w:rPr>
              <w:t>Npower</w:t>
            </w:r>
          </w:p>
        </w:tc>
        <w:tc>
          <w:tcPr>
            <w:tcW w:w="1240" w:type="dxa"/>
          </w:tcPr>
          <w:p w:rsidR="00021BE2" w:rsidRPr="00CC376B" w:rsidRDefault="00021BE2" w:rsidP="00F5641C">
            <w:pPr>
              <w:spacing w:before="240"/>
              <w:jc w:val="center"/>
              <w:rPr>
                <w:rFonts w:cs="Arial"/>
                <w:sz w:val="18"/>
                <w:szCs w:val="18"/>
              </w:rPr>
            </w:pPr>
            <w:proofErr w:type="spellStart"/>
            <w:r>
              <w:rPr>
                <w:rFonts w:cs="Arial"/>
                <w:sz w:val="18"/>
                <w:szCs w:val="18"/>
              </w:rPr>
              <w:t>Maitrayee</w:t>
            </w:r>
            <w:proofErr w:type="spellEnd"/>
            <w:r>
              <w:rPr>
                <w:rFonts w:cs="Arial"/>
                <w:sz w:val="18"/>
                <w:szCs w:val="18"/>
              </w:rPr>
              <w:t xml:space="preserve"> </w:t>
            </w:r>
            <w:proofErr w:type="spellStart"/>
            <w:r w:rsidRPr="00D80735">
              <w:rPr>
                <w:rFonts w:cs="Arial"/>
                <w:sz w:val="18"/>
                <w:szCs w:val="18"/>
              </w:rPr>
              <w:t>Bhowmick-Jewkes</w:t>
            </w:r>
            <w:proofErr w:type="spellEnd"/>
          </w:p>
        </w:tc>
        <w:tc>
          <w:tcPr>
            <w:tcW w:w="1085" w:type="dxa"/>
          </w:tcPr>
          <w:p w:rsidR="00021BE2" w:rsidRPr="00CC376B" w:rsidRDefault="00021BE2" w:rsidP="00F5641C">
            <w:pPr>
              <w:spacing w:before="240"/>
              <w:jc w:val="center"/>
              <w:rPr>
                <w:rFonts w:cs="Arial"/>
                <w:sz w:val="18"/>
                <w:szCs w:val="18"/>
              </w:rPr>
            </w:pPr>
            <w:r>
              <w:rPr>
                <w:rFonts w:cs="Arial"/>
                <w:sz w:val="18"/>
                <w:szCs w:val="18"/>
              </w:rPr>
              <w:t>26/02/18</w:t>
            </w:r>
          </w:p>
        </w:tc>
        <w:tc>
          <w:tcPr>
            <w:tcW w:w="4528" w:type="dxa"/>
          </w:tcPr>
          <w:p w:rsidR="00021BE2" w:rsidRPr="00CC376B" w:rsidRDefault="00021BE2" w:rsidP="00F5641C">
            <w:pPr>
              <w:spacing w:before="240"/>
              <w:rPr>
                <w:rFonts w:cs="Arial"/>
                <w:sz w:val="18"/>
                <w:szCs w:val="18"/>
              </w:rPr>
            </w:pPr>
            <w:r>
              <w:rPr>
                <w:rFonts w:cs="Arial"/>
                <w:sz w:val="18"/>
                <w:szCs w:val="18"/>
              </w:rPr>
              <w:t xml:space="preserve">We support this. </w:t>
            </w:r>
          </w:p>
        </w:tc>
        <w:tc>
          <w:tcPr>
            <w:tcW w:w="2826" w:type="dxa"/>
          </w:tcPr>
          <w:p w:rsidR="00021BE2" w:rsidRPr="00CC376B" w:rsidRDefault="00021BE2" w:rsidP="00F5641C">
            <w:pPr>
              <w:spacing w:before="240"/>
              <w:rPr>
                <w:rFonts w:cs="Arial"/>
                <w:sz w:val="18"/>
                <w:szCs w:val="18"/>
              </w:rPr>
            </w:pPr>
            <w:r>
              <w:rPr>
                <w:rFonts w:cs="Arial"/>
                <w:sz w:val="18"/>
                <w:szCs w:val="18"/>
              </w:rPr>
              <w:t xml:space="preserve">Thank you for your comments. </w:t>
            </w:r>
          </w:p>
        </w:tc>
      </w:tr>
    </w:tbl>
    <w:p w:rsidR="00BE28E3" w:rsidRPr="00C2627B" w:rsidRDefault="00BE28E3" w:rsidP="00C2627B">
      <w:pPr>
        <w:spacing w:before="0" w:after="0"/>
        <w:rPr>
          <w:b/>
        </w:rPr>
      </w:pPr>
    </w:p>
    <w:sectPr w:rsidR="00BE28E3" w:rsidRPr="00C2627B" w:rsidSect="00C2627B">
      <w:headerReference w:type="default" r:id="rId15"/>
      <w:footerReference w:type="default" r:id="rId16"/>
      <w:type w:val="continuous"/>
      <w:pgSz w:w="11906" w:h="16838" w:code="9"/>
      <w:pgMar w:top="1276" w:right="1134" w:bottom="1135" w:left="1134" w:header="709" w:footer="546" w:gutter="0"/>
      <w:pgBorders>
        <w:bottom w:val="single" w:sz="4" w:space="1" w:color="auto"/>
      </w:pgBorder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C9F942" w15:done="0"/>
  <w15:commentEx w15:paraId="3A6C11B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74C" w:rsidRDefault="0003374C">
      <w:r>
        <w:separator/>
      </w:r>
    </w:p>
  </w:endnote>
  <w:endnote w:type="continuationSeparator" w:id="0">
    <w:p w:rsidR="0003374C" w:rsidRDefault="0003374C">
      <w:r>
        <w:continuationSeparator/>
      </w:r>
    </w:p>
  </w:endnote>
  <w:endnote w:type="continuationNotice" w:id="1">
    <w:p w:rsidR="0003374C" w:rsidRDefault="0003374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415" w:rsidRDefault="004E5415" w:rsidP="002D322E">
    <w:pPr>
      <w:pStyle w:val="Footer"/>
      <w:tabs>
        <w:tab w:val="clear" w:pos="4153"/>
        <w:tab w:val="clear" w:pos="8306"/>
        <w:tab w:val="center" w:pos="5400"/>
        <w:tab w:val="right" w:pos="9639"/>
      </w:tabs>
      <w:spacing w:before="0" w:after="0"/>
      <w:jc w:val="center"/>
      <w:rPr>
        <w:rFonts w:ascii="Franklin Gothic Book" w:hAnsi="Franklin Gothic Book" w:cs="Tahoma"/>
        <w:sz w:val="16"/>
        <w:lang w:val="en-US"/>
      </w:rPr>
    </w:pPr>
    <w:r>
      <w:rPr>
        <w:rFonts w:ascii="Franklin Gothic Book" w:hAnsi="Franklin Gothic Book" w:cs="Tahoma"/>
        <w:sz w:val="16"/>
        <w:lang w:val="en-US"/>
      </w:rPr>
      <w:t xml:space="preserve">Page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PAGE </w:instrText>
    </w:r>
    <w:r>
      <w:rPr>
        <w:rFonts w:ascii="Franklin Gothic Book" w:hAnsi="Franklin Gothic Book" w:cs="Tahoma"/>
        <w:sz w:val="16"/>
        <w:lang w:val="en-US"/>
      </w:rPr>
      <w:fldChar w:fldCharType="separate"/>
    </w:r>
    <w:r w:rsidR="00DA62E8">
      <w:rPr>
        <w:rFonts w:ascii="Franklin Gothic Book" w:hAnsi="Franklin Gothic Book" w:cs="Tahoma"/>
        <w:noProof/>
        <w:sz w:val="16"/>
        <w:lang w:val="en-US"/>
      </w:rPr>
      <w:t>1</w:t>
    </w:r>
    <w:r>
      <w:rPr>
        <w:rFonts w:ascii="Franklin Gothic Book" w:hAnsi="Franklin Gothic Book" w:cs="Tahoma"/>
        <w:sz w:val="16"/>
        <w:lang w:val="en-US"/>
      </w:rPr>
      <w:fldChar w:fldCharType="end"/>
    </w:r>
    <w:r>
      <w:rPr>
        <w:rFonts w:ascii="Franklin Gothic Book" w:hAnsi="Franklin Gothic Book" w:cs="Tahoma"/>
        <w:sz w:val="16"/>
        <w:lang w:val="en-US"/>
      </w:rPr>
      <w:t xml:space="preserve"> of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NUMPAGES </w:instrText>
    </w:r>
    <w:r>
      <w:rPr>
        <w:rFonts w:ascii="Franklin Gothic Book" w:hAnsi="Franklin Gothic Book" w:cs="Tahoma"/>
        <w:sz w:val="16"/>
        <w:lang w:val="en-US"/>
      </w:rPr>
      <w:fldChar w:fldCharType="separate"/>
    </w:r>
    <w:r w:rsidR="00DA62E8">
      <w:rPr>
        <w:rFonts w:ascii="Franklin Gothic Book" w:hAnsi="Franklin Gothic Book" w:cs="Tahoma"/>
        <w:noProof/>
        <w:sz w:val="16"/>
        <w:lang w:val="en-US"/>
      </w:rPr>
      <w:t>25</w:t>
    </w:r>
    <w:r>
      <w:rPr>
        <w:rFonts w:ascii="Franklin Gothic Book" w:hAnsi="Franklin Gothic Book" w:cs="Tahoma"/>
        <w:sz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74C" w:rsidRDefault="0003374C">
      <w:r>
        <w:separator/>
      </w:r>
    </w:p>
  </w:footnote>
  <w:footnote w:type="continuationSeparator" w:id="0">
    <w:p w:rsidR="0003374C" w:rsidRDefault="0003374C">
      <w:r>
        <w:continuationSeparator/>
      </w:r>
    </w:p>
  </w:footnote>
  <w:footnote w:type="continuationNotice" w:id="1">
    <w:p w:rsidR="0003374C" w:rsidRDefault="0003374C">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415" w:rsidRPr="00C2627B" w:rsidRDefault="004E5415">
    <w:pPr>
      <w:pStyle w:val="Header"/>
      <w:tabs>
        <w:tab w:val="clear" w:pos="4153"/>
        <w:tab w:val="clear" w:pos="8306"/>
        <w:tab w:val="center" w:pos="5400"/>
        <w:tab w:val="right" w:pos="9638"/>
      </w:tabs>
      <w:rPr>
        <w:rFonts w:ascii="Franklin Gothic Book" w:hAnsi="Franklin Gothic Book"/>
        <w:b/>
        <w:sz w:val="16"/>
      </w:rPr>
    </w:pPr>
    <w:r>
      <w:rPr>
        <w:rFonts w:ascii="Franklin Gothic Book" w:hAnsi="Franklin Gothic Book"/>
        <w:noProof/>
        <w:lang w:eastAsia="en-GB"/>
      </w:rPr>
      <w:drawing>
        <wp:anchor distT="0" distB="0" distL="114300" distR="114300" simplePos="0" relativeHeight="251657728" behindDoc="0" locked="0" layoutInCell="1" allowOverlap="1" wp14:anchorId="7CBEB702" wp14:editId="3B7FC502">
          <wp:simplePos x="0" y="0"/>
          <wp:positionH relativeFrom="column">
            <wp:posOffset>0</wp:posOffset>
          </wp:positionH>
          <wp:positionV relativeFrom="paragraph">
            <wp:posOffset>-65405</wp:posOffset>
          </wp:positionV>
          <wp:extent cx="1723390" cy="287020"/>
          <wp:effectExtent l="0" t="0" r="0" b="0"/>
          <wp:wrapNone/>
          <wp:docPr id="1" name="Picture 1" descr="xoserve_colour_logo_a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serve_colour_logo_an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87020"/>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sz w:val="16"/>
      </w:rPr>
      <w:tab/>
    </w:r>
    <w:r>
      <w:rPr>
        <w:rFonts w:ascii="Franklin Gothic Book" w:hAnsi="Franklin Gothic Book"/>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6C8E70"/>
    <w:lvl w:ilvl="0">
      <w:start w:val="1"/>
      <w:numFmt w:val="decimal"/>
      <w:lvlText w:val="%1."/>
      <w:lvlJc w:val="left"/>
      <w:pPr>
        <w:tabs>
          <w:tab w:val="num" w:pos="1492"/>
        </w:tabs>
        <w:ind w:left="1492" w:hanging="360"/>
      </w:pPr>
    </w:lvl>
  </w:abstractNum>
  <w:abstractNum w:abstractNumId="1">
    <w:nsid w:val="FFFFFF7D"/>
    <w:multiLevelType w:val="singleLevel"/>
    <w:tmpl w:val="EDCC5F76"/>
    <w:lvl w:ilvl="0">
      <w:start w:val="1"/>
      <w:numFmt w:val="decimal"/>
      <w:lvlText w:val="%1."/>
      <w:lvlJc w:val="left"/>
      <w:pPr>
        <w:tabs>
          <w:tab w:val="num" w:pos="1209"/>
        </w:tabs>
        <w:ind w:left="1209" w:hanging="360"/>
      </w:pPr>
    </w:lvl>
  </w:abstractNum>
  <w:abstractNum w:abstractNumId="2">
    <w:nsid w:val="FFFFFF7E"/>
    <w:multiLevelType w:val="singleLevel"/>
    <w:tmpl w:val="9F761744"/>
    <w:lvl w:ilvl="0">
      <w:start w:val="1"/>
      <w:numFmt w:val="decimal"/>
      <w:lvlText w:val="%1."/>
      <w:lvlJc w:val="left"/>
      <w:pPr>
        <w:tabs>
          <w:tab w:val="num" w:pos="926"/>
        </w:tabs>
        <w:ind w:left="926" w:hanging="360"/>
      </w:pPr>
    </w:lvl>
  </w:abstractNum>
  <w:abstractNum w:abstractNumId="3">
    <w:nsid w:val="FFFFFF7F"/>
    <w:multiLevelType w:val="singleLevel"/>
    <w:tmpl w:val="174AF1A6"/>
    <w:lvl w:ilvl="0">
      <w:start w:val="1"/>
      <w:numFmt w:val="decimal"/>
      <w:lvlText w:val="%1."/>
      <w:lvlJc w:val="left"/>
      <w:pPr>
        <w:tabs>
          <w:tab w:val="num" w:pos="643"/>
        </w:tabs>
        <w:ind w:left="643" w:hanging="360"/>
      </w:pPr>
    </w:lvl>
  </w:abstractNum>
  <w:abstractNum w:abstractNumId="4">
    <w:nsid w:val="FFFFFF80"/>
    <w:multiLevelType w:val="singleLevel"/>
    <w:tmpl w:val="4648C3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64DB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0E0E5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BF427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5C54D0"/>
    <w:lvl w:ilvl="0">
      <w:start w:val="1"/>
      <w:numFmt w:val="bullet"/>
      <w:pStyle w:val="ListNumber"/>
      <w:lvlText w:val=""/>
      <w:lvlJc w:val="left"/>
      <w:pPr>
        <w:tabs>
          <w:tab w:val="num" w:pos="360"/>
        </w:tabs>
        <w:ind w:left="360" w:hanging="360"/>
      </w:pPr>
      <w:rPr>
        <w:rFonts w:ascii="Symbol" w:hAnsi="Symbol" w:hint="default"/>
      </w:rPr>
    </w:lvl>
  </w:abstractNum>
  <w:abstractNum w:abstractNumId="9">
    <w:nsid w:val="FFFFFF89"/>
    <w:multiLevelType w:val="singleLevel"/>
    <w:tmpl w:val="8842F1BA"/>
    <w:lvl w:ilvl="0">
      <w:start w:val="1"/>
      <w:numFmt w:val="bullet"/>
      <w:lvlText w:val=""/>
      <w:lvlJc w:val="left"/>
      <w:pPr>
        <w:tabs>
          <w:tab w:val="num" w:pos="360"/>
        </w:tabs>
        <w:ind w:left="360" w:hanging="360"/>
      </w:pPr>
      <w:rPr>
        <w:rFonts w:ascii="Symbol" w:hAnsi="Symbol" w:hint="default"/>
      </w:rPr>
    </w:lvl>
  </w:abstractNum>
  <w:abstractNum w:abstractNumId="10">
    <w:nsid w:val="0473531E"/>
    <w:multiLevelType w:val="hybridMultilevel"/>
    <w:tmpl w:val="9A6814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1D1298"/>
    <w:multiLevelType w:val="hybridMultilevel"/>
    <w:tmpl w:val="0CE62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2AB6C93"/>
    <w:multiLevelType w:val="multilevel"/>
    <w:tmpl w:val="87CC10CC"/>
    <w:numStyleLink w:val="111111"/>
  </w:abstractNum>
  <w:abstractNum w:abstractNumId="13">
    <w:nsid w:val="134F6BC2"/>
    <w:multiLevelType w:val="hybridMultilevel"/>
    <w:tmpl w:val="9A6814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6A85730"/>
    <w:multiLevelType w:val="hybridMultilevel"/>
    <w:tmpl w:val="05C8429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18372B78"/>
    <w:multiLevelType w:val="hybridMultilevel"/>
    <w:tmpl w:val="A266C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871620C"/>
    <w:multiLevelType w:val="multilevel"/>
    <w:tmpl w:val="82D8FEA6"/>
    <w:lvl w:ilvl="0">
      <w:start w:val="1"/>
      <w:numFmt w:val="bullet"/>
      <w:lvlText w:val=""/>
      <w:lvlJc w:val="left"/>
      <w:pPr>
        <w:tabs>
          <w:tab w:val="num" w:pos="405"/>
        </w:tabs>
        <w:ind w:left="405" w:hanging="360"/>
      </w:pPr>
      <w:rPr>
        <w:rFonts w:ascii="Wingdings" w:hAnsi="Wingdings" w:hint="default"/>
        <w:sz w:val="16"/>
      </w:rPr>
    </w:lvl>
    <w:lvl w:ilvl="1">
      <w:start w:val="1"/>
      <w:numFmt w:val="bullet"/>
      <w:lvlText w:val="o"/>
      <w:lvlJc w:val="left"/>
      <w:pPr>
        <w:tabs>
          <w:tab w:val="num" w:pos="1125"/>
        </w:tabs>
        <w:ind w:left="1125" w:hanging="360"/>
      </w:pPr>
      <w:rPr>
        <w:rFonts w:ascii="Courier New" w:hAnsi="Courier New" w:cs="Courier New" w:hint="default"/>
      </w:rPr>
    </w:lvl>
    <w:lvl w:ilvl="2">
      <w:start w:val="1"/>
      <w:numFmt w:val="bullet"/>
      <w:lvlText w:val=""/>
      <w:lvlJc w:val="left"/>
      <w:pPr>
        <w:tabs>
          <w:tab w:val="num" w:pos="1845"/>
        </w:tabs>
        <w:ind w:left="1845" w:hanging="360"/>
      </w:pPr>
      <w:rPr>
        <w:rFonts w:ascii="Wingdings" w:hAnsi="Wingdings" w:hint="default"/>
      </w:rPr>
    </w:lvl>
    <w:lvl w:ilvl="3">
      <w:start w:val="1"/>
      <w:numFmt w:val="bullet"/>
      <w:lvlText w:val=""/>
      <w:lvlJc w:val="left"/>
      <w:pPr>
        <w:tabs>
          <w:tab w:val="num" w:pos="2565"/>
        </w:tabs>
        <w:ind w:left="2565" w:hanging="360"/>
      </w:pPr>
      <w:rPr>
        <w:rFonts w:ascii="Symbol" w:hAnsi="Symbol" w:hint="default"/>
      </w:rPr>
    </w:lvl>
    <w:lvl w:ilvl="4">
      <w:start w:val="1"/>
      <w:numFmt w:val="bullet"/>
      <w:lvlText w:val="o"/>
      <w:lvlJc w:val="left"/>
      <w:pPr>
        <w:tabs>
          <w:tab w:val="num" w:pos="3285"/>
        </w:tabs>
        <w:ind w:left="3285" w:hanging="360"/>
      </w:pPr>
      <w:rPr>
        <w:rFonts w:ascii="Courier New" w:hAnsi="Courier New" w:cs="Courier New" w:hint="default"/>
      </w:rPr>
    </w:lvl>
    <w:lvl w:ilvl="5">
      <w:start w:val="1"/>
      <w:numFmt w:val="bullet"/>
      <w:lvlText w:val=""/>
      <w:lvlJc w:val="left"/>
      <w:pPr>
        <w:tabs>
          <w:tab w:val="num" w:pos="4005"/>
        </w:tabs>
        <w:ind w:left="4005" w:hanging="360"/>
      </w:pPr>
      <w:rPr>
        <w:rFonts w:ascii="Wingdings" w:hAnsi="Wingdings" w:hint="default"/>
      </w:rPr>
    </w:lvl>
    <w:lvl w:ilvl="6">
      <w:start w:val="1"/>
      <w:numFmt w:val="bullet"/>
      <w:lvlText w:val=""/>
      <w:lvlJc w:val="left"/>
      <w:pPr>
        <w:tabs>
          <w:tab w:val="num" w:pos="4725"/>
        </w:tabs>
        <w:ind w:left="4725" w:hanging="360"/>
      </w:pPr>
      <w:rPr>
        <w:rFonts w:ascii="Symbol" w:hAnsi="Symbol" w:hint="default"/>
      </w:rPr>
    </w:lvl>
    <w:lvl w:ilvl="7">
      <w:start w:val="1"/>
      <w:numFmt w:val="bullet"/>
      <w:lvlText w:val="o"/>
      <w:lvlJc w:val="left"/>
      <w:pPr>
        <w:tabs>
          <w:tab w:val="num" w:pos="5445"/>
        </w:tabs>
        <w:ind w:left="5445" w:hanging="360"/>
      </w:pPr>
      <w:rPr>
        <w:rFonts w:ascii="Courier New" w:hAnsi="Courier New" w:cs="Courier New" w:hint="default"/>
      </w:rPr>
    </w:lvl>
    <w:lvl w:ilvl="8">
      <w:start w:val="1"/>
      <w:numFmt w:val="bullet"/>
      <w:lvlText w:val=""/>
      <w:lvlJc w:val="left"/>
      <w:pPr>
        <w:tabs>
          <w:tab w:val="num" w:pos="6165"/>
        </w:tabs>
        <w:ind w:left="6165" w:hanging="360"/>
      </w:pPr>
      <w:rPr>
        <w:rFonts w:ascii="Wingdings" w:hAnsi="Wingdings" w:hint="default"/>
      </w:rPr>
    </w:lvl>
  </w:abstractNum>
  <w:abstractNum w:abstractNumId="17">
    <w:nsid w:val="1E2242CE"/>
    <w:multiLevelType w:val="hybridMultilevel"/>
    <w:tmpl w:val="4BA0A2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EE201E2"/>
    <w:multiLevelType w:val="hybridMultilevel"/>
    <w:tmpl w:val="5D4A3B3E"/>
    <w:lvl w:ilvl="0" w:tplc="04090001">
      <w:start w:val="1"/>
      <w:numFmt w:val="bullet"/>
      <w:lvlText w:val=""/>
      <w:lvlJc w:val="left"/>
      <w:pPr>
        <w:tabs>
          <w:tab w:val="num" w:pos="720"/>
        </w:tabs>
        <w:ind w:left="720" w:hanging="360"/>
      </w:pPr>
      <w:rPr>
        <w:rFonts w:ascii="Symbol" w:hAnsi="Symbol" w:hint="default"/>
      </w:rPr>
    </w:lvl>
    <w:lvl w:ilvl="1" w:tplc="DF125288">
      <w:start w:val="1"/>
      <w:numFmt w:val="bullet"/>
      <w:lvlText w:val=""/>
      <w:lvlJc w:val="left"/>
      <w:pPr>
        <w:tabs>
          <w:tab w:val="num" w:pos="1477"/>
        </w:tabs>
        <w:ind w:left="1477" w:hanging="39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F9A07A9"/>
    <w:multiLevelType w:val="hybridMultilevel"/>
    <w:tmpl w:val="1CBA6BFE"/>
    <w:lvl w:ilvl="0" w:tplc="F346560E">
      <w:start w:val="1"/>
      <w:numFmt w:val="bullet"/>
      <w:lvlText w:val=""/>
      <w:lvlJc w:val="left"/>
      <w:pPr>
        <w:tabs>
          <w:tab w:val="num" w:pos="765"/>
        </w:tabs>
        <w:ind w:left="765" w:hanging="360"/>
      </w:pPr>
      <w:rPr>
        <w:rFonts w:ascii="Wingdings" w:hAnsi="Wingdings" w:hint="default"/>
        <w:sz w:val="16"/>
      </w:rPr>
    </w:lvl>
    <w:lvl w:ilvl="1" w:tplc="08090003">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20">
    <w:nsid w:val="20D95DF2"/>
    <w:multiLevelType w:val="hybridMultilevel"/>
    <w:tmpl w:val="CE6225D2"/>
    <w:lvl w:ilvl="0" w:tplc="33C2FC78">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59040CC"/>
    <w:multiLevelType w:val="hybridMultilevel"/>
    <w:tmpl w:val="03FE91BA"/>
    <w:lvl w:ilvl="0" w:tplc="8A80D9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5A13981"/>
    <w:multiLevelType w:val="hybridMultilevel"/>
    <w:tmpl w:val="82D8FEA6"/>
    <w:lvl w:ilvl="0" w:tplc="F346560E">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28C72789"/>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A9F3E1B"/>
    <w:multiLevelType w:val="hybridMultilevel"/>
    <w:tmpl w:val="54780CC0"/>
    <w:lvl w:ilvl="0" w:tplc="C8D04B40">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BA8181A"/>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D194246"/>
    <w:multiLevelType w:val="hybridMultilevel"/>
    <w:tmpl w:val="92F681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28148C4"/>
    <w:multiLevelType w:val="multilevel"/>
    <w:tmpl w:val="87CC10CC"/>
    <w:styleLink w:val="111111"/>
    <w:lvl w:ilvl="0">
      <w:start w:val="1"/>
      <w:numFmt w:val="decimal"/>
      <w:lvlText w:val="%1."/>
      <w:lvlJc w:val="right"/>
      <w:pPr>
        <w:tabs>
          <w:tab w:val="num" w:pos="170"/>
        </w:tabs>
        <w:ind w:left="170" w:hanging="170"/>
      </w:pPr>
      <w:rPr>
        <w:rFonts w:hint="default"/>
      </w:rPr>
    </w:lvl>
    <w:lvl w:ilvl="1">
      <w:start w:val="1"/>
      <w:numFmt w:val="decimal"/>
      <w:lvlText w:val="%1.%2."/>
      <w:lvlJc w:val="right"/>
      <w:pPr>
        <w:tabs>
          <w:tab w:val="num" w:pos="454"/>
        </w:tabs>
        <w:ind w:left="454" w:hanging="170"/>
      </w:pPr>
      <w:rPr>
        <w:rFonts w:hint="default"/>
      </w:rPr>
    </w:lvl>
    <w:lvl w:ilvl="2">
      <w:start w:val="1"/>
      <w:numFmt w:val="decimal"/>
      <w:lvlText w:val="%1.%2.%3."/>
      <w:lvlJc w:val="right"/>
      <w:pPr>
        <w:tabs>
          <w:tab w:val="num" w:pos="737"/>
        </w:tabs>
        <w:ind w:left="737" w:hanging="113"/>
      </w:pPr>
      <w:rPr>
        <w:rFonts w:hint="default"/>
      </w:rPr>
    </w:lvl>
    <w:lvl w:ilvl="3">
      <w:start w:val="1"/>
      <w:numFmt w:val="decimal"/>
      <w:lvlText w:val="%1.%2.%3.%4."/>
      <w:lvlJc w:val="left"/>
      <w:pPr>
        <w:tabs>
          <w:tab w:val="num" w:pos="1077"/>
        </w:tabs>
        <w:ind w:left="1077" w:hanging="793"/>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8">
    <w:nsid w:val="3AD113A9"/>
    <w:multiLevelType w:val="multilevel"/>
    <w:tmpl w:val="993E8D9E"/>
    <w:lvl w:ilvl="0">
      <w:start w:val="5"/>
      <w:numFmt w:val="bullet"/>
      <w:lvlText w:val=""/>
      <w:lvlJc w:val="left"/>
      <w:pPr>
        <w:tabs>
          <w:tab w:val="num" w:pos="405"/>
        </w:tabs>
        <w:ind w:left="405" w:hanging="360"/>
      </w:pPr>
      <w:rPr>
        <w:rFonts w:ascii="Wingdings" w:eastAsia="Times New Roman" w:hAnsi="Wingdings" w:cs="Arial" w:hint="default"/>
      </w:rPr>
    </w:lvl>
    <w:lvl w:ilvl="1">
      <w:start w:val="1"/>
      <w:numFmt w:val="bullet"/>
      <w:lvlText w:val="o"/>
      <w:lvlJc w:val="left"/>
      <w:pPr>
        <w:tabs>
          <w:tab w:val="num" w:pos="1125"/>
        </w:tabs>
        <w:ind w:left="1125" w:hanging="360"/>
      </w:pPr>
      <w:rPr>
        <w:rFonts w:ascii="Courier New" w:hAnsi="Courier New" w:cs="Courier New" w:hint="default"/>
      </w:rPr>
    </w:lvl>
    <w:lvl w:ilvl="2">
      <w:start w:val="1"/>
      <w:numFmt w:val="bullet"/>
      <w:lvlText w:val=""/>
      <w:lvlJc w:val="left"/>
      <w:pPr>
        <w:tabs>
          <w:tab w:val="num" w:pos="1845"/>
        </w:tabs>
        <w:ind w:left="1845" w:hanging="360"/>
      </w:pPr>
      <w:rPr>
        <w:rFonts w:ascii="Wingdings" w:hAnsi="Wingdings" w:hint="default"/>
      </w:rPr>
    </w:lvl>
    <w:lvl w:ilvl="3">
      <w:start w:val="1"/>
      <w:numFmt w:val="bullet"/>
      <w:lvlText w:val=""/>
      <w:lvlJc w:val="left"/>
      <w:pPr>
        <w:tabs>
          <w:tab w:val="num" w:pos="2565"/>
        </w:tabs>
        <w:ind w:left="2565" w:hanging="360"/>
      </w:pPr>
      <w:rPr>
        <w:rFonts w:ascii="Symbol" w:hAnsi="Symbol" w:hint="default"/>
      </w:rPr>
    </w:lvl>
    <w:lvl w:ilvl="4">
      <w:start w:val="1"/>
      <w:numFmt w:val="bullet"/>
      <w:lvlText w:val="o"/>
      <w:lvlJc w:val="left"/>
      <w:pPr>
        <w:tabs>
          <w:tab w:val="num" w:pos="3285"/>
        </w:tabs>
        <w:ind w:left="3285" w:hanging="360"/>
      </w:pPr>
      <w:rPr>
        <w:rFonts w:ascii="Courier New" w:hAnsi="Courier New" w:cs="Courier New" w:hint="default"/>
      </w:rPr>
    </w:lvl>
    <w:lvl w:ilvl="5">
      <w:start w:val="1"/>
      <w:numFmt w:val="bullet"/>
      <w:lvlText w:val=""/>
      <w:lvlJc w:val="left"/>
      <w:pPr>
        <w:tabs>
          <w:tab w:val="num" w:pos="4005"/>
        </w:tabs>
        <w:ind w:left="4005" w:hanging="360"/>
      </w:pPr>
      <w:rPr>
        <w:rFonts w:ascii="Wingdings" w:hAnsi="Wingdings" w:hint="default"/>
      </w:rPr>
    </w:lvl>
    <w:lvl w:ilvl="6">
      <w:start w:val="1"/>
      <w:numFmt w:val="bullet"/>
      <w:lvlText w:val=""/>
      <w:lvlJc w:val="left"/>
      <w:pPr>
        <w:tabs>
          <w:tab w:val="num" w:pos="4725"/>
        </w:tabs>
        <w:ind w:left="4725" w:hanging="360"/>
      </w:pPr>
      <w:rPr>
        <w:rFonts w:ascii="Symbol" w:hAnsi="Symbol" w:hint="default"/>
      </w:rPr>
    </w:lvl>
    <w:lvl w:ilvl="7">
      <w:start w:val="1"/>
      <w:numFmt w:val="bullet"/>
      <w:lvlText w:val="o"/>
      <w:lvlJc w:val="left"/>
      <w:pPr>
        <w:tabs>
          <w:tab w:val="num" w:pos="5445"/>
        </w:tabs>
        <w:ind w:left="5445" w:hanging="360"/>
      </w:pPr>
      <w:rPr>
        <w:rFonts w:ascii="Courier New" w:hAnsi="Courier New" w:cs="Courier New" w:hint="default"/>
      </w:rPr>
    </w:lvl>
    <w:lvl w:ilvl="8">
      <w:start w:val="1"/>
      <w:numFmt w:val="bullet"/>
      <w:lvlText w:val=""/>
      <w:lvlJc w:val="left"/>
      <w:pPr>
        <w:tabs>
          <w:tab w:val="num" w:pos="6165"/>
        </w:tabs>
        <w:ind w:left="6165" w:hanging="360"/>
      </w:pPr>
      <w:rPr>
        <w:rFonts w:ascii="Wingdings" w:hAnsi="Wingdings" w:hint="default"/>
      </w:rPr>
    </w:lvl>
  </w:abstractNum>
  <w:abstractNum w:abstractNumId="29">
    <w:nsid w:val="4039178C"/>
    <w:multiLevelType w:val="hybridMultilevel"/>
    <w:tmpl w:val="CE6225D2"/>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0FB1F88"/>
    <w:multiLevelType w:val="multilevel"/>
    <w:tmpl w:val="859408F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nsid w:val="47C81011"/>
    <w:multiLevelType w:val="hybridMultilevel"/>
    <w:tmpl w:val="018C97A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7EE7DE5"/>
    <w:multiLevelType w:val="hybridMultilevel"/>
    <w:tmpl w:val="B0F06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93462BC"/>
    <w:multiLevelType w:val="hybridMultilevel"/>
    <w:tmpl w:val="1218A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D500CA4"/>
    <w:multiLevelType w:val="hybridMultilevel"/>
    <w:tmpl w:val="25662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D8D3A8C"/>
    <w:multiLevelType w:val="hybridMultilevel"/>
    <w:tmpl w:val="AE0C7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DD87B2A"/>
    <w:multiLevelType w:val="hybridMultilevel"/>
    <w:tmpl w:val="B166095C"/>
    <w:lvl w:ilvl="0" w:tplc="39E0B7C0">
      <w:numFmt w:val="bullet"/>
      <w:lvlText w:val=""/>
      <w:lvlJc w:val="left"/>
      <w:pPr>
        <w:tabs>
          <w:tab w:val="num" w:pos="851"/>
        </w:tabs>
        <w:ind w:left="851"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89E3A48"/>
    <w:multiLevelType w:val="hybridMultilevel"/>
    <w:tmpl w:val="B32AE582"/>
    <w:lvl w:ilvl="0" w:tplc="456A732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9907F2E"/>
    <w:multiLevelType w:val="hybridMultilevel"/>
    <w:tmpl w:val="D40C4BB2"/>
    <w:lvl w:ilvl="0" w:tplc="15A250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B0144C3"/>
    <w:multiLevelType w:val="hybridMultilevel"/>
    <w:tmpl w:val="4ED239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CF36F04"/>
    <w:multiLevelType w:val="hybridMultilevel"/>
    <w:tmpl w:val="5D4A3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D052E39"/>
    <w:multiLevelType w:val="hybridMultilevel"/>
    <w:tmpl w:val="0908D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16467E2"/>
    <w:multiLevelType w:val="multilevel"/>
    <w:tmpl w:val="4FAE48E0"/>
    <w:lvl w:ilvl="0">
      <w:start w:val="1"/>
      <w:numFmt w:val="bullet"/>
      <w:pStyle w:val="outlinebullet"/>
      <w:lvlText w:val=""/>
      <w:lvlJc w:val="left"/>
      <w:pPr>
        <w:tabs>
          <w:tab w:val="num" w:pos="397"/>
        </w:tabs>
        <w:ind w:left="397" w:hanging="397"/>
      </w:pPr>
      <w:rPr>
        <w:rFonts w:ascii="Symbol" w:hAnsi="Symbol" w:hint="default"/>
      </w:rPr>
    </w:lvl>
    <w:lvl w:ilvl="1">
      <w:start w:val="1"/>
      <w:numFmt w:val="bullet"/>
      <w:lvlText w:val=""/>
      <w:lvlJc w:val="left"/>
      <w:pPr>
        <w:tabs>
          <w:tab w:val="num" w:pos="964"/>
        </w:tabs>
        <w:ind w:left="964" w:hanging="397"/>
      </w:pPr>
      <w:rPr>
        <w:rFonts w:ascii="Wingdings" w:hAnsi="Wingdings" w:hint="default"/>
      </w:rPr>
    </w:lvl>
    <w:lvl w:ilvl="2">
      <w:start w:val="1"/>
      <w:numFmt w:val="bullet"/>
      <w:lvlText w:val=""/>
      <w:lvlJc w:val="left"/>
      <w:pPr>
        <w:tabs>
          <w:tab w:val="num" w:pos="1531"/>
        </w:tabs>
        <w:ind w:left="1531" w:hanging="397"/>
      </w:pPr>
      <w:rPr>
        <w:rFonts w:ascii="Wingdings" w:hAnsi="Wingdings" w:hint="default"/>
      </w:rPr>
    </w:lvl>
    <w:lvl w:ilvl="3">
      <w:start w:val="1"/>
      <w:numFmt w:val="bullet"/>
      <w:lvlText w:val=""/>
      <w:lvlJc w:val="left"/>
      <w:pPr>
        <w:tabs>
          <w:tab w:val="num" w:pos="2665"/>
        </w:tabs>
        <w:ind w:left="2665" w:hanging="397"/>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3">
    <w:nsid w:val="771B2759"/>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8F358CB"/>
    <w:multiLevelType w:val="hybridMultilevel"/>
    <w:tmpl w:val="993E8D9E"/>
    <w:lvl w:ilvl="0" w:tplc="D110F9A4">
      <w:start w:val="5"/>
      <w:numFmt w:val="bullet"/>
      <w:lvlText w:val=""/>
      <w:lvlJc w:val="left"/>
      <w:pPr>
        <w:tabs>
          <w:tab w:val="num" w:pos="405"/>
        </w:tabs>
        <w:ind w:left="405" w:hanging="360"/>
      </w:pPr>
      <w:rPr>
        <w:rFonts w:ascii="Wingdings" w:eastAsia="Times New Roman" w:hAnsi="Wingdings" w:cs="Arial" w:hint="default"/>
      </w:rPr>
    </w:lvl>
    <w:lvl w:ilvl="1" w:tplc="08090003" w:tentative="1">
      <w:start w:val="1"/>
      <w:numFmt w:val="bullet"/>
      <w:lvlText w:val="o"/>
      <w:lvlJc w:val="left"/>
      <w:pPr>
        <w:tabs>
          <w:tab w:val="num" w:pos="1125"/>
        </w:tabs>
        <w:ind w:left="1125" w:hanging="360"/>
      </w:pPr>
      <w:rPr>
        <w:rFonts w:ascii="Courier New" w:hAnsi="Courier New" w:cs="Courier New" w:hint="default"/>
      </w:rPr>
    </w:lvl>
    <w:lvl w:ilvl="2" w:tplc="08090005" w:tentative="1">
      <w:start w:val="1"/>
      <w:numFmt w:val="bullet"/>
      <w:lvlText w:val=""/>
      <w:lvlJc w:val="left"/>
      <w:pPr>
        <w:tabs>
          <w:tab w:val="num" w:pos="1845"/>
        </w:tabs>
        <w:ind w:left="1845" w:hanging="360"/>
      </w:pPr>
      <w:rPr>
        <w:rFonts w:ascii="Wingdings" w:hAnsi="Wingdings" w:hint="default"/>
      </w:rPr>
    </w:lvl>
    <w:lvl w:ilvl="3" w:tplc="08090001" w:tentative="1">
      <w:start w:val="1"/>
      <w:numFmt w:val="bullet"/>
      <w:lvlText w:val=""/>
      <w:lvlJc w:val="left"/>
      <w:pPr>
        <w:tabs>
          <w:tab w:val="num" w:pos="2565"/>
        </w:tabs>
        <w:ind w:left="2565" w:hanging="360"/>
      </w:pPr>
      <w:rPr>
        <w:rFonts w:ascii="Symbol" w:hAnsi="Symbol" w:hint="default"/>
      </w:rPr>
    </w:lvl>
    <w:lvl w:ilvl="4" w:tplc="08090003" w:tentative="1">
      <w:start w:val="1"/>
      <w:numFmt w:val="bullet"/>
      <w:lvlText w:val="o"/>
      <w:lvlJc w:val="left"/>
      <w:pPr>
        <w:tabs>
          <w:tab w:val="num" w:pos="3285"/>
        </w:tabs>
        <w:ind w:left="3285" w:hanging="360"/>
      </w:pPr>
      <w:rPr>
        <w:rFonts w:ascii="Courier New" w:hAnsi="Courier New" w:cs="Courier New" w:hint="default"/>
      </w:rPr>
    </w:lvl>
    <w:lvl w:ilvl="5" w:tplc="08090005" w:tentative="1">
      <w:start w:val="1"/>
      <w:numFmt w:val="bullet"/>
      <w:lvlText w:val=""/>
      <w:lvlJc w:val="left"/>
      <w:pPr>
        <w:tabs>
          <w:tab w:val="num" w:pos="4005"/>
        </w:tabs>
        <w:ind w:left="4005" w:hanging="360"/>
      </w:pPr>
      <w:rPr>
        <w:rFonts w:ascii="Wingdings" w:hAnsi="Wingdings" w:hint="default"/>
      </w:rPr>
    </w:lvl>
    <w:lvl w:ilvl="6" w:tplc="08090001" w:tentative="1">
      <w:start w:val="1"/>
      <w:numFmt w:val="bullet"/>
      <w:lvlText w:val=""/>
      <w:lvlJc w:val="left"/>
      <w:pPr>
        <w:tabs>
          <w:tab w:val="num" w:pos="4725"/>
        </w:tabs>
        <w:ind w:left="4725" w:hanging="360"/>
      </w:pPr>
      <w:rPr>
        <w:rFonts w:ascii="Symbol" w:hAnsi="Symbol" w:hint="default"/>
      </w:rPr>
    </w:lvl>
    <w:lvl w:ilvl="7" w:tplc="08090003" w:tentative="1">
      <w:start w:val="1"/>
      <w:numFmt w:val="bullet"/>
      <w:lvlText w:val="o"/>
      <w:lvlJc w:val="left"/>
      <w:pPr>
        <w:tabs>
          <w:tab w:val="num" w:pos="5445"/>
        </w:tabs>
        <w:ind w:left="5445" w:hanging="360"/>
      </w:pPr>
      <w:rPr>
        <w:rFonts w:ascii="Courier New" w:hAnsi="Courier New" w:cs="Courier New" w:hint="default"/>
      </w:rPr>
    </w:lvl>
    <w:lvl w:ilvl="8" w:tplc="08090005" w:tentative="1">
      <w:start w:val="1"/>
      <w:numFmt w:val="bullet"/>
      <w:lvlText w:val=""/>
      <w:lvlJc w:val="left"/>
      <w:pPr>
        <w:tabs>
          <w:tab w:val="num" w:pos="6165"/>
        </w:tabs>
        <w:ind w:left="6165" w:hanging="360"/>
      </w:pPr>
      <w:rPr>
        <w:rFonts w:ascii="Wingdings" w:hAnsi="Wingdings" w:hint="default"/>
      </w:rPr>
    </w:lvl>
  </w:abstractNum>
  <w:abstractNum w:abstractNumId="45">
    <w:nsid w:val="79D660CD"/>
    <w:multiLevelType w:val="hybridMultilevel"/>
    <w:tmpl w:val="D48A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ADA5772"/>
    <w:multiLevelType w:val="hybridMultilevel"/>
    <w:tmpl w:val="B2DE5E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3"/>
  </w:num>
  <w:num w:numId="2">
    <w:abstractNumId w:val="31"/>
  </w:num>
  <w:num w:numId="3">
    <w:abstractNumId w:val="10"/>
  </w:num>
  <w:num w:numId="4">
    <w:abstractNumId w:val="35"/>
  </w:num>
  <w:num w:numId="5">
    <w:abstractNumId w:val="8"/>
  </w:num>
  <w:num w:numId="6">
    <w:abstractNumId w:val="33"/>
  </w:num>
  <w:num w:numId="7">
    <w:abstractNumId w:val="40"/>
  </w:num>
  <w:num w:numId="8">
    <w:abstractNumId w:val="42"/>
  </w:num>
  <w:num w:numId="9">
    <w:abstractNumId w:val="17"/>
  </w:num>
  <w:num w:numId="10">
    <w:abstractNumId w:val="14"/>
  </w:num>
  <w:num w:numId="11">
    <w:abstractNumId w:val="26"/>
  </w:num>
  <w:num w:numId="12">
    <w:abstractNumId w:val="20"/>
  </w:num>
  <w:num w:numId="13">
    <w:abstractNumId w:val="29"/>
  </w:num>
  <w:num w:numId="14">
    <w:abstractNumId w:val="18"/>
  </w:num>
  <w:num w:numId="15">
    <w:abstractNumId w:val="8"/>
  </w:num>
  <w:num w:numId="16">
    <w:abstractNumId w:val="8"/>
  </w:num>
  <w:num w:numId="17">
    <w:abstractNumId w:val="9"/>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44"/>
  </w:num>
  <w:num w:numId="27">
    <w:abstractNumId w:val="28"/>
  </w:num>
  <w:num w:numId="28">
    <w:abstractNumId w:val="22"/>
  </w:num>
  <w:num w:numId="29">
    <w:abstractNumId w:val="16"/>
  </w:num>
  <w:num w:numId="30">
    <w:abstractNumId w:val="19"/>
  </w:num>
  <w:num w:numId="31">
    <w:abstractNumId w:val="36"/>
  </w:num>
  <w:num w:numId="32">
    <w:abstractNumId w:val="45"/>
  </w:num>
  <w:num w:numId="33">
    <w:abstractNumId w:val="15"/>
  </w:num>
  <w:num w:numId="34">
    <w:abstractNumId w:val="41"/>
  </w:num>
  <w:num w:numId="35">
    <w:abstractNumId w:val="32"/>
  </w:num>
  <w:num w:numId="36">
    <w:abstractNumId w:val="30"/>
  </w:num>
  <w:num w:numId="37">
    <w:abstractNumId w:val="46"/>
  </w:num>
  <w:num w:numId="38">
    <w:abstractNumId w:val="43"/>
  </w:num>
  <w:num w:numId="39">
    <w:abstractNumId w:val="23"/>
  </w:num>
  <w:num w:numId="40">
    <w:abstractNumId w:val="25"/>
  </w:num>
  <w:num w:numId="41">
    <w:abstractNumId w:val="27"/>
  </w:num>
  <w:num w:numId="42">
    <w:abstractNumId w:val="12"/>
  </w:num>
  <w:num w:numId="43">
    <w:abstractNumId w:val="38"/>
  </w:num>
  <w:num w:numId="44">
    <w:abstractNumId w:val="11"/>
  </w:num>
  <w:num w:numId="45">
    <w:abstractNumId w:val="24"/>
  </w:num>
  <w:num w:numId="46">
    <w:abstractNumId w:val="21"/>
  </w:num>
  <w:num w:numId="47">
    <w:abstractNumId w:val="34"/>
  </w:num>
  <w:num w:numId="48">
    <w:abstractNumId w:val="37"/>
  </w:num>
  <w:num w:numId="49">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ullin, Alex">
    <w15:presenceInfo w15:providerId="None" w15:userId="Cullin, Ale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Footer/>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9D3"/>
    <w:rsid w:val="00000930"/>
    <w:rsid w:val="00000AA7"/>
    <w:rsid w:val="000029FE"/>
    <w:rsid w:val="000127A0"/>
    <w:rsid w:val="00016BA5"/>
    <w:rsid w:val="00016E26"/>
    <w:rsid w:val="00020A27"/>
    <w:rsid w:val="000211E8"/>
    <w:rsid w:val="00021BE2"/>
    <w:rsid w:val="000320C1"/>
    <w:rsid w:val="0003374C"/>
    <w:rsid w:val="000378E3"/>
    <w:rsid w:val="00050B2A"/>
    <w:rsid w:val="00054ED9"/>
    <w:rsid w:val="000553C8"/>
    <w:rsid w:val="00064510"/>
    <w:rsid w:val="00066B30"/>
    <w:rsid w:val="00071124"/>
    <w:rsid w:val="000711DC"/>
    <w:rsid w:val="00075C7E"/>
    <w:rsid w:val="00084956"/>
    <w:rsid w:val="000A1E23"/>
    <w:rsid w:val="000A3B3E"/>
    <w:rsid w:val="000B0E56"/>
    <w:rsid w:val="000C7574"/>
    <w:rsid w:val="000D211A"/>
    <w:rsid w:val="000E6703"/>
    <w:rsid w:val="000F0E97"/>
    <w:rsid w:val="000F5554"/>
    <w:rsid w:val="00121A50"/>
    <w:rsid w:val="00126D26"/>
    <w:rsid w:val="00143CAC"/>
    <w:rsid w:val="00171578"/>
    <w:rsid w:val="001772D4"/>
    <w:rsid w:val="00181592"/>
    <w:rsid w:val="00184D94"/>
    <w:rsid w:val="001A3D51"/>
    <w:rsid w:val="001C1450"/>
    <w:rsid w:val="001C3DB8"/>
    <w:rsid w:val="001C4A3A"/>
    <w:rsid w:val="001C4E99"/>
    <w:rsid w:val="001D281A"/>
    <w:rsid w:val="001D7273"/>
    <w:rsid w:val="001E4FE4"/>
    <w:rsid w:val="001E60FE"/>
    <w:rsid w:val="001F148A"/>
    <w:rsid w:val="00201A44"/>
    <w:rsid w:val="0021055F"/>
    <w:rsid w:val="00216331"/>
    <w:rsid w:val="00217A31"/>
    <w:rsid w:val="00225933"/>
    <w:rsid w:val="002318F1"/>
    <w:rsid w:val="0023336B"/>
    <w:rsid w:val="00234B18"/>
    <w:rsid w:val="00236E2D"/>
    <w:rsid w:val="002405EC"/>
    <w:rsid w:val="0025305D"/>
    <w:rsid w:val="002570F7"/>
    <w:rsid w:val="002626EC"/>
    <w:rsid w:val="002676DD"/>
    <w:rsid w:val="0028078F"/>
    <w:rsid w:val="00280E74"/>
    <w:rsid w:val="0028414E"/>
    <w:rsid w:val="002A2B49"/>
    <w:rsid w:val="002A6755"/>
    <w:rsid w:val="002C1C1A"/>
    <w:rsid w:val="002C28FD"/>
    <w:rsid w:val="002D0BA9"/>
    <w:rsid w:val="002D322E"/>
    <w:rsid w:val="002D60E3"/>
    <w:rsid w:val="002E0DF7"/>
    <w:rsid w:val="002E344F"/>
    <w:rsid w:val="002E3CFA"/>
    <w:rsid w:val="002F1630"/>
    <w:rsid w:val="002F7864"/>
    <w:rsid w:val="00310CC7"/>
    <w:rsid w:val="00315518"/>
    <w:rsid w:val="00316210"/>
    <w:rsid w:val="00323206"/>
    <w:rsid w:val="00326172"/>
    <w:rsid w:val="00351D18"/>
    <w:rsid w:val="003554EA"/>
    <w:rsid w:val="00364BE4"/>
    <w:rsid w:val="00370B7D"/>
    <w:rsid w:val="003720A1"/>
    <w:rsid w:val="003750D2"/>
    <w:rsid w:val="00375123"/>
    <w:rsid w:val="00376B42"/>
    <w:rsid w:val="0037736A"/>
    <w:rsid w:val="003863E4"/>
    <w:rsid w:val="00390528"/>
    <w:rsid w:val="003928F7"/>
    <w:rsid w:val="003A134A"/>
    <w:rsid w:val="003A2033"/>
    <w:rsid w:val="003A2387"/>
    <w:rsid w:val="003A28D4"/>
    <w:rsid w:val="003B3BE9"/>
    <w:rsid w:val="003B6EDF"/>
    <w:rsid w:val="003D3FB0"/>
    <w:rsid w:val="003D603D"/>
    <w:rsid w:val="003D6204"/>
    <w:rsid w:val="003D6BF6"/>
    <w:rsid w:val="003E243C"/>
    <w:rsid w:val="003E62C3"/>
    <w:rsid w:val="00404845"/>
    <w:rsid w:val="00407388"/>
    <w:rsid w:val="004129E3"/>
    <w:rsid w:val="00413D29"/>
    <w:rsid w:val="00420160"/>
    <w:rsid w:val="004204A5"/>
    <w:rsid w:val="00422446"/>
    <w:rsid w:val="00424CF1"/>
    <w:rsid w:val="004267E0"/>
    <w:rsid w:val="004308EA"/>
    <w:rsid w:val="00434D48"/>
    <w:rsid w:val="004363D0"/>
    <w:rsid w:val="004464D0"/>
    <w:rsid w:val="00467380"/>
    <w:rsid w:val="00471003"/>
    <w:rsid w:val="0047238E"/>
    <w:rsid w:val="00475007"/>
    <w:rsid w:val="00476818"/>
    <w:rsid w:val="00483136"/>
    <w:rsid w:val="00496C10"/>
    <w:rsid w:val="00496D5F"/>
    <w:rsid w:val="004A096A"/>
    <w:rsid w:val="004A21B9"/>
    <w:rsid w:val="004A7CF0"/>
    <w:rsid w:val="004B3932"/>
    <w:rsid w:val="004B40B2"/>
    <w:rsid w:val="004B76EC"/>
    <w:rsid w:val="004D7CE0"/>
    <w:rsid w:val="004E5415"/>
    <w:rsid w:val="004E5FE5"/>
    <w:rsid w:val="00505969"/>
    <w:rsid w:val="00520429"/>
    <w:rsid w:val="0052732D"/>
    <w:rsid w:val="005324CD"/>
    <w:rsid w:val="00535D16"/>
    <w:rsid w:val="00540158"/>
    <w:rsid w:val="005607FB"/>
    <w:rsid w:val="00562648"/>
    <w:rsid w:val="0056353A"/>
    <w:rsid w:val="0056378A"/>
    <w:rsid w:val="00567D5C"/>
    <w:rsid w:val="00572472"/>
    <w:rsid w:val="0057358B"/>
    <w:rsid w:val="00575DDD"/>
    <w:rsid w:val="005864A3"/>
    <w:rsid w:val="005927CE"/>
    <w:rsid w:val="005A1918"/>
    <w:rsid w:val="005B160E"/>
    <w:rsid w:val="005B288A"/>
    <w:rsid w:val="005B5667"/>
    <w:rsid w:val="005B6F98"/>
    <w:rsid w:val="005C0CB4"/>
    <w:rsid w:val="005C3C06"/>
    <w:rsid w:val="005D2300"/>
    <w:rsid w:val="005E500C"/>
    <w:rsid w:val="005F0694"/>
    <w:rsid w:val="005F2345"/>
    <w:rsid w:val="00600AD1"/>
    <w:rsid w:val="006031F7"/>
    <w:rsid w:val="006057A2"/>
    <w:rsid w:val="006112C0"/>
    <w:rsid w:val="00612611"/>
    <w:rsid w:val="00612928"/>
    <w:rsid w:val="006200E1"/>
    <w:rsid w:val="00630842"/>
    <w:rsid w:val="00637C80"/>
    <w:rsid w:val="00646C1E"/>
    <w:rsid w:val="006540C8"/>
    <w:rsid w:val="006546C9"/>
    <w:rsid w:val="00666A60"/>
    <w:rsid w:val="006760EC"/>
    <w:rsid w:val="0067692C"/>
    <w:rsid w:val="00685B83"/>
    <w:rsid w:val="006959FE"/>
    <w:rsid w:val="006B3BAD"/>
    <w:rsid w:val="006B6862"/>
    <w:rsid w:val="006B6AC8"/>
    <w:rsid w:val="006B7B62"/>
    <w:rsid w:val="006C6091"/>
    <w:rsid w:val="006C73B2"/>
    <w:rsid w:val="006D1582"/>
    <w:rsid w:val="006D1836"/>
    <w:rsid w:val="006D1BBA"/>
    <w:rsid w:val="006D1FA4"/>
    <w:rsid w:val="006D6B16"/>
    <w:rsid w:val="006E323D"/>
    <w:rsid w:val="006F14B9"/>
    <w:rsid w:val="007023EE"/>
    <w:rsid w:val="00711D41"/>
    <w:rsid w:val="00740D01"/>
    <w:rsid w:val="00742715"/>
    <w:rsid w:val="00746EEA"/>
    <w:rsid w:val="00747378"/>
    <w:rsid w:val="00752326"/>
    <w:rsid w:val="00777E6E"/>
    <w:rsid w:val="007811B0"/>
    <w:rsid w:val="00782062"/>
    <w:rsid w:val="00793175"/>
    <w:rsid w:val="007A589C"/>
    <w:rsid w:val="007B546E"/>
    <w:rsid w:val="007B6066"/>
    <w:rsid w:val="007C0023"/>
    <w:rsid w:val="007C0113"/>
    <w:rsid w:val="007C26CF"/>
    <w:rsid w:val="007D7414"/>
    <w:rsid w:val="007D7746"/>
    <w:rsid w:val="007E670E"/>
    <w:rsid w:val="00800028"/>
    <w:rsid w:val="0080360F"/>
    <w:rsid w:val="00810CE6"/>
    <w:rsid w:val="00811A86"/>
    <w:rsid w:val="00812D88"/>
    <w:rsid w:val="0081302A"/>
    <w:rsid w:val="008132DA"/>
    <w:rsid w:val="0081547D"/>
    <w:rsid w:val="008168F4"/>
    <w:rsid w:val="008240EE"/>
    <w:rsid w:val="008413B8"/>
    <w:rsid w:val="008422A8"/>
    <w:rsid w:val="00847D02"/>
    <w:rsid w:val="0085070F"/>
    <w:rsid w:val="00851E20"/>
    <w:rsid w:val="00857D91"/>
    <w:rsid w:val="0086357D"/>
    <w:rsid w:val="00864241"/>
    <w:rsid w:val="00876F25"/>
    <w:rsid w:val="0088563B"/>
    <w:rsid w:val="008905F8"/>
    <w:rsid w:val="008B21A2"/>
    <w:rsid w:val="008B567D"/>
    <w:rsid w:val="008C3248"/>
    <w:rsid w:val="008D2AE5"/>
    <w:rsid w:val="008E45FF"/>
    <w:rsid w:val="008E51D1"/>
    <w:rsid w:val="008F23E2"/>
    <w:rsid w:val="00901917"/>
    <w:rsid w:val="00912AA0"/>
    <w:rsid w:val="00922FDF"/>
    <w:rsid w:val="0092424D"/>
    <w:rsid w:val="0092674F"/>
    <w:rsid w:val="009379E1"/>
    <w:rsid w:val="00942332"/>
    <w:rsid w:val="00950E7D"/>
    <w:rsid w:val="00963522"/>
    <w:rsid w:val="009843B9"/>
    <w:rsid w:val="00987175"/>
    <w:rsid w:val="009A5FF2"/>
    <w:rsid w:val="009A63CE"/>
    <w:rsid w:val="009B4625"/>
    <w:rsid w:val="009C1A5E"/>
    <w:rsid w:val="009D109D"/>
    <w:rsid w:val="009E710C"/>
    <w:rsid w:val="00A02E74"/>
    <w:rsid w:val="00A06982"/>
    <w:rsid w:val="00A06D85"/>
    <w:rsid w:val="00A1373D"/>
    <w:rsid w:val="00A1661C"/>
    <w:rsid w:val="00A20898"/>
    <w:rsid w:val="00A3164A"/>
    <w:rsid w:val="00A40C2E"/>
    <w:rsid w:val="00A56D06"/>
    <w:rsid w:val="00A63F40"/>
    <w:rsid w:val="00A70317"/>
    <w:rsid w:val="00A73B76"/>
    <w:rsid w:val="00A83F43"/>
    <w:rsid w:val="00A8684B"/>
    <w:rsid w:val="00A96501"/>
    <w:rsid w:val="00AB372F"/>
    <w:rsid w:val="00AB4DE0"/>
    <w:rsid w:val="00AC29DF"/>
    <w:rsid w:val="00AC41AF"/>
    <w:rsid w:val="00AE1FC9"/>
    <w:rsid w:val="00AE4083"/>
    <w:rsid w:val="00AE5D80"/>
    <w:rsid w:val="00AF1B8F"/>
    <w:rsid w:val="00AF1D37"/>
    <w:rsid w:val="00AF37F5"/>
    <w:rsid w:val="00AF7358"/>
    <w:rsid w:val="00B004D6"/>
    <w:rsid w:val="00B04164"/>
    <w:rsid w:val="00B10431"/>
    <w:rsid w:val="00B13E6D"/>
    <w:rsid w:val="00B174A5"/>
    <w:rsid w:val="00B36D5F"/>
    <w:rsid w:val="00B477D2"/>
    <w:rsid w:val="00B553AB"/>
    <w:rsid w:val="00B623E9"/>
    <w:rsid w:val="00B718F1"/>
    <w:rsid w:val="00B74309"/>
    <w:rsid w:val="00B8665A"/>
    <w:rsid w:val="00B92DAC"/>
    <w:rsid w:val="00BA5A45"/>
    <w:rsid w:val="00BB29D3"/>
    <w:rsid w:val="00BC1337"/>
    <w:rsid w:val="00BC2BA7"/>
    <w:rsid w:val="00BD4128"/>
    <w:rsid w:val="00BD63BE"/>
    <w:rsid w:val="00BD73FA"/>
    <w:rsid w:val="00BE28E3"/>
    <w:rsid w:val="00BF04CA"/>
    <w:rsid w:val="00BF59F5"/>
    <w:rsid w:val="00C0731B"/>
    <w:rsid w:val="00C15A8F"/>
    <w:rsid w:val="00C22C88"/>
    <w:rsid w:val="00C2627B"/>
    <w:rsid w:val="00C3060D"/>
    <w:rsid w:val="00C31489"/>
    <w:rsid w:val="00C370C0"/>
    <w:rsid w:val="00C41F6C"/>
    <w:rsid w:val="00C43CFC"/>
    <w:rsid w:val="00C45A88"/>
    <w:rsid w:val="00C4630F"/>
    <w:rsid w:val="00C53883"/>
    <w:rsid w:val="00C5576F"/>
    <w:rsid w:val="00C803AD"/>
    <w:rsid w:val="00C8589B"/>
    <w:rsid w:val="00C869A2"/>
    <w:rsid w:val="00C964DC"/>
    <w:rsid w:val="00CA0EA1"/>
    <w:rsid w:val="00CA3368"/>
    <w:rsid w:val="00CA5B96"/>
    <w:rsid w:val="00CB0C1B"/>
    <w:rsid w:val="00CB48FB"/>
    <w:rsid w:val="00CB7120"/>
    <w:rsid w:val="00CC59D1"/>
    <w:rsid w:val="00CD0F3C"/>
    <w:rsid w:val="00CD26C1"/>
    <w:rsid w:val="00CD4949"/>
    <w:rsid w:val="00CD628A"/>
    <w:rsid w:val="00CE1298"/>
    <w:rsid w:val="00CE3F65"/>
    <w:rsid w:val="00D01653"/>
    <w:rsid w:val="00D144CB"/>
    <w:rsid w:val="00D16118"/>
    <w:rsid w:val="00D20BF4"/>
    <w:rsid w:val="00D22E6A"/>
    <w:rsid w:val="00D32FAC"/>
    <w:rsid w:val="00D371E2"/>
    <w:rsid w:val="00D459F0"/>
    <w:rsid w:val="00D46890"/>
    <w:rsid w:val="00D51C83"/>
    <w:rsid w:val="00D54563"/>
    <w:rsid w:val="00D568FF"/>
    <w:rsid w:val="00D57155"/>
    <w:rsid w:val="00D5722A"/>
    <w:rsid w:val="00D664DB"/>
    <w:rsid w:val="00D7170C"/>
    <w:rsid w:val="00D72A25"/>
    <w:rsid w:val="00D74E2A"/>
    <w:rsid w:val="00D76154"/>
    <w:rsid w:val="00D83FFA"/>
    <w:rsid w:val="00D930A1"/>
    <w:rsid w:val="00D97647"/>
    <w:rsid w:val="00DA08D2"/>
    <w:rsid w:val="00DA1E11"/>
    <w:rsid w:val="00DA62E8"/>
    <w:rsid w:val="00DC03F5"/>
    <w:rsid w:val="00DC5F56"/>
    <w:rsid w:val="00DD00DF"/>
    <w:rsid w:val="00DD7601"/>
    <w:rsid w:val="00DE0824"/>
    <w:rsid w:val="00DE2B4F"/>
    <w:rsid w:val="00DE6422"/>
    <w:rsid w:val="00E03D58"/>
    <w:rsid w:val="00E15342"/>
    <w:rsid w:val="00E2745B"/>
    <w:rsid w:val="00E31E78"/>
    <w:rsid w:val="00E343DB"/>
    <w:rsid w:val="00E40EE9"/>
    <w:rsid w:val="00E427F2"/>
    <w:rsid w:val="00E451A6"/>
    <w:rsid w:val="00E60B04"/>
    <w:rsid w:val="00E6438A"/>
    <w:rsid w:val="00E9111D"/>
    <w:rsid w:val="00EA2692"/>
    <w:rsid w:val="00EB40EF"/>
    <w:rsid w:val="00ED3B2D"/>
    <w:rsid w:val="00EE1861"/>
    <w:rsid w:val="00EE587B"/>
    <w:rsid w:val="00EE7BBD"/>
    <w:rsid w:val="00EF0161"/>
    <w:rsid w:val="00F1306E"/>
    <w:rsid w:val="00F152A6"/>
    <w:rsid w:val="00F252FD"/>
    <w:rsid w:val="00F330CD"/>
    <w:rsid w:val="00F401CC"/>
    <w:rsid w:val="00F43C01"/>
    <w:rsid w:val="00F450E2"/>
    <w:rsid w:val="00F47696"/>
    <w:rsid w:val="00F54165"/>
    <w:rsid w:val="00F551A1"/>
    <w:rsid w:val="00F55C31"/>
    <w:rsid w:val="00F941E1"/>
    <w:rsid w:val="00F95FA4"/>
    <w:rsid w:val="00F96A16"/>
    <w:rsid w:val="00FA37AB"/>
    <w:rsid w:val="00FB6965"/>
    <w:rsid w:val="00FC0EAD"/>
    <w:rsid w:val="00FC6595"/>
    <w:rsid w:val="00FC7184"/>
    <w:rsid w:val="00FD3B2D"/>
    <w:rsid w:val="00FD3F02"/>
    <w:rsid w:val="00FD5273"/>
    <w:rsid w:val="00FD54C6"/>
    <w:rsid w:val="00FD7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w:semiHidden="0"/>
    <w:lsdException w:name="List 2" w:semiHidden="0" w:unhideWhenUsed="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Title" w:semiHidden="0" w:unhideWhenUsed="0" w:qFormat="1"/>
    <w:lsdException w:name="Subtitle" w:semiHidden="0" w:unhideWhenUsed="0" w:qFormat="1"/>
    <w:lsdException w:name="Body Text 3" w:semiHidden="0"/>
    <w:lsdException w:name="Body Text Indent 2" w:semiHidden="0"/>
    <w:lsdException w:name="Body Text Indent 3" w:semiHidden="0"/>
    <w:lsdException w:name="Block Text" w:semiHidden="0"/>
    <w:lsdException w:name="Hyperlink" w:uiPriority="99"/>
    <w:lsdException w:name="Strong" w:semiHidden="0"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rFonts w:ascii="Arial" w:hAnsi="Arial"/>
      <w:szCs w:val="24"/>
      <w:lang w:eastAsia="en-US"/>
    </w:rPr>
  </w:style>
  <w:style w:type="paragraph" w:styleId="Heading1">
    <w:name w:val="heading 1"/>
    <w:basedOn w:val="Normal"/>
    <w:next w:val="Normal"/>
    <w:qFormat/>
    <w:pPr>
      <w:keepNext/>
      <w:framePr w:hSpace="180" w:wrap="around" w:vAnchor="page" w:hAnchor="margin" w:y="5221"/>
      <w:spacing w:before="60" w:after="60"/>
      <w:outlineLvl w:val="0"/>
    </w:pPr>
    <w:rPr>
      <w:rFonts w:cs="Arial"/>
      <w:b/>
      <w:bCs/>
    </w:rPr>
  </w:style>
  <w:style w:type="paragraph" w:styleId="Heading2">
    <w:name w:val="heading 2"/>
    <w:basedOn w:val="Normal"/>
    <w:next w:val="Normal"/>
    <w:qFormat/>
    <w:pPr>
      <w:keepNext/>
      <w:spacing w:before="60" w:after="60"/>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b/>
      <w:bCs/>
      <w:color w:val="FFFFFF"/>
      <w:sz w:val="16"/>
    </w:rPr>
  </w:style>
  <w:style w:type="paragraph" w:styleId="Heading5">
    <w:name w:val="heading 5"/>
    <w:basedOn w:val="Normal"/>
    <w:next w:val="Normal"/>
    <w:qFormat/>
    <w:pPr>
      <w:keepNext/>
      <w:spacing w:before="60" w:after="60"/>
      <w:jc w:val="center"/>
      <w:outlineLvl w:val="4"/>
    </w:pPr>
    <w:rPr>
      <w:rFonts w:ascii="Tahoma" w:hAnsi="Tahoma" w:cs="Tahoma"/>
      <w:b/>
      <w:bCs/>
      <w:sz w:val="36"/>
    </w:rPr>
  </w:style>
  <w:style w:type="paragraph" w:styleId="Heading6">
    <w:name w:val="heading 6"/>
    <w:basedOn w:val="Normal"/>
    <w:next w:val="Normal"/>
    <w:qFormat/>
    <w:pPr>
      <w:keepNext/>
      <w:framePr w:hSpace="180" w:wrap="around" w:vAnchor="page" w:hAnchor="margin" w:y="2881"/>
      <w:spacing w:before="60" w:after="60"/>
      <w:outlineLvl w:val="5"/>
    </w:pPr>
    <w:rPr>
      <w:b/>
      <w:bCs/>
      <w:i/>
      <w:iCs/>
      <w:color w:val="0000FF"/>
      <w:u w:val="dotted"/>
    </w:rPr>
  </w:style>
  <w:style w:type="paragraph" w:styleId="Heading7">
    <w:name w:val="heading 7"/>
    <w:basedOn w:val="Normal"/>
    <w:next w:val="Normal"/>
    <w:link w:val="Heading7Char"/>
    <w:qFormat/>
    <w:pPr>
      <w:keepNext/>
      <w:outlineLvl w:val="6"/>
    </w:pPr>
    <w:rPr>
      <w:rFonts w:ascii="Tahoma" w:hAnsi="Tahoma" w:cs="Tahoma"/>
      <w:b/>
      <w:bCs/>
      <w:color w:val="0000FF"/>
      <w:u w:val="single"/>
    </w:rPr>
  </w:style>
  <w:style w:type="paragraph" w:styleId="Heading8">
    <w:name w:val="heading 8"/>
    <w:basedOn w:val="Normal"/>
    <w:next w:val="Normal"/>
    <w:qFormat/>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style>
  <w:style w:type="paragraph" w:styleId="ListNumber">
    <w:name w:val="List Number"/>
    <w:basedOn w:val="Normal"/>
    <w:pPr>
      <w:numPr>
        <w:numId w:val="5"/>
      </w:numPr>
      <w:spacing w:before="60" w:after="60"/>
    </w:pPr>
  </w:style>
  <w:style w:type="paragraph" w:styleId="BodyText2">
    <w:name w:val="Body Text 2"/>
    <w:basedOn w:val="Normal"/>
    <w:rPr>
      <w:rFonts w:cs="Arial"/>
      <w:b/>
      <w:bCs/>
    </w:rPr>
  </w:style>
  <w:style w:type="paragraph" w:customStyle="1" w:styleId="outlinebullet">
    <w:name w:val="outline bullet"/>
    <w:basedOn w:val="Normal"/>
    <w:pPr>
      <w:numPr>
        <w:numId w:val="8"/>
      </w:numPr>
    </w:pPr>
  </w:style>
  <w:style w:type="paragraph" w:styleId="BodyText3">
    <w:name w:val="Body Text 3"/>
    <w:basedOn w:val="Normal"/>
    <w:rPr>
      <w:rFonts w:ascii="Tahoma" w:hAnsi="Tahoma" w:cs="Tahoma"/>
      <w:u w:val="dotted"/>
    </w:rPr>
  </w:style>
  <w:style w:type="paragraph" w:styleId="Title">
    <w:name w:val="Title"/>
    <w:basedOn w:val="Normal"/>
    <w:qFormat/>
    <w:pPr>
      <w:spacing w:before="60" w:after="60"/>
      <w:jc w:val="center"/>
    </w:pPr>
    <w:rPr>
      <w:rFonts w:ascii="Tahoma" w:hAnsi="Tahoma" w:cs="Tahoma"/>
      <w:b/>
      <w:bCs/>
      <w:sz w:val="28"/>
    </w:rPr>
  </w:style>
  <w:style w:type="paragraph" w:styleId="BodyTextIndent">
    <w:name w:val="Body Text Indent"/>
    <w:basedOn w:val="Normal"/>
    <w:link w:val="BodyTextIndentChar"/>
    <w:pPr>
      <w:keepNext/>
      <w:keepLines/>
      <w:autoSpaceDE w:val="0"/>
      <w:autoSpaceDN w:val="0"/>
      <w:adjustRightInd w:val="0"/>
      <w:spacing w:line="240" w:lineRule="atLeast"/>
      <w:ind w:left="567"/>
    </w:pPr>
    <w:rPr>
      <w:rFonts w:ascii="Helv" w:hAnsi="Helv"/>
      <w:color w:val="000000"/>
      <w:szCs w:val="20"/>
      <w:lang w:val="en-US"/>
    </w:rPr>
  </w:style>
  <w:style w:type="paragraph" w:styleId="TOC2">
    <w:name w:val="toc 2"/>
    <w:basedOn w:val="Normal"/>
    <w:next w:val="Normal"/>
    <w:uiPriority w:val="39"/>
    <w:rsid w:val="0028078F"/>
    <w:pPr>
      <w:spacing w:before="0" w:after="0"/>
    </w:pPr>
    <w:rPr>
      <w:rFonts w:cs="Arial"/>
      <w:noProof/>
    </w:rPr>
  </w:style>
  <w:style w:type="paragraph" w:customStyle="1" w:styleId="Sch1stylesubpara">
    <w:name w:val="Sch (1style) sub para"/>
    <w:basedOn w:val="Heading4"/>
    <w:pPr>
      <w:keepNext w:val="0"/>
      <w:tabs>
        <w:tab w:val="num" w:pos="360"/>
        <w:tab w:val="left" w:pos="1814"/>
      </w:tabs>
      <w:spacing w:before="60" w:line="300" w:lineRule="atLeast"/>
      <w:ind w:left="1418" w:hanging="709"/>
      <w:jc w:val="both"/>
    </w:pPr>
    <w:rPr>
      <w:b w:val="0"/>
      <w:bCs w:val="0"/>
      <w:color w:val="auto"/>
      <w:sz w:val="22"/>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72472"/>
    <w:pPr>
      <w:ind w:left="720"/>
      <w:contextualSpacing/>
    </w:pPr>
  </w:style>
  <w:style w:type="character" w:customStyle="1" w:styleId="Heading7Char">
    <w:name w:val="Heading 7 Char"/>
    <w:basedOn w:val="DefaultParagraphFont"/>
    <w:link w:val="Heading7"/>
    <w:rsid w:val="001E4FE4"/>
    <w:rPr>
      <w:rFonts w:ascii="Tahoma" w:hAnsi="Tahoma" w:cs="Tahoma"/>
      <w:b/>
      <w:bCs/>
      <w:color w:val="0000FF"/>
      <w:szCs w:val="24"/>
      <w:u w:val="single"/>
      <w:lang w:eastAsia="en-US"/>
    </w:rPr>
  </w:style>
  <w:style w:type="character" w:styleId="CommentReference">
    <w:name w:val="annotation reference"/>
    <w:basedOn w:val="DefaultParagraphFont"/>
    <w:rsid w:val="00217A31"/>
    <w:rPr>
      <w:sz w:val="16"/>
      <w:szCs w:val="16"/>
    </w:rPr>
  </w:style>
  <w:style w:type="paragraph" w:styleId="CommentText">
    <w:name w:val="annotation text"/>
    <w:basedOn w:val="Normal"/>
    <w:link w:val="CommentTextChar"/>
    <w:rsid w:val="00217A31"/>
    <w:rPr>
      <w:szCs w:val="20"/>
    </w:rPr>
  </w:style>
  <w:style w:type="character" w:customStyle="1" w:styleId="CommentTextChar">
    <w:name w:val="Comment Text Char"/>
    <w:basedOn w:val="DefaultParagraphFont"/>
    <w:link w:val="CommentText"/>
    <w:rsid w:val="00217A31"/>
    <w:rPr>
      <w:rFonts w:ascii="Arial" w:hAnsi="Arial"/>
      <w:lang w:eastAsia="en-US"/>
    </w:rPr>
  </w:style>
  <w:style w:type="paragraph" w:styleId="CommentSubject">
    <w:name w:val="annotation subject"/>
    <w:basedOn w:val="CommentText"/>
    <w:next w:val="CommentText"/>
    <w:link w:val="CommentSubjectChar"/>
    <w:rsid w:val="00217A31"/>
    <w:rPr>
      <w:b/>
      <w:bCs/>
    </w:rPr>
  </w:style>
  <w:style w:type="character" w:customStyle="1" w:styleId="CommentSubjectChar">
    <w:name w:val="Comment Subject Char"/>
    <w:basedOn w:val="CommentTextChar"/>
    <w:link w:val="CommentSubject"/>
    <w:rsid w:val="00217A31"/>
    <w:rPr>
      <w:rFonts w:ascii="Arial" w:hAnsi="Arial"/>
      <w:b/>
      <w:bCs/>
      <w:lang w:eastAsia="en-US"/>
    </w:rPr>
  </w:style>
  <w:style w:type="paragraph" w:styleId="Revision">
    <w:name w:val="Revision"/>
    <w:hidden/>
    <w:uiPriority w:val="99"/>
    <w:semiHidden/>
    <w:rsid w:val="006C6091"/>
    <w:rPr>
      <w:rFonts w:ascii="Arial" w:hAnsi="Arial"/>
      <w:szCs w:val="24"/>
      <w:lang w:eastAsia="en-US"/>
    </w:rPr>
  </w:style>
  <w:style w:type="paragraph" w:customStyle="1" w:styleId="TableText">
    <w:name w:val="Table Text"/>
    <w:basedOn w:val="Normal"/>
    <w:rsid w:val="009C1A5E"/>
    <w:pPr>
      <w:autoSpaceDE w:val="0"/>
      <w:autoSpaceDN w:val="0"/>
      <w:adjustRightInd w:val="0"/>
      <w:spacing w:before="0" w:after="0"/>
    </w:pPr>
    <w:rPr>
      <w:rFonts w:ascii="Times New Roman" w:hAnsi="Times New Roman"/>
      <w:sz w:val="24"/>
      <w:lang w:val="en-US"/>
    </w:rPr>
  </w:style>
  <w:style w:type="numbering" w:styleId="111111">
    <w:name w:val="Outline List 2"/>
    <w:basedOn w:val="NoList"/>
    <w:rsid w:val="00F55C31"/>
    <w:pPr>
      <w:numPr>
        <w:numId w:val="41"/>
      </w:numPr>
    </w:pPr>
  </w:style>
  <w:style w:type="paragraph" w:customStyle="1" w:styleId="TableTextSmallCenter">
    <w:name w:val="Table Text Small Center"/>
    <w:basedOn w:val="TableText"/>
    <w:rsid w:val="00F55C31"/>
    <w:pPr>
      <w:autoSpaceDE/>
      <w:autoSpaceDN/>
      <w:adjustRightInd/>
      <w:spacing w:before="60" w:after="60"/>
      <w:jc w:val="center"/>
    </w:pPr>
    <w:rPr>
      <w:rFonts w:ascii="Arial" w:hAnsi="Arial"/>
      <w:sz w:val="20"/>
      <w:szCs w:val="20"/>
      <w:lang w:val="en-GB"/>
    </w:rPr>
  </w:style>
  <w:style w:type="paragraph" w:customStyle="1" w:styleId="TableTextSmallLef">
    <w:name w:val="Table Text Small Lef"/>
    <w:basedOn w:val="TableTextSmallCenter"/>
    <w:rsid w:val="00F55C31"/>
    <w:pPr>
      <w:jc w:val="left"/>
    </w:pPr>
  </w:style>
  <w:style w:type="paragraph" w:customStyle="1" w:styleId="TableHeadingsmall">
    <w:name w:val="Table Heading small"/>
    <w:basedOn w:val="Normal"/>
    <w:rsid w:val="00F55C31"/>
    <w:pPr>
      <w:spacing w:before="60" w:after="60"/>
      <w:jc w:val="center"/>
    </w:pPr>
    <w:rPr>
      <w:b/>
      <w:lang w:eastAsia="en-GB"/>
    </w:rPr>
  </w:style>
  <w:style w:type="character" w:customStyle="1" w:styleId="FooterChar">
    <w:name w:val="Footer Char"/>
    <w:basedOn w:val="DefaultParagraphFont"/>
    <w:link w:val="Footer"/>
    <w:uiPriority w:val="99"/>
    <w:rsid w:val="00AF7358"/>
    <w:rPr>
      <w:rFonts w:ascii="Arial" w:hAnsi="Arial"/>
      <w:szCs w:val="24"/>
      <w:lang w:eastAsia="en-US"/>
    </w:rPr>
  </w:style>
  <w:style w:type="paragraph" w:styleId="TOCHeading">
    <w:name w:val="TOC Heading"/>
    <w:basedOn w:val="Heading1"/>
    <w:next w:val="Normal"/>
    <w:uiPriority w:val="39"/>
    <w:unhideWhenUsed/>
    <w:qFormat/>
    <w:rsid w:val="00FA37AB"/>
    <w:pPr>
      <w:keepLines/>
      <w:framePr w:hSpace="0" w:wrap="auto" w:vAnchor="margin" w:hAnchor="text" w:yAlign="inline"/>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rsid w:val="00FA37AB"/>
    <w:pPr>
      <w:spacing w:after="100"/>
    </w:pPr>
  </w:style>
  <w:style w:type="character" w:styleId="Hyperlink">
    <w:name w:val="Hyperlink"/>
    <w:basedOn w:val="DefaultParagraphFont"/>
    <w:uiPriority w:val="99"/>
    <w:unhideWhenUsed/>
    <w:rsid w:val="00FA37AB"/>
    <w:rPr>
      <w:color w:val="0000FF" w:themeColor="hyperlink"/>
      <w:u w:val="single"/>
    </w:rPr>
  </w:style>
  <w:style w:type="character" w:styleId="LineNumber">
    <w:name w:val="line number"/>
    <w:basedOn w:val="DefaultParagraphFont"/>
    <w:rsid w:val="000127A0"/>
  </w:style>
  <w:style w:type="character" w:styleId="PlaceholderText">
    <w:name w:val="Placeholder Text"/>
    <w:basedOn w:val="DefaultParagraphFont"/>
    <w:uiPriority w:val="99"/>
    <w:semiHidden/>
    <w:rsid w:val="000127A0"/>
    <w:rPr>
      <w:color w:val="808080"/>
    </w:rPr>
  </w:style>
  <w:style w:type="character" w:customStyle="1" w:styleId="BodyTextChar">
    <w:name w:val="Body Text Char"/>
    <w:basedOn w:val="DefaultParagraphFont"/>
    <w:link w:val="BodyText"/>
    <w:rsid w:val="0028078F"/>
    <w:rPr>
      <w:rFonts w:ascii="Arial" w:hAnsi="Arial"/>
      <w:szCs w:val="24"/>
      <w:lang w:eastAsia="en-US"/>
    </w:rPr>
  </w:style>
  <w:style w:type="character" w:customStyle="1" w:styleId="BodyTextIndentChar">
    <w:name w:val="Body Text Indent Char"/>
    <w:basedOn w:val="DefaultParagraphFont"/>
    <w:link w:val="BodyTextIndent"/>
    <w:rsid w:val="0028078F"/>
    <w:rPr>
      <w:rFonts w:ascii="Helv" w:hAnsi="Helv"/>
      <w:color w:val="000000"/>
      <w:lang w:val="en-US" w:eastAsia="en-US"/>
    </w:rPr>
  </w:style>
  <w:style w:type="character" w:styleId="FollowedHyperlink">
    <w:name w:val="FollowedHyperlink"/>
    <w:basedOn w:val="DefaultParagraphFont"/>
    <w:rsid w:val="007C00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w:semiHidden="0"/>
    <w:lsdException w:name="List 2" w:semiHidden="0" w:unhideWhenUsed="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Title" w:semiHidden="0" w:unhideWhenUsed="0" w:qFormat="1"/>
    <w:lsdException w:name="Subtitle" w:semiHidden="0" w:unhideWhenUsed="0" w:qFormat="1"/>
    <w:lsdException w:name="Body Text 3" w:semiHidden="0"/>
    <w:lsdException w:name="Body Text Indent 2" w:semiHidden="0"/>
    <w:lsdException w:name="Body Text Indent 3" w:semiHidden="0"/>
    <w:lsdException w:name="Block Text" w:semiHidden="0"/>
    <w:lsdException w:name="Hyperlink" w:uiPriority="99"/>
    <w:lsdException w:name="Strong" w:semiHidden="0"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rFonts w:ascii="Arial" w:hAnsi="Arial"/>
      <w:szCs w:val="24"/>
      <w:lang w:eastAsia="en-US"/>
    </w:rPr>
  </w:style>
  <w:style w:type="paragraph" w:styleId="Heading1">
    <w:name w:val="heading 1"/>
    <w:basedOn w:val="Normal"/>
    <w:next w:val="Normal"/>
    <w:qFormat/>
    <w:pPr>
      <w:keepNext/>
      <w:framePr w:hSpace="180" w:wrap="around" w:vAnchor="page" w:hAnchor="margin" w:y="5221"/>
      <w:spacing w:before="60" w:after="60"/>
      <w:outlineLvl w:val="0"/>
    </w:pPr>
    <w:rPr>
      <w:rFonts w:cs="Arial"/>
      <w:b/>
      <w:bCs/>
    </w:rPr>
  </w:style>
  <w:style w:type="paragraph" w:styleId="Heading2">
    <w:name w:val="heading 2"/>
    <w:basedOn w:val="Normal"/>
    <w:next w:val="Normal"/>
    <w:qFormat/>
    <w:pPr>
      <w:keepNext/>
      <w:spacing w:before="60" w:after="60"/>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b/>
      <w:bCs/>
      <w:color w:val="FFFFFF"/>
      <w:sz w:val="16"/>
    </w:rPr>
  </w:style>
  <w:style w:type="paragraph" w:styleId="Heading5">
    <w:name w:val="heading 5"/>
    <w:basedOn w:val="Normal"/>
    <w:next w:val="Normal"/>
    <w:qFormat/>
    <w:pPr>
      <w:keepNext/>
      <w:spacing w:before="60" w:after="60"/>
      <w:jc w:val="center"/>
      <w:outlineLvl w:val="4"/>
    </w:pPr>
    <w:rPr>
      <w:rFonts w:ascii="Tahoma" w:hAnsi="Tahoma" w:cs="Tahoma"/>
      <w:b/>
      <w:bCs/>
      <w:sz w:val="36"/>
    </w:rPr>
  </w:style>
  <w:style w:type="paragraph" w:styleId="Heading6">
    <w:name w:val="heading 6"/>
    <w:basedOn w:val="Normal"/>
    <w:next w:val="Normal"/>
    <w:qFormat/>
    <w:pPr>
      <w:keepNext/>
      <w:framePr w:hSpace="180" w:wrap="around" w:vAnchor="page" w:hAnchor="margin" w:y="2881"/>
      <w:spacing w:before="60" w:after="60"/>
      <w:outlineLvl w:val="5"/>
    </w:pPr>
    <w:rPr>
      <w:b/>
      <w:bCs/>
      <w:i/>
      <w:iCs/>
      <w:color w:val="0000FF"/>
      <w:u w:val="dotted"/>
    </w:rPr>
  </w:style>
  <w:style w:type="paragraph" w:styleId="Heading7">
    <w:name w:val="heading 7"/>
    <w:basedOn w:val="Normal"/>
    <w:next w:val="Normal"/>
    <w:link w:val="Heading7Char"/>
    <w:qFormat/>
    <w:pPr>
      <w:keepNext/>
      <w:outlineLvl w:val="6"/>
    </w:pPr>
    <w:rPr>
      <w:rFonts w:ascii="Tahoma" w:hAnsi="Tahoma" w:cs="Tahoma"/>
      <w:b/>
      <w:bCs/>
      <w:color w:val="0000FF"/>
      <w:u w:val="single"/>
    </w:rPr>
  </w:style>
  <w:style w:type="paragraph" w:styleId="Heading8">
    <w:name w:val="heading 8"/>
    <w:basedOn w:val="Normal"/>
    <w:next w:val="Normal"/>
    <w:qFormat/>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style>
  <w:style w:type="paragraph" w:styleId="ListNumber">
    <w:name w:val="List Number"/>
    <w:basedOn w:val="Normal"/>
    <w:pPr>
      <w:numPr>
        <w:numId w:val="5"/>
      </w:numPr>
      <w:spacing w:before="60" w:after="60"/>
    </w:pPr>
  </w:style>
  <w:style w:type="paragraph" w:styleId="BodyText2">
    <w:name w:val="Body Text 2"/>
    <w:basedOn w:val="Normal"/>
    <w:rPr>
      <w:rFonts w:cs="Arial"/>
      <w:b/>
      <w:bCs/>
    </w:rPr>
  </w:style>
  <w:style w:type="paragraph" w:customStyle="1" w:styleId="outlinebullet">
    <w:name w:val="outline bullet"/>
    <w:basedOn w:val="Normal"/>
    <w:pPr>
      <w:numPr>
        <w:numId w:val="8"/>
      </w:numPr>
    </w:pPr>
  </w:style>
  <w:style w:type="paragraph" w:styleId="BodyText3">
    <w:name w:val="Body Text 3"/>
    <w:basedOn w:val="Normal"/>
    <w:rPr>
      <w:rFonts w:ascii="Tahoma" w:hAnsi="Tahoma" w:cs="Tahoma"/>
      <w:u w:val="dotted"/>
    </w:rPr>
  </w:style>
  <w:style w:type="paragraph" w:styleId="Title">
    <w:name w:val="Title"/>
    <w:basedOn w:val="Normal"/>
    <w:qFormat/>
    <w:pPr>
      <w:spacing w:before="60" w:after="60"/>
      <w:jc w:val="center"/>
    </w:pPr>
    <w:rPr>
      <w:rFonts w:ascii="Tahoma" w:hAnsi="Tahoma" w:cs="Tahoma"/>
      <w:b/>
      <w:bCs/>
      <w:sz w:val="28"/>
    </w:rPr>
  </w:style>
  <w:style w:type="paragraph" w:styleId="BodyTextIndent">
    <w:name w:val="Body Text Indent"/>
    <w:basedOn w:val="Normal"/>
    <w:link w:val="BodyTextIndentChar"/>
    <w:pPr>
      <w:keepNext/>
      <w:keepLines/>
      <w:autoSpaceDE w:val="0"/>
      <w:autoSpaceDN w:val="0"/>
      <w:adjustRightInd w:val="0"/>
      <w:spacing w:line="240" w:lineRule="atLeast"/>
      <w:ind w:left="567"/>
    </w:pPr>
    <w:rPr>
      <w:rFonts w:ascii="Helv" w:hAnsi="Helv"/>
      <w:color w:val="000000"/>
      <w:szCs w:val="20"/>
      <w:lang w:val="en-US"/>
    </w:rPr>
  </w:style>
  <w:style w:type="paragraph" w:styleId="TOC2">
    <w:name w:val="toc 2"/>
    <w:basedOn w:val="Normal"/>
    <w:next w:val="Normal"/>
    <w:uiPriority w:val="39"/>
    <w:rsid w:val="0028078F"/>
    <w:pPr>
      <w:spacing w:before="0" w:after="0"/>
    </w:pPr>
    <w:rPr>
      <w:rFonts w:cs="Arial"/>
      <w:noProof/>
    </w:rPr>
  </w:style>
  <w:style w:type="paragraph" w:customStyle="1" w:styleId="Sch1stylesubpara">
    <w:name w:val="Sch (1style) sub para"/>
    <w:basedOn w:val="Heading4"/>
    <w:pPr>
      <w:keepNext w:val="0"/>
      <w:tabs>
        <w:tab w:val="num" w:pos="360"/>
        <w:tab w:val="left" w:pos="1814"/>
      </w:tabs>
      <w:spacing w:before="60" w:line="300" w:lineRule="atLeast"/>
      <w:ind w:left="1418" w:hanging="709"/>
      <w:jc w:val="both"/>
    </w:pPr>
    <w:rPr>
      <w:b w:val="0"/>
      <w:bCs w:val="0"/>
      <w:color w:val="auto"/>
      <w:sz w:val="22"/>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72472"/>
    <w:pPr>
      <w:ind w:left="720"/>
      <w:contextualSpacing/>
    </w:pPr>
  </w:style>
  <w:style w:type="character" w:customStyle="1" w:styleId="Heading7Char">
    <w:name w:val="Heading 7 Char"/>
    <w:basedOn w:val="DefaultParagraphFont"/>
    <w:link w:val="Heading7"/>
    <w:rsid w:val="001E4FE4"/>
    <w:rPr>
      <w:rFonts w:ascii="Tahoma" w:hAnsi="Tahoma" w:cs="Tahoma"/>
      <w:b/>
      <w:bCs/>
      <w:color w:val="0000FF"/>
      <w:szCs w:val="24"/>
      <w:u w:val="single"/>
      <w:lang w:eastAsia="en-US"/>
    </w:rPr>
  </w:style>
  <w:style w:type="character" w:styleId="CommentReference">
    <w:name w:val="annotation reference"/>
    <w:basedOn w:val="DefaultParagraphFont"/>
    <w:rsid w:val="00217A31"/>
    <w:rPr>
      <w:sz w:val="16"/>
      <w:szCs w:val="16"/>
    </w:rPr>
  </w:style>
  <w:style w:type="paragraph" w:styleId="CommentText">
    <w:name w:val="annotation text"/>
    <w:basedOn w:val="Normal"/>
    <w:link w:val="CommentTextChar"/>
    <w:rsid w:val="00217A31"/>
    <w:rPr>
      <w:szCs w:val="20"/>
    </w:rPr>
  </w:style>
  <w:style w:type="character" w:customStyle="1" w:styleId="CommentTextChar">
    <w:name w:val="Comment Text Char"/>
    <w:basedOn w:val="DefaultParagraphFont"/>
    <w:link w:val="CommentText"/>
    <w:rsid w:val="00217A31"/>
    <w:rPr>
      <w:rFonts w:ascii="Arial" w:hAnsi="Arial"/>
      <w:lang w:eastAsia="en-US"/>
    </w:rPr>
  </w:style>
  <w:style w:type="paragraph" w:styleId="CommentSubject">
    <w:name w:val="annotation subject"/>
    <w:basedOn w:val="CommentText"/>
    <w:next w:val="CommentText"/>
    <w:link w:val="CommentSubjectChar"/>
    <w:rsid w:val="00217A31"/>
    <w:rPr>
      <w:b/>
      <w:bCs/>
    </w:rPr>
  </w:style>
  <w:style w:type="character" w:customStyle="1" w:styleId="CommentSubjectChar">
    <w:name w:val="Comment Subject Char"/>
    <w:basedOn w:val="CommentTextChar"/>
    <w:link w:val="CommentSubject"/>
    <w:rsid w:val="00217A31"/>
    <w:rPr>
      <w:rFonts w:ascii="Arial" w:hAnsi="Arial"/>
      <w:b/>
      <w:bCs/>
      <w:lang w:eastAsia="en-US"/>
    </w:rPr>
  </w:style>
  <w:style w:type="paragraph" w:styleId="Revision">
    <w:name w:val="Revision"/>
    <w:hidden/>
    <w:uiPriority w:val="99"/>
    <w:semiHidden/>
    <w:rsid w:val="006C6091"/>
    <w:rPr>
      <w:rFonts w:ascii="Arial" w:hAnsi="Arial"/>
      <w:szCs w:val="24"/>
      <w:lang w:eastAsia="en-US"/>
    </w:rPr>
  </w:style>
  <w:style w:type="paragraph" w:customStyle="1" w:styleId="TableText">
    <w:name w:val="Table Text"/>
    <w:basedOn w:val="Normal"/>
    <w:rsid w:val="009C1A5E"/>
    <w:pPr>
      <w:autoSpaceDE w:val="0"/>
      <w:autoSpaceDN w:val="0"/>
      <w:adjustRightInd w:val="0"/>
      <w:spacing w:before="0" w:after="0"/>
    </w:pPr>
    <w:rPr>
      <w:rFonts w:ascii="Times New Roman" w:hAnsi="Times New Roman"/>
      <w:sz w:val="24"/>
      <w:lang w:val="en-US"/>
    </w:rPr>
  </w:style>
  <w:style w:type="numbering" w:styleId="111111">
    <w:name w:val="Outline List 2"/>
    <w:basedOn w:val="NoList"/>
    <w:rsid w:val="00F55C31"/>
    <w:pPr>
      <w:numPr>
        <w:numId w:val="41"/>
      </w:numPr>
    </w:pPr>
  </w:style>
  <w:style w:type="paragraph" w:customStyle="1" w:styleId="TableTextSmallCenter">
    <w:name w:val="Table Text Small Center"/>
    <w:basedOn w:val="TableText"/>
    <w:rsid w:val="00F55C31"/>
    <w:pPr>
      <w:autoSpaceDE/>
      <w:autoSpaceDN/>
      <w:adjustRightInd/>
      <w:spacing w:before="60" w:after="60"/>
      <w:jc w:val="center"/>
    </w:pPr>
    <w:rPr>
      <w:rFonts w:ascii="Arial" w:hAnsi="Arial"/>
      <w:sz w:val="20"/>
      <w:szCs w:val="20"/>
      <w:lang w:val="en-GB"/>
    </w:rPr>
  </w:style>
  <w:style w:type="paragraph" w:customStyle="1" w:styleId="TableTextSmallLef">
    <w:name w:val="Table Text Small Lef"/>
    <w:basedOn w:val="TableTextSmallCenter"/>
    <w:rsid w:val="00F55C31"/>
    <w:pPr>
      <w:jc w:val="left"/>
    </w:pPr>
  </w:style>
  <w:style w:type="paragraph" w:customStyle="1" w:styleId="TableHeadingsmall">
    <w:name w:val="Table Heading small"/>
    <w:basedOn w:val="Normal"/>
    <w:rsid w:val="00F55C31"/>
    <w:pPr>
      <w:spacing w:before="60" w:after="60"/>
      <w:jc w:val="center"/>
    </w:pPr>
    <w:rPr>
      <w:b/>
      <w:lang w:eastAsia="en-GB"/>
    </w:rPr>
  </w:style>
  <w:style w:type="character" w:customStyle="1" w:styleId="FooterChar">
    <w:name w:val="Footer Char"/>
    <w:basedOn w:val="DefaultParagraphFont"/>
    <w:link w:val="Footer"/>
    <w:uiPriority w:val="99"/>
    <w:rsid w:val="00AF7358"/>
    <w:rPr>
      <w:rFonts w:ascii="Arial" w:hAnsi="Arial"/>
      <w:szCs w:val="24"/>
      <w:lang w:eastAsia="en-US"/>
    </w:rPr>
  </w:style>
  <w:style w:type="paragraph" w:styleId="TOCHeading">
    <w:name w:val="TOC Heading"/>
    <w:basedOn w:val="Heading1"/>
    <w:next w:val="Normal"/>
    <w:uiPriority w:val="39"/>
    <w:unhideWhenUsed/>
    <w:qFormat/>
    <w:rsid w:val="00FA37AB"/>
    <w:pPr>
      <w:keepLines/>
      <w:framePr w:hSpace="0" w:wrap="auto" w:vAnchor="margin" w:hAnchor="text" w:yAlign="inline"/>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rsid w:val="00FA37AB"/>
    <w:pPr>
      <w:spacing w:after="100"/>
    </w:pPr>
  </w:style>
  <w:style w:type="character" w:styleId="Hyperlink">
    <w:name w:val="Hyperlink"/>
    <w:basedOn w:val="DefaultParagraphFont"/>
    <w:uiPriority w:val="99"/>
    <w:unhideWhenUsed/>
    <w:rsid w:val="00FA37AB"/>
    <w:rPr>
      <w:color w:val="0000FF" w:themeColor="hyperlink"/>
      <w:u w:val="single"/>
    </w:rPr>
  </w:style>
  <w:style w:type="character" w:styleId="LineNumber">
    <w:name w:val="line number"/>
    <w:basedOn w:val="DefaultParagraphFont"/>
    <w:rsid w:val="000127A0"/>
  </w:style>
  <w:style w:type="character" w:styleId="PlaceholderText">
    <w:name w:val="Placeholder Text"/>
    <w:basedOn w:val="DefaultParagraphFont"/>
    <w:uiPriority w:val="99"/>
    <w:semiHidden/>
    <w:rsid w:val="000127A0"/>
    <w:rPr>
      <w:color w:val="808080"/>
    </w:rPr>
  </w:style>
  <w:style w:type="character" w:customStyle="1" w:styleId="BodyTextChar">
    <w:name w:val="Body Text Char"/>
    <w:basedOn w:val="DefaultParagraphFont"/>
    <w:link w:val="BodyText"/>
    <w:rsid w:val="0028078F"/>
    <w:rPr>
      <w:rFonts w:ascii="Arial" w:hAnsi="Arial"/>
      <w:szCs w:val="24"/>
      <w:lang w:eastAsia="en-US"/>
    </w:rPr>
  </w:style>
  <w:style w:type="character" w:customStyle="1" w:styleId="BodyTextIndentChar">
    <w:name w:val="Body Text Indent Char"/>
    <w:basedOn w:val="DefaultParagraphFont"/>
    <w:link w:val="BodyTextIndent"/>
    <w:rsid w:val="0028078F"/>
    <w:rPr>
      <w:rFonts w:ascii="Helv" w:hAnsi="Helv"/>
      <w:color w:val="000000"/>
      <w:lang w:val="en-US" w:eastAsia="en-US"/>
    </w:rPr>
  </w:style>
  <w:style w:type="character" w:styleId="FollowedHyperlink">
    <w:name w:val="FollowedHyperlink"/>
    <w:basedOn w:val="DefaultParagraphFont"/>
    <w:rsid w:val="007C00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003849">
      <w:bodyDiv w:val="1"/>
      <w:marLeft w:val="0"/>
      <w:marRight w:val="0"/>
      <w:marTop w:val="0"/>
      <w:marBottom w:val="0"/>
      <w:divBdr>
        <w:top w:val="none" w:sz="0" w:space="0" w:color="auto"/>
        <w:left w:val="none" w:sz="0" w:space="0" w:color="auto"/>
        <w:bottom w:val="none" w:sz="0" w:space="0" w:color="auto"/>
        <w:right w:val="none" w:sz="0" w:space="0" w:color="auto"/>
      </w:divBdr>
    </w:div>
    <w:div w:id="211990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Kirsty.Dudley@eonenergy.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xoserve.com/wp-content/uploads/BUDGET-AND-CHARGING-METHODOLOGY.pdf" TargetMode="Externa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verley.viney\AppData\Local\Microsoft\Windows\Temporary%20Internet%20Files\Content.Outlook\WQFLL3IH\Change%20Order%20Template%20v8%200%20Approv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7B2332A4AE4B9C82719CA1BBB578B2"/>
        <w:category>
          <w:name w:val="General"/>
          <w:gallery w:val="placeholder"/>
        </w:category>
        <w:types>
          <w:type w:val="bbPlcHdr"/>
        </w:types>
        <w:behaviors>
          <w:behavior w:val="content"/>
        </w:behaviors>
        <w:guid w:val="{0B2310F9-8290-4AC9-83D2-55E8953EE8A8}"/>
      </w:docPartPr>
      <w:docPartBody>
        <w:p w:rsidR="00F632D7" w:rsidRDefault="00F632D7" w:rsidP="00F632D7">
          <w:pPr>
            <w:pStyle w:val="507B2332A4AE4B9C82719CA1BBB578B2"/>
          </w:pPr>
          <w:r w:rsidRPr="00E5134D">
            <w:rPr>
              <w:rStyle w:val="PlaceholderText"/>
            </w:rPr>
            <w:t>Choose an item.</w:t>
          </w:r>
        </w:p>
      </w:docPartBody>
    </w:docPart>
    <w:docPart>
      <w:docPartPr>
        <w:name w:val="FD8711B384E84C64996AE8BE7AD452B4"/>
        <w:category>
          <w:name w:val="General"/>
          <w:gallery w:val="placeholder"/>
        </w:category>
        <w:types>
          <w:type w:val="bbPlcHdr"/>
        </w:types>
        <w:behaviors>
          <w:behavior w:val="content"/>
        </w:behaviors>
        <w:guid w:val="{8D5AC620-01B8-4EB8-90F4-A389E652257A}"/>
      </w:docPartPr>
      <w:docPartBody>
        <w:p w:rsidR="00F632D7" w:rsidRDefault="00F632D7" w:rsidP="00F632D7">
          <w:pPr>
            <w:pStyle w:val="FD8711B384E84C64996AE8BE7AD452B4"/>
          </w:pPr>
          <w:r w:rsidRPr="00E5134D">
            <w:rPr>
              <w:rStyle w:val="PlaceholderText"/>
            </w:rPr>
            <w:t>Choose an item.</w:t>
          </w:r>
        </w:p>
      </w:docPartBody>
    </w:docPart>
    <w:docPart>
      <w:docPartPr>
        <w:name w:val="245F287466324B70B78FE2D79E5B305D"/>
        <w:category>
          <w:name w:val="General"/>
          <w:gallery w:val="placeholder"/>
        </w:category>
        <w:types>
          <w:type w:val="bbPlcHdr"/>
        </w:types>
        <w:behaviors>
          <w:behavior w:val="content"/>
        </w:behaviors>
        <w:guid w:val="{ED76EB48-9612-4E08-AF29-46BF3F3FC5EA}"/>
      </w:docPartPr>
      <w:docPartBody>
        <w:p w:rsidR="00F632D7" w:rsidRDefault="00F632D7" w:rsidP="00F632D7">
          <w:pPr>
            <w:pStyle w:val="245F287466324B70B78FE2D79E5B305D"/>
          </w:pPr>
          <w:r w:rsidRPr="00E5134D">
            <w:rPr>
              <w:rStyle w:val="PlaceholderText"/>
            </w:rPr>
            <w:t>Choose an item.</w:t>
          </w:r>
        </w:p>
      </w:docPartBody>
    </w:docPart>
    <w:docPart>
      <w:docPartPr>
        <w:name w:val="770484D1E0D74900914F1B5F17E0955E"/>
        <w:category>
          <w:name w:val="General"/>
          <w:gallery w:val="placeholder"/>
        </w:category>
        <w:types>
          <w:type w:val="bbPlcHdr"/>
        </w:types>
        <w:behaviors>
          <w:behavior w:val="content"/>
        </w:behaviors>
        <w:guid w:val="{350D2797-08EC-4E03-B61F-94741A5C7877}"/>
      </w:docPartPr>
      <w:docPartBody>
        <w:p w:rsidR="00F632D7" w:rsidRDefault="00F632D7" w:rsidP="00F632D7">
          <w:pPr>
            <w:pStyle w:val="770484D1E0D74900914F1B5F17E0955E"/>
          </w:pPr>
          <w:r w:rsidRPr="00E5134D">
            <w:rPr>
              <w:rStyle w:val="PlaceholderText"/>
            </w:rPr>
            <w:t>Choose an item.</w:t>
          </w:r>
        </w:p>
      </w:docPartBody>
    </w:docPart>
    <w:docPart>
      <w:docPartPr>
        <w:name w:val="C0FA31E8714948229C73C43E35E2A13F"/>
        <w:category>
          <w:name w:val="General"/>
          <w:gallery w:val="placeholder"/>
        </w:category>
        <w:types>
          <w:type w:val="bbPlcHdr"/>
        </w:types>
        <w:behaviors>
          <w:behavior w:val="content"/>
        </w:behaviors>
        <w:guid w:val="{96AADA05-B59A-4365-9255-463E99C2D838}"/>
      </w:docPartPr>
      <w:docPartBody>
        <w:p w:rsidR="00F632D7" w:rsidRDefault="00F632D7" w:rsidP="00F632D7">
          <w:pPr>
            <w:pStyle w:val="C0FA31E8714948229C73C43E35E2A13F"/>
          </w:pPr>
          <w:r w:rsidRPr="00E5134D">
            <w:rPr>
              <w:rStyle w:val="PlaceholderText"/>
            </w:rPr>
            <w:t>Choose an item.</w:t>
          </w:r>
        </w:p>
      </w:docPartBody>
    </w:docPart>
    <w:docPart>
      <w:docPartPr>
        <w:name w:val="FF9C172D3FF944A8A78BB2CABC0121B1"/>
        <w:category>
          <w:name w:val="General"/>
          <w:gallery w:val="placeholder"/>
        </w:category>
        <w:types>
          <w:type w:val="bbPlcHdr"/>
        </w:types>
        <w:behaviors>
          <w:behavior w:val="content"/>
        </w:behaviors>
        <w:guid w:val="{01256082-AD94-4D49-BCFE-E252FEF13D26}"/>
      </w:docPartPr>
      <w:docPartBody>
        <w:p w:rsidR="00F632D7" w:rsidRDefault="00F632D7" w:rsidP="00F632D7">
          <w:pPr>
            <w:pStyle w:val="FF9C172D3FF944A8A78BB2CABC0121B1"/>
          </w:pPr>
          <w:r w:rsidRPr="00E5134D">
            <w:rPr>
              <w:rStyle w:val="PlaceholderText"/>
            </w:rPr>
            <w:t>Choose an item.</w:t>
          </w:r>
        </w:p>
      </w:docPartBody>
    </w:docPart>
    <w:docPart>
      <w:docPartPr>
        <w:name w:val="80FDFEB79C264644AC13CB5EF10773E6"/>
        <w:category>
          <w:name w:val="General"/>
          <w:gallery w:val="placeholder"/>
        </w:category>
        <w:types>
          <w:type w:val="bbPlcHdr"/>
        </w:types>
        <w:behaviors>
          <w:behavior w:val="content"/>
        </w:behaviors>
        <w:guid w:val="{792D8AF0-C132-4928-AB98-96D709128EF6}"/>
      </w:docPartPr>
      <w:docPartBody>
        <w:p w:rsidR="00F632D7" w:rsidRDefault="00F632D7" w:rsidP="00F632D7">
          <w:pPr>
            <w:pStyle w:val="80FDFEB79C264644AC13CB5EF10773E6"/>
          </w:pPr>
          <w:r w:rsidRPr="00E5134D">
            <w:rPr>
              <w:rStyle w:val="PlaceholderText"/>
            </w:rPr>
            <w:t>Choose an item.</w:t>
          </w:r>
        </w:p>
      </w:docPartBody>
    </w:docPart>
    <w:docPart>
      <w:docPartPr>
        <w:name w:val="5059D2EF53744452A9C21FF25F37E458"/>
        <w:category>
          <w:name w:val="General"/>
          <w:gallery w:val="placeholder"/>
        </w:category>
        <w:types>
          <w:type w:val="bbPlcHdr"/>
        </w:types>
        <w:behaviors>
          <w:behavior w:val="content"/>
        </w:behaviors>
        <w:guid w:val="{8117EDF0-5973-486A-B219-6B16D7CBFAC0}"/>
      </w:docPartPr>
      <w:docPartBody>
        <w:p w:rsidR="00F632D7" w:rsidRDefault="00F632D7" w:rsidP="00F632D7">
          <w:pPr>
            <w:pStyle w:val="5059D2EF53744452A9C21FF25F37E458"/>
          </w:pPr>
          <w:r w:rsidRPr="00E5134D">
            <w:rPr>
              <w:rStyle w:val="PlaceholderText"/>
            </w:rPr>
            <w:t>Choose an item.</w:t>
          </w:r>
        </w:p>
      </w:docPartBody>
    </w:docPart>
    <w:docPart>
      <w:docPartPr>
        <w:name w:val="E009D3F678AD44F39A2476F402D5EAC1"/>
        <w:category>
          <w:name w:val="General"/>
          <w:gallery w:val="placeholder"/>
        </w:category>
        <w:types>
          <w:type w:val="bbPlcHdr"/>
        </w:types>
        <w:behaviors>
          <w:behavior w:val="content"/>
        </w:behaviors>
        <w:guid w:val="{07CEB8BD-F873-4150-ADB5-B64BB57D2892}"/>
      </w:docPartPr>
      <w:docPartBody>
        <w:p w:rsidR="00F632D7" w:rsidRDefault="00F632D7" w:rsidP="00F632D7">
          <w:pPr>
            <w:pStyle w:val="E009D3F678AD44F39A2476F402D5EAC1"/>
          </w:pPr>
          <w:r w:rsidRPr="00E5134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AA8"/>
    <w:rsid w:val="000635BF"/>
    <w:rsid w:val="00084B63"/>
    <w:rsid w:val="00192166"/>
    <w:rsid w:val="00321D48"/>
    <w:rsid w:val="004022C3"/>
    <w:rsid w:val="00475E12"/>
    <w:rsid w:val="004C5568"/>
    <w:rsid w:val="004F2490"/>
    <w:rsid w:val="0051292E"/>
    <w:rsid w:val="00516387"/>
    <w:rsid w:val="005E1276"/>
    <w:rsid w:val="00656F81"/>
    <w:rsid w:val="00812FD2"/>
    <w:rsid w:val="00832960"/>
    <w:rsid w:val="008A6EE4"/>
    <w:rsid w:val="008E62AF"/>
    <w:rsid w:val="00945E6A"/>
    <w:rsid w:val="00A16CB0"/>
    <w:rsid w:val="00A43329"/>
    <w:rsid w:val="00C1788D"/>
    <w:rsid w:val="00D66565"/>
    <w:rsid w:val="00E64E39"/>
    <w:rsid w:val="00EA0EB7"/>
    <w:rsid w:val="00F34AA8"/>
    <w:rsid w:val="00F632D7"/>
    <w:rsid w:val="00F94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2D7"/>
    <w:rPr>
      <w:color w:val="808080"/>
    </w:rPr>
  </w:style>
  <w:style w:type="paragraph" w:customStyle="1" w:styleId="F33944AF80114DC5A0EB372706FE37B8">
    <w:name w:val="F33944AF80114DC5A0EB372706FE37B8"/>
    <w:rsid w:val="00F34AA8"/>
  </w:style>
  <w:style w:type="paragraph" w:customStyle="1" w:styleId="D780CC9A27114CA78A4FEEB360C62D75">
    <w:name w:val="D780CC9A27114CA78A4FEEB360C62D75"/>
    <w:rsid w:val="00F34AA8"/>
  </w:style>
  <w:style w:type="paragraph" w:customStyle="1" w:styleId="D56C37458205485D947E9089F97E8A33">
    <w:name w:val="D56C37458205485D947E9089F97E8A33"/>
    <w:rsid w:val="00F34AA8"/>
  </w:style>
  <w:style w:type="paragraph" w:customStyle="1" w:styleId="A623B175D9E74FDD9BF6197CFDD96D64">
    <w:name w:val="A623B175D9E74FDD9BF6197CFDD96D64"/>
    <w:rsid w:val="00F34AA8"/>
  </w:style>
  <w:style w:type="paragraph" w:customStyle="1" w:styleId="FCF5439F61E04FE79339D5D4E1BCA7D9">
    <w:name w:val="FCF5439F61E04FE79339D5D4E1BCA7D9"/>
    <w:rsid w:val="00F34AA8"/>
  </w:style>
  <w:style w:type="paragraph" w:customStyle="1" w:styleId="AFAB00D244274070AF7732EA94284549">
    <w:name w:val="AFAB00D244274070AF7732EA94284549"/>
    <w:rsid w:val="00F34AA8"/>
  </w:style>
  <w:style w:type="paragraph" w:customStyle="1" w:styleId="3946E6B77ADA441194EB7A12AB074956">
    <w:name w:val="3946E6B77ADA441194EB7A12AB074956"/>
    <w:rsid w:val="00F34AA8"/>
  </w:style>
  <w:style w:type="paragraph" w:customStyle="1" w:styleId="878C986F12114EC49FBBD844871117C1">
    <w:name w:val="878C986F12114EC49FBBD844871117C1"/>
    <w:rsid w:val="00F34AA8"/>
  </w:style>
  <w:style w:type="paragraph" w:customStyle="1" w:styleId="8C9BDF86FBA24F7AAB5EDA76F0096203">
    <w:name w:val="8C9BDF86FBA24F7AAB5EDA76F0096203"/>
    <w:rsid w:val="00F34AA8"/>
  </w:style>
  <w:style w:type="paragraph" w:customStyle="1" w:styleId="E2593834AD2E4BB6B3EEF547FC9A8203">
    <w:name w:val="E2593834AD2E4BB6B3EEF547FC9A8203"/>
    <w:rsid w:val="00F34AA8"/>
  </w:style>
  <w:style w:type="paragraph" w:customStyle="1" w:styleId="17832B38C9404DD5A56D66245F3B66B5">
    <w:name w:val="17832B38C9404DD5A56D66245F3B66B5"/>
    <w:rsid w:val="00F34AA8"/>
  </w:style>
  <w:style w:type="paragraph" w:customStyle="1" w:styleId="D12B5F896EA44F64B4FFBC2877B775CA">
    <w:name w:val="D12B5F896EA44F64B4FFBC2877B775CA"/>
    <w:rsid w:val="00F34AA8"/>
  </w:style>
  <w:style w:type="paragraph" w:customStyle="1" w:styleId="C27320D6E0CF4D54977AE4448C42CB9D">
    <w:name w:val="C27320D6E0CF4D54977AE4448C42CB9D"/>
    <w:rsid w:val="00F34AA8"/>
  </w:style>
  <w:style w:type="paragraph" w:customStyle="1" w:styleId="D919BAD6FD154E919F2FE5D6ABEB92F8">
    <w:name w:val="D919BAD6FD154E919F2FE5D6ABEB92F8"/>
    <w:rsid w:val="00F34AA8"/>
  </w:style>
  <w:style w:type="paragraph" w:customStyle="1" w:styleId="2209069F808546B68950518AE5089336">
    <w:name w:val="2209069F808546B68950518AE5089336"/>
    <w:rsid w:val="00F34AA8"/>
  </w:style>
  <w:style w:type="paragraph" w:customStyle="1" w:styleId="BE1E9B2C5F2B4AFBAD1755F8EBB0930D">
    <w:name w:val="BE1E9B2C5F2B4AFBAD1755F8EBB0930D"/>
    <w:rsid w:val="00F34AA8"/>
  </w:style>
  <w:style w:type="paragraph" w:customStyle="1" w:styleId="68AFB6A5B30B4003A994D4ADF05A8F3E">
    <w:name w:val="68AFB6A5B30B4003A994D4ADF05A8F3E"/>
    <w:rsid w:val="00F34AA8"/>
  </w:style>
  <w:style w:type="paragraph" w:customStyle="1" w:styleId="C380A9493D8343DE82DF904AC0B2F815">
    <w:name w:val="C380A9493D8343DE82DF904AC0B2F815"/>
    <w:rsid w:val="00321D48"/>
  </w:style>
  <w:style w:type="paragraph" w:customStyle="1" w:styleId="507B2332A4AE4B9C82719CA1BBB578B2">
    <w:name w:val="507B2332A4AE4B9C82719CA1BBB578B2"/>
    <w:rsid w:val="00F632D7"/>
  </w:style>
  <w:style w:type="paragraph" w:customStyle="1" w:styleId="FD8711B384E84C64996AE8BE7AD452B4">
    <w:name w:val="FD8711B384E84C64996AE8BE7AD452B4"/>
    <w:rsid w:val="00F632D7"/>
  </w:style>
  <w:style w:type="paragraph" w:customStyle="1" w:styleId="6984569389EE41D7A0D25564FDCE11A2">
    <w:name w:val="6984569389EE41D7A0D25564FDCE11A2"/>
    <w:rsid w:val="00F632D7"/>
  </w:style>
  <w:style w:type="paragraph" w:customStyle="1" w:styleId="245F287466324B70B78FE2D79E5B305D">
    <w:name w:val="245F287466324B70B78FE2D79E5B305D"/>
    <w:rsid w:val="00F632D7"/>
  </w:style>
  <w:style w:type="paragraph" w:customStyle="1" w:styleId="770484D1E0D74900914F1B5F17E0955E">
    <w:name w:val="770484D1E0D74900914F1B5F17E0955E"/>
    <w:rsid w:val="00F632D7"/>
  </w:style>
  <w:style w:type="paragraph" w:customStyle="1" w:styleId="C0FA31E8714948229C73C43E35E2A13F">
    <w:name w:val="C0FA31E8714948229C73C43E35E2A13F"/>
    <w:rsid w:val="00F632D7"/>
  </w:style>
  <w:style w:type="paragraph" w:customStyle="1" w:styleId="FF9C172D3FF944A8A78BB2CABC0121B1">
    <w:name w:val="FF9C172D3FF944A8A78BB2CABC0121B1"/>
    <w:rsid w:val="00F632D7"/>
  </w:style>
  <w:style w:type="paragraph" w:customStyle="1" w:styleId="80FDFEB79C264644AC13CB5EF10773E6">
    <w:name w:val="80FDFEB79C264644AC13CB5EF10773E6"/>
    <w:rsid w:val="00F632D7"/>
  </w:style>
  <w:style w:type="paragraph" w:customStyle="1" w:styleId="5059D2EF53744452A9C21FF25F37E458">
    <w:name w:val="5059D2EF53744452A9C21FF25F37E458"/>
    <w:rsid w:val="00F632D7"/>
  </w:style>
  <w:style w:type="paragraph" w:customStyle="1" w:styleId="E009D3F678AD44F39A2476F402D5EAC1">
    <w:name w:val="E009D3F678AD44F39A2476F402D5EAC1"/>
    <w:rsid w:val="00F632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2D7"/>
    <w:rPr>
      <w:color w:val="808080"/>
    </w:rPr>
  </w:style>
  <w:style w:type="paragraph" w:customStyle="1" w:styleId="F33944AF80114DC5A0EB372706FE37B8">
    <w:name w:val="F33944AF80114DC5A0EB372706FE37B8"/>
    <w:rsid w:val="00F34AA8"/>
  </w:style>
  <w:style w:type="paragraph" w:customStyle="1" w:styleId="D780CC9A27114CA78A4FEEB360C62D75">
    <w:name w:val="D780CC9A27114CA78A4FEEB360C62D75"/>
    <w:rsid w:val="00F34AA8"/>
  </w:style>
  <w:style w:type="paragraph" w:customStyle="1" w:styleId="D56C37458205485D947E9089F97E8A33">
    <w:name w:val="D56C37458205485D947E9089F97E8A33"/>
    <w:rsid w:val="00F34AA8"/>
  </w:style>
  <w:style w:type="paragraph" w:customStyle="1" w:styleId="A623B175D9E74FDD9BF6197CFDD96D64">
    <w:name w:val="A623B175D9E74FDD9BF6197CFDD96D64"/>
    <w:rsid w:val="00F34AA8"/>
  </w:style>
  <w:style w:type="paragraph" w:customStyle="1" w:styleId="FCF5439F61E04FE79339D5D4E1BCA7D9">
    <w:name w:val="FCF5439F61E04FE79339D5D4E1BCA7D9"/>
    <w:rsid w:val="00F34AA8"/>
  </w:style>
  <w:style w:type="paragraph" w:customStyle="1" w:styleId="AFAB00D244274070AF7732EA94284549">
    <w:name w:val="AFAB00D244274070AF7732EA94284549"/>
    <w:rsid w:val="00F34AA8"/>
  </w:style>
  <w:style w:type="paragraph" w:customStyle="1" w:styleId="3946E6B77ADA441194EB7A12AB074956">
    <w:name w:val="3946E6B77ADA441194EB7A12AB074956"/>
    <w:rsid w:val="00F34AA8"/>
  </w:style>
  <w:style w:type="paragraph" w:customStyle="1" w:styleId="878C986F12114EC49FBBD844871117C1">
    <w:name w:val="878C986F12114EC49FBBD844871117C1"/>
    <w:rsid w:val="00F34AA8"/>
  </w:style>
  <w:style w:type="paragraph" w:customStyle="1" w:styleId="8C9BDF86FBA24F7AAB5EDA76F0096203">
    <w:name w:val="8C9BDF86FBA24F7AAB5EDA76F0096203"/>
    <w:rsid w:val="00F34AA8"/>
  </w:style>
  <w:style w:type="paragraph" w:customStyle="1" w:styleId="E2593834AD2E4BB6B3EEF547FC9A8203">
    <w:name w:val="E2593834AD2E4BB6B3EEF547FC9A8203"/>
    <w:rsid w:val="00F34AA8"/>
  </w:style>
  <w:style w:type="paragraph" w:customStyle="1" w:styleId="17832B38C9404DD5A56D66245F3B66B5">
    <w:name w:val="17832B38C9404DD5A56D66245F3B66B5"/>
    <w:rsid w:val="00F34AA8"/>
  </w:style>
  <w:style w:type="paragraph" w:customStyle="1" w:styleId="D12B5F896EA44F64B4FFBC2877B775CA">
    <w:name w:val="D12B5F896EA44F64B4FFBC2877B775CA"/>
    <w:rsid w:val="00F34AA8"/>
  </w:style>
  <w:style w:type="paragraph" w:customStyle="1" w:styleId="C27320D6E0CF4D54977AE4448C42CB9D">
    <w:name w:val="C27320D6E0CF4D54977AE4448C42CB9D"/>
    <w:rsid w:val="00F34AA8"/>
  </w:style>
  <w:style w:type="paragraph" w:customStyle="1" w:styleId="D919BAD6FD154E919F2FE5D6ABEB92F8">
    <w:name w:val="D919BAD6FD154E919F2FE5D6ABEB92F8"/>
    <w:rsid w:val="00F34AA8"/>
  </w:style>
  <w:style w:type="paragraph" w:customStyle="1" w:styleId="2209069F808546B68950518AE5089336">
    <w:name w:val="2209069F808546B68950518AE5089336"/>
    <w:rsid w:val="00F34AA8"/>
  </w:style>
  <w:style w:type="paragraph" w:customStyle="1" w:styleId="BE1E9B2C5F2B4AFBAD1755F8EBB0930D">
    <w:name w:val="BE1E9B2C5F2B4AFBAD1755F8EBB0930D"/>
    <w:rsid w:val="00F34AA8"/>
  </w:style>
  <w:style w:type="paragraph" w:customStyle="1" w:styleId="68AFB6A5B30B4003A994D4ADF05A8F3E">
    <w:name w:val="68AFB6A5B30B4003A994D4ADF05A8F3E"/>
    <w:rsid w:val="00F34AA8"/>
  </w:style>
  <w:style w:type="paragraph" w:customStyle="1" w:styleId="C380A9493D8343DE82DF904AC0B2F815">
    <w:name w:val="C380A9493D8343DE82DF904AC0B2F815"/>
    <w:rsid w:val="00321D48"/>
  </w:style>
  <w:style w:type="paragraph" w:customStyle="1" w:styleId="507B2332A4AE4B9C82719CA1BBB578B2">
    <w:name w:val="507B2332A4AE4B9C82719CA1BBB578B2"/>
    <w:rsid w:val="00F632D7"/>
  </w:style>
  <w:style w:type="paragraph" w:customStyle="1" w:styleId="FD8711B384E84C64996AE8BE7AD452B4">
    <w:name w:val="FD8711B384E84C64996AE8BE7AD452B4"/>
    <w:rsid w:val="00F632D7"/>
  </w:style>
  <w:style w:type="paragraph" w:customStyle="1" w:styleId="6984569389EE41D7A0D25564FDCE11A2">
    <w:name w:val="6984569389EE41D7A0D25564FDCE11A2"/>
    <w:rsid w:val="00F632D7"/>
  </w:style>
  <w:style w:type="paragraph" w:customStyle="1" w:styleId="245F287466324B70B78FE2D79E5B305D">
    <w:name w:val="245F287466324B70B78FE2D79E5B305D"/>
    <w:rsid w:val="00F632D7"/>
  </w:style>
  <w:style w:type="paragraph" w:customStyle="1" w:styleId="770484D1E0D74900914F1B5F17E0955E">
    <w:name w:val="770484D1E0D74900914F1B5F17E0955E"/>
    <w:rsid w:val="00F632D7"/>
  </w:style>
  <w:style w:type="paragraph" w:customStyle="1" w:styleId="C0FA31E8714948229C73C43E35E2A13F">
    <w:name w:val="C0FA31E8714948229C73C43E35E2A13F"/>
    <w:rsid w:val="00F632D7"/>
  </w:style>
  <w:style w:type="paragraph" w:customStyle="1" w:styleId="FF9C172D3FF944A8A78BB2CABC0121B1">
    <w:name w:val="FF9C172D3FF944A8A78BB2CABC0121B1"/>
    <w:rsid w:val="00F632D7"/>
  </w:style>
  <w:style w:type="paragraph" w:customStyle="1" w:styleId="80FDFEB79C264644AC13CB5EF10773E6">
    <w:name w:val="80FDFEB79C264644AC13CB5EF10773E6"/>
    <w:rsid w:val="00F632D7"/>
  </w:style>
  <w:style w:type="paragraph" w:customStyle="1" w:styleId="5059D2EF53744452A9C21FF25F37E458">
    <w:name w:val="5059D2EF53744452A9C21FF25F37E458"/>
    <w:rsid w:val="00F632D7"/>
  </w:style>
  <w:style w:type="paragraph" w:customStyle="1" w:styleId="E009D3F678AD44F39A2476F402D5EAC1">
    <w:name w:val="E009D3F678AD44F39A2476F402D5EAC1"/>
    <w:rsid w:val="00F632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ABA07CF4AE514D8AC34F57A7A40997" ma:contentTypeVersion="0" ma:contentTypeDescription="Create a new document." ma:contentTypeScope="" ma:versionID="c2562ff2cc62988d62488cf8c7dc578a">
  <xsd:schema xmlns:xsd="http://www.w3.org/2001/XMLSchema" xmlns:xs="http://www.w3.org/2001/XMLSchema" xmlns:p="http://schemas.microsoft.com/office/2006/metadata/properties" xmlns:ns2="c0f12137-e3ce-40fc-803f-ae76a605d3ee" targetNamespace="http://schemas.microsoft.com/office/2006/metadata/properties" ma:root="true" ma:fieldsID="b6ef2e895d0c56a935484625db51c960" ns2:_="">
    <xsd:import namespace="c0f12137-e3ce-40fc-803f-ae76a605d3e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12137-e3ce-40fc-803f-ae76a605d3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EB81F-EE05-4203-B7C0-0AE0F30CB56B}">
  <ds:schemaRefs>
    <ds:schemaRef ds:uri="http://schemas.microsoft.com/sharepoint/events"/>
  </ds:schemaRefs>
</ds:datastoreItem>
</file>

<file path=customXml/itemProps2.xml><?xml version="1.0" encoding="utf-8"?>
<ds:datastoreItem xmlns:ds="http://schemas.openxmlformats.org/officeDocument/2006/customXml" ds:itemID="{CCFEF64C-1960-46F8-B4F8-69075CA0B965}">
  <ds:schemaRefs>
    <ds:schemaRef ds:uri="c0f12137-e3ce-40fc-803f-ae76a605d3ee"/>
    <ds:schemaRef ds:uri="http://schemas.microsoft.com/office/2006/documentManagement/types"/>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C4463D2-7585-4BCD-B831-118AB4992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12137-e3ce-40fc-803f-ae76a605d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F4B995-0227-4DAC-ACB4-E3277E616A0A}">
  <ds:schemaRefs>
    <ds:schemaRef ds:uri="http://schemas.microsoft.com/sharepoint/v3/contenttype/forms"/>
  </ds:schemaRefs>
</ds:datastoreItem>
</file>

<file path=customXml/itemProps5.xml><?xml version="1.0" encoding="utf-8"?>
<ds:datastoreItem xmlns:ds="http://schemas.openxmlformats.org/officeDocument/2006/customXml" ds:itemID="{2FB606DA-48A5-4B5C-B106-74A6CD5E7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Change Order Template v8 0 Approved</Template>
  <TotalTime>1</TotalTime>
  <Pages>25</Pages>
  <Words>3808</Words>
  <Characters>21299</Characters>
  <Application>Microsoft Office Word</Application>
  <DocSecurity>4</DocSecurity>
  <Lines>177</Lines>
  <Paragraphs>50</Paragraphs>
  <ScaleCrop>false</ScaleCrop>
  <HeadingPairs>
    <vt:vector size="2" baseType="variant">
      <vt:variant>
        <vt:lpstr>Title</vt:lpstr>
      </vt:variant>
      <vt:variant>
        <vt:i4>1</vt:i4>
      </vt:variant>
    </vt:vector>
  </HeadingPairs>
  <TitlesOfParts>
    <vt:vector size="1" baseType="lpstr">
      <vt:lpstr>EQR</vt:lpstr>
    </vt:vector>
  </TitlesOfParts>
  <Company>xoserve</Company>
  <LinksUpToDate>false</LinksUpToDate>
  <CharactersWithSpaces>25057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EQR</dc:title>
  <dc:creator>Beverley Viney;Marc.Edwards@xoserve.com</dc:creator>
  <cp:keywords>EQR, CRR</cp:keywords>
  <cp:lastModifiedBy>National Grid</cp:lastModifiedBy>
  <cp:revision>2</cp:revision>
  <cp:lastPrinted>2017-04-19T08:02:00Z</cp:lastPrinted>
  <dcterms:created xsi:type="dcterms:W3CDTF">2018-02-27T13:54:00Z</dcterms:created>
  <dcterms:modified xsi:type="dcterms:W3CDTF">2018-02-27T13:54:00Z</dcterms:modified>
  <cp:category>ASA Project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100424769</vt:i4>
  </property>
  <property fmtid="{D5CDD505-2E9C-101B-9397-08002B2CF9AE}" pid="4" name="_EmailSubject">
    <vt:lpwstr>Action: ChMC 7th Mar agenda amendments and items for publication</vt:lpwstr>
  </property>
  <property fmtid="{D5CDD505-2E9C-101B-9397-08002B2CF9AE}" pid="5" name="_AuthorEmail">
    <vt:lpwstr>emma.smith@xoserve.com</vt:lpwstr>
  </property>
  <property fmtid="{D5CDD505-2E9C-101B-9397-08002B2CF9AE}" pid="6" name="_AuthorEmailDisplayName">
    <vt:lpwstr>Smith, Emma</vt:lpwstr>
  </property>
  <property fmtid="{D5CDD505-2E9C-101B-9397-08002B2CF9AE}" pid="7" name="_PreviousAdHocReviewCycleID">
    <vt:i4>1030448882</vt:i4>
  </property>
</Properties>
</file>