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E39B" w14:textId="77777777" w:rsidR="006554CC" w:rsidRPr="00161FBD" w:rsidRDefault="006554CC" w:rsidP="006554CC">
      <w:pPr>
        <w:jc w:val="center"/>
        <w:rPr>
          <w:rFonts w:ascii="Nunito Sans" w:hAnsi="Nunito Sans" w:cs="Arial"/>
          <w:b/>
          <w:sz w:val="32"/>
          <w:szCs w:val="20"/>
        </w:rPr>
      </w:pPr>
      <w:r w:rsidRPr="00161FBD">
        <w:rPr>
          <w:rFonts w:ascii="Nunito Sans" w:hAnsi="Nunito Sans" w:cs="Arial"/>
          <w:b/>
          <w:sz w:val="32"/>
          <w:szCs w:val="20"/>
        </w:rPr>
        <w:t>Disclosure Request Report</w:t>
      </w:r>
    </w:p>
    <w:p w14:paraId="2217172C" w14:textId="77777777" w:rsidR="006554CC" w:rsidRPr="00161FBD" w:rsidRDefault="006554CC" w:rsidP="006554CC">
      <w:pPr>
        <w:rPr>
          <w:rFonts w:ascii="Nunito Sans" w:hAnsi="Nunito Sans" w:cs="Arial"/>
          <w:sz w:val="6"/>
          <w:szCs w:val="20"/>
        </w:rPr>
      </w:pPr>
    </w:p>
    <w:tbl>
      <w:tblPr>
        <w:tblStyle w:val="TableGrid"/>
        <w:tblW w:w="8064" w:type="dxa"/>
        <w:tblInd w:w="720" w:type="dxa"/>
        <w:tblLook w:val="04A0" w:firstRow="1" w:lastRow="0" w:firstColumn="1" w:lastColumn="0" w:noHBand="0" w:noVBand="1"/>
      </w:tblPr>
      <w:tblGrid>
        <w:gridCol w:w="1657"/>
        <w:gridCol w:w="6407"/>
      </w:tblGrid>
      <w:tr w:rsidR="006554CC" w:rsidRPr="00161FBD" w14:paraId="5FE797AE" w14:textId="77777777" w:rsidTr="00C454B1">
        <w:trPr>
          <w:trHeight w:val="252"/>
        </w:trPr>
        <w:tc>
          <w:tcPr>
            <w:tcW w:w="1657" w:type="dxa"/>
            <w:shd w:val="clear" w:color="auto" w:fill="95B3D7" w:themeFill="accent1" w:themeFillTint="99"/>
            <w:vAlign w:val="center"/>
          </w:tcPr>
          <w:p w14:paraId="6AE0AD34" w14:textId="77777777" w:rsidR="006554CC" w:rsidRPr="00161FBD" w:rsidRDefault="006554CC" w:rsidP="006554CC">
            <w:pPr>
              <w:jc w:val="right"/>
              <w:rPr>
                <w:rFonts w:ascii="Nunito Sans" w:hAnsi="Nunito Sans" w:cs="Arial"/>
                <w:b/>
                <w:sz w:val="20"/>
                <w:szCs w:val="20"/>
              </w:rPr>
            </w:pPr>
            <w:r w:rsidRPr="00161FBD">
              <w:rPr>
                <w:rFonts w:ascii="Nunito Sans" w:hAnsi="Nunito Sans" w:cs="Arial"/>
                <w:b/>
                <w:sz w:val="20"/>
                <w:szCs w:val="20"/>
              </w:rPr>
              <w:t>Prepared by:</w:t>
            </w:r>
          </w:p>
        </w:tc>
        <w:tc>
          <w:tcPr>
            <w:tcW w:w="6407" w:type="dxa"/>
            <w:vAlign w:val="center"/>
          </w:tcPr>
          <w:p w14:paraId="486182E6" w14:textId="3A6DF2C9" w:rsidR="006554CC" w:rsidRPr="00161FBD" w:rsidRDefault="00EC335D" w:rsidP="00F73759">
            <w:pPr>
              <w:rPr>
                <w:rFonts w:ascii="Nunito Sans" w:hAnsi="Nunito Sans" w:cs="Arial"/>
                <w:sz w:val="20"/>
                <w:szCs w:val="20"/>
              </w:rPr>
            </w:pPr>
            <w:r w:rsidRPr="00161FBD">
              <w:rPr>
                <w:rFonts w:ascii="Nunito Sans" w:hAnsi="Nunito Sans" w:cs="Arial"/>
                <w:sz w:val="20"/>
                <w:szCs w:val="20"/>
              </w:rPr>
              <w:t>David Addison</w:t>
            </w:r>
          </w:p>
        </w:tc>
      </w:tr>
      <w:tr w:rsidR="006554CC" w:rsidRPr="00161FBD" w14:paraId="57BC3DD3" w14:textId="77777777" w:rsidTr="00C454B1">
        <w:trPr>
          <w:trHeight w:val="252"/>
        </w:trPr>
        <w:tc>
          <w:tcPr>
            <w:tcW w:w="1657" w:type="dxa"/>
            <w:shd w:val="clear" w:color="auto" w:fill="95B3D7" w:themeFill="accent1" w:themeFillTint="99"/>
            <w:vAlign w:val="center"/>
          </w:tcPr>
          <w:p w14:paraId="52B2DE27" w14:textId="77777777" w:rsidR="006554CC" w:rsidRPr="00161FBD" w:rsidRDefault="006554CC" w:rsidP="006554CC">
            <w:pPr>
              <w:jc w:val="right"/>
              <w:rPr>
                <w:rFonts w:ascii="Nunito Sans" w:hAnsi="Nunito Sans" w:cs="Arial"/>
                <w:b/>
                <w:sz w:val="20"/>
                <w:szCs w:val="20"/>
              </w:rPr>
            </w:pPr>
            <w:r w:rsidRPr="00161FBD">
              <w:rPr>
                <w:rFonts w:ascii="Nunito Sans" w:hAnsi="Nunito Sans" w:cs="Arial"/>
                <w:b/>
                <w:sz w:val="20"/>
                <w:szCs w:val="20"/>
              </w:rPr>
              <w:t>Submitted for:</w:t>
            </w:r>
          </w:p>
        </w:tc>
        <w:tc>
          <w:tcPr>
            <w:tcW w:w="6407" w:type="dxa"/>
            <w:vAlign w:val="center"/>
          </w:tcPr>
          <w:p w14:paraId="3301663F" w14:textId="417B8218" w:rsidR="006554CC" w:rsidRPr="00161FBD" w:rsidRDefault="00DD56FA" w:rsidP="006554CC">
            <w:pPr>
              <w:rPr>
                <w:rFonts w:ascii="Nunito Sans" w:hAnsi="Nunito Sans" w:cs="Arial"/>
                <w:sz w:val="20"/>
                <w:szCs w:val="20"/>
              </w:rPr>
            </w:pPr>
            <w:r w:rsidRPr="00161FBD">
              <w:rPr>
                <w:rFonts w:ascii="Nunito Sans" w:hAnsi="Nunito Sans" w:cs="Arial"/>
                <w:sz w:val="20"/>
                <w:szCs w:val="20"/>
              </w:rPr>
              <w:t>February 2024 CoMC</w:t>
            </w:r>
          </w:p>
        </w:tc>
      </w:tr>
      <w:tr w:rsidR="006554CC" w:rsidRPr="00161FBD" w14:paraId="6B75CE96" w14:textId="77777777" w:rsidTr="00C454B1">
        <w:trPr>
          <w:trHeight w:val="504"/>
        </w:trPr>
        <w:tc>
          <w:tcPr>
            <w:tcW w:w="1657" w:type="dxa"/>
            <w:tcBorders>
              <w:bottom w:val="single" w:sz="4" w:space="0" w:color="auto"/>
            </w:tcBorders>
            <w:shd w:val="clear" w:color="auto" w:fill="95B3D7" w:themeFill="accent1" w:themeFillTint="99"/>
            <w:vAlign w:val="center"/>
          </w:tcPr>
          <w:p w14:paraId="6B9CB7AB" w14:textId="77777777" w:rsidR="006554CC" w:rsidRPr="00161FBD" w:rsidRDefault="006554CC" w:rsidP="006554CC">
            <w:pPr>
              <w:jc w:val="right"/>
              <w:rPr>
                <w:rFonts w:ascii="Nunito Sans" w:hAnsi="Nunito Sans" w:cs="Arial"/>
                <w:b/>
                <w:sz w:val="20"/>
                <w:szCs w:val="20"/>
              </w:rPr>
            </w:pPr>
            <w:r w:rsidRPr="00161FBD">
              <w:rPr>
                <w:rFonts w:ascii="Nunito Sans" w:hAnsi="Nunito Sans" w:cs="Arial"/>
                <w:b/>
                <w:sz w:val="20"/>
                <w:szCs w:val="20"/>
              </w:rPr>
              <w:t>Decision details:</w:t>
            </w:r>
          </w:p>
        </w:tc>
        <w:tc>
          <w:tcPr>
            <w:tcW w:w="6407" w:type="dxa"/>
            <w:tcBorders>
              <w:bottom w:val="single" w:sz="4" w:space="0" w:color="auto"/>
            </w:tcBorders>
            <w:vAlign w:val="center"/>
          </w:tcPr>
          <w:p w14:paraId="763F0A29" w14:textId="4862F4C1" w:rsidR="006554CC" w:rsidRPr="00161FBD" w:rsidRDefault="0004726B" w:rsidP="006270A1">
            <w:pPr>
              <w:rPr>
                <w:rFonts w:ascii="Nunito Sans" w:hAnsi="Nunito Sans" w:cs="Arial"/>
                <w:sz w:val="20"/>
                <w:szCs w:val="20"/>
              </w:rPr>
            </w:pPr>
            <w:r w:rsidRPr="00161FBD">
              <w:rPr>
                <w:rFonts w:ascii="Nunito Sans" w:hAnsi="Nunito Sans" w:cs="Arial"/>
                <w:sz w:val="20"/>
                <w:szCs w:val="20"/>
              </w:rPr>
              <w:t xml:space="preserve">CoMC is requested to approve this request </w:t>
            </w:r>
            <w:r w:rsidR="00EC335D" w:rsidRPr="00161FBD">
              <w:rPr>
                <w:rFonts w:ascii="Nunito Sans" w:hAnsi="Nunito Sans" w:cs="Arial"/>
                <w:sz w:val="20"/>
                <w:szCs w:val="20"/>
              </w:rPr>
              <w:t xml:space="preserve">and the </w:t>
            </w:r>
            <w:r w:rsidR="00675F91" w:rsidRPr="00161FBD">
              <w:rPr>
                <w:rFonts w:ascii="Nunito Sans" w:hAnsi="Nunito Sans" w:cs="Arial"/>
                <w:sz w:val="20"/>
                <w:szCs w:val="20"/>
              </w:rPr>
              <w:t>amendment to the Data Permission Matrix</w:t>
            </w:r>
            <w:r w:rsidR="00DE55C8" w:rsidRPr="00161FBD">
              <w:rPr>
                <w:rFonts w:ascii="Nunito Sans" w:hAnsi="Nunito Sans" w:cs="Arial"/>
                <w:sz w:val="20"/>
                <w:szCs w:val="20"/>
              </w:rPr>
              <w:t>.</w:t>
            </w:r>
            <w:r w:rsidR="00677386" w:rsidRPr="00161FBD">
              <w:rPr>
                <w:rFonts w:ascii="Nunito Sans" w:hAnsi="Nunito Sans" w:cs="Arial"/>
                <w:sz w:val="20"/>
                <w:szCs w:val="20"/>
              </w:rPr>
              <w:t xml:space="preserve"> </w:t>
            </w:r>
          </w:p>
        </w:tc>
      </w:tr>
      <w:tr w:rsidR="006554CC" w:rsidRPr="00161FBD" w14:paraId="70B94520" w14:textId="77777777" w:rsidTr="00C454B1">
        <w:trPr>
          <w:trHeight w:val="252"/>
        </w:trPr>
        <w:tc>
          <w:tcPr>
            <w:tcW w:w="1657" w:type="dxa"/>
            <w:tcBorders>
              <w:bottom w:val="single" w:sz="4" w:space="0" w:color="auto"/>
            </w:tcBorders>
            <w:shd w:val="clear" w:color="auto" w:fill="95B3D7" w:themeFill="accent1" w:themeFillTint="99"/>
            <w:vAlign w:val="center"/>
          </w:tcPr>
          <w:p w14:paraId="21834EE6" w14:textId="77777777" w:rsidR="006554CC" w:rsidRPr="00161FBD" w:rsidRDefault="006554CC" w:rsidP="006554CC">
            <w:pPr>
              <w:jc w:val="right"/>
              <w:rPr>
                <w:rFonts w:ascii="Nunito Sans" w:hAnsi="Nunito Sans" w:cs="Arial"/>
                <w:b/>
                <w:sz w:val="20"/>
                <w:szCs w:val="20"/>
              </w:rPr>
            </w:pPr>
            <w:r w:rsidRPr="00161FBD">
              <w:rPr>
                <w:rFonts w:ascii="Nunito Sans" w:hAnsi="Nunito Sans" w:cs="Arial"/>
                <w:b/>
                <w:sz w:val="20"/>
                <w:szCs w:val="20"/>
              </w:rPr>
              <w:t>Date:</w:t>
            </w:r>
          </w:p>
        </w:tc>
        <w:tc>
          <w:tcPr>
            <w:tcW w:w="6407" w:type="dxa"/>
            <w:tcBorders>
              <w:bottom w:val="single" w:sz="4" w:space="0" w:color="auto"/>
            </w:tcBorders>
            <w:vAlign w:val="center"/>
          </w:tcPr>
          <w:p w14:paraId="45769184" w14:textId="530A4A79" w:rsidR="006554CC" w:rsidRPr="00161FBD" w:rsidRDefault="001E5E9D" w:rsidP="00803646">
            <w:pPr>
              <w:rPr>
                <w:rFonts w:ascii="Nunito Sans" w:hAnsi="Nunito Sans" w:cs="Arial"/>
                <w:sz w:val="20"/>
                <w:szCs w:val="20"/>
              </w:rPr>
            </w:pPr>
            <w:r w:rsidRPr="00161FBD">
              <w:rPr>
                <w:rFonts w:ascii="Nunito Sans" w:hAnsi="Nunito Sans" w:cs="Arial"/>
                <w:sz w:val="20"/>
                <w:szCs w:val="20"/>
              </w:rPr>
              <w:t>6</w:t>
            </w:r>
            <w:r w:rsidRPr="00161FBD">
              <w:rPr>
                <w:rFonts w:ascii="Nunito Sans" w:hAnsi="Nunito Sans" w:cs="Arial"/>
                <w:sz w:val="20"/>
                <w:szCs w:val="20"/>
                <w:vertAlign w:val="superscript"/>
              </w:rPr>
              <w:t>th</w:t>
            </w:r>
            <w:r w:rsidRPr="00161FBD">
              <w:rPr>
                <w:rFonts w:ascii="Nunito Sans" w:hAnsi="Nunito Sans" w:cs="Arial"/>
                <w:sz w:val="20"/>
                <w:szCs w:val="20"/>
              </w:rPr>
              <w:t xml:space="preserve"> February</w:t>
            </w:r>
            <w:r w:rsidR="00EC335D" w:rsidRPr="00161FBD">
              <w:rPr>
                <w:rFonts w:ascii="Nunito Sans" w:hAnsi="Nunito Sans" w:cs="Arial"/>
                <w:sz w:val="20"/>
                <w:szCs w:val="20"/>
              </w:rPr>
              <w:t xml:space="preserve"> 2024</w:t>
            </w:r>
          </w:p>
        </w:tc>
      </w:tr>
      <w:tr w:rsidR="00CC13E5" w:rsidRPr="00161FBD" w14:paraId="7959B782" w14:textId="77777777" w:rsidTr="00C454B1">
        <w:trPr>
          <w:trHeight w:val="252"/>
        </w:trPr>
        <w:tc>
          <w:tcPr>
            <w:tcW w:w="1657" w:type="dxa"/>
            <w:tcBorders>
              <w:bottom w:val="single" w:sz="4" w:space="0" w:color="auto"/>
            </w:tcBorders>
            <w:shd w:val="clear" w:color="auto" w:fill="95B3D7" w:themeFill="accent1" w:themeFillTint="99"/>
            <w:vAlign w:val="center"/>
          </w:tcPr>
          <w:p w14:paraId="76CE35B5" w14:textId="7F29F6C2" w:rsidR="00CC13E5" w:rsidRPr="00161FBD" w:rsidRDefault="00C454B1" w:rsidP="006554CC">
            <w:pPr>
              <w:jc w:val="right"/>
              <w:rPr>
                <w:rFonts w:ascii="Nunito Sans" w:hAnsi="Nunito Sans" w:cs="Arial"/>
                <w:b/>
                <w:sz w:val="20"/>
                <w:szCs w:val="20"/>
              </w:rPr>
            </w:pPr>
            <w:r w:rsidRPr="00161FBD">
              <w:rPr>
                <w:rFonts w:ascii="Nunito Sans" w:hAnsi="Nunito Sans" w:cs="Arial"/>
                <w:b/>
                <w:sz w:val="20"/>
                <w:szCs w:val="20"/>
              </w:rPr>
              <w:t>Ref</w:t>
            </w:r>
          </w:p>
        </w:tc>
        <w:tc>
          <w:tcPr>
            <w:tcW w:w="6407" w:type="dxa"/>
            <w:tcBorders>
              <w:bottom w:val="single" w:sz="4" w:space="0" w:color="auto"/>
            </w:tcBorders>
            <w:vAlign w:val="center"/>
          </w:tcPr>
          <w:p w14:paraId="5FEF45E8" w14:textId="72AFA1FB" w:rsidR="00CC13E5" w:rsidRPr="00161FBD" w:rsidRDefault="00D15F9E" w:rsidP="00803646">
            <w:pPr>
              <w:rPr>
                <w:rFonts w:ascii="Nunito Sans" w:hAnsi="Nunito Sans" w:cs="Arial"/>
                <w:sz w:val="20"/>
                <w:szCs w:val="20"/>
              </w:rPr>
            </w:pPr>
            <w:r w:rsidRPr="00161FBD">
              <w:rPr>
                <w:rFonts w:ascii="Nunito Sans" w:hAnsi="Nunito Sans" w:cs="Arial"/>
                <w:sz w:val="20"/>
                <w:szCs w:val="20"/>
              </w:rPr>
              <w:t xml:space="preserve">DRR </w:t>
            </w:r>
            <w:r w:rsidR="00481D4F" w:rsidRPr="00161FBD">
              <w:rPr>
                <w:rFonts w:ascii="Nunito Sans" w:hAnsi="Nunito Sans" w:cs="Arial"/>
                <w:sz w:val="20"/>
                <w:szCs w:val="20"/>
              </w:rPr>
              <w:t>–</w:t>
            </w:r>
            <w:r w:rsidRPr="00161FBD">
              <w:rPr>
                <w:rFonts w:ascii="Nunito Sans" w:hAnsi="Nunito Sans" w:cs="Arial"/>
                <w:sz w:val="20"/>
                <w:szCs w:val="20"/>
              </w:rPr>
              <w:t xml:space="preserve"> </w:t>
            </w:r>
            <w:r w:rsidR="00481D4F" w:rsidRPr="00161FBD">
              <w:rPr>
                <w:rFonts w:ascii="Nunito Sans" w:hAnsi="Nunito Sans" w:cs="Arial"/>
                <w:sz w:val="20"/>
                <w:szCs w:val="20"/>
              </w:rPr>
              <w:t>Feb24-01</w:t>
            </w:r>
          </w:p>
        </w:tc>
      </w:tr>
    </w:tbl>
    <w:p w14:paraId="0E9DC41B" w14:textId="77777777" w:rsidR="00E37EF7" w:rsidRPr="00161FBD" w:rsidRDefault="00E37EF7" w:rsidP="006554CC">
      <w:pPr>
        <w:rPr>
          <w:rFonts w:ascii="Nunito Sans" w:hAnsi="Nunito Sans" w:cs="Arial"/>
          <w:sz w:val="20"/>
          <w:szCs w:val="20"/>
        </w:rPr>
      </w:pPr>
    </w:p>
    <w:p w14:paraId="5578ED70" w14:textId="77777777" w:rsidR="006554CC" w:rsidRPr="00161FBD" w:rsidRDefault="006554CC" w:rsidP="006554CC">
      <w:pPr>
        <w:pStyle w:val="ListParagraph"/>
        <w:numPr>
          <w:ilvl w:val="0"/>
          <w:numId w:val="1"/>
        </w:numPr>
        <w:rPr>
          <w:rFonts w:ascii="Nunito Sans" w:hAnsi="Nunito Sans" w:cs="Arial"/>
          <w:sz w:val="20"/>
          <w:szCs w:val="20"/>
        </w:rPr>
      </w:pPr>
      <w:r w:rsidRPr="00161FBD">
        <w:rPr>
          <w:rFonts w:ascii="Nunito Sans" w:hAnsi="Nunito Sans" w:cs="Arial"/>
          <w:b/>
          <w:sz w:val="20"/>
          <w:szCs w:val="20"/>
        </w:rPr>
        <w:t>Introduction and background</w:t>
      </w:r>
    </w:p>
    <w:p w14:paraId="1B920B40" w14:textId="09CC13B4" w:rsidR="0047736D" w:rsidRPr="00161FBD" w:rsidRDefault="00820F49" w:rsidP="00F91384">
      <w:pPr>
        <w:rPr>
          <w:rFonts w:ascii="Nunito Sans" w:hAnsi="Nunito Sans" w:cs="Arial"/>
          <w:sz w:val="20"/>
          <w:szCs w:val="20"/>
        </w:rPr>
      </w:pPr>
      <w:r w:rsidRPr="00161FBD">
        <w:rPr>
          <w:rFonts w:ascii="Nunito Sans" w:hAnsi="Nunito Sans" w:cs="Arial"/>
          <w:sz w:val="20"/>
          <w:szCs w:val="20"/>
        </w:rPr>
        <w:t xml:space="preserve">Smart meters have a tamper alert mechanism </w:t>
      </w:r>
      <w:r w:rsidR="007B6A68" w:rsidRPr="00161FBD">
        <w:rPr>
          <w:rFonts w:ascii="Nunito Sans" w:hAnsi="Nunito Sans" w:cs="Arial"/>
          <w:sz w:val="20"/>
          <w:szCs w:val="20"/>
        </w:rPr>
        <w:t xml:space="preserve">to identify </w:t>
      </w:r>
      <w:r w:rsidR="00827C0C" w:rsidRPr="00161FBD">
        <w:rPr>
          <w:rFonts w:ascii="Nunito Sans" w:hAnsi="Nunito Sans" w:cs="Arial"/>
          <w:sz w:val="20"/>
          <w:szCs w:val="20"/>
        </w:rPr>
        <w:t>instances where the meter</w:t>
      </w:r>
      <w:r w:rsidR="00050D9F" w:rsidRPr="00161FBD">
        <w:rPr>
          <w:rFonts w:ascii="Nunito Sans" w:hAnsi="Nunito Sans" w:cs="Arial"/>
          <w:sz w:val="20"/>
          <w:szCs w:val="20"/>
        </w:rPr>
        <w:t xml:space="preserve">ing arrangements </w:t>
      </w:r>
      <w:r w:rsidR="00050D9F" w:rsidRPr="00161FBD">
        <w:rPr>
          <w:rFonts w:ascii="Nunito Sans" w:hAnsi="Nunito Sans" w:cs="Arial"/>
          <w:b/>
          <w:bCs/>
          <w:sz w:val="20"/>
          <w:szCs w:val="20"/>
        </w:rPr>
        <w:t>may</w:t>
      </w:r>
      <w:r w:rsidR="00050D9F" w:rsidRPr="00161FBD">
        <w:rPr>
          <w:rFonts w:ascii="Nunito Sans" w:hAnsi="Nunito Sans" w:cs="Arial"/>
          <w:sz w:val="20"/>
          <w:szCs w:val="20"/>
        </w:rPr>
        <w:t xml:space="preserve"> have been interfered with </w:t>
      </w:r>
      <w:r w:rsidR="000A01C0" w:rsidRPr="00161FBD">
        <w:rPr>
          <w:rFonts w:ascii="Nunito Sans" w:hAnsi="Nunito Sans" w:cs="Arial"/>
          <w:sz w:val="20"/>
          <w:szCs w:val="20"/>
        </w:rPr>
        <w:t xml:space="preserve">for the purposes of preventing accurate recording of the energy used.  These tamper alert mechanisms can be sensitive leading to </w:t>
      </w:r>
      <w:r w:rsidR="00653ACC" w:rsidRPr="00161FBD">
        <w:rPr>
          <w:rFonts w:ascii="Nunito Sans" w:hAnsi="Nunito Sans" w:cs="Arial"/>
          <w:sz w:val="20"/>
          <w:szCs w:val="20"/>
        </w:rPr>
        <w:t xml:space="preserve">a potentially high volume of false flag </w:t>
      </w:r>
      <w:r w:rsidR="001C5690" w:rsidRPr="00161FBD">
        <w:rPr>
          <w:rFonts w:ascii="Nunito Sans" w:hAnsi="Nunito Sans" w:cs="Arial"/>
          <w:sz w:val="20"/>
          <w:szCs w:val="20"/>
        </w:rPr>
        <w:t>tamper alerts</w:t>
      </w:r>
      <w:r w:rsidR="00B7223A" w:rsidRPr="00161FBD">
        <w:rPr>
          <w:rFonts w:ascii="Nunito Sans" w:hAnsi="Nunito Sans" w:cs="Arial"/>
          <w:sz w:val="20"/>
          <w:szCs w:val="20"/>
        </w:rPr>
        <w:t>, which reduces the likelihood of such tamper alerts being acted upon</w:t>
      </w:r>
      <w:r w:rsidR="001C5690" w:rsidRPr="00161FBD">
        <w:rPr>
          <w:rFonts w:ascii="Nunito Sans" w:hAnsi="Nunito Sans" w:cs="Arial"/>
          <w:sz w:val="20"/>
          <w:szCs w:val="20"/>
        </w:rPr>
        <w:t>.  RECCo are conducting Proof of Concept</w:t>
      </w:r>
      <w:r w:rsidR="00195CF2" w:rsidRPr="00161FBD">
        <w:rPr>
          <w:rFonts w:ascii="Nunito Sans" w:hAnsi="Nunito Sans" w:cs="Arial"/>
          <w:sz w:val="20"/>
          <w:szCs w:val="20"/>
        </w:rPr>
        <w:t xml:space="preserve"> with </w:t>
      </w:r>
      <w:r w:rsidR="00EA6522" w:rsidRPr="00161FBD">
        <w:rPr>
          <w:rFonts w:ascii="Nunito Sans" w:hAnsi="Nunito Sans" w:cs="Arial"/>
          <w:sz w:val="20"/>
          <w:szCs w:val="20"/>
        </w:rPr>
        <w:t>a small number of</w:t>
      </w:r>
      <w:r w:rsidR="00195CF2" w:rsidRPr="00161FBD">
        <w:rPr>
          <w:rFonts w:ascii="Nunito Sans" w:hAnsi="Nunito Sans" w:cs="Arial"/>
          <w:sz w:val="20"/>
          <w:szCs w:val="20"/>
        </w:rPr>
        <w:t xml:space="preserve"> </w:t>
      </w:r>
      <w:r w:rsidR="00EA6522" w:rsidRPr="00161FBD">
        <w:rPr>
          <w:rFonts w:ascii="Nunito Sans" w:hAnsi="Nunito Sans" w:cs="Arial"/>
          <w:sz w:val="20"/>
          <w:szCs w:val="20"/>
        </w:rPr>
        <w:t>gas Suppliers</w:t>
      </w:r>
      <w:r w:rsidR="006F1673" w:rsidRPr="00161FBD">
        <w:rPr>
          <w:rFonts w:ascii="Nunito Sans" w:hAnsi="Nunito Sans" w:cs="Arial"/>
          <w:sz w:val="20"/>
          <w:szCs w:val="20"/>
        </w:rPr>
        <w:t xml:space="preserve">.  This PoC will take a population of </w:t>
      </w:r>
      <w:r w:rsidR="006047FB" w:rsidRPr="00161FBD">
        <w:rPr>
          <w:rFonts w:ascii="Nunito Sans" w:hAnsi="Nunito Sans" w:cs="Arial"/>
          <w:sz w:val="20"/>
          <w:szCs w:val="20"/>
        </w:rPr>
        <w:t xml:space="preserve">Supply Meter Points </w:t>
      </w:r>
      <w:r w:rsidR="00EA6522" w:rsidRPr="00161FBD">
        <w:rPr>
          <w:rFonts w:ascii="Nunito Sans" w:hAnsi="Nunito Sans" w:cs="Arial"/>
          <w:sz w:val="20"/>
          <w:szCs w:val="20"/>
        </w:rPr>
        <w:t xml:space="preserve">within the participating Supplier portfolios </w:t>
      </w:r>
      <w:r w:rsidR="006047FB" w:rsidRPr="00161FBD">
        <w:rPr>
          <w:rFonts w:ascii="Nunito Sans" w:hAnsi="Nunito Sans" w:cs="Arial"/>
          <w:sz w:val="20"/>
          <w:szCs w:val="20"/>
        </w:rPr>
        <w:t>where a tamper alert has been reported</w:t>
      </w:r>
      <w:r w:rsidR="00886C75" w:rsidRPr="00161FBD">
        <w:rPr>
          <w:rFonts w:ascii="Nunito Sans" w:hAnsi="Nunito Sans" w:cs="Arial"/>
          <w:sz w:val="20"/>
          <w:szCs w:val="20"/>
        </w:rPr>
        <w:t xml:space="preserve"> to try to identify whether these </w:t>
      </w:r>
      <w:r w:rsidR="00CA0049" w:rsidRPr="00161FBD">
        <w:rPr>
          <w:rFonts w:ascii="Nunito Sans" w:hAnsi="Nunito Sans" w:cs="Arial"/>
          <w:sz w:val="20"/>
          <w:szCs w:val="20"/>
        </w:rPr>
        <w:t xml:space="preserve">Supply Meter Points have </w:t>
      </w:r>
      <w:r w:rsidR="00886C75" w:rsidRPr="00161FBD">
        <w:rPr>
          <w:rFonts w:ascii="Nunito Sans" w:hAnsi="Nunito Sans" w:cs="Arial"/>
          <w:sz w:val="20"/>
          <w:szCs w:val="20"/>
        </w:rPr>
        <w:t xml:space="preserve">any records centrally recorded that would indicate that they have </w:t>
      </w:r>
      <w:r w:rsidR="00CA0049" w:rsidRPr="00161FBD">
        <w:rPr>
          <w:rFonts w:ascii="Nunito Sans" w:hAnsi="Nunito Sans" w:cs="Arial"/>
          <w:sz w:val="20"/>
          <w:szCs w:val="20"/>
        </w:rPr>
        <w:t xml:space="preserve">been </w:t>
      </w:r>
      <w:r w:rsidR="00886C75" w:rsidRPr="00161FBD">
        <w:rPr>
          <w:rFonts w:ascii="Nunito Sans" w:hAnsi="Nunito Sans" w:cs="Arial"/>
          <w:sz w:val="20"/>
          <w:szCs w:val="20"/>
        </w:rPr>
        <w:t xml:space="preserve">physically </w:t>
      </w:r>
      <w:r w:rsidR="00CA0049" w:rsidRPr="00161FBD">
        <w:rPr>
          <w:rFonts w:ascii="Nunito Sans" w:hAnsi="Nunito Sans" w:cs="Arial"/>
          <w:sz w:val="20"/>
          <w:szCs w:val="20"/>
        </w:rPr>
        <w:t xml:space="preserve">visited </w:t>
      </w:r>
      <w:r w:rsidR="00552B01" w:rsidRPr="00161FBD">
        <w:rPr>
          <w:rFonts w:ascii="Nunito Sans" w:hAnsi="Nunito Sans" w:cs="Arial"/>
          <w:sz w:val="20"/>
          <w:szCs w:val="20"/>
        </w:rPr>
        <w:t xml:space="preserve">by a party conducting </w:t>
      </w:r>
      <w:r w:rsidR="00A22373" w:rsidRPr="00161FBD">
        <w:rPr>
          <w:rFonts w:ascii="Nunito Sans" w:hAnsi="Nunito Sans" w:cs="Arial"/>
          <w:sz w:val="20"/>
          <w:szCs w:val="20"/>
        </w:rPr>
        <w:t>a legitimate activity</w:t>
      </w:r>
      <w:r w:rsidR="00886C75" w:rsidRPr="00161FBD">
        <w:rPr>
          <w:rFonts w:ascii="Nunito Sans" w:hAnsi="Nunito Sans" w:cs="Arial"/>
          <w:sz w:val="20"/>
          <w:szCs w:val="20"/>
        </w:rPr>
        <w:t xml:space="preserve"> – such</w:t>
      </w:r>
      <w:r w:rsidR="00F91384" w:rsidRPr="00161FBD">
        <w:rPr>
          <w:rFonts w:ascii="Nunito Sans" w:hAnsi="Nunito Sans" w:cs="Arial"/>
          <w:sz w:val="20"/>
          <w:szCs w:val="20"/>
        </w:rPr>
        <w:t xml:space="preserve"> as </w:t>
      </w:r>
      <w:proofErr w:type="gramStart"/>
      <w:r w:rsidR="00F91384" w:rsidRPr="00161FBD">
        <w:rPr>
          <w:rFonts w:ascii="Nunito Sans" w:hAnsi="Nunito Sans" w:cs="Arial"/>
          <w:sz w:val="20"/>
          <w:szCs w:val="20"/>
        </w:rPr>
        <w:t>Metering;</w:t>
      </w:r>
      <w:proofErr w:type="gramEnd"/>
      <w:r w:rsidR="00F91384" w:rsidRPr="00161FBD">
        <w:rPr>
          <w:rFonts w:ascii="Nunito Sans" w:hAnsi="Nunito Sans" w:cs="Arial"/>
          <w:sz w:val="20"/>
          <w:szCs w:val="20"/>
        </w:rPr>
        <w:t xml:space="preserve"> Meter Reading</w:t>
      </w:r>
      <w:r w:rsidR="00A22373" w:rsidRPr="00161FBD">
        <w:rPr>
          <w:rFonts w:ascii="Nunito Sans" w:hAnsi="Nunito Sans" w:cs="Arial"/>
          <w:sz w:val="20"/>
          <w:szCs w:val="20"/>
        </w:rPr>
        <w:t xml:space="preserve"> </w:t>
      </w:r>
      <w:r w:rsidR="00F91384" w:rsidRPr="00161FBD">
        <w:rPr>
          <w:rFonts w:ascii="Nunito Sans" w:hAnsi="Nunito Sans" w:cs="Arial"/>
          <w:sz w:val="20"/>
          <w:szCs w:val="20"/>
        </w:rPr>
        <w:t>or Meter Insp</w:t>
      </w:r>
      <w:r w:rsidR="008449B2" w:rsidRPr="00161FBD">
        <w:rPr>
          <w:rFonts w:ascii="Nunito Sans" w:hAnsi="Nunito Sans" w:cs="Arial"/>
          <w:sz w:val="20"/>
          <w:szCs w:val="20"/>
        </w:rPr>
        <w:t>e</w:t>
      </w:r>
      <w:r w:rsidR="00F91384" w:rsidRPr="00161FBD">
        <w:rPr>
          <w:rFonts w:ascii="Nunito Sans" w:hAnsi="Nunito Sans" w:cs="Arial"/>
          <w:sz w:val="20"/>
          <w:szCs w:val="20"/>
        </w:rPr>
        <w:t xml:space="preserve">ction.  </w:t>
      </w:r>
      <w:r w:rsidR="009A0460" w:rsidRPr="00161FBD">
        <w:rPr>
          <w:rFonts w:ascii="Nunito Sans" w:hAnsi="Nunito Sans" w:cs="Arial"/>
          <w:sz w:val="20"/>
          <w:szCs w:val="20"/>
        </w:rPr>
        <w:t>If such site visits are identified this may</w:t>
      </w:r>
      <w:r w:rsidR="00456EA3" w:rsidRPr="00161FBD">
        <w:rPr>
          <w:rFonts w:ascii="Nunito Sans" w:hAnsi="Nunito Sans" w:cs="Arial"/>
          <w:sz w:val="20"/>
          <w:szCs w:val="20"/>
        </w:rPr>
        <w:t xml:space="preserve"> enable Suppliers to discount </w:t>
      </w:r>
      <w:r w:rsidR="00AC302A" w:rsidRPr="00161FBD">
        <w:rPr>
          <w:rFonts w:ascii="Nunito Sans" w:hAnsi="Nunito Sans" w:cs="Arial"/>
          <w:sz w:val="20"/>
          <w:szCs w:val="20"/>
        </w:rPr>
        <w:t xml:space="preserve">false flag tamper </w:t>
      </w:r>
      <w:proofErr w:type="gramStart"/>
      <w:r w:rsidR="00AC302A" w:rsidRPr="00161FBD">
        <w:rPr>
          <w:rFonts w:ascii="Nunito Sans" w:hAnsi="Nunito Sans" w:cs="Arial"/>
          <w:sz w:val="20"/>
          <w:szCs w:val="20"/>
        </w:rPr>
        <w:t>alerts, and</w:t>
      </w:r>
      <w:proofErr w:type="gramEnd"/>
      <w:r w:rsidR="00AC302A" w:rsidRPr="00161FBD">
        <w:rPr>
          <w:rFonts w:ascii="Nunito Sans" w:hAnsi="Nunito Sans" w:cs="Arial"/>
          <w:sz w:val="20"/>
          <w:szCs w:val="20"/>
        </w:rPr>
        <w:t xml:space="preserve"> enable them to focus upon </w:t>
      </w:r>
      <w:r w:rsidR="000C514C" w:rsidRPr="00161FBD">
        <w:rPr>
          <w:rFonts w:ascii="Nunito Sans" w:hAnsi="Nunito Sans" w:cs="Arial"/>
          <w:sz w:val="20"/>
          <w:szCs w:val="20"/>
        </w:rPr>
        <w:t>the tamper alerts that require investigation.</w:t>
      </w:r>
    </w:p>
    <w:p w14:paraId="1FFBD500" w14:textId="30EC4190" w:rsidR="0047736D" w:rsidRPr="00161FBD" w:rsidRDefault="0047736D" w:rsidP="00F91384">
      <w:pPr>
        <w:rPr>
          <w:rFonts w:ascii="Nunito Sans" w:hAnsi="Nunito Sans" w:cs="Arial"/>
          <w:sz w:val="20"/>
          <w:szCs w:val="20"/>
        </w:rPr>
      </w:pPr>
      <w:r w:rsidRPr="00161FBD">
        <w:rPr>
          <w:rFonts w:ascii="Nunito Sans" w:hAnsi="Nunito Sans" w:cs="Arial"/>
          <w:sz w:val="20"/>
          <w:szCs w:val="20"/>
        </w:rPr>
        <w:t>Thi</w:t>
      </w:r>
      <w:r w:rsidR="00DD5290" w:rsidRPr="00161FBD">
        <w:rPr>
          <w:rFonts w:ascii="Nunito Sans" w:hAnsi="Nunito Sans" w:cs="Arial"/>
          <w:sz w:val="20"/>
          <w:szCs w:val="20"/>
        </w:rPr>
        <w:t>s</w:t>
      </w:r>
      <w:r w:rsidR="0014519D" w:rsidRPr="00161FBD">
        <w:rPr>
          <w:rFonts w:ascii="Nunito Sans" w:hAnsi="Nunito Sans" w:cs="Arial"/>
          <w:sz w:val="20"/>
          <w:szCs w:val="20"/>
        </w:rPr>
        <w:t xml:space="preserve"> </w:t>
      </w:r>
      <w:r w:rsidR="000C514C" w:rsidRPr="00161FBD">
        <w:rPr>
          <w:rFonts w:ascii="Nunito Sans" w:hAnsi="Nunito Sans" w:cs="Arial"/>
          <w:sz w:val="20"/>
          <w:szCs w:val="20"/>
        </w:rPr>
        <w:t xml:space="preserve">Proof of Concept will be conducted by RECCo providing a sample </w:t>
      </w:r>
      <w:r w:rsidR="00530A31" w:rsidRPr="00161FBD">
        <w:rPr>
          <w:rFonts w:ascii="Nunito Sans" w:hAnsi="Nunito Sans" w:cs="Arial"/>
          <w:sz w:val="20"/>
          <w:szCs w:val="20"/>
        </w:rPr>
        <w:t>o</w:t>
      </w:r>
      <w:r w:rsidR="000C514C" w:rsidRPr="00161FBD">
        <w:rPr>
          <w:rFonts w:ascii="Nunito Sans" w:hAnsi="Nunito Sans" w:cs="Arial"/>
          <w:sz w:val="20"/>
          <w:szCs w:val="20"/>
        </w:rPr>
        <w:t xml:space="preserve">f Supply Meter Point References and a date range </w:t>
      </w:r>
      <w:r w:rsidR="003F405C" w:rsidRPr="00161FBD">
        <w:rPr>
          <w:rFonts w:ascii="Nunito Sans" w:hAnsi="Nunito Sans" w:cs="Arial"/>
          <w:sz w:val="20"/>
          <w:szCs w:val="20"/>
        </w:rPr>
        <w:t>within which the tamper alert</w:t>
      </w:r>
      <w:r w:rsidR="005A6A19" w:rsidRPr="00161FBD">
        <w:rPr>
          <w:rFonts w:ascii="Nunito Sans" w:hAnsi="Nunito Sans" w:cs="Arial"/>
          <w:sz w:val="20"/>
          <w:szCs w:val="20"/>
        </w:rPr>
        <w:t>s</w:t>
      </w:r>
      <w:r w:rsidR="003F405C" w:rsidRPr="00161FBD">
        <w:rPr>
          <w:rFonts w:ascii="Nunito Sans" w:hAnsi="Nunito Sans" w:cs="Arial"/>
          <w:sz w:val="20"/>
          <w:szCs w:val="20"/>
        </w:rPr>
        <w:t xml:space="preserve"> ha</w:t>
      </w:r>
      <w:r w:rsidR="005A6A19" w:rsidRPr="00161FBD">
        <w:rPr>
          <w:rFonts w:ascii="Nunito Sans" w:hAnsi="Nunito Sans" w:cs="Arial"/>
          <w:sz w:val="20"/>
          <w:szCs w:val="20"/>
        </w:rPr>
        <w:t>ve</w:t>
      </w:r>
      <w:r w:rsidR="003F405C" w:rsidRPr="00161FBD">
        <w:rPr>
          <w:rFonts w:ascii="Nunito Sans" w:hAnsi="Nunito Sans" w:cs="Arial"/>
          <w:sz w:val="20"/>
          <w:szCs w:val="20"/>
        </w:rPr>
        <w:t xml:space="preserve"> been recorded.</w:t>
      </w:r>
      <w:r w:rsidR="00530A31" w:rsidRPr="00161FBD">
        <w:rPr>
          <w:rFonts w:ascii="Nunito Sans" w:hAnsi="Nunito Sans" w:cs="Arial"/>
          <w:sz w:val="20"/>
          <w:szCs w:val="20"/>
        </w:rPr>
        <w:t xml:space="preserve"> </w:t>
      </w:r>
      <w:r w:rsidR="005A6A19" w:rsidRPr="00161FBD">
        <w:rPr>
          <w:rFonts w:ascii="Nunito Sans" w:hAnsi="Nunito Sans" w:cs="Arial"/>
          <w:sz w:val="20"/>
          <w:szCs w:val="20"/>
        </w:rPr>
        <w:t xml:space="preserve"> </w:t>
      </w:r>
      <w:r w:rsidR="00F0446C" w:rsidRPr="00161FBD">
        <w:rPr>
          <w:rFonts w:ascii="Nunito Sans" w:hAnsi="Nunito Sans" w:cs="Arial"/>
          <w:sz w:val="20"/>
          <w:szCs w:val="20"/>
        </w:rPr>
        <w:t>In response to this</w:t>
      </w:r>
      <w:r w:rsidR="006E0609" w:rsidRPr="00161FBD">
        <w:rPr>
          <w:rFonts w:ascii="Nunito Sans" w:hAnsi="Nunito Sans" w:cs="Arial"/>
          <w:sz w:val="20"/>
          <w:szCs w:val="20"/>
        </w:rPr>
        <w:t xml:space="preserve"> request,</w:t>
      </w:r>
      <w:r w:rsidR="00F0446C" w:rsidRPr="00161FBD">
        <w:rPr>
          <w:rFonts w:ascii="Nunito Sans" w:hAnsi="Nunito Sans" w:cs="Arial"/>
          <w:sz w:val="20"/>
          <w:szCs w:val="20"/>
        </w:rPr>
        <w:t xml:space="preserve"> we will provide </w:t>
      </w:r>
      <w:r w:rsidR="005E37F2" w:rsidRPr="00161FBD">
        <w:rPr>
          <w:rFonts w:ascii="Nunito Sans" w:hAnsi="Nunito Sans" w:cs="Arial"/>
          <w:sz w:val="20"/>
          <w:szCs w:val="20"/>
        </w:rPr>
        <w:t xml:space="preserve">a mixture of the current details recorded within UK Link, and </w:t>
      </w:r>
      <w:r w:rsidR="00F96453" w:rsidRPr="00161FBD">
        <w:rPr>
          <w:rFonts w:ascii="Nunito Sans" w:hAnsi="Nunito Sans" w:cs="Arial"/>
          <w:sz w:val="20"/>
          <w:szCs w:val="20"/>
        </w:rPr>
        <w:t xml:space="preserve">relevant history information that may indicate that a Supply Meter Point was visited.  This Proof of Concept is being conducted by RECCo </w:t>
      </w:r>
      <w:r w:rsidR="00105A2C" w:rsidRPr="00161FBD">
        <w:rPr>
          <w:rFonts w:ascii="Nunito Sans" w:hAnsi="Nunito Sans" w:cs="Arial"/>
          <w:sz w:val="20"/>
          <w:szCs w:val="20"/>
        </w:rPr>
        <w:t xml:space="preserve">with </w:t>
      </w:r>
      <w:r w:rsidR="00FC5865" w:rsidRPr="00161FBD">
        <w:rPr>
          <w:rFonts w:ascii="Nunito Sans" w:hAnsi="Nunito Sans" w:cs="Arial"/>
          <w:sz w:val="20"/>
          <w:szCs w:val="20"/>
        </w:rPr>
        <w:t xml:space="preserve">the </w:t>
      </w:r>
      <w:r w:rsidR="00105A2C" w:rsidRPr="00161FBD">
        <w:rPr>
          <w:rFonts w:ascii="Nunito Sans" w:hAnsi="Nunito Sans" w:cs="Arial"/>
          <w:sz w:val="20"/>
          <w:szCs w:val="20"/>
        </w:rPr>
        <w:t xml:space="preserve">participating Suppliers, but the history information provided to RECCo may extend beyond </w:t>
      </w:r>
      <w:r w:rsidR="00B07FFA" w:rsidRPr="00161FBD">
        <w:rPr>
          <w:rFonts w:ascii="Nunito Sans" w:hAnsi="Nunito Sans" w:cs="Arial"/>
          <w:sz w:val="20"/>
          <w:szCs w:val="20"/>
        </w:rPr>
        <w:t>that Supplier’s period of ownership.</w:t>
      </w:r>
    </w:p>
    <w:p w14:paraId="12FF53CA" w14:textId="66CE9C14" w:rsidR="00C56469" w:rsidRPr="00161FBD" w:rsidRDefault="004E4210" w:rsidP="00F91384">
      <w:pPr>
        <w:rPr>
          <w:rFonts w:ascii="Nunito Sans" w:hAnsi="Nunito Sans" w:cs="Arial"/>
          <w:sz w:val="20"/>
          <w:szCs w:val="20"/>
        </w:rPr>
      </w:pPr>
      <w:r w:rsidRPr="00161FBD">
        <w:rPr>
          <w:rFonts w:ascii="Nunito Sans" w:hAnsi="Nunito Sans" w:cs="Arial"/>
          <w:sz w:val="20"/>
          <w:szCs w:val="20"/>
        </w:rPr>
        <w:t xml:space="preserve">For the avoidance of doubt, this Proof of Concept is not trying to establish </w:t>
      </w:r>
      <w:r w:rsidR="000D7CF4" w:rsidRPr="00161FBD">
        <w:rPr>
          <w:rFonts w:ascii="Nunito Sans" w:hAnsi="Nunito Sans" w:cs="Arial"/>
          <w:sz w:val="20"/>
          <w:szCs w:val="20"/>
        </w:rPr>
        <w:t>whether a consumer has sought to deliberately alter the accuracy of the meter</w:t>
      </w:r>
      <w:r w:rsidR="008361D5" w:rsidRPr="00161FBD">
        <w:rPr>
          <w:rFonts w:ascii="Nunito Sans" w:hAnsi="Nunito Sans" w:cs="Arial"/>
          <w:sz w:val="20"/>
          <w:szCs w:val="20"/>
        </w:rPr>
        <w:t xml:space="preserve">.  It is seeking to determine whether consumers can be discounted from a subsequent process that </w:t>
      </w:r>
      <w:r w:rsidR="00C0779B" w:rsidRPr="00161FBD">
        <w:rPr>
          <w:rFonts w:ascii="Nunito Sans" w:hAnsi="Nunito Sans" w:cs="Arial"/>
          <w:sz w:val="20"/>
          <w:szCs w:val="20"/>
        </w:rPr>
        <w:t xml:space="preserve">may </w:t>
      </w:r>
      <w:r w:rsidR="008361D5" w:rsidRPr="00161FBD">
        <w:rPr>
          <w:rFonts w:ascii="Nunito Sans" w:hAnsi="Nunito Sans" w:cs="Arial"/>
          <w:sz w:val="20"/>
          <w:szCs w:val="20"/>
        </w:rPr>
        <w:t xml:space="preserve">conduct such investigations.  </w:t>
      </w:r>
      <w:r w:rsidR="00C56469" w:rsidRPr="00161FBD">
        <w:rPr>
          <w:rFonts w:ascii="Nunito Sans" w:hAnsi="Nunito Sans" w:cs="Arial"/>
          <w:sz w:val="20"/>
          <w:szCs w:val="20"/>
        </w:rPr>
        <w:t>The Proof of Concept is also expected to provide a sample of Supply Meter Points where no tamper al</w:t>
      </w:r>
      <w:r w:rsidR="00670AB7" w:rsidRPr="00161FBD">
        <w:rPr>
          <w:rFonts w:ascii="Nunito Sans" w:hAnsi="Nunito Sans" w:cs="Arial"/>
          <w:sz w:val="20"/>
          <w:szCs w:val="20"/>
        </w:rPr>
        <w:t xml:space="preserve">erts have been recorded.  This control sample will be used to determine any instances of </w:t>
      </w:r>
      <w:r w:rsidR="00B41E6E" w:rsidRPr="00161FBD">
        <w:rPr>
          <w:rFonts w:ascii="Nunito Sans" w:hAnsi="Nunito Sans" w:cs="Arial"/>
          <w:sz w:val="20"/>
          <w:szCs w:val="20"/>
        </w:rPr>
        <w:t>visits that have not triggered the tampe</w:t>
      </w:r>
      <w:r w:rsidR="00D358DD" w:rsidRPr="00161FBD">
        <w:rPr>
          <w:rFonts w:ascii="Nunito Sans" w:hAnsi="Nunito Sans" w:cs="Arial"/>
          <w:sz w:val="20"/>
          <w:szCs w:val="20"/>
        </w:rPr>
        <w:t>r</w:t>
      </w:r>
      <w:r w:rsidR="008361D5" w:rsidRPr="00161FBD">
        <w:rPr>
          <w:rFonts w:ascii="Nunito Sans" w:hAnsi="Nunito Sans" w:cs="Arial"/>
          <w:sz w:val="20"/>
          <w:szCs w:val="20"/>
        </w:rPr>
        <w:t xml:space="preserve">, but also </w:t>
      </w:r>
      <w:r w:rsidR="00C72051" w:rsidRPr="00161FBD">
        <w:rPr>
          <w:rFonts w:ascii="Nunito Sans" w:hAnsi="Nunito Sans" w:cs="Arial"/>
          <w:sz w:val="20"/>
          <w:szCs w:val="20"/>
        </w:rPr>
        <w:t xml:space="preserve">further ensures that inclusion in the sample </w:t>
      </w:r>
      <w:r w:rsidR="00791D46" w:rsidRPr="00161FBD">
        <w:rPr>
          <w:rFonts w:ascii="Nunito Sans" w:hAnsi="Nunito Sans" w:cs="Arial"/>
          <w:sz w:val="20"/>
          <w:szCs w:val="20"/>
        </w:rPr>
        <w:t xml:space="preserve">of a Supply Meter Point </w:t>
      </w:r>
      <w:r w:rsidR="00C72051" w:rsidRPr="00161FBD">
        <w:rPr>
          <w:rFonts w:ascii="Nunito Sans" w:hAnsi="Nunito Sans" w:cs="Arial"/>
          <w:sz w:val="20"/>
          <w:szCs w:val="20"/>
        </w:rPr>
        <w:t xml:space="preserve">does not infer </w:t>
      </w:r>
      <w:r w:rsidR="00304AB2" w:rsidRPr="00161FBD">
        <w:rPr>
          <w:rFonts w:ascii="Nunito Sans" w:hAnsi="Nunito Sans" w:cs="Arial"/>
          <w:sz w:val="20"/>
          <w:szCs w:val="20"/>
        </w:rPr>
        <w:t>a consumer is acting inappropriately.</w:t>
      </w:r>
    </w:p>
    <w:p w14:paraId="5474F717" w14:textId="4EF78E1E" w:rsidR="000C49F9" w:rsidRPr="00161FBD" w:rsidRDefault="001C4E3D" w:rsidP="000C49F9">
      <w:pPr>
        <w:rPr>
          <w:rFonts w:ascii="Nunito Sans" w:hAnsi="Nunito Sans" w:cs="Arial"/>
          <w:sz w:val="20"/>
          <w:szCs w:val="20"/>
        </w:rPr>
      </w:pPr>
      <w:r w:rsidRPr="00161FBD">
        <w:rPr>
          <w:rFonts w:ascii="Nunito Sans" w:hAnsi="Nunito Sans" w:cs="Arial"/>
          <w:sz w:val="20"/>
          <w:szCs w:val="20"/>
        </w:rPr>
        <w:t xml:space="preserve">If successful, this PoC may be extended </w:t>
      </w:r>
      <w:r w:rsidR="00252221" w:rsidRPr="00161FBD">
        <w:rPr>
          <w:rFonts w:ascii="Nunito Sans" w:hAnsi="Nunito Sans" w:cs="Arial"/>
          <w:sz w:val="20"/>
          <w:szCs w:val="20"/>
        </w:rPr>
        <w:t>to create an enduring service to RECCo</w:t>
      </w:r>
      <w:r w:rsidR="00566587" w:rsidRPr="00161FBD">
        <w:rPr>
          <w:rFonts w:ascii="Nunito Sans" w:hAnsi="Nunito Sans" w:cs="Arial"/>
          <w:sz w:val="20"/>
          <w:szCs w:val="20"/>
        </w:rPr>
        <w:t>, but this would be subject to a further RECCo consultation in the future</w:t>
      </w:r>
      <w:r w:rsidR="00252221" w:rsidRPr="00161FBD">
        <w:rPr>
          <w:rFonts w:ascii="Nunito Sans" w:hAnsi="Nunito Sans" w:cs="Arial"/>
          <w:sz w:val="20"/>
          <w:szCs w:val="20"/>
        </w:rPr>
        <w:t>.</w:t>
      </w:r>
    </w:p>
    <w:p w14:paraId="0D6C47BB" w14:textId="403D2D32" w:rsidR="000C49F9" w:rsidRPr="00161FBD" w:rsidRDefault="006B06F4" w:rsidP="000C49F9">
      <w:pPr>
        <w:rPr>
          <w:rFonts w:ascii="Nunito Sans" w:hAnsi="Nunito Sans" w:cs="Arial"/>
          <w:sz w:val="20"/>
          <w:szCs w:val="20"/>
        </w:rPr>
      </w:pPr>
      <w:r w:rsidRPr="00161FBD">
        <w:rPr>
          <w:rFonts w:ascii="Nunito Sans" w:hAnsi="Nunito Sans" w:cs="Arial"/>
          <w:sz w:val="20"/>
          <w:szCs w:val="20"/>
        </w:rPr>
        <w:t>This DRR will result in the addition of a number of data items to the Data Permissions Matrix.  These are shown in Appendix 2 below.</w:t>
      </w:r>
    </w:p>
    <w:p w14:paraId="17C5606A" w14:textId="2B304EC5" w:rsidR="0005623E" w:rsidRPr="00161FBD" w:rsidRDefault="003503D9" w:rsidP="000C49F9">
      <w:pPr>
        <w:rPr>
          <w:rFonts w:ascii="Nunito Sans" w:hAnsi="Nunito Sans" w:cs="Arial"/>
          <w:sz w:val="20"/>
          <w:szCs w:val="20"/>
        </w:rPr>
      </w:pPr>
      <w:r w:rsidRPr="00161FBD">
        <w:rPr>
          <w:rFonts w:ascii="Nunito Sans" w:hAnsi="Nunito Sans" w:cs="Arial"/>
          <w:sz w:val="20"/>
          <w:szCs w:val="20"/>
        </w:rPr>
        <w:lastRenderedPageBreak/>
        <w:t xml:space="preserve">Where the data is released in support of the Proof of Concept this has been recorded as ‘Yes (POC)’ in the DPM to support </w:t>
      </w:r>
      <w:r w:rsidR="00CD6381" w:rsidRPr="00161FBD">
        <w:rPr>
          <w:rFonts w:ascii="Nunito Sans" w:hAnsi="Nunito Sans" w:cs="Arial"/>
          <w:sz w:val="20"/>
          <w:szCs w:val="20"/>
        </w:rPr>
        <w:t>removal at the end of the PoC or the subsequent DRR that will establish this as an enduring service.</w:t>
      </w:r>
    </w:p>
    <w:p w14:paraId="0D7FA2B5" w14:textId="5BD0B0B5" w:rsidR="00E91918" w:rsidRPr="00161FBD" w:rsidRDefault="00E91918" w:rsidP="00E3305F">
      <w:pPr>
        <w:rPr>
          <w:rFonts w:ascii="Nunito Sans" w:hAnsi="Nunito Sans" w:cs="Arial"/>
          <w:sz w:val="20"/>
          <w:szCs w:val="20"/>
        </w:rPr>
      </w:pPr>
    </w:p>
    <w:p w14:paraId="1A1CD873" w14:textId="2E150BD4" w:rsidR="00594DDB" w:rsidRPr="00161FBD" w:rsidRDefault="00594DDB" w:rsidP="00E3305F">
      <w:pPr>
        <w:rPr>
          <w:rFonts w:ascii="Nunito Sans" w:hAnsi="Nunito Sans" w:cs="Arial"/>
          <w:sz w:val="20"/>
          <w:szCs w:val="20"/>
        </w:rPr>
      </w:pPr>
      <w:r w:rsidRPr="00161FBD">
        <w:rPr>
          <w:rFonts w:ascii="Nunito Sans" w:hAnsi="Nunito Sans" w:cs="Arial"/>
          <w:sz w:val="20"/>
          <w:szCs w:val="20"/>
        </w:rPr>
        <w:t xml:space="preserve">The changes </w:t>
      </w:r>
      <w:r w:rsidR="00C0779B" w:rsidRPr="00161FBD">
        <w:rPr>
          <w:rFonts w:ascii="Nunito Sans" w:hAnsi="Nunito Sans" w:cs="Arial"/>
          <w:sz w:val="20"/>
          <w:szCs w:val="20"/>
        </w:rPr>
        <w:t xml:space="preserve">are intending to provide the following additional data above </w:t>
      </w:r>
      <w:r w:rsidR="00566587" w:rsidRPr="00161FBD">
        <w:rPr>
          <w:rFonts w:ascii="Nunito Sans" w:hAnsi="Nunito Sans" w:cs="Arial"/>
          <w:sz w:val="20"/>
          <w:szCs w:val="20"/>
        </w:rPr>
        <w:t>those currently received by</w:t>
      </w:r>
      <w:r w:rsidR="00C0779B" w:rsidRPr="00161FBD">
        <w:rPr>
          <w:rFonts w:ascii="Nunito Sans" w:hAnsi="Nunito Sans" w:cs="Arial"/>
          <w:sz w:val="20"/>
          <w:szCs w:val="20"/>
        </w:rPr>
        <w:t xml:space="preserve"> RECCo</w:t>
      </w:r>
      <w:r w:rsidR="00566587" w:rsidRPr="00161FBD">
        <w:rPr>
          <w:rFonts w:ascii="Nunito Sans" w:hAnsi="Nunito Sans" w:cs="Arial"/>
          <w:sz w:val="20"/>
          <w:szCs w:val="20"/>
        </w:rPr>
        <w:t xml:space="preserve">.  The data requested is a mix of </w:t>
      </w:r>
      <w:r w:rsidR="00837FD7" w:rsidRPr="00161FBD">
        <w:rPr>
          <w:rFonts w:ascii="Nunito Sans" w:hAnsi="Nunito Sans" w:cs="Arial"/>
          <w:sz w:val="20"/>
          <w:szCs w:val="20"/>
        </w:rPr>
        <w:t>‘current’ data (</w:t>
      </w:r>
      <w:proofErr w:type="gramStart"/>
      <w:r w:rsidR="00837FD7" w:rsidRPr="00161FBD">
        <w:rPr>
          <w:rFonts w:ascii="Nunito Sans" w:hAnsi="Nunito Sans" w:cs="Arial"/>
          <w:sz w:val="20"/>
          <w:szCs w:val="20"/>
        </w:rPr>
        <w:t>i.e.</w:t>
      </w:r>
      <w:proofErr w:type="gramEnd"/>
      <w:r w:rsidR="00837FD7" w:rsidRPr="00161FBD">
        <w:rPr>
          <w:rFonts w:ascii="Nunito Sans" w:hAnsi="Nunito Sans" w:cs="Arial"/>
          <w:sz w:val="20"/>
          <w:szCs w:val="20"/>
        </w:rPr>
        <w:t xml:space="preserve"> it is the latest details recorded against the Supply Meter Point) and data that is </w:t>
      </w:r>
      <w:r w:rsidR="003F69C9" w:rsidRPr="00161FBD">
        <w:rPr>
          <w:rFonts w:ascii="Nunito Sans" w:hAnsi="Nunito Sans" w:cs="Arial"/>
          <w:sz w:val="20"/>
          <w:szCs w:val="20"/>
        </w:rPr>
        <w:t xml:space="preserve">compiled to form a history.  </w:t>
      </w:r>
      <w:r w:rsidR="00015C97" w:rsidRPr="00161FBD">
        <w:rPr>
          <w:rFonts w:ascii="Nunito Sans" w:hAnsi="Nunito Sans" w:cs="Arial"/>
          <w:sz w:val="20"/>
          <w:szCs w:val="20"/>
        </w:rPr>
        <w:t>The history data will be provided for the requested data period only, unless otherwise stated</w:t>
      </w:r>
      <w:r w:rsidRPr="00161FBD">
        <w:rPr>
          <w:rFonts w:ascii="Nunito Sans" w:hAnsi="Nunito Sans" w:cs="Arial"/>
          <w:sz w:val="20"/>
          <w:szCs w:val="20"/>
        </w:rPr>
        <w:t xml:space="preserve">: </w:t>
      </w:r>
    </w:p>
    <w:p w14:paraId="37B16775" w14:textId="132B8189" w:rsidR="009E6667" w:rsidRPr="00161FBD" w:rsidRDefault="0093240D" w:rsidP="00015C97">
      <w:pPr>
        <w:pStyle w:val="ListParagraph"/>
        <w:numPr>
          <w:ilvl w:val="0"/>
          <w:numId w:val="15"/>
        </w:numPr>
        <w:rPr>
          <w:rFonts w:ascii="Nunito Sans" w:hAnsi="Nunito Sans" w:cs="Arial"/>
          <w:b/>
          <w:bCs/>
          <w:sz w:val="20"/>
          <w:szCs w:val="20"/>
        </w:rPr>
      </w:pPr>
      <w:r w:rsidRPr="00161FBD">
        <w:rPr>
          <w:rFonts w:ascii="Nunito Sans" w:hAnsi="Nunito Sans" w:cs="Arial"/>
          <w:b/>
          <w:bCs/>
          <w:sz w:val="20"/>
          <w:szCs w:val="20"/>
        </w:rPr>
        <w:t xml:space="preserve">The following </w:t>
      </w:r>
      <w:r w:rsidR="003F69C9" w:rsidRPr="00161FBD">
        <w:rPr>
          <w:rFonts w:ascii="Nunito Sans" w:hAnsi="Nunito Sans" w:cs="Arial"/>
          <w:b/>
          <w:bCs/>
          <w:sz w:val="20"/>
          <w:szCs w:val="20"/>
        </w:rPr>
        <w:t>‘</w:t>
      </w:r>
      <w:r w:rsidRPr="00161FBD">
        <w:rPr>
          <w:rFonts w:ascii="Nunito Sans" w:hAnsi="Nunito Sans" w:cs="Arial"/>
          <w:b/>
          <w:bCs/>
          <w:sz w:val="20"/>
          <w:szCs w:val="20"/>
        </w:rPr>
        <w:t>current</w:t>
      </w:r>
      <w:r w:rsidR="003F69C9" w:rsidRPr="00161FBD">
        <w:rPr>
          <w:rFonts w:ascii="Nunito Sans" w:hAnsi="Nunito Sans" w:cs="Arial"/>
          <w:b/>
          <w:bCs/>
          <w:sz w:val="20"/>
          <w:szCs w:val="20"/>
        </w:rPr>
        <w:t>’</w:t>
      </w:r>
      <w:r w:rsidRPr="00161FBD">
        <w:rPr>
          <w:rFonts w:ascii="Nunito Sans" w:hAnsi="Nunito Sans" w:cs="Arial"/>
          <w:b/>
          <w:bCs/>
          <w:sz w:val="20"/>
          <w:szCs w:val="20"/>
        </w:rPr>
        <w:t xml:space="preserve"> data items are proposed to be provided:</w:t>
      </w:r>
    </w:p>
    <w:p w14:paraId="2AC94A21" w14:textId="03BF80FE" w:rsidR="00F030B8" w:rsidRPr="00161FBD" w:rsidRDefault="00F030B8" w:rsidP="00F030B8">
      <w:pPr>
        <w:pStyle w:val="ListParagraph"/>
        <w:numPr>
          <w:ilvl w:val="1"/>
          <w:numId w:val="15"/>
        </w:numPr>
        <w:rPr>
          <w:rFonts w:ascii="Nunito Sans" w:hAnsi="Nunito Sans" w:cs="Arial"/>
          <w:sz w:val="20"/>
          <w:szCs w:val="20"/>
        </w:rPr>
      </w:pPr>
      <w:r w:rsidRPr="00161FBD">
        <w:rPr>
          <w:rFonts w:ascii="Nunito Sans" w:hAnsi="Nunito Sans" w:cs="Arial"/>
          <w:sz w:val="20"/>
          <w:szCs w:val="20"/>
        </w:rPr>
        <w:t xml:space="preserve">Latest Meter Reading Information.  Meter Reading History is proposed to be provided for the </w:t>
      </w:r>
      <w:r w:rsidR="00A45450" w:rsidRPr="00161FBD">
        <w:rPr>
          <w:rFonts w:ascii="Nunito Sans" w:hAnsi="Nunito Sans" w:cs="Arial"/>
          <w:sz w:val="20"/>
          <w:szCs w:val="20"/>
        </w:rPr>
        <w:t xml:space="preserve">requested data </w:t>
      </w:r>
      <w:r w:rsidRPr="00161FBD">
        <w:rPr>
          <w:rFonts w:ascii="Nunito Sans" w:hAnsi="Nunito Sans" w:cs="Arial"/>
          <w:sz w:val="20"/>
          <w:szCs w:val="20"/>
        </w:rPr>
        <w:t>period</w:t>
      </w:r>
      <w:r w:rsidR="00A45450" w:rsidRPr="00161FBD">
        <w:rPr>
          <w:rFonts w:ascii="Nunito Sans" w:hAnsi="Nunito Sans" w:cs="Arial"/>
          <w:sz w:val="20"/>
          <w:szCs w:val="20"/>
        </w:rPr>
        <w:t>, but provision of Last Meter Reading Information will provide a distinct result if no Meter Readings have been received in the period in question.</w:t>
      </w:r>
    </w:p>
    <w:p w14:paraId="237CBC57" w14:textId="532B52D2" w:rsidR="009E3C8F" w:rsidRPr="00161FBD" w:rsidRDefault="009E3C8F" w:rsidP="00F030B8">
      <w:pPr>
        <w:pStyle w:val="ListParagraph"/>
        <w:numPr>
          <w:ilvl w:val="1"/>
          <w:numId w:val="15"/>
        </w:numPr>
        <w:rPr>
          <w:rFonts w:ascii="Nunito Sans" w:hAnsi="Nunito Sans" w:cs="Arial"/>
          <w:sz w:val="20"/>
          <w:szCs w:val="20"/>
        </w:rPr>
      </w:pPr>
      <w:r w:rsidRPr="00161FBD">
        <w:rPr>
          <w:rFonts w:ascii="Nunito Sans" w:hAnsi="Nunito Sans" w:cs="Arial"/>
          <w:sz w:val="20"/>
          <w:szCs w:val="20"/>
        </w:rPr>
        <w:t>Current Bypass Status / Effective Date</w:t>
      </w:r>
      <w:r w:rsidR="00A32066" w:rsidRPr="00161FBD">
        <w:rPr>
          <w:rFonts w:ascii="Nunito Sans" w:hAnsi="Nunito Sans" w:cs="Arial"/>
          <w:sz w:val="20"/>
          <w:szCs w:val="20"/>
        </w:rPr>
        <w:t xml:space="preserve">.  It is proposed to provide any history data recorded within the requested data period, but provision of current details </w:t>
      </w:r>
      <w:r w:rsidR="00E918D9" w:rsidRPr="00161FBD">
        <w:rPr>
          <w:rFonts w:ascii="Nunito Sans" w:hAnsi="Nunito Sans" w:cs="Arial"/>
          <w:sz w:val="20"/>
          <w:szCs w:val="20"/>
        </w:rPr>
        <w:t>will indicate whether a bypass is recorded but no history is available in the requested data period.</w:t>
      </w:r>
    </w:p>
    <w:p w14:paraId="1BFE96D2" w14:textId="34CAD57C" w:rsidR="00501D1D" w:rsidRPr="00161FBD" w:rsidRDefault="00501D1D" w:rsidP="00F030B8">
      <w:pPr>
        <w:pStyle w:val="ListParagraph"/>
        <w:numPr>
          <w:ilvl w:val="1"/>
          <w:numId w:val="15"/>
        </w:numPr>
        <w:rPr>
          <w:rFonts w:ascii="Nunito Sans" w:hAnsi="Nunito Sans" w:cs="Arial"/>
          <w:sz w:val="20"/>
          <w:szCs w:val="20"/>
        </w:rPr>
      </w:pPr>
      <w:r w:rsidRPr="00161FBD">
        <w:rPr>
          <w:rFonts w:ascii="Nunito Sans" w:hAnsi="Nunito Sans" w:cs="Arial"/>
          <w:sz w:val="20"/>
          <w:szCs w:val="20"/>
        </w:rPr>
        <w:t xml:space="preserve">Last Inspection Date.  History information is not recorded for this data item.  Provision of the </w:t>
      </w:r>
      <w:r w:rsidR="0001276D" w:rsidRPr="00161FBD">
        <w:rPr>
          <w:rFonts w:ascii="Nunito Sans" w:hAnsi="Nunito Sans" w:cs="Arial"/>
          <w:sz w:val="20"/>
          <w:szCs w:val="20"/>
        </w:rPr>
        <w:t>latest inspection date will enable confirmation that no inspection was received in the period, where this exists outside of the requested data period.</w:t>
      </w:r>
    </w:p>
    <w:p w14:paraId="6E6067F5" w14:textId="729B64F8" w:rsidR="008749C0" w:rsidRPr="00161FBD" w:rsidRDefault="008749C0" w:rsidP="005954B5">
      <w:pPr>
        <w:pStyle w:val="ListParagraph"/>
        <w:numPr>
          <w:ilvl w:val="1"/>
          <w:numId w:val="15"/>
        </w:numPr>
        <w:rPr>
          <w:rFonts w:ascii="Nunito Sans" w:hAnsi="Nunito Sans" w:cs="Arial"/>
          <w:sz w:val="20"/>
          <w:szCs w:val="20"/>
        </w:rPr>
      </w:pPr>
      <w:r w:rsidRPr="00161FBD">
        <w:rPr>
          <w:rFonts w:ascii="Nunito Sans" w:hAnsi="Nunito Sans" w:cs="Arial"/>
          <w:sz w:val="20"/>
          <w:szCs w:val="20"/>
        </w:rPr>
        <w:t>DCC Service Information</w:t>
      </w:r>
      <w:r w:rsidR="00F465E9" w:rsidRPr="00161FBD">
        <w:rPr>
          <w:rFonts w:ascii="Nunito Sans" w:hAnsi="Nunito Sans" w:cs="Arial"/>
          <w:sz w:val="20"/>
          <w:szCs w:val="20"/>
        </w:rPr>
        <w:t>.  This set of data will identify when the DCC started provision of the Smart Meter Reading service</w:t>
      </w:r>
      <w:r w:rsidR="00A94A5F" w:rsidRPr="00161FBD">
        <w:rPr>
          <w:rFonts w:ascii="Nunito Sans" w:hAnsi="Nunito Sans" w:cs="Arial"/>
          <w:sz w:val="20"/>
          <w:szCs w:val="20"/>
        </w:rPr>
        <w:t>.</w:t>
      </w:r>
    </w:p>
    <w:p w14:paraId="0A6B9919" w14:textId="77777777" w:rsidR="0093240D" w:rsidRPr="00161FBD" w:rsidRDefault="0093240D" w:rsidP="005954B5">
      <w:pPr>
        <w:rPr>
          <w:rFonts w:ascii="Nunito Sans" w:hAnsi="Nunito Sans" w:cs="Arial"/>
          <w:b/>
          <w:bCs/>
          <w:sz w:val="20"/>
          <w:szCs w:val="20"/>
        </w:rPr>
      </w:pPr>
    </w:p>
    <w:p w14:paraId="0DD46ADC" w14:textId="4E1FDEC1" w:rsidR="009E6667" w:rsidRPr="00161FBD" w:rsidRDefault="009E6667" w:rsidP="00015C97">
      <w:pPr>
        <w:pStyle w:val="ListParagraph"/>
        <w:numPr>
          <w:ilvl w:val="0"/>
          <w:numId w:val="15"/>
        </w:numPr>
        <w:rPr>
          <w:rFonts w:ascii="Nunito Sans" w:hAnsi="Nunito Sans" w:cs="Arial"/>
          <w:sz w:val="20"/>
          <w:szCs w:val="20"/>
        </w:rPr>
      </w:pPr>
      <w:r w:rsidRPr="00161FBD">
        <w:rPr>
          <w:rFonts w:ascii="Nunito Sans" w:hAnsi="Nunito Sans" w:cs="Arial"/>
          <w:b/>
          <w:bCs/>
          <w:sz w:val="20"/>
          <w:szCs w:val="20"/>
        </w:rPr>
        <w:t>History Data</w:t>
      </w:r>
    </w:p>
    <w:p w14:paraId="46E64AF8" w14:textId="54C467F1" w:rsidR="006E6BBB" w:rsidRPr="00161FBD" w:rsidRDefault="006E6BBB" w:rsidP="005954B5">
      <w:pPr>
        <w:pStyle w:val="ListParagraph"/>
        <w:numPr>
          <w:ilvl w:val="1"/>
          <w:numId w:val="15"/>
        </w:numPr>
        <w:rPr>
          <w:rFonts w:ascii="Nunito Sans" w:hAnsi="Nunito Sans" w:cs="Arial"/>
          <w:sz w:val="20"/>
          <w:szCs w:val="20"/>
        </w:rPr>
      </w:pPr>
      <w:r w:rsidRPr="00161FBD">
        <w:rPr>
          <w:rFonts w:ascii="Nunito Sans" w:hAnsi="Nunito Sans" w:cs="Arial"/>
          <w:b/>
          <w:bCs/>
          <w:sz w:val="20"/>
          <w:szCs w:val="20"/>
        </w:rPr>
        <w:t>Metering Data obtained from the Connection and Disconnection Stor</w:t>
      </w:r>
      <w:r w:rsidR="00E10BE8" w:rsidRPr="00161FBD">
        <w:rPr>
          <w:rFonts w:ascii="Nunito Sans" w:hAnsi="Nunito Sans" w:cs="Arial"/>
          <w:b/>
          <w:bCs/>
          <w:sz w:val="20"/>
          <w:szCs w:val="20"/>
        </w:rPr>
        <w:t>e (C&amp;D Store)</w:t>
      </w:r>
      <w:r w:rsidR="00E10BE8" w:rsidRPr="00161FBD">
        <w:rPr>
          <w:rFonts w:ascii="Nunito Sans" w:hAnsi="Nunito Sans" w:cs="Arial"/>
          <w:sz w:val="20"/>
          <w:szCs w:val="20"/>
        </w:rPr>
        <w:t xml:space="preserve">.  The C&amp;D Store forms part of the UK Link system.  Where the CDSP receives a notice of a </w:t>
      </w:r>
      <w:r w:rsidR="00E665B4" w:rsidRPr="00161FBD">
        <w:rPr>
          <w:rFonts w:ascii="Nunito Sans" w:hAnsi="Nunito Sans" w:cs="Arial"/>
          <w:sz w:val="20"/>
          <w:szCs w:val="20"/>
        </w:rPr>
        <w:t>physical activity at the Supply Meter Point (</w:t>
      </w:r>
      <w:proofErr w:type="gramStart"/>
      <w:r w:rsidR="00E665B4" w:rsidRPr="00161FBD">
        <w:rPr>
          <w:rFonts w:ascii="Nunito Sans" w:hAnsi="Nunito Sans" w:cs="Arial"/>
          <w:sz w:val="20"/>
          <w:szCs w:val="20"/>
        </w:rPr>
        <w:t>e.g.</w:t>
      </w:r>
      <w:proofErr w:type="gramEnd"/>
      <w:r w:rsidR="00E665B4" w:rsidRPr="00161FBD">
        <w:rPr>
          <w:rFonts w:ascii="Nunito Sans" w:hAnsi="Nunito Sans" w:cs="Arial"/>
          <w:sz w:val="20"/>
          <w:szCs w:val="20"/>
        </w:rPr>
        <w:t xml:space="preserve"> via a JOB or CDN) then the C&amp;D Store will be updated provided that the minimum data criteria </w:t>
      </w:r>
      <w:r w:rsidR="00A048E0" w:rsidRPr="00161FBD">
        <w:rPr>
          <w:rFonts w:ascii="Nunito Sans" w:hAnsi="Nunito Sans" w:cs="Arial"/>
          <w:sz w:val="20"/>
          <w:szCs w:val="20"/>
        </w:rPr>
        <w:t xml:space="preserve">are met.  </w:t>
      </w:r>
      <w:r w:rsidR="00D32678" w:rsidRPr="00161FBD">
        <w:rPr>
          <w:rFonts w:ascii="Nunito Sans" w:hAnsi="Nunito Sans" w:cs="Arial"/>
          <w:sz w:val="20"/>
          <w:szCs w:val="20"/>
        </w:rPr>
        <w:t xml:space="preserve">Data within this store may indicate that the </w:t>
      </w:r>
      <w:r w:rsidR="00D551B2" w:rsidRPr="00161FBD">
        <w:rPr>
          <w:rFonts w:ascii="Nunito Sans" w:hAnsi="Nunito Sans" w:cs="Arial"/>
          <w:sz w:val="20"/>
          <w:szCs w:val="20"/>
        </w:rPr>
        <w:t xml:space="preserve">Supply Meter Point was physically accessed, but the record may not have updated the Metering data recorded in the UK Link.  </w:t>
      </w:r>
      <w:r w:rsidR="00A048E0" w:rsidRPr="00161FBD">
        <w:rPr>
          <w:rFonts w:ascii="Nunito Sans" w:hAnsi="Nunito Sans" w:cs="Arial"/>
          <w:sz w:val="20"/>
          <w:szCs w:val="20"/>
        </w:rPr>
        <w:t>Records from this data store will only be provided for the requested data period.</w:t>
      </w:r>
    </w:p>
    <w:p w14:paraId="27A6E1CF" w14:textId="676D1406" w:rsidR="00A048E0" w:rsidRPr="00161FBD" w:rsidRDefault="00A048E0" w:rsidP="005954B5">
      <w:pPr>
        <w:pStyle w:val="ListParagraph"/>
        <w:numPr>
          <w:ilvl w:val="1"/>
          <w:numId w:val="15"/>
        </w:numPr>
        <w:rPr>
          <w:rFonts w:ascii="Nunito Sans" w:hAnsi="Nunito Sans" w:cs="Arial"/>
          <w:sz w:val="20"/>
          <w:szCs w:val="20"/>
        </w:rPr>
      </w:pPr>
      <w:r w:rsidRPr="00161FBD">
        <w:rPr>
          <w:rFonts w:ascii="Nunito Sans" w:hAnsi="Nunito Sans" w:cs="Arial"/>
          <w:b/>
          <w:bCs/>
          <w:sz w:val="20"/>
          <w:szCs w:val="20"/>
        </w:rPr>
        <w:t xml:space="preserve">Metering Data obtained from the </w:t>
      </w:r>
      <w:r w:rsidR="00D32678" w:rsidRPr="00161FBD">
        <w:rPr>
          <w:rFonts w:ascii="Nunito Sans" w:hAnsi="Nunito Sans" w:cs="Arial"/>
          <w:b/>
          <w:bCs/>
          <w:sz w:val="20"/>
          <w:szCs w:val="20"/>
        </w:rPr>
        <w:t>MEM ONJOB Store.</w:t>
      </w:r>
      <w:r w:rsidR="00D32678" w:rsidRPr="00161FBD">
        <w:rPr>
          <w:rFonts w:ascii="Nunito Sans" w:hAnsi="Nunito Sans" w:cs="Arial"/>
          <w:sz w:val="20"/>
          <w:szCs w:val="20"/>
        </w:rPr>
        <w:t xml:space="preserve">  MEMs are required to provide any ONJOBs to the CDSP to enable the MAP to be recorded if it is not provided by the Shipper through the JOB flows.  </w:t>
      </w:r>
      <w:r w:rsidR="00D551B2" w:rsidRPr="00161FBD">
        <w:rPr>
          <w:rFonts w:ascii="Nunito Sans" w:hAnsi="Nunito Sans" w:cs="Arial"/>
          <w:sz w:val="20"/>
          <w:szCs w:val="20"/>
        </w:rPr>
        <w:t>Data within this store may indicate that the Supply Meter Point was physically accessed, but a record to update the UK Link system may not have been received</w:t>
      </w:r>
      <w:r w:rsidR="00621BD5" w:rsidRPr="00161FBD">
        <w:rPr>
          <w:rFonts w:ascii="Nunito Sans" w:hAnsi="Nunito Sans" w:cs="Arial"/>
          <w:sz w:val="20"/>
          <w:szCs w:val="20"/>
        </w:rPr>
        <w:t xml:space="preserve">.  </w:t>
      </w:r>
      <w:r w:rsidR="00D32678" w:rsidRPr="00161FBD">
        <w:rPr>
          <w:rFonts w:ascii="Nunito Sans" w:hAnsi="Nunito Sans" w:cs="Arial"/>
          <w:sz w:val="20"/>
          <w:szCs w:val="20"/>
        </w:rPr>
        <w:t>Records from this data store will only be provided for the requested data period.</w:t>
      </w:r>
    </w:p>
    <w:p w14:paraId="67BF9CF5" w14:textId="3DC4EDDF" w:rsidR="00015C97" w:rsidRPr="00161FBD" w:rsidRDefault="009F4D27" w:rsidP="005954B5">
      <w:pPr>
        <w:pStyle w:val="ListParagraph"/>
        <w:numPr>
          <w:ilvl w:val="1"/>
          <w:numId w:val="15"/>
        </w:numPr>
        <w:rPr>
          <w:rFonts w:ascii="Nunito Sans" w:hAnsi="Nunito Sans" w:cs="Arial"/>
          <w:sz w:val="20"/>
          <w:szCs w:val="20"/>
        </w:rPr>
      </w:pPr>
      <w:r w:rsidRPr="00161FBD">
        <w:rPr>
          <w:rFonts w:ascii="Nunito Sans" w:hAnsi="Nunito Sans" w:cs="Arial"/>
          <w:b/>
          <w:bCs/>
          <w:sz w:val="20"/>
          <w:szCs w:val="20"/>
        </w:rPr>
        <w:t>Meter Reading History</w:t>
      </w:r>
      <w:r w:rsidR="00D55FD4" w:rsidRPr="00161FBD">
        <w:rPr>
          <w:rFonts w:ascii="Nunito Sans" w:hAnsi="Nunito Sans" w:cs="Arial"/>
          <w:b/>
          <w:bCs/>
          <w:sz w:val="20"/>
          <w:szCs w:val="20"/>
        </w:rPr>
        <w:t xml:space="preserve"> – </w:t>
      </w:r>
      <w:r w:rsidR="00D55FD4" w:rsidRPr="00161FBD">
        <w:rPr>
          <w:rFonts w:ascii="Nunito Sans" w:hAnsi="Nunito Sans" w:cs="Arial"/>
          <w:sz w:val="20"/>
          <w:szCs w:val="20"/>
        </w:rPr>
        <w:t>will be provided for the requested data period</w:t>
      </w:r>
      <w:r w:rsidR="00740EED" w:rsidRPr="00161FBD">
        <w:rPr>
          <w:rFonts w:ascii="Nunito Sans" w:hAnsi="Nunito Sans" w:cs="Arial"/>
          <w:sz w:val="20"/>
          <w:szCs w:val="20"/>
        </w:rPr>
        <w:t xml:space="preserve"> only</w:t>
      </w:r>
      <w:r w:rsidR="00D55FD4" w:rsidRPr="00161FBD">
        <w:rPr>
          <w:rFonts w:ascii="Nunito Sans" w:hAnsi="Nunito Sans" w:cs="Arial"/>
          <w:sz w:val="20"/>
          <w:szCs w:val="20"/>
        </w:rPr>
        <w:t xml:space="preserve">.  This will include </w:t>
      </w:r>
      <w:r w:rsidR="001347ED" w:rsidRPr="00161FBD">
        <w:rPr>
          <w:rFonts w:ascii="Nunito Sans" w:hAnsi="Nunito Sans" w:cs="Arial"/>
          <w:sz w:val="20"/>
          <w:szCs w:val="20"/>
        </w:rPr>
        <w:t xml:space="preserve">the Reason and Source of the Meter Reading – so that this can be </w:t>
      </w:r>
      <w:r w:rsidR="001347ED" w:rsidRPr="00161FBD">
        <w:rPr>
          <w:rFonts w:ascii="Nunito Sans" w:hAnsi="Nunito Sans" w:cs="Arial"/>
          <w:sz w:val="20"/>
          <w:szCs w:val="20"/>
        </w:rPr>
        <w:lastRenderedPageBreak/>
        <w:t>ascertained whether physical access to the site was obtained, including by the consumer.</w:t>
      </w:r>
    </w:p>
    <w:p w14:paraId="055AE8D9" w14:textId="1AEF3D18" w:rsidR="001347ED" w:rsidRPr="00161FBD" w:rsidRDefault="001347ED" w:rsidP="005954B5">
      <w:pPr>
        <w:pStyle w:val="ListParagraph"/>
        <w:numPr>
          <w:ilvl w:val="1"/>
          <w:numId w:val="15"/>
        </w:numPr>
        <w:rPr>
          <w:rFonts w:ascii="Nunito Sans" w:hAnsi="Nunito Sans" w:cs="Arial"/>
          <w:sz w:val="20"/>
          <w:szCs w:val="20"/>
        </w:rPr>
      </w:pPr>
      <w:r w:rsidRPr="00161FBD">
        <w:rPr>
          <w:rFonts w:ascii="Nunito Sans" w:hAnsi="Nunito Sans" w:cs="Arial"/>
          <w:b/>
          <w:bCs/>
          <w:sz w:val="20"/>
          <w:szCs w:val="20"/>
        </w:rPr>
        <w:t>Meter Asset Data History –</w:t>
      </w:r>
      <w:r w:rsidRPr="00161FBD">
        <w:rPr>
          <w:rFonts w:ascii="Nunito Sans" w:hAnsi="Nunito Sans" w:cs="Arial"/>
          <w:sz w:val="20"/>
          <w:szCs w:val="20"/>
        </w:rPr>
        <w:t xml:space="preserve"> will be provided for the re</w:t>
      </w:r>
      <w:r w:rsidR="00740EED" w:rsidRPr="00161FBD">
        <w:rPr>
          <w:rFonts w:ascii="Nunito Sans" w:hAnsi="Nunito Sans" w:cs="Arial"/>
          <w:sz w:val="20"/>
          <w:szCs w:val="20"/>
        </w:rPr>
        <w:t xml:space="preserve">quested data period only.  This will </w:t>
      </w:r>
      <w:r w:rsidR="00CA3DB4" w:rsidRPr="00161FBD">
        <w:rPr>
          <w:rFonts w:ascii="Nunito Sans" w:hAnsi="Nunito Sans" w:cs="Arial"/>
          <w:sz w:val="20"/>
          <w:szCs w:val="20"/>
        </w:rPr>
        <w:t>determine whether any activity was recorded at the Supply Meter Point for the period, which would indicate access from a Meter Worker.</w:t>
      </w:r>
    </w:p>
    <w:p w14:paraId="7E6F11E0" w14:textId="0A5215F7" w:rsidR="009C6FE9" w:rsidRPr="00161FBD" w:rsidRDefault="009C6FE9" w:rsidP="005954B5">
      <w:pPr>
        <w:pStyle w:val="ListParagraph"/>
        <w:numPr>
          <w:ilvl w:val="1"/>
          <w:numId w:val="15"/>
        </w:numPr>
        <w:rPr>
          <w:rFonts w:ascii="Nunito Sans" w:hAnsi="Nunito Sans" w:cs="Arial"/>
          <w:sz w:val="20"/>
          <w:szCs w:val="20"/>
        </w:rPr>
      </w:pPr>
      <w:r w:rsidRPr="00161FBD">
        <w:rPr>
          <w:rFonts w:ascii="Nunito Sans" w:hAnsi="Nunito Sans" w:cs="Arial"/>
          <w:b/>
          <w:bCs/>
          <w:sz w:val="20"/>
          <w:szCs w:val="20"/>
        </w:rPr>
        <w:t>Meter Bypass Status History -</w:t>
      </w:r>
      <w:r w:rsidRPr="00161FBD">
        <w:rPr>
          <w:rFonts w:ascii="Nunito Sans" w:hAnsi="Nunito Sans" w:cs="Arial"/>
          <w:sz w:val="20"/>
          <w:szCs w:val="20"/>
        </w:rPr>
        <w:t xml:space="preserve"> will be provided for the requested data period only.  </w:t>
      </w:r>
      <w:r w:rsidR="007144C5" w:rsidRPr="00161FBD">
        <w:rPr>
          <w:rFonts w:ascii="Nunito Sans" w:hAnsi="Nunito Sans" w:cs="Arial"/>
          <w:sz w:val="20"/>
          <w:szCs w:val="20"/>
        </w:rPr>
        <w:t>This might determine whether an authorised party accessed the Supply Meter Point</w:t>
      </w:r>
      <w:r w:rsidR="00015C97" w:rsidRPr="00161FBD">
        <w:rPr>
          <w:rFonts w:ascii="Nunito Sans" w:hAnsi="Nunito Sans" w:cs="Arial"/>
          <w:sz w:val="20"/>
          <w:szCs w:val="20"/>
        </w:rPr>
        <w:t xml:space="preserve"> in the period.</w:t>
      </w:r>
    </w:p>
    <w:p w14:paraId="54539E91" w14:textId="52155072" w:rsidR="00E91918" w:rsidRPr="00161FBD" w:rsidRDefault="005341B3" w:rsidP="00E3305F">
      <w:pPr>
        <w:rPr>
          <w:rFonts w:ascii="Nunito Sans" w:hAnsi="Nunito Sans" w:cs="Arial"/>
          <w:sz w:val="20"/>
          <w:szCs w:val="20"/>
        </w:rPr>
      </w:pPr>
      <w:r>
        <w:rPr>
          <w:rFonts w:ascii="Nunito Sans" w:hAnsi="Nunito Sans" w:cs="Arial"/>
          <w:sz w:val="20"/>
          <w:szCs w:val="20"/>
        </w:rPr>
        <w:t xml:space="preserve">This DRR also proposes to update the DPM Conditionality </w:t>
      </w:r>
      <w:r w:rsidR="003F621A">
        <w:rPr>
          <w:rFonts w:ascii="Nunito Sans" w:hAnsi="Nunito Sans" w:cs="Arial"/>
          <w:sz w:val="20"/>
          <w:szCs w:val="20"/>
        </w:rPr>
        <w:t>Document</w:t>
      </w:r>
      <w:r w:rsidR="0054096F">
        <w:rPr>
          <w:rFonts w:ascii="Nunito Sans" w:hAnsi="Nunito Sans" w:cs="Arial"/>
          <w:sz w:val="20"/>
          <w:szCs w:val="20"/>
        </w:rPr>
        <w:t xml:space="preserve"> for RECCo:</w:t>
      </w:r>
      <w:r w:rsidR="0054096F">
        <w:rPr>
          <w:rFonts w:ascii="Nunito Sans" w:hAnsi="Nunito Sans" w:cs="Arial"/>
          <w:sz w:val="20"/>
          <w:szCs w:val="20"/>
        </w:rPr>
        <w:br/>
      </w:r>
      <w:r w:rsidR="0054096F">
        <w:rPr>
          <w:rFonts w:ascii="Nunito Sans" w:hAnsi="Nunito Sans" w:cs="Arial"/>
          <w:sz w:val="20"/>
          <w:szCs w:val="20"/>
        </w:rPr>
        <w:br/>
      </w:r>
      <w:r w:rsidR="0054096F">
        <w:rPr>
          <w:rStyle w:val="ui-provider"/>
        </w:rPr>
        <w:t>DSC Contract Management Committee approved the release of additional information to RECCo to support the DRR 'RECCo POC to discount False Flag Tamper Alerts' at the February 2024 meeting.  This PoC is intended for a short period of time (maximum 1 year), and at the end of this period the CDSP will be required to amend the DPM to remove references to the data items flagged in the DPM as 'Yes (PoC)' against RECCo, or to submit a DRR to ensure that the service endures.</w:t>
      </w:r>
    </w:p>
    <w:p w14:paraId="6F859435" w14:textId="77777777" w:rsidR="00DE7769" w:rsidRPr="00161FBD" w:rsidRDefault="00DE7769" w:rsidP="00DE7769">
      <w:pPr>
        <w:pStyle w:val="ListParagraph"/>
        <w:rPr>
          <w:rFonts w:ascii="Nunito Sans" w:hAnsi="Nunito Sans" w:cs="Arial"/>
          <w:sz w:val="20"/>
          <w:szCs w:val="20"/>
        </w:rPr>
      </w:pPr>
    </w:p>
    <w:p w14:paraId="7293AD83" w14:textId="77777777" w:rsidR="006554CC" w:rsidRPr="00161FBD" w:rsidRDefault="006554CC" w:rsidP="006554CC">
      <w:pPr>
        <w:pStyle w:val="ListParagraph"/>
        <w:numPr>
          <w:ilvl w:val="0"/>
          <w:numId w:val="1"/>
        </w:numPr>
        <w:rPr>
          <w:rFonts w:ascii="Nunito Sans" w:hAnsi="Nunito Sans" w:cs="Arial"/>
          <w:b/>
          <w:sz w:val="20"/>
          <w:szCs w:val="20"/>
        </w:rPr>
      </w:pPr>
      <w:r w:rsidRPr="00161FBD">
        <w:rPr>
          <w:rFonts w:ascii="Nunito Sans" w:hAnsi="Nunito Sans" w:cs="Arial"/>
          <w:b/>
          <w:sz w:val="20"/>
          <w:szCs w:val="20"/>
        </w:rPr>
        <w:t>Data items</w:t>
      </w:r>
    </w:p>
    <w:p w14:paraId="0A5A73FA" w14:textId="3B2EDF32" w:rsidR="00481278" w:rsidRPr="00161FBD" w:rsidRDefault="003652C9" w:rsidP="00FB76C0">
      <w:pPr>
        <w:spacing w:after="0" w:line="240" w:lineRule="auto"/>
        <w:rPr>
          <w:rFonts w:ascii="Nunito Sans" w:eastAsia="Times New Roman" w:hAnsi="Nunito Sans" w:cs="Arial"/>
          <w:sz w:val="20"/>
          <w:szCs w:val="20"/>
          <w:lang w:eastAsia="en-GB"/>
        </w:rPr>
      </w:pPr>
      <w:r w:rsidRPr="00161FBD">
        <w:rPr>
          <w:rFonts w:ascii="Nunito Sans" w:hAnsi="Nunito Sans" w:cs="Arial"/>
          <w:sz w:val="20"/>
          <w:szCs w:val="20"/>
        </w:rPr>
        <w:t>Th</w:t>
      </w:r>
      <w:r w:rsidR="00BB5D97" w:rsidRPr="00161FBD">
        <w:rPr>
          <w:rFonts w:ascii="Nunito Sans" w:hAnsi="Nunito Sans" w:cs="Arial"/>
          <w:sz w:val="20"/>
          <w:szCs w:val="20"/>
        </w:rPr>
        <w:t xml:space="preserve">is DRR is to request the </w:t>
      </w:r>
      <w:r w:rsidR="00FB76C0" w:rsidRPr="00161FBD">
        <w:rPr>
          <w:rFonts w:ascii="Nunito Sans" w:hAnsi="Nunito Sans" w:cs="Arial"/>
          <w:sz w:val="20"/>
          <w:szCs w:val="20"/>
        </w:rPr>
        <w:t>amendment to the DPM described above.</w:t>
      </w:r>
    </w:p>
    <w:p w14:paraId="5B4C1674" w14:textId="77777777" w:rsidR="00012568" w:rsidRPr="00161FBD" w:rsidRDefault="00012568" w:rsidP="006554CC">
      <w:pPr>
        <w:rPr>
          <w:rFonts w:ascii="Nunito Sans" w:hAnsi="Nunito Sans" w:cs="Arial"/>
          <w:i/>
          <w:sz w:val="20"/>
          <w:szCs w:val="20"/>
        </w:rPr>
      </w:pPr>
    </w:p>
    <w:p w14:paraId="1106381C" w14:textId="77777777" w:rsidR="006554CC" w:rsidRPr="00161FBD" w:rsidRDefault="006554CC" w:rsidP="006554CC">
      <w:pPr>
        <w:pStyle w:val="ListParagraph"/>
        <w:numPr>
          <w:ilvl w:val="0"/>
          <w:numId w:val="1"/>
        </w:numPr>
        <w:rPr>
          <w:rFonts w:ascii="Nunito Sans" w:hAnsi="Nunito Sans" w:cs="Arial"/>
          <w:b/>
          <w:sz w:val="20"/>
          <w:szCs w:val="20"/>
        </w:rPr>
      </w:pPr>
      <w:r w:rsidRPr="00161FBD">
        <w:rPr>
          <w:rFonts w:ascii="Nunito Sans" w:hAnsi="Nunito Sans" w:cs="Arial"/>
          <w:b/>
          <w:sz w:val="20"/>
          <w:szCs w:val="20"/>
        </w:rPr>
        <w:t>Privacy Impact Assessment</w:t>
      </w:r>
    </w:p>
    <w:p w14:paraId="36A34717" w14:textId="77777777" w:rsidR="001C0221" w:rsidRPr="00161FBD" w:rsidRDefault="001C0221" w:rsidP="001C0221">
      <w:pPr>
        <w:rPr>
          <w:rFonts w:ascii="Nunito Sans" w:hAnsi="Nunito Sans" w:cs="Arial"/>
          <w:sz w:val="20"/>
          <w:szCs w:val="20"/>
        </w:rPr>
      </w:pPr>
      <w:r w:rsidRPr="00161FBD">
        <w:rPr>
          <w:rFonts w:ascii="Nunito Sans" w:hAnsi="Nunito Sans" w:cs="Arial"/>
          <w:sz w:val="20"/>
          <w:szCs w:val="20"/>
        </w:rPr>
        <w:t>Where the disclosure of information includes the processing of personal data a Privacy Imp</w:t>
      </w:r>
      <w:r w:rsidR="00A01C4C" w:rsidRPr="00161FBD">
        <w:rPr>
          <w:rFonts w:ascii="Nunito Sans" w:hAnsi="Nunito Sans" w:cs="Arial"/>
          <w:sz w:val="20"/>
          <w:szCs w:val="20"/>
        </w:rPr>
        <w:t>act Assessment may be required.</w:t>
      </w:r>
    </w:p>
    <w:p w14:paraId="30EB0AAF" w14:textId="77777777" w:rsidR="001C0221" w:rsidRPr="00161FBD" w:rsidRDefault="001C0221" w:rsidP="001C0221">
      <w:pPr>
        <w:rPr>
          <w:rFonts w:ascii="Nunito Sans" w:hAnsi="Nunito Sans" w:cs="Arial"/>
          <w:sz w:val="20"/>
          <w:szCs w:val="20"/>
        </w:rPr>
      </w:pPr>
      <w:r w:rsidRPr="00161FBD">
        <w:rPr>
          <w:rFonts w:ascii="Nunito Sans" w:hAnsi="Nunito Sans" w:cs="Arial"/>
          <w:sz w:val="20"/>
          <w:szCs w:val="20"/>
        </w:rPr>
        <w:t>Xoserve has considered the various tests that may be applied and considers that none of these are met and so a Privacy Impact Assessment is not required.</w:t>
      </w:r>
    </w:p>
    <w:p w14:paraId="4405A06F" w14:textId="77777777" w:rsidR="001C0221" w:rsidRPr="00161FBD" w:rsidRDefault="001C0221" w:rsidP="001C0221">
      <w:pPr>
        <w:rPr>
          <w:rFonts w:ascii="Nunito Sans" w:hAnsi="Nunito Sans" w:cs="Arial"/>
          <w:sz w:val="20"/>
          <w:szCs w:val="20"/>
        </w:rPr>
      </w:pPr>
      <w:r w:rsidRPr="00161FBD">
        <w:rPr>
          <w:rFonts w:ascii="Nunito Sans" w:hAnsi="Nunito Sans" w:cs="Arial"/>
          <w:sz w:val="20"/>
          <w:szCs w:val="20"/>
        </w:rPr>
        <w:t xml:space="preserve">The tests (and answers) applied in determining whether a Privacy Impact Assessment was required were: </w:t>
      </w:r>
    </w:p>
    <w:p w14:paraId="26E89965" w14:textId="628E1459" w:rsidR="00AA0117" w:rsidRPr="00161FBD" w:rsidRDefault="00AA0117" w:rsidP="00AA0117">
      <w:pPr>
        <w:spacing w:after="0"/>
        <w:ind w:left="720"/>
        <w:rPr>
          <w:rFonts w:ascii="Nunito Sans" w:hAnsi="Nunito Sans" w:cs="Arial"/>
          <w:sz w:val="20"/>
          <w:szCs w:val="20"/>
        </w:rPr>
      </w:pPr>
      <w:r w:rsidRPr="00161FBD">
        <w:rPr>
          <w:rFonts w:ascii="Nunito Sans" w:hAnsi="Nunito Sans" w:cs="Arial"/>
          <w:sz w:val="20"/>
          <w:szCs w:val="20"/>
        </w:rPr>
        <w:t>a)</w:t>
      </w:r>
      <w:r w:rsidRPr="00161FBD">
        <w:rPr>
          <w:rFonts w:ascii="Nunito Sans" w:hAnsi="Nunito Sans" w:cs="Arial"/>
          <w:sz w:val="20"/>
          <w:szCs w:val="20"/>
        </w:rPr>
        <w:tab/>
        <w:t>Will the project involve the collection of new information about individuals?</w:t>
      </w:r>
    </w:p>
    <w:p w14:paraId="44516DB7" w14:textId="103563D9" w:rsidR="00AA0117" w:rsidRPr="00161FBD" w:rsidRDefault="00AA0117" w:rsidP="00AA0117">
      <w:pPr>
        <w:spacing w:after="0"/>
        <w:ind w:left="1440" w:firstLine="720"/>
        <w:rPr>
          <w:rFonts w:ascii="Nunito Sans" w:hAnsi="Nunito Sans" w:cs="Arial"/>
          <w:b/>
          <w:sz w:val="20"/>
          <w:szCs w:val="20"/>
        </w:rPr>
      </w:pPr>
      <w:r w:rsidRPr="00161FBD">
        <w:rPr>
          <w:rFonts w:ascii="Nunito Sans" w:hAnsi="Nunito Sans" w:cs="Arial"/>
          <w:b/>
          <w:sz w:val="20"/>
          <w:szCs w:val="20"/>
        </w:rPr>
        <w:t>No.</w:t>
      </w:r>
      <w:r w:rsidR="00BA0659" w:rsidRPr="00161FBD">
        <w:rPr>
          <w:rFonts w:ascii="Nunito Sans" w:hAnsi="Nunito Sans" w:cs="Arial"/>
          <w:b/>
          <w:sz w:val="20"/>
          <w:szCs w:val="20"/>
        </w:rPr>
        <w:t xml:space="preserve"> </w:t>
      </w:r>
    </w:p>
    <w:p w14:paraId="02EADDE6" w14:textId="77777777" w:rsidR="00AA0117" w:rsidRPr="00161FBD" w:rsidRDefault="00AA0117" w:rsidP="00AA0117">
      <w:pPr>
        <w:spacing w:after="0"/>
        <w:ind w:left="720"/>
        <w:rPr>
          <w:rFonts w:ascii="Nunito Sans" w:hAnsi="Nunito Sans" w:cs="Arial"/>
          <w:sz w:val="20"/>
          <w:szCs w:val="20"/>
        </w:rPr>
      </w:pPr>
      <w:r w:rsidRPr="00161FBD">
        <w:rPr>
          <w:rFonts w:ascii="Nunito Sans" w:hAnsi="Nunito Sans" w:cs="Arial"/>
          <w:sz w:val="20"/>
          <w:szCs w:val="20"/>
        </w:rPr>
        <w:t>b)</w:t>
      </w:r>
      <w:r w:rsidRPr="00161FBD">
        <w:rPr>
          <w:rFonts w:ascii="Nunito Sans" w:hAnsi="Nunito Sans" w:cs="Arial"/>
          <w:sz w:val="20"/>
          <w:szCs w:val="20"/>
        </w:rPr>
        <w:tab/>
        <w:t>Will the project compel individuals to provide information about them?</w:t>
      </w:r>
    </w:p>
    <w:p w14:paraId="074F80EC" w14:textId="6B4437C6" w:rsidR="00AA0117" w:rsidRPr="00161FBD" w:rsidRDefault="00AA0117" w:rsidP="00AA0117">
      <w:pPr>
        <w:spacing w:after="0"/>
        <w:ind w:left="1440" w:firstLine="720"/>
        <w:rPr>
          <w:rFonts w:ascii="Nunito Sans" w:hAnsi="Nunito Sans" w:cs="Arial"/>
          <w:b/>
          <w:sz w:val="20"/>
          <w:szCs w:val="20"/>
        </w:rPr>
      </w:pPr>
      <w:r w:rsidRPr="00161FBD">
        <w:rPr>
          <w:rFonts w:ascii="Nunito Sans" w:hAnsi="Nunito Sans" w:cs="Arial"/>
          <w:b/>
          <w:sz w:val="20"/>
          <w:szCs w:val="20"/>
        </w:rPr>
        <w:t>No.</w:t>
      </w:r>
    </w:p>
    <w:p w14:paraId="10119257" w14:textId="77777777" w:rsidR="00AA0117" w:rsidRPr="00161FBD" w:rsidRDefault="00AA0117" w:rsidP="00AA0117">
      <w:pPr>
        <w:spacing w:after="0"/>
        <w:ind w:left="1440" w:hanging="720"/>
        <w:rPr>
          <w:rFonts w:ascii="Nunito Sans" w:hAnsi="Nunito Sans" w:cs="Arial"/>
          <w:sz w:val="20"/>
          <w:szCs w:val="20"/>
        </w:rPr>
      </w:pPr>
      <w:r w:rsidRPr="00161FBD">
        <w:rPr>
          <w:rFonts w:ascii="Nunito Sans" w:hAnsi="Nunito Sans" w:cs="Arial"/>
          <w:sz w:val="20"/>
          <w:szCs w:val="20"/>
        </w:rPr>
        <w:t>c)</w:t>
      </w:r>
      <w:r w:rsidRPr="00161FBD">
        <w:rPr>
          <w:rFonts w:ascii="Nunito Sans" w:hAnsi="Nunito Sans" w:cs="Arial"/>
          <w:sz w:val="20"/>
          <w:szCs w:val="20"/>
        </w:rPr>
        <w:tab/>
        <w:t>Will information about individuals be disclosed to organisations or people who have not previously had routine access to the information?</w:t>
      </w:r>
    </w:p>
    <w:p w14:paraId="0D27CB59" w14:textId="6713D159" w:rsidR="00AA0117" w:rsidRPr="00161FBD" w:rsidRDefault="00E555DB" w:rsidP="00AA0117">
      <w:pPr>
        <w:spacing w:after="0"/>
        <w:ind w:left="2160"/>
        <w:rPr>
          <w:rFonts w:ascii="Nunito Sans" w:hAnsi="Nunito Sans" w:cs="Arial"/>
          <w:sz w:val="20"/>
          <w:szCs w:val="20"/>
        </w:rPr>
      </w:pPr>
      <w:r w:rsidRPr="00161FBD">
        <w:rPr>
          <w:rFonts w:ascii="Nunito Sans" w:hAnsi="Nunito Sans" w:cs="Arial"/>
          <w:b/>
          <w:sz w:val="20"/>
          <w:szCs w:val="20"/>
        </w:rPr>
        <w:t xml:space="preserve">This data will extend </w:t>
      </w:r>
      <w:r w:rsidR="005F3E96" w:rsidRPr="00161FBD">
        <w:rPr>
          <w:rFonts w:ascii="Nunito Sans" w:hAnsi="Nunito Sans" w:cs="Arial"/>
          <w:b/>
          <w:sz w:val="20"/>
          <w:szCs w:val="20"/>
        </w:rPr>
        <w:t>the information available to RECCo</w:t>
      </w:r>
      <w:r w:rsidR="00FE54EF" w:rsidRPr="00161FBD">
        <w:rPr>
          <w:rFonts w:ascii="Nunito Sans" w:hAnsi="Nunito Sans" w:cs="Arial"/>
          <w:b/>
          <w:sz w:val="20"/>
          <w:szCs w:val="20"/>
        </w:rPr>
        <w:t xml:space="preserve"> but there is no personal information being disclosed </w:t>
      </w:r>
      <w:r w:rsidR="005A234C" w:rsidRPr="00161FBD">
        <w:rPr>
          <w:rFonts w:ascii="Nunito Sans" w:hAnsi="Nunito Sans" w:cs="Arial"/>
          <w:b/>
          <w:sz w:val="20"/>
          <w:szCs w:val="20"/>
        </w:rPr>
        <w:t>to RECCo that is considered personal data</w:t>
      </w:r>
      <w:r w:rsidR="007F7C53" w:rsidRPr="00161FBD">
        <w:rPr>
          <w:rFonts w:ascii="Nunito Sans" w:hAnsi="Nunito Sans" w:cs="Arial"/>
          <w:b/>
          <w:sz w:val="20"/>
          <w:szCs w:val="20"/>
        </w:rPr>
        <w:t xml:space="preserve">, </w:t>
      </w:r>
      <w:r w:rsidR="005A234C" w:rsidRPr="00161FBD">
        <w:rPr>
          <w:rFonts w:ascii="Nunito Sans" w:hAnsi="Nunito Sans" w:cs="Arial"/>
          <w:b/>
          <w:sz w:val="20"/>
          <w:szCs w:val="20"/>
        </w:rPr>
        <w:t>save the postcode</w:t>
      </w:r>
      <w:r w:rsidR="007F7C53" w:rsidRPr="00161FBD">
        <w:rPr>
          <w:rFonts w:ascii="Nunito Sans" w:hAnsi="Nunito Sans" w:cs="Arial"/>
          <w:b/>
          <w:sz w:val="20"/>
          <w:szCs w:val="20"/>
        </w:rPr>
        <w:t xml:space="preserve"> that they are </w:t>
      </w:r>
      <w:r w:rsidR="000C29D6" w:rsidRPr="00161FBD">
        <w:rPr>
          <w:rFonts w:ascii="Nunito Sans" w:hAnsi="Nunito Sans" w:cs="Arial"/>
          <w:b/>
          <w:sz w:val="20"/>
          <w:szCs w:val="20"/>
        </w:rPr>
        <w:t>already entitled to access</w:t>
      </w:r>
      <w:r w:rsidR="005A234C" w:rsidRPr="00161FBD">
        <w:rPr>
          <w:rFonts w:ascii="Nunito Sans" w:hAnsi="Nunito Sans" w:cs="Arial"/>
          <w:b/>
          <w:sz w:val="20"/>
          <w:szCs w:val="20"/>
        </w:rPr>
        <w:t xml:space="preserve">.  </w:t>
      </w:r>
      <w:r w:rsidR="000C29D6" w:rsidRPr="00161FBD">
        <w:rPr>
          <w:rFonts w:ascii="Nunito Sans" w:hAnsi="Nunito Sans" w:cs="Arial"/>
          <w:b/>
          <w:sz w:val="20"/>
          <w:szCs w:val="20"/>
        </w:rPr>
        <w:t>Also note, g</w:t>
      </w:r>
      <w:r w:rsidR="005A234C" w:rsidRPr="00161FBD">
        <w:rPr>
          <w:rFonts w:ascii="Nunito Sans" w:hAnsi="Nunito Sans" w:cs="Arial"/>
          <w:b/>
          <w:sz w:val="20"/>
          <w:szCs w:val="20"/>
        </w:rPr>
        <w:t>iven the nature of these Supply Meter Points (</w:t>
      </w:r>
      <w:proofErr w:type="gramStart"/>
      <w:r w:rsidR="005A234C" w:rsidRPr="00161FBD">
        <w:rPr>
          <w:rFonts w:ascii="Nunito Sans" w:hAnsi="Nunito Sans" w:cs="Arial"/>
          <w:b/>
          <w:sz w:val="20"/>
          <w:szCs w:val="20"/>
        </w:rPr>
        <w:t>i.e.</w:t>
      </w:r>
      <w:proofErr w:type="gramEnd"/>
      <w:r w:rsidR="00ED79AF" w:rsidRPr="00161FBD">
        <w:rPr>
          <w:rFonts w:ascii="Nunito Sans" w:hAnsi="Nunito Sans" w:cs="Arial"/>
          <w:b/>
          <w:sz w:val="20"/>
          <w:szCs w:val="20"/>
        </w:rPr>
        <w:t xml:space="preserve"> smaller Supply Points then it is unlikely that the </w:t>
      </w:r>
      <w:r w:rsidR="00C5486A" w:rsidRPr="00161FBD">
        <w:rPr>
          <w:rFonts w:ascii="Nunito Sans" w:hAnsi="Nunito Sans" w:cs="Arial"/>
          <w:b/>
          <w:sz w:val="20"/>
          <w:szCs w:val="20"/>
        </w:rPr>
        <w:t>provision of the postcode data will enable identification of an individual)</w:t>
      </w:r>
      <w:r w:rsidR="005F3E96" w:rsidRPr="00161FBD">
        <w:rPr>
          <w:rFonts w:ascii="Nunito Sans" w:hAnsi="Nunito Sans" w:cs="Arial"/>
          <w:b/>
          <w:sz w:val="20"/>
          <w:szCs w:val="20"/>
        </w:rPr>
        <w:t xml:space="preserve">.  </w:t>
      </w:r>
    </w:p>
    <w:p w14:paraId="4AB0BEF4" w14:textId="77777777" w:rsidR="00AA0117" w:rsidRPr="00161FBD" w:rsidRDefault="00AA0117" w:rsidP="00AA0117">
      <w:pPr>
        <w:spacing w:after="0"/>
        <w:ind w:left="1440" w:hanging="720"/>
        <w:rPr>
          <w:rFonts w:ascii="Nunito Sans" w:hAnsi="Nunito Sans" w:cs="Arial"/>
          <w:sz w:val="20"/>
          <w:szCs w:val="20"/>
        </w:rPr>
      </w:pPr>
      <w:r w:rsidRPr="00161FBD">
        <w:rPr>
          <w:rFonts w:ascii="Nunito Sans" w:hAnsi="Nunito Sans" w:cs="Arial"/>
          <w:sz w:val="20"/>
          <w:szCs w:val="20"/>
        </w:rPr>
        <w:lastRenderedPageBreak/>
        <w:t>d)</w:t>
      </w:r>
      <w:r w:rsidRPr="00161FBD">
        <w:rPr>
          <w:rFonts w:ascii="Nunito Sans" w:hAnsi="Nunito Sans" w:cs="Arial"/>
          <w:sz w:val="20"/>
          <w:szCs w:val="20"/>
        </w:rPr>
        <w:tab/>
        <w:t>Are you using information about individuals for a purpose it is not currently used for, or in a way it is not currently used?</w:t>
      </w:r>
    </w:p>
    <w:p w14:paraId="799A7FE0" w14:textId="7561A67D" w:rsidR="00AA0117" w:rsidRPr="00161FBD" w:rsidRDefault="00737CA8" w:rsidP="00AA0117">
      <w:pPr>
        <w:spacing w:after="0"/>
        <w:ind w:left="1440" w:firstLine="720"/>
        <w:rPr>
          <w:rFonts w:ascii="Nunito Sans" w:hAnsi="Nunito Sans" w:cs="Arial"/>
          <w:b/>
          <w:sz w:val="20"/>
          <w:szCs w:val="20"/>
        </w:rPr>
      </w:pPr>
      <w:r w:rsidRPr="00161FBD">
        <w:rPr>
          <w:rFonts w:ascii="Nunito Sans" w:hAnsi="Nunito Sans" w:cs="Arial"/>
          <w:b/>
          <w:sz w:val="20"/>
          <w:szCs w:val="20"/>
        </w:rPr>
        <w:t xml:space="preserve">This data will be assessed to determine whether </w:t>
      </w:r>
      <w:r w:rsidR="008462C4" w:rsidRPr="00161FBD">
        <w:rPr>
          <w:rFonts w:ascii="Nunito Sans" w:hAnsi="Nunito Sans" w:cs="Arial"/>
          <w:b/>
          <w:sz w:val="20"/>
          <w:szCs w:val="20"/>
        </w:rPr>
        <w:t>a tamper alert can be discounted due to a recorded activity at the Supply Meter Point.</w:t>
      </w:r>
    </w:p>
    <w:p w14:paraId="3728A5D1" w14:textId="77777777" w:rsidR="00AA0117" w:rsidRPr="00161FBD" w:rsidRDefault="00AA0117" w:rsidP="00AA0117">
      <w:pPr>
        <w:spacing w:after="0"/>
        <w:ind w:left="1440" w:hanging="720"/>
        <w:rPr>
          <w:rFonts w:ascii="Nunito Sans" w:hAnsi="Nunito Sans" w:cs="Arial"/>
          <w:sz w:val="20"/>
          <w:szCs w:val="20"/>
        </w:rPr>
      </w:pPr>
      <w:r w:rsidRPr="00161FBD">
        <w:rPr>
          <w:rFonts w:ascii="Nunito Sans" w:hAnsi="Nunito Sans" w:cs="Arial"/>
          <w:sz w:val="20"/>
          <w:szCs w:val="20"/>
        </w:rPr>
        <w:t>e)</w:t>
      </w:r>
      <w:r w:rsidRPr="00161FBD">
        <w:rPr>
          <w:rFonts w:ascii="Nunito Sans" w:hAnsi="Nunito Sans" w:cs="Arial"/>
          <w:sz w:val="20"/>
          <w:szCs w:val="20"/>
        </w:rPr>
        <w:tab/>
        <w:t>Does the project involve you using new technology that might be perceived as being privacy intrusive? For example, the use of biometrics or facial recognition.</w:t>
      </w:r>
    </w:p>
    <w:p w14:paraId="2D6E1D11" w14:textId="609C7316" w:rsidR="00AA0117" w:rsidRPr="00161FBD" w:rsidRDefault="00AA0117" w:rsidP="00AA0117">
      <w:pPr>
        <w:spacing w:after="0"/>
        <w:ind w:left="1440" w:firstLine="720"/>
        <w:rPr>
          <w:rFonts w:ascii="Nunito Sans" w:hAnsi="Nunito Sans" w:cs="Arial"/>
          <w:b/>
          <w:sz w:val="20"/>
          <w:szCs w:val="20"/>
        </w:rPr>
      </w:pPr>
      <w:r w:rsidRPr="00161FBD">
        <w:rPr>
          <w:rFonts w:ascii="Nunito Sans" w:hAnsi="Nunito Sans" w:cs="Arial"/>
          <w:b/>
          <w:sz w:val="20"/>
          <w:szCs w:val="20"/>
        </w:rPr>
        <w:t>No</w:t>
      </w:r>
      <w:r w:rsidR="002C0ACA" w:rsidRPr="00161FBD">
        <w:rPr>
          <w:rFonts w:ascii="Nunito Sans" w:hAnsi="Nunito Sans" w:cs="Arial"/>
          <w:b/>
          <w:sz w:val="20"/>
          <w:szCs w:val="20"/>
        </w:rPr>
        <w:t>.</w:t>
      </w:r>
    </w:p>
    <w:p w14:paraId="745DDC5B" w14:textId="77777777" w:rsidR="00AA0117" w:rsidRPr="00161FBD" w:rsidRDefault="00AA0117" w:rsidP="00AA0117">
      <w:pPr>
        <w:spacing w:after="0"/>
        <w:ind w:left="1440" w:hanging="720"/>
        <w:rPr>
          <w:rFonts w:ascii="Nunito Sans" w:hAnsi="Nunito Sans" w:cs="Arial"/>
          <w:sz w:val="20"/>
          <w:szCs w:val="20"/>
        </w:rPr>
      </w:pPr>
      <w:r w:rsidRPr="00161FBD">
        <w:rPr>
          <w:rFonts w:ascii="Nunito Sans" w:hAnsi="Nunito Sans" w:cs="Arial"/>
          <w:sz w:val="20"/>
          <w:szCs w:val="20"/>
        </w:rPr>
        <w:t>f)</w:t>
      </w:r>
      <w:r w:rsidRPr="00161FBD">
        <w:rPr>
          <w:rFonts w:ascii="Nunito Sans" w:hAnsi="Nunito Sans" w:cs="Arial"/>
          <w:sz w:val="20"/>
          <w:szCs w:val="20"/>
        </w:rPr>
        <w:tab/>
        <w:t xml:space="preserve">Will the project result in you making decisions or </w:t>
      </w:r>
      <w:r w:rsidR="00CB75D3" w:rsidRPr="00161FBD">
        <w:rPr>
          <w:rFonts w:ascii="Nunito Sans" w:hAnsi="Nunito Sans" w:cs="Arial"/>
          <w:sz w:val="20"/>
          <w:szCs w:val="20"/>
        </w:rPr>
        <w:t>acting</w:t>
      </w:r>
      <w:r w:rsidRPr="00161FBD">
        <w:rPr>
          <w:rFonts w:ascii="Nunito Sans" w:hAnsi="Nunito Sans" w:cs="Arial"/>
          <w:sz w:val="20"/>
          <w:szCs w:val="20"/>
        </w:rPr>
        <w:t xml:space="preserve"> against individuals in ways that can have a significant impact on them?</w:t>
      </w:r>
    </w:p>
    <w:p w14:paraId="4FDB7E54" w14:textId="6128C217" w:rsidR="00AA0117" w:rsidRPr="00161FBD" w:rsidRDefault="00AA0117" w:rsidP="003F69C9">
      <w:pPr>
        <w:spacing w:after="0"/>
        <w:ind w:left="2127" w:firstLine="33"/>
        <w:rPr>
          <w:rFonts w:ascii="Nunito Sans" w:hAnsi="Nunito Sans" w:cs="Arial"/>
          <w:b/>
          <w:sz w:val="20"/>
          <w:szCs w:val="20"/>
        </w:rPr>
      </w:pPr>
      <w:r w:rsidRPr="00161FBD">
        <w:rPr>
          <w:rFonts w:ascii="Nunito Sans" w:hAnsi="Nunito Sans" w:cs="Arial"/>
          <w:b/>
          <w:sz w:val="20"/>
          <w:szCs w:val="20"/>
        </w:rPr>
        <w:t>No</w:t>
      </w:r>
      <w:r w:rsidR="00A9769C" w:rsidRPr="00161FBD">
        <w:rPr>
          <w:rFonts w:ascii="Nunito Sans" w:hAnsi="Nunito Sans" w:cs="Arial"/>
          <w:b/>
          <w:sz w:val="20"/>
          <w:szCs w:val="20"/>
        </w:rPr>
        <w:t>.</w:t>
      </w:r>
      <w:r w:rsidR="0028744C" w:rsidRPr="00161FBD">
        <w:rPr>
          <w:rFonts w:ascii="Nunito Sans" w:hAnsi="Nunito Sans" w:cs="Arial"/>
          <w:b/>
          <w:sz w:val="20"/>
          <w:szCs w:val="20"/>
        </w:rPr>
        <w:t xml:space="preserve"> </w:t>
      </w:r>
      <w:r w:rsidR="00697378" w:rsidRPr="00161FBD">
        <w:rPr>
          <w:rFonts w:ascii="Nunito Sans" w:hAnsi="Nunito Sans" w:cs="Arial"/>
          <w:b/>
          <w:sz w:val="20"/>
          <w:szCs w:val="20"/>
        </w:rPr>
        <w:t xml:space="preserve"> </w:t>
      </w:r>
      <w:r w:rsidR="00AD3B3D" w:rsidRPr="00161FBD">
        <w:rPr>
          <w:rFonts w:ascii="Nunito Sans" w:hAnsi="Nunito Sans" w:cs="Arial"/>
          <w:b/>
          <w:sz w:val="20"/>
          <w:szCs w:val="20"/>
        </w:rPr>
        <w:t>RECCo are conducting an assessment of tamper alerts.  The data that is being provided to RECCo will assist them in discounting consumers from an existing process</w:t>
      </w:r>
      <w:r w:rsidR="00FB6EBF" w:rsidRPr="00161FBD">
        <w:rPr>
          <w:rFonts w:ascii="Nunito Sans" w:hAnsi="Nunito Sans" w:cs="Arial"/>
          <w:b/>
          <w:sz w:val="20"/>
          <w:szCs w:val="20"/>
        </w:rPr>
        <w:t xml:space="preserve"> which consumers may find intrusive</w:t>
      </w:r>
      <w:r w:rsidR="00382995" w:rsidRPr="00161FBD">
        <w:rPr>
          <w:rFonts w:ascii="Nunito Sans" w:hAnsi="Nunito Sans" w:cs="Arial"/>
          <w:b/>
          <w:sz w:val="20"/>
          <w:szCs w:val="20"/>
        </w:rPr>
        <w:t>.</w:t>
      </w:r>
    </w:p>
    <w:p w14:paraId="328A2C51" w14:textId="77777777" w:rsidR="00AA0117" w:rsidRPr="00161FBD" w:rsidRDefault="00AA0117" w:rsidP="00AA0117">
      <w:pPr>
        <w:spacing w:after="0"/>
        <w:ind w:left="1440" w:hanging="720"/>
        <w:rPr>
          <w:rFonts w:ascii="Nunito Sans" w:hAnsi="Nunito Sans" w:cs="Arial"/>
          <w:sz w:val="20"/>
          <w:szCs w:val="20"/>
        </w:rPr>
      </w:pPr>
      <w:r w:rsidRPr="00161FBD">
        <w:rPr>
          <w:rFonts w:ascii="Nunito Sans" w:hAnsi="Nunito Sans" w:cs="Arial"/>
          <w:sz w:val="20"/>
          <w:szCs w:val="20"/>
        </w:rPr>
        <w:t>g)</w:t>
      </w:r>
      <w:r w:rsidRPr="00161FBD">
        <w:rPr>
          <w:rFonts w:ascii="Nunito Sans" w:hAnsi="Nunito Sans" w:cs="Arial"/>
          <w:sz w:val="20"/>
          <w:szCs w:val="20"/>
        </w:rPr>
        <w:tab/>
        <w:t xml:space="preserve">Is the information about individuals of a kind particularly likely to raise privacy concerns or expectations? For example, health records, criminal </w:t>
      </w:r>
      <w:proofErr w:type="gramStart"/>
      <w:r w:rsidRPr="00161FBD">
        <w:rPr>
          <w:rFonts w:ascii="Nunito Sans" w:hAnsi="Nunito Sans" w:cs="Arial"/>
          <w:sz w:val="20"/>
          <w:szCs w:val="20"/>
        </w:rPr>
        <w:t>records</w:t>
      </w:r>
      <w:proofErr w:type="gramEnd"/>
      <w:r w:rsidRPr="00161FBD">
        <w:rPr>
          <w:rFonts w:ascii="Nunito Sans" w:hAnsi="Nunito Sans" w:cs="Arial"/>
          <w:sz w:val="20"/>
          <w:szCs w:val="20"/>
        </w:rPr>
        <w:t xml:space="preserve"> or other information that people would consider to be private.</w:t>
      </w:r>
    </w:p>
    <w:p w14:paraId="79D2E40F" w14:textId="629760AA" w:rsidR="00AA0117" w:rsidRPr="00161FBD" w:rsidRDefault="00AA0117" w:rsidP="003F69C9">
      <w:pPr>
        <w:spacing w:after="0"/>
        <w:ind w:left="2127" w:firstLine="33"/>
        <w:rPr>
          <w:rFonts w:ascii="Nunito Sans" w:hAnsi="Nunito Sans" w:cs="Arial"/>
          <w:b/>
          <w:sz w:val="20"/>
          <w:szCs w:val="20"/>
        </w:rPr>
      </w:pPr>
      <w:r w:rsidRPr="00161FBD">
        <w:rPr>
          <w:rFonts w:ascii="Nunito Sans" w:hAnsi="Nunito Sans" w:cs="Arial"/>
          <w:b/>
          <w:sz w:val="20"/>
          <w:szCs w:val="20"/>
        </w:rPr>
        <w:t>No</w:t>
      </w:r>
      <w:r w:rsidR="00A9769C" w:rsidRPr="00161FBD">
        <w:rPr>
          <w:rFonts w:ascii="Nunito Sans" w:hAnsi="Nunito Sans" w:cs="Arial"/>
          <w:b/>
          <w:sz w:val="20"/>
          <w:szCs w:val="20"/>
        </w:rPr>
        <w:t>.</w:t>
      </w:r>
      <w:r w:rsidR="0051274E" w:rsidRPr="00161FBD">
        <w:rPr>
          <w:rFonts w:ascii="Nunito Sans" w:hAnsi="Nunito Sans" w:cs="Arial"/>
          <w:b/>
          <w:sz w:val="20"/>
          <w:szCs w:val="20"/>
        </w:rPr>
        <w:t xml:space="preserve">  </w:t>
      </w:r>
      <w:r w:rsidR="00382995" w:rsidRPr="00161FBD">
        <w:rPr>
          <w:rFonts w:ascii="Nunito Sans" w:hAnsi="Nunito Sans" w:cs="Arial"/>
          <w:b/>
          <w:sz w:val="20"/>
          <w:szCs w:val="20"/>
        </w:rPr>
        <w:t xml:space="preserve">The information provided will only provide </w:t>
      </w:r>
      <w:r w:rsidR="005F3E96" w:rsidRPr="00161FBD">
        <w:rPr>
          <w:rFonts w:ascii="Nunito Sans" w:hAnsi="Nunito Sans" w:cs="Arial"/>
          <w:b/>
          <w:sz w:val="20"/>
          <w:szCs w:val="20"/>
        </w:rPr>
        <w:t xml:space="preserve">information </w:t>
      </w:r>
      <w:r w:rsidR="000C5D33" w:rsidRPr="00161FBD">
        <w:rPr>
          <w:rFonts w:ascii="Nunito Sans" w:hAnsi="Nunito Sans" w:cs="Arial"/>
          <w:b/>
          <w:sz w:val="20"/>
          <w:szCs w:val="20"/>
        </w:rPr>
        <w:t>from the UK Link system where potentially a party has physically accessed the meter.</w:t>
      </w:r>
    </w:p>
    <w:p w14:paraId="2A83FBFA" w14:textId="77777777" w:rsidR="00AA0117" w:rsidRPr="00161FBD" w:rsidRDefault="00AA0117" w:rsidP="00AA0117">
      <w:pPr>
        <w:spacing w:after="0"/>
        <w:ind w:left="720"/>
        <w:rPr>
          <w:rFonts w:ascii="Nunito Sans" w:hAnsi="Nunito Sans" w:cs="Arial"/>
          <w:sz w:val="20"/>
          <w:szCs w:val="20"/>
        </w:rPr>
      </w:pPr>
      <w:r w:rsidRPr="00161FBD">
        <w:rPr>
          <w:rFonts w:ascii="Nunito Sans" w:hAnsi="Nunito Sans" w:cs="Arial"/>
          <w:sz w:val="20"/>
          <w:szCs w:val="20"/>
        </w:rPr>
        <w:t>h)</w:t>
      </w:r>
      <w:r w:rsidRPr="00161FBD">
        <w:rPr>
          <w:rFonts w:ascii="Nunito Sans" w:hAnsi="Nunito Sans" w:cs="Arial"/>
          <w:sz w:val="20"/>
          <w:szCs w:val="20"/>
        </w:rPr>
        <w:tab/>
        <w:t>Will the project require you to contact individuals in ways that they may find intrusive?</w:t>
      </w:r>
    </w:p>
    <w:p w14:paraId="24666849" w14:textId="080FE639" w:rsidR="00AA0117" w:rsidRPr="00161FBD" w:rsidRDefault="00AA0117" w:rsidP="00AA0117">
      <w:pPr>
        <w:spacing w:after="0"/>
        <w:ind w:left="1440" w:firstLine="720"/>
        <w:rPr>
          <w:rFonts w:ascii="Nunito Sans" w:hAnsi="Nunito Sans" w:cs="Arial"/>
          <w:b/>
          <w:sz w:val="20"/>
          <w:szCs w:val="20"/>
        </w:rPr>
      </w:pPr>
      <w:r w:rsidRPr="00161FBD">
        <w:rPr>
          <w:rFonts w:ascii="Nunito Sans" w:hAnsi="Nunito Sans" w:cs="Arial"/>
          <w:b/>
          <w:sz w:val="20"/>
          <w:szCs w:val="20"/>
        </w:rPr>
        <w:t>No</w:t>
      </w:r>
      <w:r w:rsidR="00A9769C" w:rsidRPr="00161FBD">
        <w:rPr>
          <w:rFonts w:ascii="Nunito Sans" w:hAnsi="Nunito Sans" w:cs="Arial"/>
          <w:b/>
          <w:sz w:val="20"/>
          <w:szCs w:val="20"/>
        </w:rPr>
        <w:t>.</w:t>
      </w:r>
      <w:r w:rsidR="006947D9" w:rsidRPr="00161FBD">
        <w:rPr>
          <w:rFonts w:ascii="Nunito Sans" w:hAnsi="Nunito Sans" w:cs="Arial"/>
          <w:b/>
          <w:sz w:val="20"/>
          <w:szCs w:val="20"/>
        </w:rPr>
        <w:t xml:space="preserve">  </w:t>
      </w:r>
      <w:r w:rsidR="0051274E" w:rsidRPr="00161FBD">
        <w:rPr>
          <w:rFonts w:ascii="Nunito Sans" w:hAnsi="Nunito Sans" w:cs="Arial"/>
          <w:b/>
          <w:sz w:val="20"/>
          <w:szCs w:val="20"/>
        </w:rPr>
        <w:t>This process may assist in discounting consumers from further investigations.</w:t>
      </w:r>
    </w:p>
    <w:p w14:paraId="07BB706B" w14:textId="77777777" w:rsidR="00AA0117" w:rsidRPr="00161FBD" w:rsidRDefault="00AA0117" w:rsidP="00AA0117">
      <w:pPr>
        <w:spacing w:after="0"/>
        <w:ind w:left="720"/>
        <w:rPr>
          <w:rFonts w:ascii="Nunito Sans" w:hAnsi="Nunito Sans" w:cs="Arial"/>
          <w:sz w:val="20"/>
          <w:szCs w:val="20"/>
        </w:rPr>
      </w:pPr>
      <w:proofErr w:type="spellStart"/>
      <w:r w:rsidRPr="00161FBD">
        <w:rPr>
          <w:rFonts w:ascii="Nunito Sans" w:hAnsi="Nunito Sans" w:cs="Arial"/>
          <w:sz w:val="20"/>
          <w:szCs w:val="20"/>
        </w:rPr>
        <w:t>i</w:t>
      </w:r>
      <w:proofErr w:type="spellEnd"/>
      <w:r w:rsidRPr="00161FBD">
        <w:rPr>
          <w:rFonts w:ascii="Nunito Sans" w:hAnsi="Nunito Sans" w:cs="Arial"/>
          <w:sz w:val="20"/>
          <w:szCs w:val="20"/>
        </w:rPr>
        <w:t>)</w:t>
      </w:r>
      <w:r w:rsidRPr="00161FBD">
        <w:rPr>
          <w:rFonts w:ascii="Nunito Sans" w:hAnsi="Nunito Sans" w:cs="Arial"/>
          <w:sz w:val="20"/>
          <w:szCs w:val="20"/>
        </w:rPr>
        <w:tab/>
        <w:t>Will the disclosure of information utilise new technology for Xoserve?</w:t>
      </w:r>
    </w:p>
    <w:p w14:paraId="3CD47FAE" w14:textId="6EC07FC8" w:rsidR="00AA0117" w:rsidRPr="00161FBD" w:rsidRDefault="00AA0117" w:rsidP="00AA0117">
      <w:pPr>
        <w:spacing w:after="0"/>
        <w:ind w:left="1440" w:firstLine="720"/>
        <w:rPr>
          <w:rFonts w:ascii="Nunito Sans" w:hAnsi="Nunito Sans" w:cs="Arial"/>
          <w:b/>
          <w:sz w:val="20"/>
          <w:szCs w:val="20"/>
        </w:rPr>
      </w:pPr>
      <w:r w:rsidRPr="00161FBD">
        <w:rPr>
          <w:rFonts w:ascii="Nunito Sans" w:hAnsi="Nunito Sans" w:cs="Arial"/>
          <w:b/>
          <w:sz w:val="20"/>
          <w:szCs w:val="20"/>
        </w:rPr>
        <w:t>No</w:t>
      </w:r>
      <w:r w:rsidR="004E3DC7" w:rsidRPr="00161FBD">
        <w:rPr>
          <w:rFonts w:ascii="Nunito Sans" w:hAnsi="Nunito Sans" w:cs="Arial"/>
          <w:b/>
          <w:sz w:val="20"/>
          <w:szCs w:val="20"/>
        </w:rPr>
        <w:t>.</w:t>
      </w:r>
    </w:p>
    <w:p w14:paraId="3F3302A3" w14:textId="77777777" w:rsidR="00AA0117" w:rsidRPr="00161FBD" w:rsidRDefault="00AA0117" w:rsidP="00AA0117">
      <w:pPr>
        <w:spacing w:after="0"/>
        <w:ind w:left="720"/>
        <w:rPr>
          <w:rFonts w:ascii="Nunito Sans" w:hAnsi="Nunito Sans" w:cs="Arial"/>
          <w:sz w:val="20"/>
          <w:szCs w:val="20"/>
        </w:rPr>
      </w:pPr>
      <w:r w:rsidRPr="00161FBD">
        <w:rPr>
          <w:rFonts w:ascii="Nunito Sans" w:hAnsi="Nunito Sans" w:cs="Arial"/>
          <w:sz w:val="20"/>
          <w:szCs w:val="20"/>
        </w:rPr>
        <w:t>j)</w:t>
      </w:r>
      <w:r w:rsidRPr="00161FBD">
        <w:rPr>
          <w:rFonts w:ascii="Nunito Sans" w:hAnsi="Nunito Sans" w:cs="Arial"/>
          <w:sz w:val="20"/>
          <w:szCs w:val="20"/>
        </w:rPr>
        <w:tab/>
        <w:t>Will the disclosure include information that identifies a vulnerable customer?</w:t>
      </w:r>
    </w:p>
    <w:p w14:paraId="22F90B8C" w14:textId="3F3992BB" w:rsidR="00AA0117" w:rsidRPr="00161FBD" w:rsidRDefault="00AA0117" w:rsidP="00AA0117">
      <w:pPr>
        <w:spacing w:after="0"/>
        <w:ind w:left="1440" w:firstLine="720"/>
        <w:rPr>
          <w:rFonts w:ascii="Nunito Sans" w:hAnsi="Nunito Sans" w:cs="Arial"/>
          <w:b/>
          <w:sz w:val="20"/>
          <w:szCs w:val="20"/>
        </w:rPr>
      </w:pPr>
      <w:r w:rsidRPr="00161FBD">
        <w:rPr>
          <w:rFonts w:ascii="Nunito Sans" w:hAnsi="Nunito Sans" w:cs="Arial"/>
          <w:b/>
          <w:sz w:val="20"/>
          <w:szCs w:val="20"/>
        </w:rPr>
        <w:t>No</w:t>
      </w:r>
      <w:r w:rsidR="004E3DC7" w:rsidRPr="00161FBD">
        <w:rPr>
          <w:rFonts w:ascii="Nunito Sans" w:hAnsi="Nunito Sans" w:cs="Arial"/>
          <w:b/>
          <w:sz w:val="20"/>
          <w:szCs w:val="20"/>
        </w:rPr>
        <w:t>.</w:t>
      </w:r>
    </w:p>
    <w:p w14:paraId="473CB5A7" w14:textId="77777777" w:rsidR="00AA0117" w:rsidRPr="00161FBD" w:rsidRDefault="00AA0117" w:rsidP="00AA0117">
      <w:pPr>
        <w:spacing w:after="0"/>
        <w:ind w:left="720"/>
        <w:rPr>
          <w:rFonts w:ascii="Nunito Sans" w:hAnsi="Nunito Sans" w:cs="Arial"/>
          <w:sz w:val="20"/>
          <w:szCs w:val="20"/>
        </w:rPr>
      </w:pPr>
      <w:r w:rsidRPr="00161FBD">
        <w:rPr>
          <w:rFonts w:ascii="Nunito Sans" w:hAnsi="Nunito Sans" w:cs="Arial"/>
          <w:sz w:val="20"/>
          <w:szCs w:val="20"/>
        </w:rPr>
        <w:t>k)</w:t>
      </w:r>
      <w:r w:rsidRPr="00161FBD">
        <w:rPr>
          <w:rFonts w:ascii="Nunito Sans" w:hAnsi="Nunito Sans" w:cs="Arial"/>
          <w:sz w:val="20"/>
          <w:szCs w:val="20"/>
        </w:rPr>
        <w:tab/>
        <w:t>Will the disclosure release mass data to a party?</w:t>
      </w:r>
    </w:p>
    <w:p w14:paraId="7F119F8E" w14:textId="3B1FEF23" w:rsidR="00AA0117" w:rsidRPr="00161FBD" w:rsidRDefault="0028744C" w:rsidP="00AA0117">
      <w:pPr>
        <w:spacing w:after="0"/>
        <w:ind w:left="1440" w:firstLine="720"/>
        <w:rPr>
          <w:rFonts w:ascii="Nunito Sans" w:hAnsi="Nunito Sans" w:cs="Arial"/>
          <w:b/>
          <w:sz w:val="20"/>
          <w:szCs w:val="20"/>
        </w:rPr>
      </w:pPr>
      <w:r w:rsidRPr="00161FBD">
        <w:rPr>
          <w:rFonts w:ascii="Nunito Sans" w:hAnsi="Nunito Sans" w:cs="Arial"/>
          <w:b/>
          <w:sz w:val="20"/>
          <w:szCs w:val="20"/>
        </w:rPr>
        <w:t>No</w:t>
      </w:r>
      <w:r w:rsidR="004E3DC7" w:rsidRPr="00161FBD">
        <w:rPr>
          <w:rFonts w:ascii="Nunito Sans" w:hAnsi="Nunito Sans" w:cs="Arial"/>
          <w:b/>
          <w:sz w:val="20"/>
          <w:szCs w:val="20"/>
        </w:rPr>
        <w:t>.</w:t>
      </w:r>
      <w:r w:rsidR="006947D9" w:rsidRPr="00161FBD">
        <w:rPr>
          <w:rFonts w:ascii="Nunito Sans" w:hAnsi="Nunito Sans" w:cs="Arial"/>
          <w:b/>
          <w:sz w:val="20"/>
          <w:szCs w:val="20"/>
        </w:rPr>
        <w:t xml:space="preserve">  RECCo will provide a list of Supply Meter Points against which we will return the specified data items.</w:t>
      </w:r>
    </w:p>
    <w:p w14:paraId="62230D42" w14:textId="77777777" w:rsidR="00AA0117" w:rsidRPr="00161FBD" w:rsidRDefault="00AA0117" w:rsidP="00AA0117">
      <w:pPr>
        <w:spacing w:after="0"/>
        <w:ind w:left="720"/>
        <w:rPr>
          <w:rFonts w:ascii="Nunito Sans" w:hAnsi="Nunito Sans" w:cs="Arial"/>
          <w:sz w:val="20"/>
          <w:szCs w:val="20"/>
        </w:rPr>
      </w:pPr>
      <w:r w:rsidRPr="00161FBD">
        <w:rPr>
          <w:rFonts w:ascii="Nunito Sans" w:hAnsi="Nunito Sans" w:cs="Arial"/>
          <w:sz w:val="20"/>
          <w:szCs w:val="20"/>
        </w:rPr>
        <w:t>l)</w:t>
      </w:r>
      <w:r w:rsidRPr="00161FBD">
        <w:rPr>
          <w:rFonts w:ascii="Nunito Sans" w:hAnsi="Nunito Sans" w:cs="Arial"/>
          <w:sz w:val="20"/>
          <w:szCs w:val="20"/>
        </w:rPr>
        <w:tab/>
        <w:t>Will the disclosure include information that identifies an occurrence of theft of gas?</w:t>
      </w:r>
    </w:p>
    <w:p w14:paraId="75C094C9" w14:textId="036B8E89" w:rsidR="00AA0117" w:rsidRPr="00161FBD" w:rsidRDefault="00AA0117" w:rsidP="00AA0117">
      <w:pPr>
        <w:spacing w:after="0"/>
        <w:ind w:left="1440" w:firstLine="720"/>
        <w:rPr>
          <w:rFonts w:ascii="Nunito Sans" w:hAnsi="Nunito Sans" w:cs="Arial"/>
          <w:b/>
          <w:sz w:val="20"/>
          <w:szCs w:val="20"/>
        </w:rPr>
      </w:pPr>
      <w:r w:rsidRPr="00161FBD">
        <w:rPr>
          <w:rFonts w:ascii="Nunito Sans" w:hAnsi="Nunito Sans" w:cs="Arial"/>
          <w:b/>
          <w:sz w:val="20"/>
          <w:szCs w:val="20"/>
        </w:rPr>
        <w:t>No</w:t>
      </w:r>
      <w:r w:rsidR="000614B6" w:rsidRPr="00161FBD">
        <w:rPr>
          <w:rFonts w:ascii="Nunito Sans" w:hAnsi="Nunito Sans" w:cs="Arial"/>
          <w:b/>
          <w:sz w:val="20"/>
          <w:szCs w:val="20"/>
        </w:rPr>
        <w:t xml:space="preserve"> – </w:t>
      </w:r>
      <w:r w:rsidR="002D4CE2" w:rsidRPr="00161FBD">
        <w:rPr>
          <w:rFonts w:ascii="Nunito Sans" w:hAnsi="Nunito Sans" w:cs="Arial"/>
          <w:b/>
          <w:sz w:val="20"/>
          <w:szCs w:val="20"/>
        </w:rPr>
        <w:t xml:space="preserve">Suppliers have a </w:t>
      </w:r>
      <w:r w:rsidR="000D679B" w:rsidRPr="00161FBD">
        <w:rPr>
          <w:rFonts w:ascii="Nunito Sans" w:hAnsi="Nunito Sans" w:cs="Arial"/>
          <w:b/>
          <w:sz w:val="20"/>
          <w:szCs w:val="20"/>
        </w:rPr>
        <w:t xml:space="preserve">set of </w:t>
      </w:r>
      <w:r w:rsidR="00025E95" w:rsidRPr="00161FBD">
        <w:rPr>
          <w:rFonts w:ascii="Nunito Sans" w:hAnsi="Nunito Sans" w:cs="Arial"/>
          <w:b/>
          <w:sz w:val="20"/>
          <w:szCs w:val="20"/>
        </w:rPr>
        <w:t>tamper alerts that may indicate tampering at a meter</w:t>
      </w:r>
      <w:r w:rsidR="0029414C" w:rsidRPr="00161FBD">
        <w:rPr>
          <w:rFonts w:ascii="Nunito Sans" w:hAnsi="Nunito Sans" w:cs="Arial"/>
          <w:b/>
          <w:sz w:val="20"/>
          <w:szCs w:val="20"/>
        </w:rPr>
        <w:t xml:space="preserve"> and consequently a Theft.  This </w:t>
      </w:r>
      <w:r w:rsidR="00161FBD" w:rsidRPr="00161FBD">
        <w:rPr>
          <w:rFonts w:ascii="Nunito Sans" w:hAnsi="Nunito Sans" w:cs="Arial"/>
          <w:b/>
          <w:sz w:val="20"/>
          <w:szCs w:val="20"/>
        </w:rPr>
        <w:t>data</w:t>
      </w:r>
      <w:r w:rsidR="0029414C" w:rsidRPr="00161FBD">
        <w:rPr>
          <w:rFonts w:ascii="Nunito Sans" w:hAnsi="Nunito Sans" w:cs="Arial"/>
          <w:b/>
          <w:sz w:val="20"/>
          <w:szCs w:val="20"/>
        </w:rPr>
        <w:t xml:space="preserve"> is intended to support </w:t>
      </w:r>
      <w:r w:rsidR="00161FBD" w:rsidRPr="00161FBD">
        <w:rPr>
          <w:rFonts w:ascii="Nunito Sans" w:hAnsi="Nunito Sans" w:cs="Arial"/>
          <w:b/>
          <w:sz w:val="20"/>
          <w:szCs w:val="20"/>
        </w:rPr>
        <w:t>EXCLUSION</w:t>
      </w:r>
      <w:r w:rsidR="0029414C" w:rsidRPr="00161FBD">
        <w:rPr>
          <w:rFonts w:ascii="Nunito Sans" w:hAnsi="Nunito Sans" w:cs="Arial"/>
          <w:b/>
          <w:sz w:val="20"/>
          <w:szCs w:val="20"/>
        </w:rPr>
        <w:t xml:space="preserve"> </w:t>
      </w:r>
      <w:r w:rsidR="00811F5B" w:rsidRPr="00161FBD">
        <w:rPr>
          <w:rFonts w:ascii="Nunito Sans" w:hAnsi="Nunito Sans" w:cs="Arial"/>
          <w:b/>
          <w:sz w:val="20"/>
          <w:szCs w:val="20"/>
        </w:rPr>
        <w:t xml:space="preserve">of Supply Meter Points from </w:t>
      </w:r>
      <w:r w:rsidR="00161FBD" w:rsidRPr="00161FBD">
        <w:rPr>
          <w:rFonts w:ascii="Nunito Sans" w:hAnsi="Nunito Sans" w:cs="Arial"/>
          <w:b/>
          <w:sz w:val="20"/>
          <w:szCs w:val="20"/>
        </w:rPr>
        <w:t>the existing tamper alert investigations currently conducted by Suppliers.</w:t>
      </w:r>
    </w:p>
    <w:p w14:paraId="7818CDDD" w14:textId="77777777" w:rsidR="00AA0117" w:rsidRPr="00161FBD" w:rsidRDefault="00AA0117" w:rsidP="00AA0117">
      <w:pPr>
        <w:spacing w:after="0"/>
        <w:ind w:left="720"/>
        <w:rPr>
          <w:rFonts w:ascii="Nunito Sans" w:hAnsi="Nunito Sans" w:cs="Arial"/>
          <w:sz w:val="20"/>
          <w:szCs w:val="20"/>
        </w:rPr>
      </w:pPr>
      <w:r w:rsidRPr="00161FBD">
        <w:rPr>
          <w:rFonts w:ascii="Nunito Sans" w:hAnsi="Nunito Sans" w:cs="Arial"/>
          <w:sz w:val="20"/>
          <w:szCs w:val="20"/>
        </w:rPr>
        <w:t>m)</w:t>
      </w:r>
      <w:r w:rsidRPr="00161FBD">
        <w:rPr>
          <w:rFonts w:ascii="Nunito Sans" w:hAnsi="Nunito Sans" w:cs="Arial"/>
          <w:sz w:val="20"/>
          <w:szCs w:val="20"/>
        </w:rPr>
        <w:tab/>
        <w:t>Will the disclosure require a fundamental change to Xoserve Business?</w:t>
      </w:r>
    </w:p>
    <w:p w14:paraId="6A9E9862" w14:textId="5164C7A0" w:rsidR="00AA0117" w:rsidRPr="00161FBD" w:rsidRDefault="00AA0117" w:rsidP="00AA0117">
      <w:pPr>
        <w:spacing w:after="0"/>
        <w:ind w:left="1440" w:firstLine="720"/>
        <w:rPr>
          <w:rFonts w:ascii="Nunito Sans" w:hAnsi="Nunito Sans" w:cs="Arial"/>
          <w:b/>
          <w:sz w:val="20"/>
          <w:szCs w:val="20"/>
        </w:rPr>
      </w:pPr>
      <w:r w:rsidRPr="00161FBD">
        <w:rPr>
          <w:rFonts w:ascii="Nunito Sans" w:hAnsi="Nunito Sans" w:cs="Arial"/>
          <w:b/>
          <w:sz w:val="20"/>
          <w:szCs w:val="20"/>
        </w:rPr>
        <w:t>No</w:t>
      </w:r>
      <w:r w:rsidR="004E3DC7" w:rsidRPr="00161FBD">
        <w:rPr>
          <w:rFonts w:ascii="Nunito Sans" w:hAnsi="Nunito Sans" w:cs="Arial"/>
          <w:b/>
          <w:sz w:val="20"/>
          <w:szCs w:val="20"/>
        </w:rPr>
        <w:t>.</w:t>
      </w:r>
    </w:p>
    <w:p w14:paraId="6148E69A" w14:textId="77777777" w:rsidR="006554CC" w:rsidRPr="00161FBD" w:rsidRDefault="006554CC" w:rsidP="006554CC">
      <w:pPr>
        <w:rPr>
          <w:rFonts w:ascii="Nunito Sans" w:hAnsi="Nunito Sans" w:cs="Arial"/>
          <w:sz w:val="20"/>
          <w:szCs w:val="20"/>
        </w:rPr>
      </w:pPr>
    </w:p>
    <w:p w14:paraId="44C39D94" w14:textId="77777777" w:rsidR="003361AB" w:rsidRPr="00161FBD" w:rsidRDefault="003361AB" w:rsidP="006554CC">
      <w:pPr>
        <w:rPr>
          <w:rFonts w:ascii="Nunito Sans" w:hAnsi="Nunito Sans" w:cs="Arial"/>
          <w:sz w:val="20"/>
          <w:szCs w:val="20"/>
        </w:rPr>
      </w:pPr>
    </w:p>
    <w:p w14:paraId="1F81055E" w14:textId="77777777" w:rsidR="00175CBE" w:rsidRPr="00161FBD" w:rsidRDefault="006554CC" w:rsidP="0028744C">
      <w:pPr>
        <w:pStyle w:val="ListParagraph"/>
        <w:numPr>
          <w:ilvl w:val="0"/>
          <w:numId w:val="1"/>
        </w:numPr>
        <w:rPr>
          <w:rFonts w:ascii="Nunito Sans" w:hAnsi="Nunito Sans" w:cs="Arial"/>
          <w:b/>
          <w:sz w:val="20"/>
          <w:szCs w:val="20"/>
        </w:rPr>
      </w:pPr>
      <w:r w:rsidRPr="00161FBD">
        <w:rPr>
          <w:rFonts w:ascii="Nunito Sans" w:hAnsi="Nunito Sans" w:cs="Arial"/>
          <w:b/>
          <w:sz w:val="20"/>
          <w:szCs w:val="20"/>
        </w:rPr>
        <w:t>Commercial model</w:t>
      </w:r>
    </w:p>
    <w:p w14:paraId="28CFF9FA" w14:textId="069D000B" w:rsidR="003D11EB" w:rsidRPr="00161FBD" w:rsidRDefault="00A95D03" w:rsidP="00175CBE">
      <w:pPr>
        <w:pStyle w:val="ListParagraph"/>
        <w:rPr>
          <w:rStyle w:val="ui-provider"/>
          <w:rFonts w:ascii="Nunito Sans" w:hAnsi="Nunito Sans"/>
        </w:rPr>
      </w:pPr>
      <w:r w:rsidRPr="00161FBD">
        <w:rPr>
          <w:rStyle w:val="ui-provider"/>
          <w:rFonts w:ascii="Nunito Sans" w:hAnsi="Nunito Sans"/>
        </w:rPr>
        <w:t xml:space="preserve">This will be provided in accordance with the DSC Third Party and Additional Services Policy.  </w:t>
      </w:r>
      <w:r w:rsidR="003E28B2" w:rsidRPr="00161FBD">
        <w:rPr>
          <w:rStyle w:val="ui-provider"/>
          <w:rFonts w:ascii="Nunito Sans" w:hAnsi="Nunito Sans"/>
        </w:rPr>
        <w:t>For information, t</w:t>
      </w:r>
      <w:r w:rsidRPr="00161FBD">
        <w:rPr>
          <w:rStyle w:val="ui-provider"/>
          <w:rFonts w:ascii="Nunito Sans" w:hAnsi="Nunito Sans"/>
        </w:rPr>
        <w:t xml:space="preserve">his service </w:t>
      </w:r>
      <w:r w:rsidR="003E28B2" w:rsidRPr="00161FBD">
        <w:rPr>
          <w:rStyle w:val="ui-provider"/>
          <w:rFonts w:ascii="Nunito Sans" w:hAnsi="Nunito Sans"/>
        </w:rPr>
        <w:t xml:space="preserve">will be provided to RECCo as a </w:t>
      </w:r>
      <w:r w:rsidRPr="00161FBD">
        <w:rPr>
          <w:rStyle w:val="ui-provider"/>
          <w:rFonts w:ascii="Nunito Sans" w:hAnsi="Nunito Sans"/>
        </w:rPr>
        <w:t>CDSP Further Service</w:t>
      </w:r>
      <w:r w:rsidR="003E28B2" w:rsidRPr="00161FBD">
        <w:rPr>
          <w:rStyle w:val="ui-provider"/>
          <w:rFonts w:ascii="Nunito Sans" w:hAnsi="Nunito Sans"/>
        </w:rPr>
        <w:t xml:space="preserve">, which </w:t>
      </w:r>
      <w:r w:rsidR="00220243" w:rsidRPr="00161FBD">
        <w:rPr>
          <w:rStyle w:val="ui-provider"/>
          <w:rFonts w:ascii="Nunito Sans" w:hAnsi="Nunito Sans"/>
        </w:rPr>
        <w:t>will be recorded in the relevant REC Service Definition if</w:t>
      </w:r>
      <w:r w:rsidR="003E28B2" w:rsidRPr="00161FBD">
        <w:rPr>
          <w:rStyle w:val="ui-provider"/>
          <w:rFonts w:ascii="Nunito Sans" w:hAnsi="Nunito Sans"/>
        </w:rPr>
        <w:t xml:space="preserve"> this becomes an enduring </w:t>
      </w:r>
      <w:r w:rsidR="00220243" w:rsidRPr="00161FBD">
        <w:rPr>
          <w:rStyle w:val="ui-provider"/>
          <w:rFonts w:ascii="Nunito Sans" w:hAnsi="Nunito Sans"/>
        </w:rPr>
        <w:t>service following the PoC</w:t>
      </w:r>
      <w:r w:rsidR="00161361" w:rsidRPr="00161FBD">
        <w:rPr>
          <w:rStyle w:val="ui-provider"/>
          <w:rFonts w:ascii="Nunito Sans" w:hAnsi="Nunito Sans"/>
        </w:rPr>
        <w:t>.</w:t>
      </w:r>
    </w:p>
    <w:p w14:paraId="6E782C74" w14:textId="77777777" w:rsidR="00161FBD" w:rsidRPr="00161FBD" w:rsidRDefault="00161FBD" w:rsidP="00175CBE">
      <w:pPr>
        <w:pStyle w:val="ListParagraph"/>
        <w:rPr>
          <w:rFonts w:ascii="Nunito Sans" w:hAnsi="Nunito Sans" w:cs="Arial"/>
          <w:sz w:val="20"/>
          <w:szCs w:val="20"/>
        </w:rPr>
      </w:pPr>
    </w:p>
    <w:p w14:paraId="0878F48A" w14:textId="77777777" w:rsidR="006554CC" w:rsidRPr="00161FBD" w:rsidRDefault="006554CC" w:rsidP="006554CC">
      <w:pPr>
        <w:pStyle w:val="ListParagraph"/>
        <w:numPr>
          <w:ilvl w:val="0"/>
          <w:numId w:val="1"/>
        </w:numPr>
        <w:rPr>
          <w:rFonts w:ascii="Nunito Sans" w:hAnsi="Nunito Sans" w:cs="Arial"/>
          <w:b/>
          <w:sz w:val="20"/>
          <w:szCs w:val="20"/>
        </w:rPr>
      </w:pPr>
      <w:r w:rsidRPr="00161FBD">
        <w:rPr>
          <w:rFonts w:ascii="Nunito Sans" w:hAnsi="Nunito Sans" w:cs="Arial"/>
          <w:b/>
          <w:sz w:val="20"/>
          <w:szCs w:val="20"/>
        </w:rPr>
        <w:t>Method of access to the dataset</w:t>
      </w:r>
    </w:p>
    <w:p w14:paraId="234A0037" w14:textId="50176084" w:rsidR="0022736C" w:rsidRPr="00161FBD" w:rsidRDefault="00C5486A" w:rsidP="0022736C">
      <w:pPr>
        <w:rPr>
          <w:rFonts w:ascii="Nunito Sans" w:hAnsi="Nunito Sans" w:cs="Arial"/>
          <w:sz w:val="20"/>
          <w:szCs w:val="20"/>
        </w:rPr>
      </w:pPr>
      <w:r w:rsidRPr="00161FBD">
        <w:rPr>
          <w:rFonts w:ascii="Nunito Sans" w:hAnsi="Nunito Sans" w:cs="Arial"/>
          <w:sz w:val="20"/>
          <w:szCs w:val="20"/>
        </w:rPr>
        <w:t xml:space="preserve">RECCo will provide </w:t>
      </w:r>
      <w:r w:rsidR="008E6884" w:rsidRPr="00161FBD">
        <w:rPr>
          <w:rFonts w:ascii="Nunito Sans" w:hAnsi="Nunito Sans" w:cs="Arial"/>
          <w:sz w:val="20"/>
          <w:szCs w:val="20"/>
        </w:rPr>
        <w:t>a dataset(s) of the relevant Supply Meter Points and we will provide the response</w:t>
      </w:r>
      <w:r w:rsidR="004C6C02" w:rsidRPr="00161FBD">
        <w:rPr>
          <w:rFonts w:ascii="Nunito Sans" w:hAnsi="Nunito Sans" w:cs="Arial"/>
          <w:sz w:val="20"/>
          <w:szCs w:val="20"/>
        </w:rPr>
        <w:t xml:space="preserve"> via secure means (either SFTP or password protected emails with dual factor authentication).</w:t>
      </w:r>
    </w:p>
    <w:p w14:paraId="68F70CA7" w14:textId="77777777" w:rsidR="006554CC" w:rsidRPr="00161FBD" w:rsidRDefault="006554CC" w:rsidP="006554CC">
      <w:pPr>
        <w:pStyle w:val="ListParagraph"/>
        <w:numPr>
          <w:ilvl w:val="0"/>
          <w:numId w:val="1"/>
        </w:numPr>
        <w:rPr>
          <w:rFonts w:ascii="Nunito Sans" w:hAnsi="Nunito Sans" w:cs="Arial"/>
          <w:b/>
          <w:sz w:val="20"/>
          <w:szCs w:val="20"/>
        </w:rPr>
      </w:pPr>
      <w:r w:rsidRPr="00161FBD">
        <w:rPr>
          <w:rFonts w:ascii="Nunito Sans" w:hAnsi="Nunito Sans" w:cs="Arial"/>
          <w:b/>
          <w:sz w:val="20"/>
          <w:szCs w:val="20"/>
        </w:rPr>
        <w:t>CoMC determinations</w:t>
      </w:r>
    </w:p>
    <w:p w14:paraId="68AD583A" w14:textId="2BDE7C79" w:rsidR="006554CC" w:rsidRPr="00161FBD" w:rsidRDefault="001C0221" w:rsidP="006554CC">
      <w:pPr>
        <w:rPr>
          <w:rFonts w:ascii="Nunito Sans" w:hAnsi="Nunito Sans" w:cs="Arial"/>
          <w:sz w:val="20"/>
          <w:szCs w:val="20"/>
        </w:rPr>
      </w:pPr>
      <w:r w:rsidRPr="00161FBD">
        <w:rPr>
          <w:rFonts w:ascii="Nunito Sans" w:hAnsi="Nunito Sans" w:cs="Arial"/>
          <w:sz w:val="20"/>
          <w:szCs w:val="20"/>
        </w:rPr>
        <w:t>CoMC is requested to approve this Disclosure Request Report</w:t>
      </w:r>
      <w:r w:rsidR="00B92BFA" w:rsidRPr="00161FBD">
        <w:rPr>
          <w:rFonts w:ascii="Nunito Sans" w:hAnsi="Nunito Sans" w:cs="Arial"/>
          <w:sz w:val="20"/>
          <w:szCs w:val="20"/>
        </w:rPr>
        <w:t xml:space="preserve"> and approve publication of the DPM v2</w:t>
      </w:r>
      <w:r w:rsidR="004C6C02" w:rsidRPr="00161FBD">
        <w:rPr>
          <w:rFonts w:ascii="Nunito Sans" w:hAnsi="Nunito Sans" w:cs="Arial"/>
          <w:sz w:val="20"/>
          <w:szCs w:val="20"/>
        </w:rPr>
        <w:t>6</w:t>
      </w:r>
      <w:r w:rsidRPr="00161FBD">
        <w:rPr>
          <w:rFonts w:ascii="Nunito Sans" w:hAnsi="Nunito Sans" w:cs="Arial"/>
          <w:sz w:val="20"/>
          <w:szCs w:val="20"/>
        </w:rPr>
        <w:t>.</w:t>
      </w:r>
    </w:p>
    <w:p w14:paraId="2730FA2F" w14:textId="0C1F16A5" w:rsidR="00094B4D" w:rsidRPr="00161FBD" w:rsidRDefault="00CD6381" w:rsidP="006554CC">
      <w:pPr>
        <w:rPr>
          <w:rFonts w:ascii="Nunito Sans" w:hAnsi="Nunito Sans" w:cs="Arial"/>
          <w:sz w:val="20"/>
          <w:szCs w:val="20"/>
        </w:rPr>
      </w:pPr>
      <w:r w:rsidRPr="00161FBD">
        <w:rPr>
          <w:rFonts w:ascii="Nunito Sans" w:hAnsi="Nunito Sans" w:cs="Arial"/>
          <w:sz w:val="20"/>
          <w:szCs w:val="20"/>
        </w:rPr>
        <w:object w:dxaOrig="1518" w:dyaOrig="989" w14:anchorId="1FB46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11" o:title=""/>
          </v:shape>
          <o:OLEObject Type="Embed" ProgID="Excel.Sheet.12" ShapeID="_x0000_i1025" DrawAspect="Icon" ObjectID="_1768736820" r:id="rId12"/>
        </w:object>
      </w:r>
    </w:p>
    <w:p w14:paraId="546B58AD" w14:textId="77777777" w:rsidR="00094B4D" w:rsidRPr="00161FBD" w:rsidRDefault="00094B4D" w:rsidP="006554CC">
      <w:pPr>
        <w:rPr>
          <w:rFonts w:ascii="Nunito Sans" w:hAnsi="Nunito Sans" w:cs="Arial"/>
          <w:sz w:val="20"/>
          <w:szCs w:val="20"/>
        </w:rPr>
      </w:pPr>
    </w:p>
    <w:p w14:paraId="6CC3F65F" w14:textId="77777777" w:rsidR="00094B4D" w:rsidRPr="00161FBD" w:rsidRDefault="00094B4D" w:rsidP="006554CC">
      <w:pPr>
        <w:rPr>
          <w:rFonts w:ascii="Nunito Sans" w:hAnsi="Nunito Sans" w:cs="Arial"/>
          <w:sz w:val="20"/>
          <w:szCs w:val="20"/>
        </w:rPr>
      </w:pPr>
    </w:p>
    <w:p w14:paraId="6EFCBCAD" w14:textId="77777777" w:rsidR="00094B4D" w:rsidRPr="00161FBD" w:rsidRDefault="00094B4D" w:rsidP="006554CC">
      <w:pPr>
        <w:rPr>
          <w:rFonts w:ascii="Nunito Sans" w:hAnsi="Nunito Sans" w:cs="Arial"/>
          <w:sz w:val="20"/>
          <w:szCs w:val="20"/>
        </w:rPr>
      </w:pPr>
    </w:p>
    <w:p w14:paraId="22187159" w14:textId="77777777" w:rsidR="00C11105" w:rsidRPr="00161FBD" w:rsidRDefault="00C11105" w:rsidP="00C11105">
      <w:pPr>
        <w:jc w:val="center"/>
        <w:rPr>
          <w:rFonts w:ascii="Nunito Sans" w:hAnsi="Nunito Sans" w:cs="Arial"/>
          <w:b/>
          <w:sz w:val="20"/>
          <w:szCs w:val="20"/>
        </w:rPr>
      </w:pPr>
      <w:r w:rsidRPr="00161FBD">
        <w:rPr>
          <w:rFonts w:ascii="Nunito Sans" w:hAnsi="Nunito Sans" w:cs="Arial"/>
          <w:b/>
          <w:sz w:val="20"/>
          <w:szCs w:val="20"/>
        </w:rPr>
        <w:t>Appendix 1:  Current Data Permissions Matrix with proposed changes as per this Disclosure Request Report</w:t>
      </w:r>
    </w:p>
    <w:p w14:paraId="70593624" w14:textId="48F4C006" w:rsidR="00A2465D" w:rsidRPr="00161FBD" w:rsidRDefault="00C11105" w:rsidP="00C11105">
      <w:pPr>
        <w:rPr>
          <w:rFonts w:ascii="Nunito Sans" w:hAnsi="Nunito Sans" w:cs="Arial"/>
          <w:sz w:val="20"/>
          <w:szCs w:val="20"/>
        </w:rPr>
      </w:pPr>
      <w:r w:rsidRPr="00161FBD">
        <w:rPr>
          <w:rFonts w:ascii="Nunito Sans" w:hAnsi="Nunito Sans" w:cs="Arial"/>
          <w:sz w:val="20"/>
          <w:szCs w:val="20"/>
        </w:rPr>
        <w:t>Please see attached the proposed changed to the Data Permissions Matrix as a result of approving this DRR. Changes/additions are marked up in red text.</w:t>
      </w:r>
    </w:p>
    <w:p w14:paraId="70778C3B" w14:textId="7AB5EB5E" w:rsidR="00551C42" w:rsidRPr="00161FBD" w:rsidRDefault="00551C42" w:rsidP="00C11105">
      <w:pPr>
        <w:rPr>
          <w:rFonts w:ascii="Nunito Sans" w:hAnsi="Nunito Sans" w:cs="Arial"/>
          <w:sz w:val="20"/>
          <w:szCs w:val="20"/>
        </w:rPr>
      </w:pPr>
    </w:p>
    <w:p w14:paraId="4DA188BB" w14:textId="1B131E2C" w:rsidR="008F57FA" w:rsidRPr="00161FBD" w:rsidRDefault="008F57FA" w:rsidP="00C11105">
      <w:pPr>
        <w:rPr>
          <w:rFonts w:ascii="Nunito Sans" w:hAnsi="Nunito Sans" w:cs="Arial"/>
          <w:sz w:val="20"/>
          <w:szCs w:val="20"/>
        </w:rPr>
      </w:pPr>
      <w:r w:rsidRPr="00161FBD">
        <w:rPr>
          <w:rFonts w:ascii="Nunito Sans" w:hAnsi="Nunito Sans" w:cs="Arial"/>
          <w:sz w:val="20"/>
          <w:szCs w:val="20"/>
        </w:rPr>
        <w:t xml:space="preserve">This is proposed to be published as </w:t>
      </w:r>
      <w:r w:rsidR="004C6C02" w:rsidRPr="00161FBD">
        <w:rPr>
          <w:rFonts w:ascii="Nunito Sans" w:hAnsi="Nunito Sans" w:cs="Arial"/>
          <w:sz w:val="20"/>
          <w:szCs w:val="20"/>
        </w:rPr>
        <w:t xml:space="preserve">v26 </w:t>
      </w:r>
      <w:r w:rsidRPr="00161FBD">
        <w:rPr>
          <w:rFonts w:ascii="Nunito Sans" w:hAnsi="Nunito Sans" w:cs="Arial"/>
          <w:sz w:val="20"/>
          <w:szCs w:val="20"/>
        </w:rPr>
        <w:t>of the DPM, subject to CoMC approval.</w:t>
      </w:r>
    </w:p>
    <w:p w14:paraId="1FD6643B" w14:textId="4779373B" w:rsidR="00C11105" w:rsidRDefault="00C11105" w:rsidP="005452F7">
      <w:pPr>
        <w:rPr>
          <w:rFonts w:ascii="Arial" w:hAnsi="Arial" w:cs="Arial"/>
          <w:b/>
          <w:sz w:val="20"/>
          <w:szCs w:val="20"/>
        </w:rPr>
      </w:pPr>
      <w:bookmarkStart w:id="0" w:name="_1763798439"/>
      <w:bookmarkEnd w:id="0"/>
    </w:p>
    <w:p w14:paraId="6DF996F9" w14:textId="7A4CB3E0" w:rsidR="00094B4D" w:rsidRDefault="00094B4D" w:rsidP="00C11105">
      <w:pPr>
        <w:jc w:val="center"/>
        <w:rPr>
          <w:rFonts w:ascii="Arial" w:hAnsi="Arial" w:cs="Arial"/>
          <w:b/>
          <w:sz w:val="20"/>
          <w:szCs w:val="20"/>
        </w:rPr>
      </w:pPr>
    </w:p>
    <w:p w14:paraId="76507132" w14:textId="77777777" w:rsidR="00094B4D" w:rsidRPr="00191C8B" w:rsidRDefault="00094B4D" w:rsidP="00C11105">
      <w:pPr>
        <w:jc w:val="center"/>
        <w:rPr>
          <w:rFonts w:ascii="Arial" w:hAnsi="Arial" w:cs="Arial"/>
          <w:b/>
          <w:sz w:val="20"/>
          <w:szCs w:val="20"/>
        </w:rPr>
      </w:pPr>
    </w:p>
    <w:p w14:paraId="5728E857" w14:textId="77777777" w:rsidR="00094B4D" w:rsidRDefault="00094B4D" w:rsidP="00C11105">
      <w:pPr>
        <w:pStyle w:val="BodyText"/>
      </w:pPr>
    </w:p>
    <w:p w14:paraId="65DBD9BE" w14:textId="77777777" w:rsidR="005954B5" w:rsidRDefault="005954B5" w:rsidP="006554CC">
      <w:pPr>
        <w:rPr>
          <w:rFonts w:ascii="Arial" w:hAnsi="Arial" w:cs="Arial"/>
          <w:sz w:val="20"/>
          <w:szCs w:val="20"/>
        </w:rPr>
        <w:sectPr w:rsidR="005954B5">
          <w:footerReference w:type="default" r:id="rId13"/>
          <w:pgSz w:w="11906" w:h="16838"/>
          <w:pgMar w:top="1440" w:right="1440" w:bottom="1440" w:left="1440" w:header="708" w:footer="708" w:gutter="0"/>
          <w:cols w:space="708"/>
          <w:docGrid w:linePitch="360"/>
        </w:sectPr>
      </w:pPr>
    </w:p>
    <w:p w14:paraId="2F8066FA" w14:textId="77777777" w:rsidR="00C11105" w:rsidRDefault="00C11105" w:rsidP="006554CC">
      <w:pPr>
        <w:rPr>
          <w:rFonts w:ascii="Arial" w:hAnsi="Arial" w:cs="Arial"/>
          <w:sz w:val="20"/>
          <w:szCs w:val="20"/>
        </w:rPr>
      </w:pPr>
    </w:p>
    <w:p w14:paraId="01911228" w14:textId="316D875F" w:rsidR="006B06F4" w:rsidRDefault="006B06F4" w:rsidP="006B06F4">
      <w:pPr>
        <w:jc w:val="center"/>
        <w:rPr>
          <w:rFonts w:ascii="Arial" w:hAnsi="Arial" w:cs="Arial"/>
          <w:b/>
          <w:sz w:val="20"/>
          <w:szCs w:val="20"/>
        </w:rPr>
      </w:pPr>
      <w:r>
        <w:rPr>
          <w:rFonts w:ascii="Arial" w:hAnsi="Arial" w:cs="Arial"/>
          <w:b/>
          <w:sz w:val="20"/>
          <w:szCs w:val="20"/>
        </w:rPr>
        <w:t>Appendix 2</w:t>
      </w:r>
      <w:r w:rsidRPr="00CE15C5">
        <w:rPr>
          <w:rFonts w:ascii="Arial" w:hAnsi="Arial" w:cs="Arial"/>
          <w:b/>
          <w:sz w:val="20"/>
          <w:szCs w:val="20"/>
        </w:rPr>
        <w:t xml:space="preserve">:  </w:t>
      </w:r>
      <w:r>
        <w:rPr>
          <w:rFonts w:ascii="Arial" w:hAnsi="Arial" w:cs="Arial"/>
          <w:b/>
          <w:sz w:val="20"/>
          <w:szCs w:val="20"/>
        </w:rPr>
        <w:t xml:space="preserve">Additional </w:t>
      </w:r>
      <w:r w:rsidR="00BD01AF">
        <w:rPr>
          <w:rFonts w:ascii="Arial" w:hAnsi="Arial" w:cs="Arial"/>
          <w:b/>
          <w:sz w:val="20"/>
          <w:szCs w:val="20"/>
        </w:rPr>
        <w:t xml:space="preserve">Data Items added to the </w:t>
      </w:r>
      <w:r w:rsidRPr="00CE15C5">
        <w:rPr>
          <w:rFonts w:ascii="Arial" w:hAnsi="Arial" w:cs="Arial"/>
          <w:b/>
          <w:sz w:val="20"/>
          <w:szCs w:val="20"/>
        </w:rPr>
        <w:t xml:space="preserve">Data Permissions Matrix </w:t>
      </w:r>
      <w:r w:rsidR="00BD01AF">
        <w:rPr>
          <w:rFonts w:ascii="Arial" w:hAnsi="Arial" w:cs="Arial"/>
          <w:b/>
          <w:sz w:val="20"/>
          <w:szCs w:val="20"/>
        </w:rPr>
        <w:t>as a result of this</w:t>
      </w:r>
      <w:r w:rsidRPr="00CE15C5">
        <w:rPr>
          <w:rFonts w:ascii="Arial" w:hAnsi="Arial" w:cs="Arial"/>
          <w:b/>
          <w:sz w:val="20"/>
          <w:szCs w:val="20"/>
        </w:rPr>
        <w:t xml:space="preserve"> Disclosure Request Report</w:t>
      </w:r>
    </w:p>
    <w:p w14:paraId="5D1EA90C" w14:textId="10F62FBA" w:rsidR="006554CC" w:rsidRDefault="00BA5D82" w:rsidP="006554CC">
      <w:pPr>
        <w:rPr>
          <w:rFonts w:ascii="Arial" w:hAnsi="Arial" w:cs="Arial"/>
          <w:sz w:val="20"/>
          <w:szCs w:val="20"/>
        </w:rPr>
      </w:pPr>
      <w:r w:rsidRPr="00BA5D82">
        <w:rPr>
          <w:rFonts w:ascii="Arial" w:hAnsi="Arial" w:cs="Arial"/>
          <w:noProof/>
          <w:sz w:val="20"/>
          <w:szCs w:val="20"/>
        </w:rPr>
        <w:drawing>
          <wp:inline distT="0" distB="0" distL="0" distR="0" wp14:anchorId="4F919B55" wp14:editId="58EFC651">
            <wp:extent cx="10615295" cy="421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624769" cy="4213807"/>
                    </a:xfrm>
                    <a:prstGeom prst="rect">
                      <a:avLst/>
                    </a:prstGeom>
                  </pic:spPr>
                </pic:pic>
              </a:graphicData>
            </a:graphic>
          </wp:inline>
        </w:drawing>
      </w:r>
    </w:p>
    <w:p w14:paraId="7C48147C" w14:textId="77777777" w:rsidR="008602E6" w:rsidRPr="00E37EF7" w:rsidRDefault="008602E6" w:rsidP="006554CC">
      <w:pPr>
        <w:rPr>
          <w:rFonts w:ascii="Arial" w:hAnsi="Arial" w:cs="Arial"/>
          <w:sz w:val="20"/>
          <w:szCs w:val="20"/>
        </w:rPr>
      </w:pPr>
    </w:p>
    <w:p w14:paraId="7446E529" w14:textId="77777777" w:rsidR="001C0221" w:rsidRDefault="001C0221">
      <w:pPr>
        <w:rPr>
          <w:rFonts w:ascii="Arial" w:hAnsi="Arial" w:cs="Arial"/>
          <w:sz w:val="20"/>
          <w:szCs w:val="20"/>
        </w:rPr>
      </w:pPr>
    </w:p>
    <w:sectPr w:rsidR="001C0221" w:rsidSect="005954B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9BC3" w14:textId="77777777" w:rsidR="00A508B7" w:rsidRDefault="00A508B7" w:rsidP="006554CC">
      <w:pPr>
        <w:spacing w:after="0" w:line="240" w:lineRule="auto"/>
      </w:pPr>
      <w:r>
        <w:separator/>
      </w:r>
    </w:p>
  </w:endnote>
  <w:endnote w:type="continuationSeparator" w:id="0">
    <w:p w14:paraId="608294D6" w14:textId="77777777" w:rsidR="00A508B7" w:rsidRDefault="00A508B7" w:rsidP="006554CC">
      <w:pPr>
        <w:spacing w:after="0" w:line="240" w:lineRule="auto"/>
      </w:pPr>
      <w:r>
        <w:continuationSeparator/>
      </w:r>
    </w:p>
  </w:endnote>
  <w:endnote w:type="continuationNotice" w:id="1">
    <w:p w14:paraId="40ECA41C" w14:textId="77777777" w:rsidR="00A508B7" w:rsidRDefault="00A508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unito Sans">
    <w:altName w:val="Calibri"/>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575854"/>
      <w:docPartObj>
        <w:docPartGallery w:val="Page Numbers (Bottom of Page)"/>
        <w:docPartUnique/>
      </w:docPartObj>
    </w:sdtPr>
    <w:sdtEndPr>
      <w:rPr>
        <w:noProof/>
      </w:rPr>
    </w:sdtEndPr>
    <w:sdtContent>
      <w:p w14:paraId="5ED24982" w14:textId="77777777" w:rsidR="00455557" w:rsidRDefault="0045555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45AE48E" w14:textId="77777777" w:rsidR="00455557" w:rsidRDefault="00455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E1B7" w14:textId="77777777" w:rsidR="00A508B7" w:rsidRDefault="00A508B7" w:rsidP="006554CC">
      <w:pPr>
        <w:spacing w:after="0" w:line="240" w:lineRule="auto"/>
      </w:pPr>
      <w:r>
        <w:separator/>
      </w:r>
    </w:p>
  </w:footnote>
  <w:footnote w:type="continuationSeparator" w:id="0">
    <w:p w14:paraId="1445F56C" w14:textId="77777777" w:rsidR="00A508B7" w:rsidRDefault="00A508B7" w:rsidP="006554CC">
      <w:pPr>
        <w:spacing w:after="0" w:line="240" w:lineRule="auto"/>
      </w:pPr>
      <w:r>
        <w:continuationSeparator/>
      </w:r>
    </w:p>
  </w:footnote>
  <w:footnote w:type="continuationNotice" w:id="1">
    <w:p w14:paraId="1BA43BE9" w14:textId="77777777" w:rsidR="00A508B7" w:rsidRDefault="00A508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726"/>
    <w:multiLevelType w:val="hybridMultilevel"/>
    <w:tmpl w:val="09A66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71566"/>
    <w:multiLevelType w:val="hybridMultilevel"/>
    <w:tmpl w:val="96D61010"/>
    <w:lvl w:ilvl="0" w:tplc="93F24FE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14C94"/>
    <w:multiLevelType w:val="hybridMultilevel"/>
    <w:tmpl w:val="59B87FC4"/>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0E5B41"/>
    <w:multiLevelType w:val="hybridMultilevel"/>
    <w:tmpl w:val="CCBCBE52"/>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730B4B"/>
    <w:multiLevelType w:val="hybridMultilevel"/>
    <w:tmpl w:val="F2F41566"/>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B43195"/>
    <w:multiLevelType w:val="hybridMultilevel"/>
    <w:tmpl w:val="1A5A42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397A14"/>
    <w:multiLevelType w:val="hybridMultilevel"/>
    <w:tmpl w:val="47C4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91E57"/>
    <w:multiLevelType w:val="hybridMultilevel"/>
    <w:tmpl w:val="5BA65854"/>
    <w:lvl w:ilvl="0" w:tplc="CD3AC6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64500A"/>
    <w:multiLevelType w:val="hybridMultilevel"/>
    <w:tmpl w:val="901E3E6E"/>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F567CB"/>
    <w:multiLevelType w:val="hybridMultilevel"/>
    <w:tmpl w:val="7D1041FA"/>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8225E2"/>
    <w:multiLevelType w:val="hybridMultilevel"/>
    <w:tmpl w:val="0FC08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1768BA"/>
    <w:multiLevelType w:val="hybridMultilevel"/>
    <w:tmpl w:val="BDD88224"/>
    <w:lvl w:ilvl="0" w:tplc="8EFCDB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E9C2E75"/>
    <w:multiLevelType w:val="hybridMultilevel"/>
    <w:tmpl w:val="EC005746"/>
    <w:lvl w:ilvl="0" w:tplc="6FC41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9F296C"/>
    <w:multiLevelType w:val="hybridMultilevel"/>
    <w:tmpl w:val="EF8A34DC"/>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F064EB"/>
    <w:multiLevelType w:val="hybridMultilevel"/>
    <w:tmpl w:val="E64C88CA"/>
    <w:lvl w:ilvl="0" w:tplc="2B26E07E">
      <w:numFmt w:val="bullet"/>
      <w:lvlText w:val="-"/>
      <w:lvlJc w:val="left"/>
      <w:pPr>
        <w:ind w:left="720" w:hanging="360"/>
      </w:pPr>
      <w:rPr>
        <w:rFonts w:ascii="Arial" w:eastAsiaTheme="minorHAnsi"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2147789">
    <w:abstractNumId w:val="4"/>
  </w:num>
  <w:num w:numId="2" w16cid:durableId="1778594288">
    <w:abstractNumId w:val="3"/>
  </w:num>
  <w:num w:numId="3" w16cid:durableId="1958871375">
    <w:abstractNumId w:val="9"/>
  </w:num>
  <w:num w:numId="4" w16cid:durableId="1688092911">
    <w:abstractNumId w:val="2"/>
  </w:num>
  <w:num w:numId="5" w16cid:durableId="1584486086">
    <w:abstractNumId w:val="8"/>
  </w:num>
  <w:num w:numId="6" w16cid:durableId="1726295044">
    <w:abstractNumId w:val="13"/>
  </w:num>
  <w:num w:numId="7" w16cid:durableId="88740697">
    <w:abstractNumId w:val="12"/>
  </w:num>
  <w:num w:numId="8" w16cid:durableId="1968926181">
    <w:abstractNumId w:val="10"/>
  </w:num>
  <w:num w:numId="9" w16cid:durableId="1000154986">
    <w:abstractNumId w:val="0"/>
  </w:num>
  <w:num w:numId="10" w16cid:durableId="1919438133">
    <w:abstractNumId w:val="5"/>
  </w:num>
  <w:num w:numId="11" w16cid:durableId="102262822">
    <w:abstractNumId w:val="7"/>
  </w:num>
  <w:num w:numId="12" w16cid:durableId="2063556382">
    <w:abstractNumId w:val="11"/>
  </w:num>
  <w:num w:numId="13" w16cid:durableId="335688476">
    <w:abstractNumId w:val="11"/>
  </w:num>
  <w:num w:numId="14" w16cid:durableId="759327926">
    <w:abstractNumId w:val="6"/>
  </w:num>
  <w:num w:numId="15" w16cid:durableId="1444690083">
    <w:abstractNumId w:val="14"/>
  </w:num>
  <w:num w:numId="16" w16cid:durableId="1615482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CC"/>
    <w:rsid w:val="000071FA"/>
    <w:rsid w:val="00007C6C"/>
    <w:rsid w:val="00012568"/>
    <w:rsid w:val="0001276D"/>
    <w:rsid w:val="00015C97"/>
    <w:rsid w:val="000164CF"/>
    <w:rsid w:val="000215EE"/>
    <w:rsid w:val="00021960"/>
    <w:rsid w:val="00022124"/>
    <w:rsid w:val="00025E95"/>
    <w:rsid w:val="00025FC1"/>
    <w:rsid w:val="00040DE0"/>
    <w:rsid w:val="0004726B"/>
    <w:rsid w:val="00050D9F"/>
    <w:rsid w:val="000518A7"/>
    <w:rsid w:val="000559D2"/>
    <w:rsid w:val="0005623E"/>
    <w:rsid w:val="00056748"/>
    <w:rsid w:val="000614B6"/>
    <w:rsid w:val="00064831"/>
    <w:rsid w:val="00077164"/>
    <w:rsid w:val="000841B4"/>
    <w:rsid w:val="00084CFC"/>
    <w:rsid w:val="00090A46"/>
    <w:rsid w:val="0009106A"/>
    <w:rsid w:val="00093460"/>
    <w:rsid w:val="00094B4D"/>
    <w:rsid w:val="00095212"/>
    <w:rsid w:val="00095AB3"/>
    <w:rsid w:val="000A01C0"/>
    <w:rsid w:val="000A0EAD"/>
    <w:rsid w:val="000A44CA"/>
    <w:rsid w:val="000A4AFC"/>
    <w:rsid w:val="000A66CF"/>
    <w:rsid w:val="000B06B3"/>
    <w:rsid w:val="000B247E"/>
    <w:rsid w:val="000B2865"/>
    <w:rsid w:val="000B50D4"/>
    <w:rsid w:val="000C29D6"/>
    <w:rsid w:val="000C3CC6"/>
    <w:rsid w:val="000C49F9"/>
    <w:rsid w:val="000C514C"/>
    <w:rsid w:val="000C5D33"/>
    <w:rsid w:val="000C5E40"/>
    <w:rsid w:val="000C66D0"/>
    <w:rsid w:val="000D32DE"/>
    <w:rsid w:val="000D679B"/>
    <w:rsid w:val="000D7CF4"/>
    <w:rsid w:val="000E0E44"/>
    <w:rsid w:val="000E4F27"/>
    <w:rsid w:val="000E6D59"/>
    <w:rsid w:val="000F2250"/>
    <w:rsid w:val="0010133D"/>
    <w:rsid w:val="00105A2C"/>
    <w:rsid w:val="00107ED7"/>
    <w:rsid w:val="00117681"/>
    <w:rsid w:val="001211BC"/>
    <w:rsid w:val="00125C10"/>
    <w:rsid w:val="00130873"/>
    <w:rsid w:val="00130A24"/>
    <w:rsid w:val="001347ED"/>
    <w:rsid w:val="00141336"/>
    <w:rsid w:val="001413E1"/>
    <w:rsid w:val="001425F4"/>
    <w:rsid w:val="0014519D"/>
    <w:rsid w:val="001475A7"/>
    <w:rsid w:val="001572B6"/>
    <w:rsid w:val="00161361"/>
    <w:rsid w:val="00161FBD"/>
    <w:rsid w:val="001656CF"/>
    <w:rsid w:val="001659B5"/>
    <w:rsid w:val="00166190"/>
    <w:rsid w:val="00171799"/>
    <w:rsid w:val="00175CBE"/>
    <w:rsid w:val="001814E3"/>
    <w:rsid w:val="00182A8A"/>
    <w:rsid w:val="00183566"/>
    <w:rsid w:val="00186B04"/>
    <w:rsid w:val="00195CF2"/>
    <w:rsid w:val="001A22F4"/>
    <w:rsid w:val="001A3B97"/>
    <w:rsid w:val="001B26E1"/>
    <w:rsid w:val="001B3879"/>
    <w:rsid w:val="001B69C4"/>
    <w:rsid w:val="001B74D9"/>
    <w:rsid w:val="001C0221"/>
    <w:rsid w:val="001C107E"/>
    <w:rsid w:val="001C2F20"/>
    <w:rsid w:val="001C4E3D"/>
    <w:rsid w:val="001C5690"/>
    <w:rsid w:val="001C789E"/>
    <w:rsid w:val="001D7321"/>
    <w:rsid w:val="001D7BA3"/>
    <w:rsid w:val="001E3B5D"/>
    <w:rsid w:val="001E58E4"/>
    <w:rsid w:val="001E5E9D"/>
    <w:rsid w:val="001F145B"/>
    <w:rsid w:val="001F19D9"/>
    <w:rsid w:val="001F2E00"/>
    <w:rsid w:val="001F68EA"/>
    <w:rsid w:val="002035BE"/>
    <w:rsid w:val="00205CDA"/>
    <w:rsid w:val="0020724A"/>
    <w:rsid w:val="00212EF3"/>
    <w:rsid w:val="00220243"/>
    <w:rsid w:val="0022565D"/>
    <w:rsid w:val="0022736C"/>
    <w:rsid w:val="002344D8"/>
    <w:rsid w:val="0024158E"/>
    <w:rsid w:val="00252221"/>
    <w:rsid w:val="00253ADC"/>
    <w:rsid w:val="00255B09"/>
    <w:rsid w:val="00261B03"/>
    <w:rsid w:val="002628FE"/>
    <w:rsid w:val="00264B42"/>
    <w:rsid w:val="00265515"/>
    <w:rsid w:val="00266744"/>
    <w:rsid w:val="0027014C"/>
    <w:rsid w:val="00284619"/>
    <w:rsid w:val="0028744C"/>
    <w:rsid w:val="00287943"/>
    <w:rsid w:val="00287C7F"/>
    <w:rsid w:val="0029414C"/>
    <w:rsid w:val="002950E6"/>
    <w:rsid w:val="00295591"/>
    <w:rsid w:val="00296D5B"/>
    <w:rsid w:val="002A0F81"/>
    <w:rsid w:val="002A426D"/>
    <w:rsid w:val="002A6B00"/>
    <w:rsid w:val="002A785F"/>
    <w:rsid w:val="002A7EE0"/>
    <w:rsid w:val="002B02F6"/>
    <w:rsid w:val="002B195F"/>
    <w:rsid w:val="002B1DF4"/>
    <w:rsid w:val="002C0ACA"/>
    <w:rsid w:val="002C3F2A"/>
    <w:rsid w:val="002C5E11"/>
    <w:rsid w:val="002D3D10"/>
    <w:rsid w:val="002D4CE2"/>
    <w:rsid w:val="002D614C"/>
    <w:rsid w:val="002E18AA"/>
    <w:rsid w:val="002E614E"/>
    <w:rsid w:val="002E7E02"/>
    <w:rsid w:val="002F2999"/>
    <w:rsid w:val="002F746F"/>
    <w:rsid w:val="00303366"/>
    <w:rsid w:val="00303586"/>
    <w:rsid w:val="00304AB2"/>
    <w:rsid w:val="00304F65"/>
    <w:rsid w:val="00305B79"/>
    <w:rsid w:val="00310060"/>
    <w:rsid w:val="003143FF"/>
    <w:rsid w:val="00316F9F"/>
    <w:rsid w:val="00322F77"/>
    <w:rsid w:val="0032320C"/>
    <w:rsid w:val="003347EB"/>
    <w:rsid w:val="00335A82"/>
    <w:rsid w:val="003361AB"/>
    <w:rsid w:val="003370E3"/>
    <w:rsid w:val="003453D3"/>
    <w:rsid w:val="00347A43"/>
    <w:rsid w:val="003503D9"/>
    <w:rsid w:val="003542AD"/>
    <w:rsid w:val="00364037"/>
    <w:rsid w:val="0036517E"/>
    <w:rsid w:val="003652C9"/>
    <w:rsid w:val="00375589"/>
    <w:rsid w:val="00375E41"/>
    <w:rsid w:val="00377339"/>
    <w:rsid w:val="00382995"/>
    <w:rsid w:val="00386F49"/>
    <w:rsid w:val="00390803"/>
    <w:rsid w:val="00394190"/>
    <w:rsid w:val="003A2B7C"/>
    <w:rsid w:val="003B4E0A"/>
    <w:rsid w:val="003B5F46"/>
    <w:rsid w:val="003C2063"/>
    <w:rsid w:val="003D11EB"/>
    <w:rsid w:val="003E28B2"/>
    <w:rsid w:val="003E7695"/>
    <w:rsid w:val="003F1590"/>
    <w:rsid w:val="003F405C"/>
    <w:rsid w:val="003F621A"/>
    <w:rsid w:val="003F69C9"/>
    <w:rsid w:val="004008B5"/>
    <w:rsid w:val="004122AA"/>
    <w:rsid w:val="0042209E"/>
    <w:rsid w:val="00423895"/>
    <w:rsid w:val="00424491"/>
    <w:rsid w:val="0043175F"/>
    <w:rsid w:val="00432AAF"/>
    <w:rsid w:val="0043682F"/>
    <w:rsid w:val="0044194E"/>
    <w:rsid w:val="00441FE8"/>
    <w:rsid w:val="00455557"/>
    <w:rsid w:val="00456EA3"/>
    <w:rsid w:val="00461456"/>
    <w:rsid w:val="00463D19"/>
    <w:rsid w:val="00465A53"/>
    <w:rsid w:val="004711D6"/>
    <w:rsid w:val="00471CE6"/>
    <w:rsid w:val="00474018"/>
    <w:rsid w:val="0047521F"/>
    <w:rsid w:val="0047736D"/>
    <w:rsid w:val="00481278"/>
    <w:rsid w:val="00481D4F"/>
    <w:rsid w:val="00482946"/>
    <w:rsid w:val="0049415A"/>
    <w:rsid w:val="00497943"/>
    <w:rsid w:val="004C0C9C"/>
    <w:rsid w:val="004C23FA"/>
    <w:rsid w:val="004C2A46"/>
    <w:rsid w:val="004C6C02"/>
    <w:rsid w:val="004D30F5"/>
    <w:rsid w:val="004D31D6"/>
    <w:rsid w:val="004D38B9"/>
    <w:rsid w:val="004D6764"/>
    <w:rsid w:val="004E062E"/>
    <w:rsid w:val="004E3DC7"/>
    <w:rsid w:val="004E4210"/>
    <w:rsid w:val="004E4672"/>
    <w:rsid w:val="004E4B3B"/>
    <w:rsid w:val="004E4C6C"/>
    <w:rsid w:val="004E6CC2"/>
    <w:rsid w:val="004F0FB0"/>
    <w:rsid w:val="004F20DF"/>
    <w:rsid w:val="004F5F0C"/>
    <w:rsid w:val="00501D1D"/>
    <w:rsid w:val="00503ED0"/>
    <w:rsid w:val="005041B2"/>
    <w:rsid w:val="00506775"/>
    <w:rsid w:val="0051274E"/>
    <w:rsid w:val="00513AD0"/>
    <w:rsid w:val="005211A5"/>
    <w:rsid w:val="00530A31"/>
    <w:rsid w:val="00530F77"/>
    <w:rsid w:val="005341B3"/>
    <w:rsid w:val="00535E11"/>
    <w:rsid w:val="00537900"/>
    <w:rsid w:val="0054096F"/>
    <w:rsid w:val="00543367"/>
    <w:rsid w:val="00544404"/>
    <w:rsid w:val="005452F7"/>
    <w:rsid w:val="0054550C"/>
    <w:rsid w:val="00546592"/>
    <w:rsid w:val="0054763C"/>
    <w:rsid w:val="00551C42"/>
    <w:rsid w:val="00552B01"/>
    <w:rsid w:val="00555355"/>
    <w:rsid w:val="005577B7"/>
    <w:rsid w:val="00566587"/>
    <w:rsid w:val="00574F4A"/>
    <w:rsid w:val="005801F6"/>
    <w:rsid w:val="00594DDB"/>
    <w:rsid w:val="005954B5"/>
    <w:rsid w:val="005A234C"/>
    <w:rsid w:val="005A3A00"/>
    <w:rsid w:val="005A421E"/>
    <w:rsid w:val="005A466D"/>
    <w:rsid w:val="005A6A19"/>
    <w:rsid w:val="005C05E9"/>
    <w:rsid w:val="005C4C29"/>
    <w:rsid w:val="005D64D2"/>
    <w:rsid w:val="005D7F7D"/>
    <w:rsid w:val="005E37F2"/>
    <w:rsid w:val="005E7C76"/>
    <w:rsid w:val="005E7D8F"/>
    <w:rsid w:val="005F3E96"/>
    <w:rsid w:val="005F3F38"/>
    <w:rsid w:val="00602B33"/>
    <w:rsid w:val="006047FB"/>
    <w:rsid w:val="00610D18"/>
    <w:rsid w:val="00611106"/>
    <w:rsid w:val="00621BD5"/>
    <w:rsid w:val="00625CAF"/>
    <w:rsid w:val="006270A1"/>
    <w:rsid w:val="006324FB"/>
    <w:rsid w:val="006377F8"/>
    <w:rsid w:val="006424C9"/>
    <w:rsid w:val="00645A46"/>
    <w:rsid w:val="006510E6"/>
    <w:rsid w:val="0065179C"/>
    <w:rsid w:val="00653ACC"/>
    <w:rsid w:val="006554CC"/>
    <w:rsid w:val="00657121"/>
    <w:rsid w:val="00664766"/>
    <w:rsid w:val="00667E7F"/>
    <w:rsid w:val="00670AB7"/>
    <w:rsid w:val="00675F91"/>
    <w:rsid w:val="00677386"/>
    <w:rsid w:val="00677B38"/>
    <w:rsid w:val="00681DAD"/>
    <w:rsid w:val="00684578"/>
    <w:rsid w:val="00692E15"/>
    <w:rsid w:val="006947D9"/>
    <w:rsid w:val="00695D26"/>
    <w:rsid w:val="00697378"/>
    <w:rsid w:val="006A17ED"/>
    <w:rsid w:val="006A297C"/>
    <w:rsid w:val="006A4E9E"/>
    <w:rsid w:val="006A52B3"/>
    <w:rsid w:val="006B06F4"/>
    <w:rsid w:val="006B332F"/>
    <w:rsid w:val="006B7586"/>
    <w:rsid w:val="006C1DCE"/>
    <w:rsid w:val="006C4667"/>
    <w:rsid w:val="006C499D"/>
    <w:rsid w:val="006C62FA"/>
    <w:rsid w:val="006C6958"/>
    <w:rsid w:val="006D0AAD"/>
    <w:rsid w:val="006D1F05"/>
    <w:rsid w:val="006D2CD4"/>
    <w:rsid w:val="006E0609"/>
    <w:rsid w:val="006E6BBB"/>
    <w:rsid w:val="006F1441"/>
    <w:rsid w:val="006F1673"/>
    <w:rsid w:val="0070575C"/>
    <w:rsid w:val="00707AF5"/>
    <w:rsid w:val="00710B09"/>
    <w:rsid w:val="007110BB"/>
    <w:rsid w:val="007144C5"/>
    <w:rsid w:val="00716023"/>
    <w:rsid w:val="007163F2"/>
    <w:rsid w:val="007260BD"/>
    <w:rsid w:val="007274C1"/>
    <w:rsid w:val="00737948"/>
    <w:rsid w:val="00737CA8"/>
    <w:rsid w:val="0074074E"/>
    <w:rsid w:val="00740EED"/>
    <w:rsid w:val="00741732"/>
    <w:rsid w:val="00742F66"/>
    <w:rsid w:val="0074458A"/>
    <w:rsid w:val="007507FF"/>
    <w:rsid w:val="00751014"/>
    <w:rsid w:val="00752647"/>
    <w:rsid w:val="00754B63"/>
    <w:rsid w:val="00770FB0"/>
    <w:rsid w:val="007744FA"/>
    <w:rsid w:val="00781433"/>
    <w:rsid w:val="00781616"/>
    <w:rsid w:val="00781E32"/>
    <w:rsid w:val="0078458F"/>
    <w:rsid w:val="00785FAF"/>
    <w:rsid w:val="00787192"/>
    <w:rsid w:val="00787D37"/>
    <w:rsid w:val="00791D46"/>
    <w:rsid w:val="0079479C"/>
    <w:rsid w:val="007970EE"/>
    <w:rsid w:val="007A5756"/>
    <w:rsid w:val="007A679A"/>
    <w:rsid w:val="007B2648"/>
    <w:rsid w:val="007B6695"/>
    <w:rsid w:val="007B6A68"/>
    <w:rsid w:val="007C14C2"/>
    <w:rsid w:val="007C226F"/>
    <w:rsid w:val="007C63A6"/>
    <w:rsid w:val="007C6492"/>
    <w:rsid w:val="007D12E0"/>
    <w:rsid w:val="007D5E44"/>
    <w:rsid w:val="007D611F"/>
    <w:rsid w:val="007E22E9"/>
    <w:rsid w:val="007E248B"/>
    <w:rsid w:val="007F03AE"/>
    <w:rsid w:val="007F6D77"/>
    <w:rsid w:val="007F7C53"/>
    <w:rsid w:val="00803646"/>
    <w:rsid w:val="00803874"/>
    <w:rsid w:val="00807D2E"/>
    <w:rsid w:val="00807E63"/>
    <w:rsid w:val="00811F2A"/>
    <w:rsid w:val="00811F5B"/>
    <w:rsid w:val="00812EA9"/>
    <w:rsid w:val="00817617"/>
    <w:rsid w:val="00817A67"/>
    <w:rsid w:val="00820F49"/>
    <w:rsid w:val="0082333C"/>
    <w:rsid w:val="00824FC1"/>
    <w:rsid w:val="00827C0C"/>
    <w:rsid w:val="0083144C"/>
    <w:rsid w:val="00835E9B"/>
    <w:rsid w:val="008361D5"/>
    <w:rsid w:val="00837FD7"/>
    <w:rsid w:val="00843A8D"/>
    <w:rsid w:val="008449B2"/>
    <w:rsid w:val="008462C4"/>
    <w:rsid w:val="008568F3"/>
    <w:rsid w:val="008602E6"/>
    <w:rsid w:val="00860DA3"/>
    <w:rsid w:val="00867EC5"/>
    <w:rsid w:val="0087489D"/>
    <w:rsid w:val="008749C0"/>
    <w:rsid w:val="0087698F"/>
    <w:rsid w:val="008803CC"/>
    <w:rsid w:val="00881CB5"/>
    <w:rsid w:val="00881E29"/>
    <w:rsid w:val="00882DB5"/>
    <w:rsid w:val="00884DAC"/>
    <w:rsid w:val="00886C75"/>
    <w:rsid w:val="00891D9C"/>
    <w:rsid w:val="008A0360"/>
    <w:rsid w:val="008A04D3"/>
    <w:rsid w:val="008A1BD2"/>
    <w:rsid w:val="008A3BD1"/>
    <w:rsid w:val="008A462E"/>
    <w:rsid w:val="008A629C"/>
    <w:rsid w:val="008B57EF"/>
    <w:rsid w:val="008C1424"/>
    <w:rsid w:val="008C1DE8"/>
    <w:rsid w:val="008D2676"/>
    <w:rsid w:val="008D3C24"/>
    <w:rsid w:val="008D405E"/>
    <w:rsid w:val="008D434E"/>
    <w:rsid w:val="008D50C6"/>
    <w:rsid w:val="008E051A"/>
    <w:rsid w:val="008E6884"/>
    <w:rsid w:val="008F24FB"/>
    <w:rsid w:val="008F3A6C"/>
    <w:rsid w:val="008F57FA"/>
    <w:rsid w:val="009014AE"/>
    <w:rsid w:val="00901995"/>
    <w:rsid w:val="009173A3"/>
    <w:rsid w:val="00917BE2"/>
    <w:rsid w:val="00927680"/>
    <w:rsid w:val="00930C06"/>
    <w:rsid w:val="0093240D"/>
    <w:rsid w:val="00936769"/>
    <w:rsid w:val="00942F49"/>
    <w:rsid w:val="00943687"/>
    <w:rsid w:val="0094411D"/>
    <w:rsid w:val="0095098D"/>
    <w:rsid w:val="00951DE7"/>
    <w:rsid w:val="00952CB4"/>
    <w:rsid w:val="00954746"/>
    <w:rsid w:val="00964032"/>
    <w:rsid w:val="00967BD4"/>
    <w:rsid w:val="0097150F"/>
    <w:rsid w:val="00974A65"/>
    <w:rsid w:val="00977A4A"/>
    <w:rsid w:val="00994B7A"/>
    <w:rsid w:val="009A0460"/>
    <w:rsid w:val="009A2891"/>
    <w:rsid w:val="009A3849"/>
    <w:rsid w:val="009A72C5"/>
    <w:rsid w:val="009B0E75"/>
    <w:rsid w:val="009B319A"/>
    <w:rsid w:val="009C170E"/>
    <w:rsid w:val="009C6FE9"/>
    <w:rsid w:val="009D1697"/>
    <w:rsid w:val="009D377F"/>
    <w:rsid w:val="009D64D0"/>
    <w:rsid w:val="009D7F55"/>
    <w:rsid w:val="009E0FB6"/>
    <w:rsid w:val="009E1B27"/>
    <w:rsid w:val="009E3C8F"/>
    <w:rsid w:val="009E6667"/>
    <w:rsid w:val="009F4D27"/>
    <w:rsid w:val="009F7891"/>
    <w:rsid w:val="00A01C4C"/>
    <w:rsid w:val="00A026B4"/>
    <w:rsid w:val="00A048E0"/>
    <w:rsid w:val="00A0529F"/>
    <w:rsid w:val="00A16634"/>
    <w:rsid w:val="00A16682"/>
    <w:rsid w:val="00A22373"/>
    <w:rsid w:val="00A2465D"/>
    <w:rsid w:val="00A32066"/>
    <w:rsid w:val="00A3616E"/>
    <w:rsid w:val="00A4297B"/>
    <w:rsid w:val="00A45450"/>
    <w:rsid w:val="00A508B7"/>
    <w:rsid w:val="00A50E81"/>
    <w:rsid w:val="00A523E9"/>
    <w:rsid w:val="00A54352"/>
    <w:rsid w:val="00A55B0E"/>
    <w:rsid w:val="00A56439"/>
    <w:rsid w:val="00A66652"/>
    <w:rsid w:val="00A709CB"/>
    <w:rsid w:val="00A73958"/>
    <w:rsid w:val="00A832AF"/>
    <w:rsid w:val="00A84F36"/>
    <w:rsid w:val="00A94A5F"/>
    <w:rsid w:val="00A95D03"/>
    <w:rsid w:val="00A9769C"/>
    <w:rsid w:val="00AA0117"/>
    <w:rsid w:val="00AA1E42"/>
    <w:rsid w:val="00AA2A4C"/>
    <w:rsid w:val="00AA3291"/>
    <w:rsid w:val="00AA3616"/>
    <w:rsid w:val="00AA6B46"/>
    <w:rsid w:val="00AC07A1"/>
    <w:rsid w:val="00AC1A1E"/>
    <w:rsid w:val="00AC1DC8"/>
    <w:rsid w:val="00AC302A"/>
    <w:rsid w:val="00AC30E3"/>
    <w:rsid w:val="00AC5B33"/>
    <w:rsid w:val="00AC7D45"/>
    <w:rsid w:val="00AD3B3D"/>
    <w:rsid w:val="00AD621D"/>
    <w:rsid w:val="00AD711D"/>
    <w:rsid w:val="00AE3315"/>
    <w:rsid w:val="00AE4AAE"/>
    <w:rsid w:val="00AE5C32"/>
    <w:rsid w:val="00AE7773"/>
    <w:rsid w:val="00AF0289"/>
    <w:rsid w:val="00AF2AEA"/>
    <w:rsid w:val="00AF45C0"/>
    <w:rsid w:val="00AF6AA3"/>
    <w:rsid w:val="00B01B14"/>
    <w:rsid w:val="00B05814"/>
    <w:rsid w:val="00B0723C"/>
    <w:rsid w:val="00B07FFA"/>
    <w:rsid w:val="00B15E4B"/>
    <w:rsid w:val="00B162B6"/>
    <w:rsid w:val="00B17177"/>
    <w:rsid w:val="00B20451"/>
    <w:rsid w:val="00B2057D"/>
    <w:rsid w:val="00B20AE7"/>
    <w:rsid w:val="00B20EB7"/>
    <w:rsid w:val="00B2572A"/>
    <w:rsid w:val="00B31BA0"/>
    <w:rsid w:val="00B33391"/>
    <w:rsid w:val="00B366BE"/>
    <w:rsid w:val="00B4076C"/>
    <w:rsid w:val="00B41E6E"/>
    <w:rsid w:val="00B424C6"/>
    <w:rsid w:val="00B455C2"/>
    <w:rsid w:val="00B46A1A"/>
    <w:rsid w:val="00B46D7D"/>
    <w:rsid w:val="00B507A6"/>
    <w:rsid w:val="00B65DFB"/>
    <w:rsid w:val="00B667D5"/>
    <w:rsid w:val="00B66AEC"/>
    <w:rsid w:val="00B7223A"/>
    <w:rsid w:val="00B72B90"/>
    <w:rsid w:val="00B7765D"/>
    <w:rsid w:val="00B86559"/>
    <w:rsid w:val="00B90390"/>
    <w:rsid w:val="00B92BFA"/>
    <w:rsid w:val="00B93069"/>
    <w:rsid w:val="00BA05CD"/>
    <w:rsid w:val="00BA0659"/>
    <w:rsid w:val="00BA083C"/>
    <w:rsid w:val="00BA3E36"/>
    <w:rsid w:val="00BA5B6F"/>
    <w:rsid w:val="00BA5D82"/>
    <w:rsid w:val="00BB50FF"/>
    <w:rsid w:val="00BB5D97"/>
    <w:rsid w:val="00BC2430"/>
    <w:rsid w:val="00BC2696"/>
    <w:rsid w:val="00BC26EC"/>
    <w:rsid w:val="00BC34ED"/>
    <w:rsid w:val="00BD01AF"/>
    <w:rsid w:val="00BD058E"/>
    <w:rsid w:val="00BD2CBB"/>
    <w:rsid w:val="00BD3A4E"/>
    <w:rsid w:val="00BE13AA"/>
    <w:rsid w:val="00BE69C4"/>
    <w:rsid w:val="00BF2497"/>
    <w:rsid w:val="00C01836"/>
    <w:rsid w:val="00C067CD"/>
    <w:rsid w:val="00C0779B"/>
    <w:rsid w:val="00C11105"/>
    <w:rsid w:val="00C13E07"/>
    <w:rsid w:val="00C15568"/>
    <w:rsid w:val="00C15C01"/>
    <w:rsid w:val="00C233E4"/>
    <w:rsid w:val="00C249EA"/>
    <w:rsid w:val="00C305DA"/>
    <w:rsid w:val="00C32ED2"/>
    <w:rsid w:val="00C34DA2"/>
    <w:rsid w:val="00C37BAD"/>
    <w:rsid w:val="00C42428"/>
    <w:rsid w:val="00C427FF"/>
    <w:rsid w:val="00C443FC"/>
    <w:rsid w:val="00C44D51"/>
    <w:rsid w:val="00C454B1"/>
    <w:rsid w:val="00C46F2C"/>
    <w:rsid w:val="00C54435"/>
    <w:rsid w:val="00C5486A"/>
    <w:rsid w:val="00C56469"/>
    <w:rsid w:val="00C566B8"/>
    <w:rsid w:val="00C6049A"/>
    <w:rsid w:val="00C615C3"/>
    <w:rsid w:val="00C72051"/>
    <w:rsid w:val="00C7763B"/>
    <w:rsid w:val="00C8301E"/>
    <w:rsid w:val="00C94FE1"/>
    <w:rsid w:val="00CA0049"/>
    <w:rsid w:val="00CA1FD2"/>
    <w:rsid w:val="00CA3DB4"/>
    <w:rsid w:val="00CA4FE2"/>
    <w:rsid w:val="00CB75D3"/>
    <w:rsid w:val="00CC0D88"/>
    <w:rsid w:val="00CC13E5"/>
    <w:rsid w:val="00CC142B"/>
    <w:rsid w:val="00CC2855"/>
    <w:rsid w:val="00CC5086"/>
    <w:rsid w:val="00CC69C9"/>
    <w:rsid w:val="00CC786D"/>
    <w:rsid w:val="00CD5386"/>
    <w:rsid w:val="00CD6381"/>
    <w:rsid w:val="00CE15C5"/>
    <w:rsid w:val="00CE28B4"/>
    <w:rsid w:val="00CE4D53"/>
    <w:rsid w:val="00CE7639"/>
    <w:rsid w:val="00CF7C18"/>
    <w:rsid w:val="00D01FD5"/>
    <w:rsid w:val="00D0315A"/>
    <w:rsid w:val="00D03A6C"/>
    <w:rsid w:val="00D15F9E"/>
    <w:rsid w:val="00D226C8"/>
    <w:rsid w:val="00D24C98"/>
    <w:rsid w:val="00D26D2D"/>
    <w:rsid w:val="00D2734D"/>
    <w:rsid w:val="00D32678"/>
    <w:rsid w:val="00D358DD"/>
    <w:rsid w:val="00D40E36"/>
    <w:rsid w:val="00D43297"/>
    <w:rsid w:val="00D462FA"/>
    <w:rsid w:val="00D47FF1"/>
    <w:rsid w:val="00D51D46"/>
    <w:rsid w:val="00D551B2"/>
    <w:rsid w:val="00D55679"/>
    <w:rsid w:val="00D55FD4"/>
    <w:rsid w:val="00D6103D"/>
    <w:rsid w:val="00D63671"/>
    <w:rsid w:val="00D74767"/>
    <w:rsid w:val="00D76F68"/>
    <w:rsid w:val="00D812DE"/>
    <w:rsid w:val="00D83AE4"/>
    <w:rsid w:val="00D93278"/>
    <w:rsid w:val="00D94AA4"/>
    <w:rsid w:val="00D94B8A"/>
    <w:rsid w:val="00DB00EB"/>
    <w:rsid w:val="00DC77AD"/>
    <w:rsid w:val="00DD16D1"/>
    <w:rsid w:val="00DD5290"/>
    <w:rsid w:val="00DD56FA"/>
    <w:rsid w:val="00DE418E"/>
    <w:rsid w:val="00DE55C8"/>
    <w:rsid w:val="00DE730F"/>
    <w:rsid w:val="00DE7769"/>
    <w:rsid w:val="00E028E5"/>
    <w:rsid w:val="00E06AAD"/>
    <w:rsid w:val="00E109D6"/>
    <w:rsid w:val="00E10BE8"/>
    <w:rsid w:val="00E127A3"/>
    <w:rsid w:val="00E13131"/>
    <w:rsid w:val="00E21E1E"/>
    <w:rsid w:val="00E3146D"/>
    <w:rsid w:val="00E3305F"/>
    <w:rsid w:val="00E37EF7"/>
    <w:rsid w:val="00E451F4"/>
    <w:rsid w:val="00E46BC7"/>
    <w:rsid w:val="00E502C6"/>
    <w:rsid w:val="00E52F00"/>
    <w:rsid w:val="00E54E21"/>
    <w:rsid w:val="00E555DB"/>
    <w:rsid w:val="00E62859"/>
    <w:rsid w:val="00E6301D"/>
    <w:rsid w:val="00E66188"/>
    <w:rsid w:val="00E665B4"/>
    <w:rsid w:val="00E74635"/>
    <w:rsid w:val="00E7525E"/>
    <w:rsid w:val="00E759E1"/>
    <w:rsid w:val="00E824AF"/>
    <w:rsid w:val="00E82B2C"/>
    <w:rsid w:val="00E918D9"/>
    <w:rsid w:val="00E91918"/>
    <w:rsid w:val="00E97054"/>
    <w:rsid w:val="00E975BB"/>
    <w:rsid w:val="00EA6522"/>
    <w:rsid w:val="00EA6F21"/>
    <w:rsid w:val="00EB6FB7"/>
    <w:rsid w:val="00EC335D"/>
    <w:rsid w:val="00EC6A36"/>
    <w:rsid w:val="00ED03B4"/>
    <w:rsid w:val="00ED4F29"/>
    <w:rsid w:val="00ED79AF"/>
    <w:rsid w:val="00ED7D40"/>
    <w:rsid w:val="00EE02A3"/>
    <w:rsid w:val="00EE6B2F"/>
    <w:rsid w:val="00EF1874"/>
    <w:rsid w:val="00F030B8"/>
    <w:rsid w:val="00F0446C"/>
    <w:rsid w:val="00F144B2"/>
    <w:rsid w:val="00F14BD6"/>
    <w:rsid w:val="00F17DAE"/>
    <w:rsid w:val="00F17FC6"/>
    <w:rsid w:val="00F21540"/>
    <w:rsid w:val="00F23BAB"/>
    <w:rsid w:val="00F36E5D"/>
    <w:rsid w:val="00F36FF7"/>
    <w:rsid w:val="00F37C72"/>
    <w:rsid w:val="00F4209E"/>
    <w:rsid w:val="00F42B28"/>
    <w:rsid w:val="00F43ACB"/>
    <w:rsid w:val="00F445ED"/>
    <w:rsid w:val="00F465E9"/>
    <w:rsid w:val="00F50981"/>
    <w:rsid w:val="00F57027"/>
    <w:rsid w:val="00F6143B"/>
    <w:rsid w:val="00F626BB"/>
    <w:rsid w:val="00F63320"/>
    <w:rsid w:val="00F63C97"/>
    <w:rsid w:val="00F6617E"/>
    <w:rsid w:val="00F73759"/>
    <w:rsid w:val="00F75C06"/>
    <w:rsid w:val="00F75D0B"/>
    <w:rsid w:val="00F83276"/>
    <w:rsid w:val="00F846AF"/>
    <w:rsid w:val="00F846EA"/>
    <w:rsid w:val="00F87620"/>
    <w:rsid w:val="00F91384"/>
    <w:rsid w:val="00F96453"/>
    <w:rsid w:val="00FB5B6D"/>
    <w:rsid w:val="00FB6EBF"/>
    <w:rsid w:val="00FB76C0"/>
    <w:rsid w:val="00FB7A66"/>
    <w:rsid w:val="00FC15AF"/>
    <w:rsid w:val="00FC18A4"/>
    <w:rsid w:val="00FC5865"/>
    <w:rsid w:val="00FD1EB7"/>
    <w:rsid w:val="00FD71FF"/>
    <w:rsid w:val="00FE3ED0"/>
    <w:rsid w:val="00FE4FE5"/>
    <w:rsid w:val="00FE54EF"/>
    <w:rsid w:val="00FE5C08"/>
    <w:rsid w:val="00FE698D"/>
    <w:rsid w:val="00FE760F"/>
    <w:rsid w:val="00FF16B6"/>
    <w:rsid w:val="00FF3E52"/>
    <w:rsid w:val="01C19D2F"/>
    <w:rsid w:val="02E84186"/>
    <w:rsid w:val="0612B55A"/>
    <w:rsid w:val="086704B2"/>
    <w:rsid w:val="0A8AF1E5"/>
    <w:rsid w:val="0EFE2F97"/>
    <w:rsid w:val="16A16CCB"/>
    <w:rsid w:val="16C279B4"/>
    <w:rsid w:val="1CEC16C7"/>
    <w:rsid w:val="1E7B2495"/>
    <w:rsid w:val="1F556A34"/>
    <w:rsid w:val="218B00F8"/>
    <w:rsid w:val="2306EBF2"/>
    <w:rsid w:val="24CA69F4"/>
    <w:rsid w:val="26C5A43E"/>
    <w:rsid w:val="2797F6D7"/>
    <w:rsid w:val="28254D81"/>
    <w:rsid w:val="293F4B2B"/>
    <w:rsid w:val="2D2EBF9F"/>
    <w:rsid w:val="31A097DE"/>
    <w:rsid w:val="34590651"/>
    <w:rsid w:val="3634CA86"/>
    <w:rsid w:val="3680F050"/>
    <w:rsid w:val="38D80BC1"/>
    <w:rsid w:val="3BD765AD"/>
    <w:rsid w:val="3EEFD75F"/>
    <w:rsid w:val="3F8222E5"/>
    <w:rsid w:val="40B2A40B"/>
    <w:rsid w:val="4158293F"/>
    <w:rsid w:val="42167AB3"/>
    <w:rsid w:val="4B0C0EC1"/>
    <w:rsid w:val="4CC878B8"/>
    <w:rsid w:val="4D0BA033"/>
    <w:rsid w:val="4E1C796C"/>
    <w:rsid w:val="505967D7"/>
    <w:rsid w:val="577A3583"/>
    <w:rsid w:val="5A0EC260"/>
    <w:rsid w:val="5A8CCE3E"/>
    <w:rsid w:val="5C83C7F8"/>
    <w:rsid w:val="64008FE2"/>
    <w:rsid w:val="6B172858"/>
    <w:rsid w:val="6C40D272"/>
    <w:rsid w:val="6F1B82D8"/>
    <w:rsid w:val="709A946F"/>
    <w:rsid w:val="71F9A6DC"/>
    <w:rsid w:val="72CECA94"/>
    <w:rsid w:val="739C9964"/>
    <w:rsid w:val="78785BB9"/>
    <w:rsid w:val="78F4F8C9"/>
    <w:rsid w:val="7E19CFD2"/>
    <w:rsid w:val="7E983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DC070A"/>
  <w15:docId w15:val="{0457E96F-38DC-4C39-9790-99C624BF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4CC"/>
    <w:pPr>
      <w:ind w:left="720"/>
      <w:contextualSpacing/>
    </w:pPr>
  </w:style>
  <w:style w:type="paragraph" w:styleId="Header">
    <w:name w:val="header"/>
    <w:basedOn w:val="Normal"/>
    <w:link w:val="HeaderChar"/>
    <w:uiPriority w:val="99"/>
    <w:unhideWhenUsed/>
    <w:rsid w:val="00655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CC"/>
  </w:style>
  <w:style w:type="paragraph" w:styleId="Footer">
    <w:name w:val="footer"/>
    <w:basedOn w:val="Normal"/>
    <w:link w:val="FooterChar"/>
    <w:uiPriority w:val="99"/>
    <w:unhideWhenUsed/>
    <w:rsid w:val="00655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CC"/>
  </w:style>
  <w:style w:type="paragraph" w:styleId="BalloonText">
    <w:name w:val="Balloon Text"/>
    <w:basedOn w:val="Normal"/>
    <w:link w:val="BalloonTextChar"/>
    <w:uiPriority w:val="99"/>
    <w:semiHidden/>
    <w:unhideWhenUsed/>
    <w:rsid w:val="000B0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B3"/>
    <w:rPr>
      <w:rFonts w:ascii="Tahoma" w:hAnsi="Tahoma" w:cs="Tahoma"/>
      <w:sz w:val="16"/>
      <w:szCs w:val="16"/>
    </w:rPr>
  </w:style>
  <w:style w:type="character" w:styleId="Hyperlink">
    <w:name w:val="Hyperlink"/>
    <w:basedOn w:val="DefaultParagraphFont"/>
    <w:uiPriority w:val="99"/>
    <w:unhideWhenUsed/>
    <w:rsid w:val="00A16634"/>
    <w:rPr>
      <w:color w:val="0000FF" w:themeColor="hyperlink"/>
      <w:u w:val="single"/>
    </w:rPr>
  </w:style>
  <w:style w:type="character" w:styleId="FollowedHyperlink">
    <w:name w:val="FollowedHyperlink"/>
    <w:basedOn w:val="DefaultParagraphFont"/>
    <w:uiPriority w:val="99"/>
    <w:semiHidden/>
    <w:unhideWhenUsed/>
    <w:rsid w:val="003361AB"/>
    <w:rPr>
      <w:color w:val="954F72"/>
      <w:u w:val="single"/>
    </w:rPr>
  </w:style>
  <w:style w:type="paragraph" w:customStyle="1" w:styleId="msonormal0">
    <w:name w:val="msonormal"/>
    <w:basedOn w:val="Normal"/>
    <w:rsid w:val="003361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3361AB"/>
    <w:pPr>
      <w:spacing w:before="100" w:beforeAutospacing="1" w:after="100" w:afterAutospacing="1" w:line="240" w:lineRule="auto"/>
    </w:pPr>
    <w:rPr>
      <w:rFonts w:ascii="Calibri" w:eastAsia="Times New Roman" w:hAnsi="Calibri" w:cs="Calibri"/>
      <w:b/>
      <w:bCs/>
      <w:color w:val="000000"/>
      <w:sz w:val="32"/>
      <w:szCs w:val="32"/>
      <w:lang w:eastAsia="en-GB"/>
    </w:rPr>
  </w:style>
  <w:style w:type="paragraph" w:customStyle="1" w:styleId="font6">
    <w:name w:val="font6"/>
    <w:basedOn w:val="Normal"/>
    <w:rsid w:val="003361AB"/>
    <w:pPr>
      <w:spacing w:before="100" w:beforeAutospacing="1" w:after="100" w:afterAutospacing="1" w:line="240" w:lineRule="auto"/>
    </w:pPr>
    <w:rPr>
      <w:rFonts w:ascii="Calibri" w:eastAsia="Times New Roman" w:hAnsi="Calibri" w:cs="Calibri"/>
      <w:b/>
      <w:bCs/>
      <w:color w:val="000000"/>
      <w:sz w:val="36"/>
      <w:szCs w:val="36"/>
      <w:lang w:eastAsia="en-GB"/>
    </w:rPr>
  </w:style>
  <w:style w:type="paragraph" w:customStyle="1" w:styleId="font7">
    <w:name w:val="font7"/>
    <w:basedOn w:val="Normal"/>
    <w:rsid w:val="003361AB"/>
    <w:pPr>
      <w:spacing w:before="100" w:beforeAutospacing="1" w:after="100" w:afterAutospacing="1" w:line="240" w:lineRule="auto"/>
    </w:pPr>
    <w:rPr>
      <w:rFonts w:ascii="Calibri" w:eastAsia="Times New Roman" w:hAnsi="Calibri" w:cs="Calibri"/>
      <w:color w:val="000000"/>
      <w:sz w:val="24"/>
      <w:szCs w:val="24"/>
      <w:lang w:eastAsia="en-GB"/>
    </w:rPr>
  </w:style>
  <w:style w:type="paragraph" w:customStyle="1" w:styleId="xl63">
    <w:name w:val="xl63"/>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4">
    <w:name w:val="xl64"/>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5">
    <w:name w:val="xl65"/>
    <w:basedOn w:val="Normal"/>
    <w:rsid w:val="00336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336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7">
    <w:name w:val="xl67"/>
    <w:basedOn w:val="Normal"/>
    <w:rsid w:val="003361A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68">
    <w:name w:val="xl68"/>
    <w:basedOn w:val="Normal"/>
    <w:rsid w:val="003361AB"/>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69">
    <w:name w:val="xl69"/>
    <w:basedOn w:val="Normal"/>
    <w:rsid w:val="003361A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0">
    <w:name w:val="xl70"/>
    <w:basedOn w:val="Normal"/>
    <w:rsid w:val="003361A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1">
    <w:name w:val="xl71"/>
    <w:basedOn w:val="Normal"/>
    <w:rsid w:val="003361A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2">
    <w:name w:val="xl72"/>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3">
    <w:name w:val="xl73"/>
    <w:basedOn w:val="Normal"/>
    <w:rsid w:val="003361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4">
    <w:name w:val="xl74"/>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5">
    <w:name w:val="xl75"/>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en-GB"/>
    </w:rPr>
  </w:style>
  <w:style w:type="paragraph" w:customStyle="1" w:styleId="xl76">
    <w:name w:val="xl76"/>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7">
    <w:name w:val="xl77"/>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8">
    <w:name w:val="xl78"/>
    <w:basedOn w:val="Normal"/>
    <w:rsid w:val="003361AB"/>
    <w:pPr>
      <w:pBdr>
        <w:top w:val="single" w:sz="4" w:space="0" w:color="auto"/>
        <w:left w:val="single" w:sz="4" w:space="0" w:color="auto"/>
        <w:bottom w:val="single" w:sz="4" w:space="0" w:color="auto"/>
        <w:right w:val="single" w:sz="4" w:space="0" w:color="auto"/>
      </w:pBdr>
      <w:shd w:val="clear" w:color="000000" w:fill="A790C2"/>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9">
    <w:name w:val="xl79"/>
    <w:basedOn w:val="Normal"/>
    <w:rsid w:val="003361AB"/>
    <w:pPr>
      <w:pBdr>
        <w:top w:val="single" w:sz="4" w:space="0" w:color="auto"/>
        <w:left w:val="single" w:sz="4" w:space="0" w:color="auto"/>
        <w:bottom w:val="single" w:sz="4" w:space="0" w:color="auto"/>
        <w:right w:val="single" w:sz="4" w:space="0" w:color="auto"/>
      </w:pBdr>
      <w:shd w:val="clear" w:color="000000" w:fill="A790C2"/>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0">
    <w:name w:val="xl80"/>
    <w:basedOn w:val="Normal"/>
    <w:rsid w:val="003361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20"/>
      <w:szCs w:val="20"/>
      <w:lang w:eastAsia="en-GB"/>
    </w:rPr>
  </w:style>
  <w:style w:type="table" w:styleId="ListTable3-Accent1">
    <w:name w:val="List Table 3 Accent 1"/>
    <w:basedOn w:val="TableNormal"/>
    <w:uiPriority w:val="48"/>
    <w:rsid w:val="00994B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CommentReference">
    <w:name w:val="annotation reference"/>
    <w:basedOn w:val="DefaultParagraphFont"/>
    <w:uiPriority w:val="99"/>
    <w:semiHidden/>
    <w:unhideWhenUsed/>
    <w:rsid w:val="0028744C"/>
    <w:rPr>
      <w:sz w:val="16"/>
      <w:szCs w:val="16"/>
    </w:rPr>
  </w:style>
  <w:style w:type="paragraph" w:styleId="CommentText">
    <w:name w:val="annotation text"/>
    <w:basedOn w:val="Normal"/>
    <w:link w:val="CommentTextChar"/>
    <w:uiPriority w:val="99"/>
    <w:unhideWhenUsed/>
    <w:rsid w:val="0028744C"/>
    <w:pPr>
      <w:spacing w:line="240" w:lineRule="auto"/>
    </w:pPr>
    <w:rPr>
      <w:sz w:val="20"/>
      <w:szCs w:val="20"/>
    </w:rPr>
  </w:style>
  <w:style w:type="character" w:customStyle="1" w:styleId="CommentTextChar">
    <w:name w:val="Comment Text Char"/>
    <w:basedOn w:val="DefaultParagraphFont"/>
    <w:link w:val="CommentText"/>
    <w:uiPriority w:val="99"/>
    <w:rsid w:val="0028744C"/>
    <w:rPr>
      <w:sz w:val="20"/>
      <w:szCs w:val="20"/>
    </w:rPr>
  </w:style>
  <w:style w:type="paragraph" w:styleId="CommentSubject">
    <w:name w:val="annotation subject"/>
    <w:basedOn w:val="CommentText"/>
    <w:next w:val="CommentText"/>
    <w:link w:val="CommentSubjectChar"/>
    <w:uiPriority w:val="99"/>
    <w:semiHidden/>
    <w:unhideWhenUsed/>
    <w:rsid w:val="0028744C"/>
    <w:rPr>
      <w:b/>
      <w:bCs/>
    </w:rPr>
  </w:style>
  <w:style w:type="character" w:customStyle="1" w:styleId="CommentSubjectChar">
    <w:name w:val="Comment Subject Char"/>
    <w:basedOn w:val="CommentTextChar"/>
    <w:link w:val="CommentSubject"/>
    <w:uiPriority w:val="99"/>
    <w:semiHidden/>
    <w:rsid w:val="0028744C"/>
    <w:rPr>
      <w:b/>
      <w:bCs/>
      <w:sz w:val="20"/>
      <w:szCs w:val="20"/>
    </w:rPr>
  </w:style>
  <w:style w:type="paragraph" w:styleId="FootnoteText">
    <w:name w:val="footnote text"/>
    <w:basedOn w:val="Normal"/>
    <w:link w:val="FootnoteTextChar"/>
    <w:uiPriority w:val="99"/>
    <w:semiHidden/>
    <w:unhideWhenUsed/>
    <w:rsid w:val="00D747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767"/>
    <w:rPr>
      <w:sz w:val="20"/>
      <w:szCs w:val="20"/>
    </w:rPr>
  </w:style>
  <w:style w:type="character" w:styleId="FootnoteReference">
    <w:name w:val="footnote reference"/>
    <w:basedOn w:val="DefaultParagraphFont"/>
    <w:uiPriority w:val="99"/>
    <w:semiHidden/>
    <w:unhideWhenUsed/>
    <w:rsid w:val="00D74767"/>
    <w:rPr>
      <w:vertAlign w:val="superscript"/>
    </w:rPr>
  </w:style>
  <w:style w:type="paragraph" w:styleId="Revision">
    <w:name w:val="Revision"/>
    <w:hidden/>
    <w:uiPriority w:val="99"/>
    <w:semiHidden/>
    <w:rsid w:val="00455557"/>
    <w:pPr>
      <w:spacing w:after="0" w:line="240" w:lineRule="auto"/>
    </w:pPr>
  </w:style>
  <w:style w:type="character" w:styleId="UnresolvedMention">
    <w:name w:val="Unresolved Mention"/>
    <w:basedOn w:val="DefaultParagraphFont"/>
    <w:uiPriority w:val="99"/>
    <w:semiHidden/>
    <w:unhideWhenUsed/>
    <w:rsid w:val="00347A43"/>
    <w:rPr>
      <w:color w:val="605E5C"/>
      <w:shd w:val="clear" w:color="auto" w:fill="E1DFDD"/>
    </w:rPr>
  </w:style>
  <w:style w:type="character" w:customStyle="1" w:styleId="value">
    <w:name w:val="value"/>
    <w:basedOn w:val="DefaultParagraphFont"/>
    <w:rsid w:val="00B424C6"/>
  </w:style>
  <w:style w:type="character" w:customStyle="1" w:styleId="ui-provider">
    <w:name w:val="ui-provider"/>
    <w:basedOn w:val="DefaultParagraphFont"/>
    <w:rsid w:val="00463D19"/>
  </w:style>
  <w:style w:type="paragraph" w:styleId="BodyText">
    <w:name w:val="Body Text"/>
    <w:basedOn w:val="Normal"/>
    <w:link w:val="BodyTextChar"/>
    <w:uiPriority w:val="1"/>
    <w:qFormat/>
    <w:rsid w:val="00C11105"/>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C11105"/>
    <w:rPr>
      <w:rFonts w:ascii="Arial" w:eastAsia="Arial" w:hAnsi="Arial" w:cs="Arial"/>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5673">
      <w:bodyDiv w:val="1"/>
      <w:marLeft w:val="0"/>
      <w:marRight w:val="0"/>
      <w:marTop w:val="0"/>
      <w:marBottom w:val="0"/>
      <w:divBdr>
        <w:top w:val="none" w:sz="0" w:space="0" w:color="auto"/>
        <w:left w:val="none" w:sz="0" w:space="0" w:color="auto"/>
        <w:bottom w:val="none" w:sz="0" w:space="0" w:color="auto"/>
        <w:right w:val="none" w:sz="0" w:space="0" w:color="auto"/>
      </w:divBdr>
    </w:div>
    <w:div w:id="205408457">
      <w:bodyDiv w:val="1"/>
      <w:marLeft w:val="0"/>
      <w:marRight w:val="0"/>
      <w:marTop w:val="0"/>
      <w:marBottom w:val="0"/>
      <w:divBdr>
        <w:top w:val="none" w:sz="0" w:space="0" w:color="auto"/>
        <w:left w:val="none" w:sz="0" w:space="0" w:color="auto"/>
        <w:bottom w:val="none" w:sz="0" w:space="0" w:color="auto"/>
        <w:right w:val="none" w:sz="0" w:space="0" w:color="auto"/>
      </w:divBdr>
    </w:div>
    <w:div w:id="359627983">
      <w:bodyDiv w:val="1"/>
      <w:marLeft w:val="0"/>
      <w:marRight w:val="0"/>
      <w:marTop w:val="0"/>
      <w:marBottom w:val="0"/>
      <w:divBdr>
        <w:top w:val="none" w:sz="0" w:space="0" w:color="auto"/>
        <w:left w:val="none" w:sz="0" w:space="0" w:color="auto"/>
        <w:bottom w:val="none" w:sz="0" w:space="0" w:color="auto"/>
        <w:right w:val="none" w:sz="0" w:space="0" w:color="auto"/>
      </w:divBdr>
    </w:div>
    <w:div w:id="454060437">
      <w:bodyDiv w:val="1"/>
      <w:marLeft w:val="0"/>
      <w:marRight w:val="0"/>
      <w:marTop w:val="0"/>
      <w:marBottom w:val="0"/>
      <w:divBdr>
        <w:top w:val="none" w:sz="0" w:space="0" w:color="auto"/>
        <w:left w:val="none" w:sz="0" w:space="0" w:color="auto"/>
        <w:bottom w:val="none" w:sz="0" w:space="0" w:color="auto"/>
        <w:right w:val="none" w:sz="0" w:space="0" w:color="auto"/>
      </w:divBdr>
    </w:div>
    <w:div w:id="484513836">
      <w:bodyDiv w:val="1"/>
      <w:marLeft w:val="0"/>
      <w:marRight w:val="0"/>
      <w:marTop w:val="0"/>
      <w:marBottom w:val="0"/>
      <w:divBdr>
        <w:top w:val="none" w:sz="0" w:space="0" w:color="auto"/>
        <w:left w:val="none" w:sz="0" w:space="0" w:color="auto"/>
        <w:bottom w:val="none" w:sz="0" w:space="0" w:color="auto"/>
        <w:right w:val="none" w:sz="0" w:space="0" w:color="auto"/>
      </w:divBdr>
    </w:div>
    <w:div w:id="554700124">
      <w:bodyDiv w:val="1"/>
      <w:marLeft w:val="0"/>
      <w:marRight w:val="0"/>
      <w:marTop w:val="0"/>
      <w:marBottom w:val="0"/>
      <w:divBdr>
        <w:top w:val="none" w:sz="0" w:space="0" w:color="auto"/>
        <w:left w:val="none" w:sz="0" w:space="0" w:color="auto"/>
        <w:bottom w:val="none" w:sz="0" w:space="0" w:color="auto"/>
        <w:right w:val="none" w:sz="0" w:space="0" w:color="auto"/>
      </w:divBdr>
    </w:div>
    <w:div w:id="610747506">
      <w:bodyDiv w:val="1"/>
      <w:marLeft w:val="0"/>
      <w:marRight w:val="0"/>
      <w:marTop w:val="0"/>
      <w:marBottom w:val="0"/>
      <w:divBdr>
        <w:top w:val="none" w:sz="0" w:space="0" w:color="auto"/>
        <w:left w:val="none" w:sz="0" w:space="0" w:color="auto"/>
        <w:bottom w:val="none" w:sz="0" w:space="0" w:color="auto"/>
        <w:right w:val="none" w:sz="0" w:space="0" w:color="auto"/>
      </w:divBdr>
    </w:div>
    <w:div w:id="738482417">
      <w:bodyDiv w:val="1"/>
      <w:marLeft w:val="0"/>
      <w:marRight w:val="0"/>
      <w:marTop w:val="0"/>
      <w:marBottom w:val="0"/>
      <w:divBdr>
        <w:top w:val="none" w:sz="0" w:space="0" w:color="auto"/>
        <w:left w:val="none" w:sz="0" w:space="0" w:color="auto"/>
        <w:bottom w:val="none" w:sz="0" w:space="0" w:color="auto"/>
        <w:right w:val="none" w:sz="0" w:space="0" w:color="auto"/>
      </w:divBdr>
    </w:div>
    <w:div w:id="739596382">
      <w:bodyDiv w:val="1"/>
      <w:marLeft w:val="0"/>
      <w:marRight w:val="0"/>
      <w:marTop w:val="0"/>
      <w:marBottom w:val="0"/>
      <w:divBdr>
        <w:top w:val="none" w:sz="0" w:space="0" w:color="auto"/>
        <w:left w:val="none" w:sz="0" w:space="0" w:color="auto"/>
        <w:bottom w:val="none" w:sz="0" w:space="0" w:color="auto"/>
        <w:right w:val="none" w:sz="0" w:space="0" w:color="auto"/>
      </w:divBdr>
    </w:div>
    <w:div w:id="847258531">
      <w:bodyDiv w:val="1"/>
      <w:marLeft w:val="0"/>
      <w:marRight w:val="0"/>
      <w:marTop w:val="0"/>
      <w:marBottom w:val="0"/>
      <w:divBdr>
        <w:top w:val="none" w:sz="0" w:space="0" w:color="auto"/>
        <w:left w:val="none" w:sz="0" w:space="0" w:color="auto"/>
        <w:bottom w:val="none" w:sz="0" w:space="0" w:color="auto"/>
        <w:right w:val="none" w:sz="0" w:space="0" w:color="auto"/>
      </w:divBdr>
    </w:div>
    <w:div w:id="851531355">
      <w:bodyDiv w:val="1"/>
      <w:marLeft w:val="0"/>
      <w:marRight w:val="0"/>
      <w:marTop w:val="0"/>
      <w:marBottom w:val="0"/>
      <w:divBdr>
        <w:top w:val="none" w:sz="0" w:space="0" w:color="auto"/>
        <w:left w:val="none" w:sz="0" w:space="0" w:color="auto"/>
        <w:bottom w:val="none" w:sz="0" w:space="0" w:color="auto"/>
        <w:right w:val="none" w:sz="0" w:space="0" w:color="auto"/>
      </w:divBdr>
    </w:div>
    <w:div w:id="884371122">
      <w:bodyDiv w:val="1"/>
      <w:marLeft w:val="0"/>
      <w:marRight w:val="0"/>
      <w:marTop w:val="0"/>
      <w:marBottom w:val="0"/>
      <w:divBdr>
        <w:top w:val="none" w:sz="0" w:space="0" w:color="auto"/>
        <w:left w:val="none" w:sz="0" w:space="0" w:color="auto"/>
        <w:bottom w:val="none" w:sz="0" w:space="0" w:color="auto"/>
        <w:right w:val="none" w:sz="0" w:space="0" w:color="auto"/>
      </w:divBdr>
    </w:div>
    <w:div w:id="964504791">
      <w:bodyDiv w:val="1"/>
      <w:marLeft w:val="0"/>
      <w:marRight w:val="0"/>
      <w:marTop w:val="0"/>
      <w:marBottom w:val="0"/>
      <w:divBdr>
        <w:top w:val="none" w:sz="0" w:space="0" w:color="auto"/>
        <w:left w:val="none" w:sz="0" w:space="0" w:color="auto"/>
        <w:bottom w:val="none" w:sz="0" w:space="0" w:color="auto"/>
        <w:right w:val="none" w:sz="0" w:space="0" w:color="auto"/>
      </w:divBdr>
    </w:div>
    <w:div w:id="1007440468">
      <w:bodyDiv w:val="1"/>
      <w:marLeft w:val="0"/>
      <w:marRight w:val="0"/>
      <w:marTop w:val="0"/>
      <w:marBottom w:val="0"/>
      <w:divBdr>
        <w:top w:val="none" w:sz="0" w:space="0" w:color="auto"/>
        <w:left w:val="none" w:sz="0" w:space="0" w:color="auto"/>
        <w:bottom w:val="none" w:sz="0" w:space="0" w:color="auto"/>
        <w:right w:val="none" w:sz="0" w:space="0" w:color="auto"/>
      </w:divBdr>
    </w:div>
    <w:div w:id="1086000051">
      <w:bodyDiv w:val="1"/>
      <w:marLeft w:val="0"/>
      <w:marRight w:val="0"/>
      <w:marTop w:val="0"/>
      <w:marBottom w:val="0"/>
      <w:divBdr>
        <w:top w:val="none" w:sz="0" w:space="0" w:color="auto"/>
        <w:left w:val="none" w:sz="0" w:space="0" w:color="auto"/>
        <w:bottom w:val="none" w:sz="0" w:space="0" w:color="auto"/>
        <w:right w:val="none" w:sz="0" w:space="0" w:color="auto"/>
      </w:divBdr>
    </w:div>
    <w:div w:id="1144617297">
      <w:bodyDiv w:val="1"/>
      <w:marLeft w:val="0"/>
      <w:marRight w:val="0"/>
      <w:marTop w:val="0"/>
      <w:marBottom w:val="0"/>
      <w:divBdr>
        <w:top w:val="none" w:sz="0" w:space="0" w:color="auto"/>
        <w:left w:val="none" w:sz="0" w:space="0" w:color="auto"/>
        <w:bottom w:val="none" w:sz="0" w:space="0" w:color="auto"/>
        <w:right w:val="none" w:sz="0" w:space="0" w:color="auto"/>
      </w:divBdr>
    </w:div>
    <w:div w:id="1154906846">
      <w:bodyDiv w:val="1"/>
      <w:marLeft w:val="0"/>
      <w:marRight w:val="0"/>
      <w:marTop w:val="0"/>
      <w:marBottom w:val="0"/>
      <w:divBdr>
        <w:top w:val="none" w:sz="0" w:space="0" w:color="auto"/>
        <w:left w:val="none" w:sz="0" w:space="0" w:color="auto"/>
        <w:bottom w:val="none" w:sz="0" w:space="0" w:color="auto"/>
        <w:right w:val="none" w:sz="0" w:space="0" w:color="auto"/>
      </w:divBdr>
    </w:div>
    <w:div w:id="1231038680">
      <w:bodyDiv w:val="1"/>
      <w:marLeft w:val="0"/>
      <w:marRight w:val="0"/>
      <w:marTop w:val="0"/>
      <w:marBottom w:val="0"/>
      <w:divBdr>
        <w:top w:val="none" w:sz="0" w:space="0" w:color="auto"/>
        <w:left w:val="none" w:sz="0" w:space="0" w:color="auto"/>
        <w:bottom w:val="none" w:sz="0" w:space="0" w:color="auto"/>
        <w:right w:val="none" w:sz="0" w:space="0" w:color="auto"/>
      </w:divBdr>
    </w:div>
    <w:div w:id="1277984599">
      <w:bodyDiv w:val="1"/>
      <w:marLeft w:val="0"/>
      <w:marRight w:val="0"/>
      <w:marTop w:val="0"/>
      <w:marBottom w:val="0"/>
      <w:divBdr>
        <w:top w:val="none" w:sz="0" w:space="0" w:color="auto"/>
        <w:left w:val="none" w:sz="0" w:space="0" w:color="auto"/>
        <w:bottom w:val="none" w:sz="0" w:space="0" w:color="auto"/>
        <w:right w:val="none" w:sz="0" w:space="0" w:color="auto"/>
      </w:divBdr>
    </w:div>
    <w:div w:id="1280455303">
      <w:bodyDiv w:val="1"/>
      <w:marLeft w:val="0"/>
      <w:marRight w:val="0"/>
      <w:marTop w:val="0"/>
      <w:marBottom w:val="0"/>
      <w:divBdr>
        <w:top w:val="none" w:sz="0" w:space="0" w:color="auto"/>
        <w:left w:val="none" w:sz="0" w:space="0" w:color="auto"/>
        <w:bottom w:val="none" w:sz="0" w:space="0" w:color="auto"/>
        <w:right w:val="none" w:sz="0" w:space="0" w:color="auto"/>
      </w:divBdr>
    </w:div>
    <w:div w:id="1282491297">
      <w:bodyDiv w:val="1"/>
      <w:marLeft w:val="0"/>
      <w:marRight w:val="0"/>
      <w:marTop w:val="0"/>
      <w:marBottom w:val="0"/>
      <w:divBdr>
        <w:top w:val="none" w:sz="0" w:space="0" w:color="auto"/>
        <w:left w:val="none" w:sz="0" w:space="0" w:color="auto"/>
        <w:bottom w:val="none" w:sz="0" w:space="0" w:color="auto"/>
        <w:right w:val="none" w:sz="0" w:space="0" w:color="auto"/>
      </w:divBdr>
    </w:div>
    <w:div w:id="1341546994">
      <w:bodyDiv w:val="1"/>
      <w:marLeft w:val="0"/>
      <w:marRight w:val="0"/>
      <w:marTop w:val="0"/>
      <w:marBottom w:val="0"/>
      <w:divBdr>
        <w:top w:val="none" w:sz="0" w:space="0" w:color="auto"/>
        <w:left w:val="none" w:sz="0" w:space="0" w:color="auto"/>
        <w:bottom w:val="none" w:sz="0" w:space="0" w:color="auto"/>
        <w:right w:val="none" w:sz="0" w:space="0" w:color="auto"/>
      </w:divBdr>
    </w:div>
    <w:div w:id="1348406845">
      <w:bodyDiv w:val="1"/>
      <w:marLeft w:val="0"/>
      <w:marRight w:val="0"/>
      <w:marTop w:val="0"/>
      <w:marBottom w:val="0"/>
      <w:divBdr>
        <w:top w:val="none" w:sz="0" w:space="0" w:color="auto"/>
        <w:left w:val="none" w:sz="0" w:space="0" w:color="auto"/>
        <w:bottom w:val="none" w:sz="0" w:space="0" w:color="auto"/>
        <w:right w:val="none" w:sz="0" w:space="0" w:color="auto"/>
      </w:divBdr>
    </w:div>
    <w:div w:id="1351224266">
      <w:bodyDiv w:val="1"/>
      <w:marLeft w:val="0"/>
      <w:marRight w:val="0"/>
      <w:marTop w:val="0"/>
      <w:marBottom w:val="0"/>
      <w:divBdr>
        <w:top w:val="none" w:sz="0" w:space="0" w:color="auto"/>
        <w:left w:val="none" w:sz="0" w:space="0" w:color="auto"/>
        <w:bottom w:val="none" w:sz="0" w:space="0" w:color="auto"/>
        <w:right w:val="none" w:sz="0" w:space="0" w:color="auto"/>
      </w:divBdr>
    </w:div>
    <w:div w:id="1371766040">
      <w:bodyDiv w:val="1"/>
      <w:marLeft w:val="0"/>
      <w:marRight w:val="0"/>
      <w:marTop w:val="0"/>
      <w:marBottom w:val="0"/>
      <w:divBdr>
        <w:top w:val="none" w:sz="0" w:space="0" w:color="auto"/>
        <w:left w:val="none" w:sz="0" w:space="0" w:color="auto"/>
        <w:bottom w:val="none" w:sz="0" w:space="0" w:color="auto"/>
        <w:right w:val="none" w:sz="0" w:space="0" w:color="auto"/>
      </w:divBdr>
    </w:div>
    <w:div w:id="1494293832">
      <w:bodyDiv w:val="1"/>
      <w:marLeft w:val="0"/>
      <w:marRight w:val="0"/>
      <w:marTop w:val="0"/>
      <w:marBottom w:val="0"/>
      <w:divBdr>
        <w:top w:val="none" w:sz="0" w:space="0" w:color="auto"/>
        <w:left w:val="none" w:sz="0" w:space="0" w:color="auto"/>
        <w:bottom w:val="none" w:sz="0" w:space="0" w:color="auto"/>
        <w:right w:val="none" w:sz="0" w:space="0" w:color="auto"/>
      </w:divBdr>
    </w:div>
    <w:div w:id="1498957043">
      <w:bodyDiv w:val="1"/>
      <w:marLeft w:val="0"/>
      <w:marRight w:val="0"/>
      <w:marTop w:val="0"/>
      <w:marBottom w:val="0"/>
      <w:divBdr>
        <w:top w:val="none" w:sz="0" w:space="0" w:color="auto"/>
        <w:left w:val="none" w:sz="0" w:space="0" w:color="auto"/>
        <w:bottom w:val="none" w:sz="0" w:space="0" w:color="auto"/>
        <w:right w:val="none" w:sz="0" w:space="0" w:color="auto"/>
      </w:divBdr>
    </w:div>
    <w:div w:id="1566599300">
      <w:bodyDiv w:val="1"/>
      <w:marLeft w:val="0"/>
      <w:marRight w:val="0"/>
      <w:marTop w:val="0"/>
      <w:marBottom w:val="0"/>
      <w:divBdr>
        <w:top w:val="none" w:sz="0" w:space="0" w:color="auto"/>
        <w:left w:val="none" w:sz="0" w:space="0" w:color="auto"/>
        <w:bottom w:val="none" w:sz="0" w:space="0" w:color="auto"/>
        <w:right w:val="none" w:sz="0" w:space="0" w:color="auto"/>
      </w:divBdr>
    </w:div>
    <w:div w:id="1600062712">
      <w:bodyDiv w:val="1"/>
      <w:marLeft w:val="0"/>
      <w:marRight w:val="0"/>
      <w:marTop w:val="0"/>
      <w:marBottom w:val="0"/>
      <w:divBdr>
        <w:top w:val="none" w:sz="0" w:space="0" w:color="auto"/>
        <w:left w:val="none" w:sz="0" w:space="0" w:color="auto"/>
        <w:bottom w:val="none" w:sz="0" w:space="0" w:color="auto"/>
        <w:right w:val="none" w:sz="0" w:space="0" w:color="auto"/>
      </w:divBdr>
    </w:div>
    <w:div w:id="1655715871">
      <w:bodyDiv w:val="1"/>
      <w:marLeft w:val="0"/>
      <w:marRight w:val="0"/>
      <w:marTop w:val="0"/>
      <w:marBottom w:val="0"/>
      <w:divBdr>
        <w:top w:val="none" w:sz="0" w:space="0" w:color="auto"/>
        <w:left w:val="none" w:sz="0" w:space="0" w:color="auto"/>
        <w:bottom w:val="none" w:sz="0" w:space="0" w:color="auto"/>
        <w:right w:val="none" w:sz="0" w:space="0" w:color="auto"/>
      </w:divBdr>
    </w:div>
    <w:div w:id="1775980359">
      <w:bodyDiv w:val="1"/>
      <w:marLeft w:val="0"/>
      <w:marRight w:val="0"/>
      <w:marTop w:val="0"/>
      <w:marBottom w:val="0"/>
      <w:divBdr>
        <w:top w:val="none" w:sz="0" w:space="0" w:color="auto"/>
        <w:left w:val="none" w:sz="0" w:space="0" w:color="auto"/>
        <w:bottom w:val="none" w:sz="0" w:space="0" w:color="auto"/>
        <w:right w:val="none" w:sz="0" w:space="0" w:color="auto"/>
      </w:divBdr>
    </w:div>
    <w:div w:id="1804687852">
      <w:bodyDiv w:val="1"/>
      <w:marLeft w:val="0"/>
      <w:marRight w:val="0"/>
      <w:marTop w:val="0"/>
      <w:marBottom w:val="0"/>
      <w:divBdr>
        <w:top w:val="none" w:sz="0" w:space="0" w:color="auto"/>
        <w:left w:val="none" w:sz="0" w:space="0" w:color="auto"/>
        <w:bottom w:val="none" w:sz="0" w:space="0" w:color="auto"/>
        <w:right w:val="none" w:sz="0" w:space="0" w:color="auto"/>
      </w:divBdr>
    </w:div>
    <w:div w:id="1815872832">
      <w:bodyDiv w:val="1"/>
      <w:marLeft w:val="0"/>
      <w:marRight w:val="0"/>
      <w:marTop w:val="0"/>
      <w:marBottom w:val="0"/>
      <w:divBdr>
        <w:top w:val="none" w:sz="0" w:space="0" w:color="auto"/>
        <w:left w:val="none" w:sz="0" w:space="0" w:color="auto"/>
        <w:bottom w:val="none" w:sz="0" w:space="0" w:color="auto"/>
        <w:right w:val="none" w:sz="0" w:space="0" w:color="auto"/>
      </w:divBdr>
    </w:div>
    <w:div w:id="1849708925">
      <w:bodyDiv w:val="1"/>
      <w:marLeft w:val="0"/>
      <w:marRight w:val="0"/>
      <w:marTop w:val="0"/>
      <w:marBottom w:val="0"/>
      <w:divBdr>
        <w:top w:val="none" w:sz="0" w:space="0" w:color="auto"/>
        <w:left w:val="none" w:sz="0" w:space="0" w:color="auto"/>
        <w:bottom w:val="none" w:sz="0" w:space="0" w:color="auto"/>
        <w:right w:val="none" w:sz="0" w:space="0" w:color="auto"/>
      </w:divBdr>
    </w:div>
    <w:div w:id="2009552154">
      <w:bodyDiv w:val="1"/>
      <w:marLeft w:val="0"/>
      <w:marRight w:val="0"/>
      <w:marTop w:val="0"/>
      <w:marBottom w:val="0"/>
      <w:divBdr>
        <w:top w:val="none" w:sz="0" w:space="0" w:color="auto"/>
        <w:left w:val="none" w:sz="0" w:space="0" w:color="auto"/>
        <w:bottom w:val="none" w:sz="0" w:space="0" w:color="auto"/>
        <w:right w:val="none" w:sz="0" w:space="0" w:color="auto"/>
      </w:divBdr>
    </w:div>
    <w:div w:id="2017876896">
      <w:bodyDiv w:val="1"/>
      <w:marLeft w:val="0"/>
      <w:marRight w:val="0"/>
      <w:marTop w:val="0"/>
      <w:marBottom w:val="0"/>
      <w:divBdr>
        <w:top w:val="none" w:sz="0" w:space="0" w:color="auto"/>
        <w:left w:val="none" w:sz="0" w:space="0" w:color="auto"/>
        <w:bottom w:val="none" w:sz="0" w:space="0" w:color="auto"/>
        <w:right w:val="none" w:sz="0" w:space="0" w:color="auto"/>
      </w:divBdr>
    </w:div>
    <w:div w:id="2080710800">
      <w:bodyDiv w:val="1"/>
      <w:marLeft w:val="0"/>
      <w:marRight w:val="0"/>
      <w:marTop w:val="0"/>
      <w:marBottom w:val="0"/>
      <w:divBdr>
        <w:top w:val="none" w:sz="0" w:space="0" w:color="auto"/>
        <w:left w:val="none" w:sz="0" w:space="0" w:color="auto"/>
        <w:bottom w:val="none" w:sz="0" w:space="0" w:color="auto"/>
        <w:right w:val="none" w:sz="0" w:space="0" w:color="auto"/>
      </w:divBdr>
    </w:div>
    <w:div w:id="208595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8" ma:contentTypeDescription="Create a new document." ma:contentTypeScope="" ma:versionID="54a0e5a2318b1cc8a7b645fd3097b02a">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e40db41e3195a4604427392d64e7e8f6"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David Addison</DisplayName>
        <AccountId>24</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08844-846F-4236-BFC9-91B6BB23ED3A}"/>
</file>

<file path=customXml/itemProps2.xml><?xml version="1.0" encoding="utf-8"?>
<ds:datastoreItem xmlns:ds="http://schemas.openxmlformats.org/officeDocument/2006/customXml" ds:itemID="{2CD950E1-990E-4074-8CC9-5C274EBB896C}">
  <ds:schemaRefs>
    <ds:schemaRef ds:uri="http://schemas.microsoft.com/office/2006/metadata/properties"/>
    <ds:schemaRef ds:uri="http://schemas.microsoft.com/office/infopath/2007/PartnerControls"/>
    <ds:schemaRef ds:uri="103fba77-31dd-4780-83f9-c54f26c3a260"/>
  </ds:schemaRefs>
</ds:datastoreItem>
</file>

<file path=customXml/itemProps3.xml><?xml version="1.0" encoding="utf-8"?>
<ds:datastoreItem xmlns:ds="http://schemas.openxmlformats.org/officeDocument/2006/customXml" ds:itemID="{893F65DF-C0BA-4CB0-901A-795611012020}">
  <ds:schemaRefs>
    <ds:schemaRef ds:uri="http://schemas.openxmlformats.org/officeDocument/2006/bibliography"/>
  </ds:schemaRefs>
</ds:datastoreItem>
</file>

<file path=customXml/itemProps4.xml><?xml version="1.0" encoding="utf-8"?>
<ds:datastoreItem xmlns:ds="http://schemas.openxmlformats.org/officeDocument/2006/customXml" ds:itemID="{7E503ACD-A151-4376-98C8-1A3F841EBC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9327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Harris</dc:creator>
  <cp:keywords/>
  <cp:lastModifiedBy>Angela Clarke</cp:lastModifiedBy>
  <cp:revision>2</cp:revision>
  <cp:lastPrinted>2022-10-10T23:29:00Z</cp:lastPrinted>
  <dcterms:created xsi:type="dcterms:W3CDTF">2024-02-06T15:00:00Z</dcterms:created>
  <dcterms:modified xsi:type="dcterms:W3CDTF">2024-02-06T15:00:00Z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0x010100CD78529C455A9849A187361FC3458725</vt:lpwstr>
  </property>
</Properties>
</file>