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5A29" w14:textId="529EB393" w:rsidR="007D4F26" w:rsidRDefault="002B2E87" w:rsidP="002B2E87">
      <w:pPr>
        <w:pStyle w:val="Title"/>
        <w:jc w:val="center"/>
      </w:pPr>
      <w:r>
        <w:t>DSC Business Evaluation Report (BER)</w:t>
      </w:r>
    </w:p>
    <w:p w14:paraId="1B0A6AE9" w14:textId="2D5BFDE6" w:rsidR="002B2E87" w:rsidRDefault="002B2E87" w:rsidP="00D66C7E">
      <w:r>
        <w:rPr>
          <w:noProof/>
        </w:rPr>
        <w:drawing>
          <wp:anchor distT="0" distB="0" distL="114300" distR="114300" simplePos="0" relativeHeight="251678720" behindDoc="0" locked="0" layoutInCell="1" allowOverlap="1" wp14:anchorId="3E175A6E" wp14:editId="3D281ED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B76A" w14:textId="77777777" w:rsidR="002B2E87" w:rsidRDefault="002B2E87" w:rsidP="00D66C7E"/>
    <w:p w14:paraId="1DA3FC3E" w14:textId="77777777" w:rsidR="002B2E87" w:rsidRDefault="002B2E87" w:rsidP="00D66C7E"/>
    <w:tbl>
      <w:tblPr>
        <w:tblStyle w:val="TableGrid1"/>
        <w:tblW w:w="550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841"/>
        <w:gridCol w:w="5084"/>
      </w:tblGrid>
      <w:tr w:rsidR="002B2E87" w:rsidRPr="002B2E87" w14:paraId="4E169BE3" w14:textId="77777777" w:rsidTr="002B2E87">
        <w:tc>
          <w:tcPr>
            <w:tcW w:w="2439" w:type="pct"/>
            <w:shd w:val="clear" w:color="auto" w:fill="FFFFFF" w:themeFill="background1"/>
            <w:vAlign w:val="center"/>
          </w:tcPr>
          <w:p w14:paraId="5132746B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17A91EFD" w14:textId="481B6F6E" w:rsidR="002B2E87" w:rsidRPr="002B2E87" w:rsidRDefault="00654E42" w:rsidP="002B2E87">
            <w:pPr>
              <w:rPr>
                <w:rFonts w:eastAsia="Times New Roman" w:cs="Arial"/>
                <w:sz w:val="20"/>
                <w:szCs w:val="16"/>
              </w:rPr>
            </w:pPr>
            <w:r w:rsidRPr="00654E42">
              <w:rPr>
                <w:rFonts w:eastAsia="Times New Roman" w:cs="Arial"/>
                <w:sz w:val="20"/>
                <w:szCs w:val="16"/>
              </w:rPr>
              <w:t>MAP to UKL Monthly Comparison Service</w:t>
            </w:r>
          </w:p>
        </w:tc>
      </w:tr>
      <w:tr w:rsidR="002B2E87" w:rsidRPr="002B2E87" w14:paraId="185696D7" w14:textId="77777777" w:rsidTr="002B2E87">
        <w:tc>
          <w:tcPr>
            <w:tcW w:w="2439" w:type="pct"/>
            <w:shd w:val="clear" w:color="auto" w:fill="FFFFFF" w:themeFill="background1"/>
            <w:vAlign w:val="center"/>
          </w:tcPr>
          <w:p w14:paraId="54673459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reference number (XRN)</w:t>
            </w:r>
          </w:p>
        </w:tc>
        <w:tc>
          <w:tcPr>
            <w:tcW w:w="2561" w:type="pct"/>
          </w:tcPr>
          <w:p w14:paraId="16500EDB" w14:textId="29CEEA31" w:rsidR="002B2E87" w:rsidRPr="002B2E87" w:rsidRDefault="00AB7C5F" w:rsidP="002B2E8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XRN</w:t>
            </w:r>
            <w:r w:rsidR="00654E42">
              <w:rPr>
                <w:rFonts w:eastAsia="Times New Roman" w:cs="Arial"/>
                <w:sz w:val="20"/>
                <w:szCs w:val="16"/>
              </w:rPr>
              <w:t>5120-A</w:t>
            </w:r>
          </w:p>
        </w:tc>
      </w:tr>
      <w:tr w:rsidR="002B2E87" w:rsidRPr="002B2E87" w14:paraId="74B6BF6B" w14:textId="77777777" w:rsidTr="00654E42">
        <w:trPr>
          <w:trHeight w:val="125"/>
        </w:trPr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5812F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B99C211" w14:textId="49339531" w:rsidR="002B2E87" w:rsidRPr="002B2E87" w:rsidRDefault="00654E42" w:rsidP="002B2E8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Simon Harris</w:t>
            </w:r>
          </w:p>
        </w:tc>
      </w:tr>
      <w:tr w:rsidR="002B2E87" w:rsidRPr="002B2E87" w14:paraId="35655359" w14:textId="77777777" w:rsidTr="002B2E87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A6362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522375A6" w14:textId="4E0FBC03" w:rsidR="002B2E87" w:rsidRPr="00654E42" w:rsidRDefault="00EA6EF5" w:rsidP="002B2E87">
            <w:pPr>
              <w:rPr>
                <w:rFonts w:eastAsia="Times New Roman" w:cs="Arial"/>
                <w:sz w:val="20"/>
                <w:szCs w:val="20"/>
              </w:rPr>
            </w:pPr>
            <w:hyperlink r:id="rId11" w:history="1">
              <w:r w:rsidR="00654E42" w:rsidRPr="00654E42">
                <w:rPr>
                  <w:rStyle w:val="Hyperlink"/>
                  <w:rFonts w:eastAsia="Times New Roman" w:cs="Arial"/>
                  <w:sz w:val="20"/>
                  <w:szCs w:val="20"/>
                </w:rPr>
                <w:t>s</w:t>
              </w:r>
              <w:r w:rsidR="00654E42" w:rsidRPr="00654E42">
                <w:rPr>
                  <w:rStyle w:val="Hyperlink"/>
                  <w:sz w:val="20"/>
                  <w:szCs w:val="20"/>
                </w:rPr>
                <w:t>imon.harris@xoserve.com</w:t>
              </w:r>
            </w:hyperlink>
            <w:r w:rsidR="005669E9" w:rsidRPr="00654E42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2B2E87" w:rsidRPr="002B2E87" w14:paraId="1C247CD2" w14:textId="77777777" w:rsidTr="002B2E87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B4258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7B6CE89B" w14:textId="04BB1EDE" w:rsidR="002B2E87" w:rsidRPr="00654E42" w:rsidRDefault="007E663B" w:rsidP="002B2E87">
            <w:pPr>
              <w:rPr>
                <w:rFonts w:eastAsia="Times New Roman" w:cs="Arial"/>
                <w:sz w:val="20"/>
                <w:szCs w:val="20"/>
              </w:rPr>
            </w:pPr>
            <w:r w:rsidRPr="007E663B">
              <w:rPr>
                <w:rFonts w:eastAsia="Times New Roman" w:cs="Arial"/>
                <w:sz w:val="20"/>
                <w:szCs w:val="20"/>
              </w:rPr>
              <w:t>0121 229 2642</w:t>
            </w:r>
          </w:p>
        </w:tc>
      </w:tr>
      <w:tr w:rsidR="002B2E87" w:rsidRPr="002B2E87" w14:paraId="1271BAA4" w14:textId="77777777" w:rsidTr="002B2E87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5372A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4B22CEA" w14:textId="4DAE29FF" w:rsidR="002B2E87" w:rsidRPr="002B2E87" w:rsidRDefault="007E663B" w:rsidP="002B2E87">
            <w:pPr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9</w:t>
            </w:r>
            <w:r w:rsidRPr="007E663B">
              <w:rPr>
                <w:rFonts w:eastAsia="Times New Roman" w:cs="Arial"/>
                <w:sz w:val="20"/>
                <w:szCs w:val="16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16"/>
              </w:rPr>
              <w:t xml:space="preserve"> December 2020</w:t>
            </w:r>
          </w:p>
        </w:tc>
      </w:tr>
      <w:tr w:rsidR="002B2E87" w:rsidRPr="002B2E87" w14:paraId="3B4FF6C3" w14:textId="77777777" w:rsidTr="002B2E8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011F0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1: In Scope</w:t>
            </w:r>
          </w:p>
        </w:tc>
      </w:tr>
      <w:tr w:rsidR="002B2E87" w:rsidRPr="002B2E87" w14:paraId="5C22B926" w14:textId="77777777" w:rsidTr="002B2E8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D61752" w14:textId="77777777" w:rsidR="005669E9" w:rsidRPr="00E25D8C" w:rsidRDefault="005669E9" w:rsidP="007E663B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  <w:p w14:paraId="147D2D4D" w14:textId="2BAE7ACC" w:rsidR="00D139D2" w:rsidRDefault="00E25D8C" w:rsidP="003C23E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E25D8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“lift and shift” the </w:t>
            </w:r>
            <w:proofErr w:type="spellStart"/>
            <w:r w:rsidRPr="00E25D8C">
              <w:rPr>
                <w:rFonts w:eastAsia="Times New Roman" w:cs="Arial"/>
                <w:color w:val="000000" w:themeColor="text1"/>
                <w:sz w:val="20"/>
                <w:szCs w:val="20"/>
              </w:rPr>
              <w:t>adhoc</w:t>
            </w:r>
            <w:proofErr w:type="spellEnd"/>
            <w:r w:rsidRPr="00E25D8C">
              <w:rPr>
                <w:rFonts w:eastAsia="Times New Roman" w:cs="Arial"/>
                <w:color w:val="000000" w:themeColor="text1"/>
                <w:sz w:val="20"/>
                <w:szCs w:val="20"/>
              </w:rPr>
              <w:t>/best endeavours service into a formalised monthly service</w:t>
            </w:r>
          </w:p>
          <w:p w14:paraId="5FA9B016" w14:textId="181E3D46" w:rsidR="00A36883" w:rsidRPr="00E25D8C" w:rsidRDefault="00A36883" w:rsidP="003C23E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Passing of various outputs from this service to the</w:t>
            </w:r>
            <w:r w:rsidR="00CD6C2E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CDSP operational teams tasked with assisting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="00CD6C2E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to reduce </w:t>
            </w:r>
            <w:proofErr w:type="spellStart"/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Shipperless</w:t>
            </w:r>
            <w:proofErr w:type="spellEnd"/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&amp; Unregistered </w:t>
            </w:r>
            <w:r w:rsidR="00CD6C2E">
              <w:rPr>
                <w:rFonts w:eastAsia="Times New Roman" w:cs="Arial"/>
                <w:color w:val="000000" w:themeColor="text1"/>
                <w:sz w:val="20"/>
                <w:szCs w:val="20"/>
              </w:rPr>
              <w:t>sites</w:t>
            </w:r>
          </w:p>
          <w:p w14:paraId="05BA6E36" w14:textId="794984EB" w:rsidR="00D139D2" w:rsidRPr="00E25D8C" w:rsidRDefault="00D139D2" w:rsidP="007E663B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2B2E87" w:rsidRPr="002B2E87" w14:paraId="356D084F" w14:textId="77777777" w:rsidTr="002B2E87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B25D51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2: Out of Scope</w:t>
            </w:r>
          </w:p>
        </w:tc>
      </w:tr>
      <w:tr w:rsidR="002B2E87" w:rsidRPr="002B2E87" w14:paraId="04CB6E2F" w14:textId="77777777" w:rsidTr="002B2E8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E4DE2A" w14:textId="722BB849" w:rsidR="002B2E87" w:rsidRDefault="002B2E87" w:rsidP="002B2E87">
            <w:pPr>
              <w:contextualSpacing/>
              <w:rPr>
                <w:rFonts w:eastAsia="Times New Roman" w:cs="Arial"/>
                <w:i/>
                <w:color w:val="0070C0"/>
                <w:sz w:val="20"/>
              </w:rPr>
            </w:pPr>
          </w:p>
          <w:p w14:paraId="59F9009A" w14:textId="31AC2956" w:rsidR="005669E9" w:rsidRDefault="00D139D2" w:rsidP="003C23E8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</w:rPr>
            </w:pPr>
            <w:r w:rsidRPr="003C23E8">
              <w:rPr>
                <w:rFonts w:eastAsia="Times New Roman" w:cs="Arial"/>
                <w:sz w:val="20"/>
              </w:rPr>
              <w:t>MAP to MAP Comparison Service</w:t>
            </w:r>
          </w:p>
          <w:p w14:paraId="34BAA262" w14:textId="76BA51C7" w:rsidR="001733CC" w:rsidRPr="003C23E8" w:rsidRDefault="001733CC" w:rsidP="003C23E8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Changes to current reporting outputs and service</w:t>
            </w:r>
          </w:p>
          <w:p w14:paraId="04B136BC" w14:textId="78E62F29" w:rsidR="00C7764C" w:rsidRPr="003C23E8" w:rsidRDefault="00C7764C" w:rsidP="003C23E8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</w:rPr>
            </w:pPr>
            <w:r w:rsidRPr="003C23E8">
              <w:rPr>
                <w:rFonts w:eastAsia="Times New Roman" w:cs="Arial"/>
                <w:sz w:val="20"/>
              </w:rPr>
              <w:t xml:space="preserve">Other industry participants </w:t>
            </w:r>
            <w:r w:rsidR="003C23E8" w:rsidRPr="003C23E8">
              <w:rPr>
                <w:rFonts w:eastAsia="Times New Roman" w:cs="Arial"/>
                <w:sz w:val="20"/>
              </w:rPr>
              <w:t>that are not Meter Asset Providers</w:t>
            </w:r>
          </w:p>
          <w:p w14:paraId="32E48B94" w14:textId="7D3AF5EA" w:rsidR="00D139D2" w:rsidRPr="002B2E87" w:rsidRDefault="00D139D2" w:rsidP="00D139D2">
            <w:pPr>
              <w:contextualSpacing/>
              <w:rPr>
                <w:rFonts w:eastAsia="Times New Roman" w:cs="Arial"/>
                <w:i/>
                <w:color w:val="FF0000"/>
                <w:sz w:val="20"/>
              </w:rPr>
            </w:pPr>
          </w:p>
        </w:tc>
      </w:tr>
      <w:tr w:rsidR="002B2E87" w:rsidRPr="002B2E87" w14:paraId="62FBD337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B4EA425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3: Funding required to deliver the change</w:t>
            </w:r>
          </w:p>
        </w:tc>
      </w:tr>
      <w:tr w:rsidR="002B2E87" w:rsidRPr="002B2E87" w14:paraId="6FD24823" w14:textId="77777777" w:rsidTr="002B2E87">
        <w:tc>
          <w:tcPr>
            <w:tcW w:w="5000" w:type="pct"/>
            <w:gridSpan w:val="2"/>
            <w:shd w:val="clear" w:color="auto" w:fill="auto"/>
          </w:tcPr>
          <w:tbl>
            <w:tblPr>
              <w:tblStyle w:val="TableGrid1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672"/>
              <w:gridCol w:w="3260"/>
            </w:tblGrid>
            <w:tr w:rsidR="002B2E87" w:rsidRPr="002B2E87" w14:paraId="372E4AE7" w14:textId="77777777" w:rsidTr="002B2E87">
              <w:tc>
                <w:tcPr>
                  <w:tcW w:w="3161" w:type="dxa"/>
                </w:tcPr>
                <w:p w14:paraId="71E2D286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Gas Industry Participant</w:t>
                  </w:r>
                </w:p>
              </w:tc>
              <w:tc>
                <w:tcPr>
                  <w:tcW w:w="3672" w:type="dxa"/>
                </w:tcPr>
                <w:p w14:paraId="25B34DF3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% Share of Cost</w:t>
                  </w:r>
                </w:p>
              </w:tc>
              <w:tc>
                <w:tcPr>
                  <w:tcW w:w="3260" w:type="dxa"/>
                </w:tcPr>
                <w:p w14:paraId="6AC23313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Cost Value</w:t>
                  </w:r>
                </w:p>
              </w:tc>
            </w:tr>
            <w:tr w:rsidR="002B2E87" w:rsidRPr="002B2E87" w14:paraId="1AED8C51" w14:textId="77777777" w:rsidTr="002B2E87">
              <w:tc>
                <w:tcPr>
                  <w:tcW w:w="3161" w:type="dxa"/>
                </w:tcPr>
                <w:p w14:paraId="05FC4215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Shippers</w:t>
                  </w:r>
                </w:p>
              </w:tc>
              <w:tc>
                <w:tcPr>
                  <w:tcW w:w="3672" w:type="dxa"/>
                  <w:vAlign w:val="center"/>
                </w:tcPr>
                <w:p w14:paraId="397FE204" w14:textId="0F5F47D5" w:rsidR="002B2E87" w:rsidRPr="002B2E87" w:rsidRDefault="005669E9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16"/>
                    </w:rPr>
                    <w:t>100%</w:t>
                  </w:r>
                </w:p>
              </w:tc>
              <w:tc>
                <w:tcPr>
                  <w:tcW w:w="3260" w:type="dxa"/>
                  <w:vAlign w:val="center"/>
                </w:tcPr>
                <w:p w14:paraId="7A0E8ABE" w14:textId="12455857" w:rsidR="002B2E87" w:rsidRPr="002B2E87" w:rsidRDefault="005669E9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16"/>
                    </w:rPr>
                    <w:t>£</w:t>
                  </w:r>
                  <w:r w:rsidR="004C3DF6">
                    <w:rPr>
                      <w:rFonts w:eastAsia="Times New Roman" w:cs="Arial"/>
                      <w:b/>
                      <w:sz w:val="20"/>
                      <w:szCs w:val="16"/>
                    </w:rPr>
                    <w:t>7</w:t>
                  </w:r>
                  <w:r w:rsidR="009921A3">
                    <w:rPr>
                      <w:rFonts w:eastAsia="Times New Roman" w:cs="Arial"/>
                      <w:b/>
                      <w:sz w:val="20"/>
                      <w:szCs w:val="16"/>
                    </w:rPr>
                    <w:t>5</w:t>
                  </w:r>
                  <w:r>
                    <w:rPr>
                      <w:rFonts w:eastAsia="Times New Roman" w:cs="Arial"/>
                      <w:b/>
                      <w:sz w:val="20"/>
                      <w:szCs w:val="16"/>
                    </w:rPr>
                    <w:t>,000</w:t>
                  </w:r>
                </w:p>
              </w:tc>
            </w:tr>
            <w:tr w:rsidR="002B2E87" w:rsidRPr="002B2E87" w14:paraId="02FCF4A0" w14:textId="77777777" w:rsidTr="002B2E87">
              <w:tc>
                <w:tcPr>
                  <w:tcW w:w="3161" w:type="dxa"/>
                </w:tcPr>
                <w:p w14:paraId="262CCB7B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iGT’s</w:t>
                  </w:r>
                </w:p>
              </w:tc>
              <w:tc>
                <w:tcPr>
                  <w:tcW w:w="3672" w:type="dxa"/>
                  <w:vAlign w:val="center"/>
                </w:tcPr>
                <w:p w14:paraId="1F86EF2C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6923B63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2B2E87" w:rsidRPr="002B2E87" w14:paraId="68D82A6E" w14:textId="77777777" w:rsidTr="002B2E87">
              <w:tc>
                <w:tcPr>
                  <w:tcW w:w="3161" w:type="dxa"/>
                </w:tcPr>
                <w:p w14:paraId="3D413F52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DNO’s</w:t>
                  </w:r>
                </w:p>
              </w:tc>
              <w:tc>
                <w:tcPr>
                  <w:tcW w:w="3672" w:type="dxa"/>
                  <w:vAlign w:val="center"/>
                </w:tcPr>
                <w:p w14:paraId="0B26F22E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70257A77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2B2E87" w:rsidRPr="002B2E87" w14:paraId="4A782048" w14:textId="77777777" w:rsidTr="002B2E87">
              <w:tc>
                <w:tcPr>
                  <w:tcW w:w="3161" w:type="dxa"/>
                </w:tcPr>
                <w:p w14:paraId="47E099E6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Transmission</w:t>
                  </w:r>
                </w:p>
              </w:tc>
              <w:tc>
                <w:tcPr>
                  <w:tcW w:w="3672" w:type="dxa"/>
                  <w:vAlign w:val="center"/>
                </w:tcPr>
                <w:p w14:paraId="0E7CE187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67E4AAC4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2B2E87" w:rsidRPr="002B2E87" w14:paraId="7F718DE2" w14:textId="77777777" w:rsidTr="002B2E87">
              <w:tc>
                <w:tcPr>
                  <w:tcW w:w="3161" w:type="dxa"/>
                </w:tcPr>
                <w:p w14:paraId="7D7B4664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DN &amp; iGT</w:t>
                  </w:r>
                </w:p>
              </w:tc>
              <w:tc>
                <w:tcPr>
                  <w:tcW w:w="3672" w:type="dxa"/>
                  <w:vAlign w:val="center"/>
                </w:tcPr>
                <w:p w14:paraId="7D485B2B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5BDE6FBD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2B2E87" w:rsidRPr="002B2E87" w14:paraId="5B7840D3" w14:textId="77777777" w:rsidTr="002B2E87">
              <w:tc>
                <w:tcPr>
                  <w:tcW w:w="3161" w:type="dxa"/>
                </w:tcPr>
                <w:p w14:paraId="425D0A57" w14:textId="77777777" w:rsidR="002B2E87" w:rsidRPr="002B2E87" w:rsidRDefault="002B2E87" w:rsidP="002B2E87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Total Cost</w:t>
                  </w:r>
                </w:p>
              </w:tc>
              <w:tc>
                <w:tcPr>
                  <w:tcW w:w="3672" w:type="dxa"/>
                  <w:vAlign w:val="center"/>
                </w:tcPr>
                <w:p w14:paraId="06629389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EC29FC7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</w:tbl>
          <w:p w14:paraId="2F5BCCF3" w14:textId="77777777" w:rsidR="002B2E87" w:rsidRPr="002B2E87" w:rsidRDefault="002B2E87" w:rsidP="002B2E87">
            <w:pPr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6755CD90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12659F4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4: Estimated impact of the service change on service charges</w:t>
            </w:r>
          </w:p>
        </w:tc>
      </w:tr>
      <w:tr w:rsidR="002B2E87" w:rsidRPr="002B2E87" w14:paraId="35E72947" w14:textId="77777777" w:rsidTr="002B2E87">
        <w:tc>
          <w:tcPr>
            <w:tcW w:w="5000" w:type="pct"/>
            <w:gridSpan w:val="2"/>
            <w:shd w:val="clear" w:color="auto" w:fill="auto"/>
          </w:tcPr>
          <w:p w14:paraId="61BC0B1E" w14:textId="5B3B2B8B" w:rsidR="002B2E87" w:rsidRPr="002B2E87" w:rsidRDefault="002B2E87" w:rsidP="002B2E87">
            <w:pPr>
              <w:contextualSpacing/>
              <w:rPr>
                <w:rFonts w:eastAsia="Times New Roman" w:cs="Arial"/>
                <w:i/>
                <w:color w:val="0070C0"/>
                <w:sz w:val="20"/>
              </w:rPr>
            </w:pPr>
          </w:p>
          <w:tbl>
            <w:tblPr>
              <w:tblStyle w:val="TableGrid1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672"/>
              <w:gridCol w:w="3260"/>
            </w:tblGrid>
            <w:tr w:rsidR="002B2E87" w:rsidRPr="002B2E87" w14:paraId="12B087A9" w14:textId="77777777" w:rsidTr="002B2E87">
              <w:tc>
                <w:tcPr>
                  <w:tcW w:w="3161" w:type="dxa"/>
                </w:tcPr>
                <w:p w14:paraId="060356C4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3672" w:type="dxa"/>
                </w:tcPr>
                <w:p w14:paraId="49246103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3260" w:type="dxa"/>
                </w:tcPr>
                <w:p w14:paraId="13AA98B1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</w:tr>
            <w:tr w:rsidR="002B2E87" w:rsidRPr="002B2E87" w14:paraId="33FDEAE9" w14:textId="77777777" w:rsidTr="002B2E87">
              <w:tc>
                <w:tcPr>
                  <w:tcW w:w="3161" w:type="dxa"/>
                  <w:vAlign w:val="center"/>
                </w:tcPr>
                <w:p w14:paraId="19510B34" w14:textId="3F51FFB7" w:rsidR="002B2E87" w:rsidRPr="005669E9" w:rsidRDefault="005669E9" w:rsidP="002B2E87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 w:rsidRPr="005669E9">
                    <w:rPr>
                      <w:rFonts w:eastAsia="Times New Roman" w:cs="Arial"/>
                      <w:sz w:val="20"/>
                    </w:rPr>
                    <w:t>Service Area 18: Provision of User Reports and Information</w:t>
                  </w:r>
                </w:p>
              </w:tc>
              <w:tc>
                <w:tcPr>
                  <w:tcW w:w="3672" w:type="dxa"/>
                  <w:vAlign w:val="center"/>
                </w:tcPr>
                <w:p w14:paraId="55279531" w14:textId="40CEDE83" w:rsidR="002B2E87" w:rsidRPr="005669E9" w:rsidRDefault="005669E9" w:rsidP="002B2E87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 w:rsidRPr="005669E9">
                    <w:rPr>
                      <w:rFonts w:eastAsia="Times New Roman" w:cs="Arial"/>
                      <w:sz w:val="20"/>
                    </w:rPr>
                    <w:t>N/A</w:t>
                  </w:r>
                </w:p>
              </w:tc>
              <w:tc>
                <w:tcPr>
                  <w:tcW w:w="3260" w:type="dxa"/>
                  <w:vAlign w:val="center"/>
                </w:tcPr>
                <w:p w14:paraId="6A9367B1" w14:textId="21BC7DD7" w:rsidR="002B2E87" w:rsidRPr="005669E9" w:rsidRDefault="005669E9" w:rsidP="002B2E87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 w:rsidRPr="005669E9">
                    <w:rPr>
                      <w:rFonts w:eastAsia="Times New Roman" w:cs="Arial"/>
                      <w:sz w:val="20"/>
                    </w:rPr>
                    <w:t>None</w:t>
                  </w:r>
                </w:p>
              </w:tc>
            </w:tr>
          </w:tbl>
          <w:p w14:paraId="4E1D88BC" w14:textId="77777777" w:rsidR="002B2E87" w:rsidRDefault="002B2E87" w:rsidP="002B2E87">
            <w:pPr>
              <w:contextualSpacing/>
              <w:rPr>
                <w:rFonts w:eastAsia="Times New Roman" w:cs="Arial"/>
                <w:i/>
                <w:color w:val="0070C0"/>
                <w:sz w:val="20"/>
              </w:rPr>
            </w:pPr>
          </w:p>
          <w:p w14:paraId="5ED7808F" w14:textId="77777777" w:rsidR="005669E9" w:rsidRDefault="005669E9" w:rsidP="002B2E87">
            <w:pPr>
              <w:contextualSpacing/>
              <w:rPr>
                <w:rFonts w:eastAsia="Times New Roman" w:cs="Arial"/>
                <w:sz w:val="20"/>
              </w:rPr>
            </w:pPr>
            <w:r w:rsidRPr="005669E9">
              <w:rPr>
                <w:rFonts w:eastAsia="Times New Roman" w:cs="Arial"/>
                <w:sz w:val="20"/>
              </w:rPr>
              <w:t>No change required to the DSC Service Description Table.</w:t>
            </w:r>
          </w:p>
          <w:p w14:paraId="6F8E01C7" w14:textId="45A82670" w:rsidR="005669E9" w:rsidRPr="002B2E87" w:rsidRDefault="005669E9" w:rsidP="002B2E87">
            <w:pPr>
              <w:contextualSpacing/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005645AB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027578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5: Project plan for delivery of the change</w:t>
            </w:r>
          </w:p>
        </w:tc>
      </w:tr>
      <w:tr w:rsidR="002B2E87" w:rsidRPr="002B2E87" w14:paraId="17686922" w14:textId="77777777" w:rsidTr="002B2E87">
        <w:tc>
          <w:tcPr>
            <w:tcW w:w="5000" w:type="pct"/>
            <w:gridSpan w:val="2"/>
            <w:shd w:val="clear" w:color="auto" w:fill="auto"/>
          </w:tcPr>
          <w:p w14:paraId="1C104641" w14:textId="77777777" w:rsid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0D41693B" w14:textId="39F0AC11" w:rsidR="0034258E" w:rsidRPr="00242934" w:rsidRDefault="00242934" w:rsidP="002B2E87">
            <w:pPr>
              <w:rPr>
                <w:rFonts w:eastAsia="Times New Roman" w:cs="Arial"/>
                <w:sz w:val="20"/>
                <w:szCs w:val="16"/>
              </w:rPr>
            </w:pPr>
            <w:r w:rsidRPr="00242934">
              <w:rPr>
                <w:rFonts w:eastAsia="Times New Roman" w:cs="Arial"/>
                <w:sz w:val="20"/>
                <w:szCs w:val="16"/>
              </w:rPr>
              <w:t>Q1 2021</w:t>
            </w:r>
          </w:p>
          <w:p w14:paraId="08BB6042" w14:textId="3763DDD1" w:rsidR="0034258E" w:rsidRPr="002B2E87" w:rsidRDefault="0034258E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2B2E87" w:rsidRPr="002B2E87" w14:paraId="61F67236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1B95EEC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6: Additional information relevant to the proposed service change</w:t>
            </w:r>
          </w:p>
        </w:tc>
      </w:tr>
      <w:tr w:rsidR="002B2E87" w:rsidRPr="002B2E87" w14:paraId="324B2E3C" w14:textId="77777777" w:rsidTr="002B2E87">
        <w:tc>
          <w:tcPr>
            <w:tcW w:w="5000" w:type="pct"/>
            <w:gridSpan w:val="2"/>
            <w:shd w:val="clear" w:color="auto" w:fill="auto"/>
          </w:tcPr>
          <w:p w14:paraId="2FA82B86" w14:textId="77777777" w:rsidR="002B2E87" w:rsidRDefault="002B2E87" w:rsidP="00242934">
            <w:pPr>
              <w:rPr>
                <w:rFonts w:eastAsia="Times New Roman" w:cs="Arial"/>
                <w:sz w:val="20"/>
              </w:rPr>
            </w:pPr>
          </w:p>
          <w:p w14:paraId="01D211E1" w14:textId="402F7D49" w:rsidR="001733CC" w:rsidRPr="001733CC" w:rsidRDefault="001733CC" w:rsidP="00242934">
            <w:pPr>
              <w:rPr>
                <w:rFonts w:eastAsia="Times New Roman" w:cs="Arial"/>
                <w:sz w:val="20"/>
                <w:szCs w:val="16"/>
              </w:rPr>
            </w:pPr>
            <w:r w:rsidRPr="001733CC">
              <w:rPr>
                <w:rFonts w:eastAsia="Times New Roman" w:cs="Arial"/>
                <w:sz w:val="20"/>
                <w:szCs w:val="16"/>
              </w:rPr>
              <w:t>None</w:t>
            </w:r>
          </w:p>
          <w:p w14:paraId="05EEB966" w14:textId="619A91A3" w:rsidR="001733CC" w:rsidRPr="002B2E87" w:rsidRDefault="001733CC" w:rsidP="00242934">
            <w:pPr>
              <w:rPr>
                <w:rFonts w:eastAsia="Times New Roman" w:cs="Arial"/>
                <w:b/>
                <w:szCs w:val="16"/>
              </w:rPr>
            </w:pPr>
          </w:p>
        </w:tc>
      </w:tr>
    </w:tbl>
    <w:p w14:paraId="093985C6" w14:textId="77777777" w:rsidR="002B2E87" w:rsidRPr="002B2E87" w:rsidRDefault="002B2E87" w:rsidP="002B2E87">
      <w:pPr>
        <w:rPr>
          <w:rFonts w:eastAsia="Arial" w:cs="Arial"/>
          <w:b/>
        </w:rPr>
      </w:pPr>
    </w:p>
    <w:p w14:paraId="7ECDA576" w14:textId="77777777" w:rsidR="002B2E87" w:rsidRPr="002B2E87" w:rsidRDefault="002B2E87" w:rsidP="002B2E87">
      <w:pPr>
        <w:rPr>
          <w:rFonts w:eastAsia="Arial" w:cs="Arial"/>
          <w:b/>
        </w:rPr>
      </w:pPr>
      <w:r w:rsidRPr="002B2E87">
        <w:rPr>
          <w:rFonts w:eastAsia="Arial" w:cs="Arial"/>
          <w:b/>
        </w:rPr>
        <w:lastRenderedPageBreak/>
        <w:t xml:space="preserve">Please send completed form to: </w:t>
      </w:r>
      <w:hyperlink r:id="rId12" w:history="1">
        <w:r w:rsidRPr="002B2E87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473335F4" w14:textId="77777777" w:rsidR="002B2E87" w:rsidRDefault="002B2E87" w:rsidP="002B2E87">
      <w:pPr>
        <w:pStyle w:val="NoSpacing"/>
        <w:rPr>
          <w:rFonts w:eastAsia="Arial"/>
        </w:rPr>
      </w:pPr>
    </w:p>
    <w:p w14:paraId="3251AA56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68"/>
        <w:gridCol w:w="1636"/>
        <w:gridCol w:w="1217"/>
        <w:gridCol w:w="1492"/>
        <w:gridCol w:w="3844"/>
      </w:tblGrid>
      <w:tr w:rsidR="002B2E87" w:rsidRPr="002B2E87" w14:paraId="05C01B9A" w14:textId="77777777" w:rsidTr="002B2E87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200727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6635300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218057B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53B293F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4E2A42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4BA4A705" w14:textId="77777777" w:rsidTr="002B2E87">
        <w:tc>
          <w:tcPr>
            <w:tcW w:w="902" w:type="pct"/>
          </w:tcPr>
          <w:p w14:paraId="35EF9599" w14:textId="5362F801" w:rsidR="002B2E87" w:rsidRPr="002B2E87" w:rsidRDefault="00D139D2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835" w:type="pct"/>
          </w:tcPr>
          <w:p w14:paraId="434AE054" w14:textId="6CF565C7" w:rsidR="002B2E87" w:rsidRPr="002B2E87" w:rsidRDefault="00EA6EF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Approved</w:t>
            </w:r>
            <w:bookmarkStart w:id="0" w:name="_GoBack"/>
            <w:bookmarkEnd w:id="0"/>
          </w:p>
        </w:tc>
        <w:tc>
          <w:tcPr>
            <w:tcW w:w="556" w:type="pct"/>
          </w:tcPr>
          <w:p w14:paraId="2A8CD6E0" w14:textId="6D2F053D" w:rsidR="002B2E87" w:rsidRPr="002B2E87" w:rsidRDefault="00D139D2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27/11/2020</w:t>
            </w:r>
          </w:p>
        </w:tc>
        <w:tc>
          <w:tcPr>
            <w:tcW w:w="763" w:type="pct"/>
          </w:tcPr>
          <w:p w14:paraId="781C197A" w14:textId="20DE32F5" w:rsidR="002B2E87" w:rsidRPr="002B2E87" w:rsidRDefault="00D139D2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Simon Harris</w:t>
            </w:r>
          </w:p>
        </w:tc>
        <w:tc>
          <w:tcPr>
            <w:tcW w:w="1944" w:type="pct"/>
          </w:tcPr>
          <w:p w14:paraId="690A4FCF" w14:textId="622D5778" w:rsidR="002B2E87" w:rsidRPr="002B2E87" w:rsidRDefault="00D139D2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Created for </w:t>
            </w:r>
            <w:r w:rsidR="00C7764C">
              <w:rPr>
                <w:rFonts w:eastAsia="Times New Roman" w:cs="Arial"/>
                <w:sz w:val="20"/>
                <w:szCs w:val="20"/>
              </w:rPr>
              <w:t>expected DSC funding to cover the delivery and implementation of XRN5120-A.</w:t>
            </w:r>
          </w:p>
        </w:tc>
      </w:tr>
    </w:tbl>
    <w:p w14:paraId="06A83719" w14:textId="77777777" w:rsidR="002B2E87" w:rsidRPr="002B2E87" w:rsidRDefault="002B2E87" w:rsidP="002B2E87">
      <w:pPr>
        <w:rPr>
          <w:rFonts w:eastAsia="Arial" w:cs="Times New Roman"/>
          <w:sz w:val="20"/>
          <w:szCs w:val="20"/>
        </w:rPr>
      </w:pPr>
    </w:p>
    <w:p w14:paraId="7E566A1C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2B2E87" w:rsidRPr="002B2E87" w14:paraId="7CD8641A" w14:textId="77777777" w:rsidTr="002B2E87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4319E92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E9D1E2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9BAE11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B719679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FA660B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67EF6482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148538AD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5DC08CE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54ABD5F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15/06/18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F4FCCFD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4377D9E8" w14:textId="77777777" w:rsidR="002B2E87" w:rsidRPr="00E52009" w:rsidRDefault="002B2E87" w:rsidP="002B2E87">
            <w:pPr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Document approved at CHMC External Workgroup</w:t>
            </w:r>
          </w:p>
        </w:tc>
      </w:tr>
      <w:tr w:rsidR="002B2E87" w:rsidRPr="002B2E87" w14:paraId="0B62DCEC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41398EFD" w14:textId="37D08A89" w:rsidR="002B2E87" w:rsidRPr="002B2E87" w:rsidRDefault="00DD70AB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82F6057" w14:textId="2AB5D8EC" w:rsidR="002B2E87" w:rsidRPr="002B2E87" w:rsidRDefault="00DD70AB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C8FE10B" w14:textId="1FE83B64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26B92B01" w14:textId="2B3B3463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Heather Spensley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28B38E32" w14:textId="2DA5CD4E" w:rsidR="002B2E87" w:rsidRPr="002B2E87" w:rsidRDefault="00E52009" w:rsidP="002B2E87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20"/>
              </w:rPr>
              <w:t>Moved onto Xoserve’s new Word template in line with new branding</w:t>
            </w:r>
          </w:p>
        </w:tc>
      </w:tr>
    </w:tbl>
    <w:p w14:paraId="032F2F8F" w14:textId="77777777" w:rsidR="002B2E87" w:rsidRDefault="002B2E87" w:rsidP="00D66C7E"/>
    <w:p w14:paraId="3E175A51" w14:textId="32406091" w:rsidR="00D66C7E" w:rsidRPr="00D66C7E" w:rsidRDefault="00D66C7E" w:rsidP="00D66C7E"/>
    <w:sectPr w:rsidR="00D66C7E" w:rsidRPr="00D66C7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8BA7D" w14:textId="77777777" w:rsidR="00227023" w:rsidRDefault="00227023" w:rsidP="00324744">
      <w:pPr>
        <w:spacing w:after="0" w:line="240" w:lineRule="auto"/>
      </w:pPr>
      <w:r>
        <w:separator/>
      </w:r>
    </w:p>
  </w:endnote>
  <w:endnote w:type="continuationSeparator" w:id="0">
    <w:p w14:paraId="4707C383" w14:textId="77777777" w:rsidR="00227023" w:rsidRDefault="00227023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5A75" w14:textId="77777777" w:rsidR="002B2E87" w:rsidRDefault="002B2E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75A78" wp14:editId="3E175A7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6A6F27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4DC25" w14:textId="77777777" w:rsidR="00227023" w:rsidRDefault="00227023" w:rsidP="00324744">
      <w:pPr>
        <w:spacing w:after="0" w:line="240" w:lineRule="auto"/>
      </w:pPr>
      <w:r>
        <w:separator/>
      </w:r>
    </w:p>
  </w:footnote>
  <w:footnote w:type="continuationSeparator" w:id="0">
    <w:p w14:paraId="052397D5" w14:textId="77777777" w:rsidR="00227023" w:rsidRDefault="00227023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5A74" w14:textId="77777777" w:rsidR="002B2E87" w:rsidRDefault="002B2E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75A76" wp14:editId="3E175A77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92ADD9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45F9"/>
    <w:multiLevelType w:val="hybridMultilevel"/>
    <w:tmpl w:val="3432E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72DE"/>
    <w:multiLevelType w:val="multilevel"/>
    <w:tmpl w:val="FED8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A7540B"/>
    <w:multiLevelType w:val="hybridMultilevel"/>
    <w:tmpl w:val="BD94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A1AD1"/>
    <w:rsid w:val="00103139"/>
    <w:rsid w:val="00125B61"/>
    <w:rsid w:val="00144E00"/>
    <w:rsid w:val="001733CC"/>
    <w:rsid w:val="00173CD9"/>
    <w:rsid w:val="001F23BF"/>
    <w:rsid w:val="00226D34"/>
    <w:rsid w:val="00227023"/>
    <w:rsid w:val="00242934"/>
    <w:rsid w:val="002B2E87"/>
    <w:rsid w:val="00324744"/>
    <w:rsid w:val="0034258E"/>
    <w:rsid w:val="003C23E8"/>
    <w:rsid w:val="00426807"/>
    <w:rsid w:val="004C3DF6"/>
    <w:rsid w:val="004F3362"/>
    <w:rsid w:val="00517F6F"/>
    <w:rsid w:val="0055298E"/>
    <w:rsid w:val="005669E9"/>
    <w:rsid w:val="005A1F8C"/>
    <w:rsid w:val="00654E42"/>
    <w:rsid w:val="006C7029"/>
    <w:rsid w:val="007243D3"/>
    <w:rsid w:val="00781F62"/>
    <w:rsid w:val="007A56DB"/>
    <w:rsid w:val="007D4F26"/>
    <w:rsid w:val="007E663B"/>
    <w:rsid w:val="009921A3"/>
    <w:rsid w:val="009979C2"/>
    <w:rsid w:val="00A36883"/>
    <w:rsid w:val="00AB5B54"/>
    <w:rsid w:val="00AB63DE"/>
    <w:rsid w:val="00AB7C5F"/>
    <w:rsid w:val="00BD0A45"/>
    <w:rsid w:val="00C7764C"/>
    <w:rsid w:val="00CD6C2E"/>
    <w:rsid w:val="00D07F72"/>
    <w:rsid w:val="00D139D2"/>
    <w:rsid w:val="00D66C7E"/>
    <w:rsid w:val="00DD70AB"/>
    <w:rsid w:val="00E25D8C"/>
    <w:rsid w:val="00E52009"/>
    <w:rsid w:val="00EA6EF5"/>
    <w:rsid w:val="00EC78E0"/>
    <w:rsid w:val="00ED459D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175A29"/>
  <w15:docId w15:val="{DB03C8C8-BDD6-418A-9485-E919051E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69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mon.harris@xoserv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5" ma:contentTypeDescription="Create a new document." ma:contentTypeScope="" ma:versionID="f395a190287002935880076d131e6e39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21adb8fda84ee351d0b414ae2a561507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purl.org/dc/terms/"/>
    <ds:schemaRef ds:uri="64e0fceb-84a8-442e-b1e6-39fc5bdeafdf"/>
    <ds:schemaRef ds:uri="a8d00b61-02e3-4ab5-b77b-0ca9e0a046b4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AAA21A-0D7B-4992-BA05-AD8C71365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Simon Harris</cp:lastModifiedBy>
  <cp:revision>21</cp:revision>
  <dcterms:created xsi:type="dcterms:W3CDTF">2020-02-05T12:02:00Z</dcterms:created>
  <dcterms:modified xsi:type="dcterms:W3CDTF">2020-11-27T11:21:00Z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</Properties>
</file>