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5A29" w14:textId="529EB393" w:rsidR="007D4F26" w:rsidRDefault="002B2E87" w:rsidP="002B2E87">
      <w:pPr>
        <w:pStyle w:val="Title"/>
        <w:jc w:val="center"/>
      </w:pPr>
      <w:r>
        <w:t>DSC Business Evaluation Report (BER)</w:t>
      </w:r>
    </w:p>
    <w:p w14:paraId="1B0A6AE9" w14:textId="2D5BFDE6" w:rsidR="002B2E87" w:rsidRDefault="002B2E87" w:rsidP="00D66C7E">
      <w:r>
        <w:rPr>
          <w:noProof/>
        </w:rPr>
        <w:drawing>
          <wp:anchor distT="0" distB="0" distL="114300" distR="114300" simplePos="0" relativeHeight="25167872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p w14:paraId="1DA3FC3E"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963"/>
        <w:gridCol w:w="5211"/>
      </w:tblGrid>
      <w:tr w:rsidR="00E27B52" w:rsidRPr="002B2E87" w14:paraId="4E169BE3" w14:textId="77777777" w:rsidTr="002B2E87">
        <w:tc>
          <w:tcPr>
            <w:tcW w:w="2439" w:type="pct"/>
            <w:shd w:val="clear" w:color="auto" w:fill="FFFFFF" w:themeFill="background1"/>
            <w:vAlign w:val="center"/>
          </w:tcPr>
          <w:p w14:paraId="5132746B" w14:textId="77777777" w:rsidR="00E27B52" w:rsidRPr="002B2E87" w:rsidRDefault="00E27B52" w:rsidP="002B2E8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6B70354E" w:rsidR="00E27B52" w:rsidRPr="00EA58A8" w:rsidRDefault="00EA58A8" w:rsidP="002B2E87">
            <w:pPr>
              <w:rPr>
                <w:rFonts w:eastAsia="Times New Roman" w:cs="Arial"/>
                <w:sz w:val="20"/>
                <w:szCs w:val="20"/>
              </w:rPr>
            </w:pPr>
            <w:r w:rsidRPr="00EA58A8">
              <w:rPr>
                <w:rFonts w:cs="Arial"/>
                <w:sz w:val="20"/>
                <w:szCs w:val="20"/>
              </w:rPr>
              <w:t>XRN 4991 - Enabling large scale utilisation of Class 3 – UNC Modification 0700</w:t>
            </w:r>
          </w:p>
        </w:tc>
      </w:tr>
      <w:tr w:rsidR="00E27B52" w:rsidRPr="002B2E87" w14:paraId="185696D7" w14:textId="77777777" w:rsidTr="002B2E87">
        <w:tc>
          <w:tcPr>
            <w:tcW w:w="2439" w:type="pct"/>
            <w:shd w:val="clear" w:color="auto" w:fill="FFFFFF" w:themeFill="background1"/>
            <w:vAlign w:val="center"/>
          </w:tcPr>
          <w:p w14:paraId="54673459" w14:textId="77777777" w:rsidR="00E27B52" w:rsidRPr="002B2E87" w:rsidRDefault="00E27B52" w:rsidP="002B2E87">
            <w:pPr>
              <w:rPr>
                <w:rFonts w:eastAsia="Times New Roman" w:cs="Arial"/>
                <w:b/>
                <w:sz w:val="20"/>
                <w:szCs w:val="16"/>
              </w:rPr>
            </w:pPr>
            <w:proofErr w:type="spellStart"/>
            <w:r w:rsidRPr="002B2E87">
              <w:rPr>
                <w:rFonts w:eastAsia="Times New Roman" w:cs="Arial"/>
                <w:b/>
                <w:sz w:val="20"/>
                <w:szCs w:val="16"/>
              </w:rPr>
              <w:t>Xoserve</w:t>
            </w:r>
            <w:proofErr w:type="spellEnd"/>
            <w:r w:rsidRPr="002B2E87">
              <w:rPr>
                <w:rFonts w:eastAsia="Times New Roman" w:cs="Arial"/>
                <w:b/>
                <w:sz w:val="20"/>
                <w:szCs w:val="16"/>
              </w:rPr>
              <w:t xml:space="preserve"> reference number (XRN)</w:t>
            </w:r>
          </w:p>
        </w:tc>
        <w:tc>
          <w:tcPr>
            <w:tcW w:w="2561" w:type="pct"/>
          </w:tcPr>
          <w:p w14:paraId="16500EDB" w14:textId="1AF6B6F3" w:rsidR="00E27B52" w:rsidRPr="002B2E87" w:rsidRDefault="005240E3" w:rsidP="002B2E87">
            <w:pPr>
              <w:rPr>
                <w:rFonts w:eastAsia="Times New Roman" w:cs="Arial"/>
                <w:sz w:val="20"/>
                <w:szCs w:val="16"/>
              </w:rPr>
            </w:pPr>
            <w:r>
              <w:rPr>
                <w:rFonts w:eastAsia="Times New Roman" w:cs="Arial"/>
                <w:sz w:val="20"/>
                <w:szCs w:val="16"/>
              </w:rPr>
              <w:t>4991</w:t>
            </w:r>
          </w:p>
        </w:tc>
      </w:tr>
      <w:tr w:rsidR="00E27B52" w:rsidRPr="002B2E87" w14:paraId="74B6BF6B" w14:textId="77777777" w:rsidTr="002B2E87">
        <w:tc>
          <w:tcPr>
            <w:tcW w:w="2439" w:type="pct"/>
            <w:tcBorders>
              <w:bottom w:val="single" w:sz="4" w:space="0" w:color="auto"/>
            </w:tcBorders>
            <w:shd w:val="clear" w:color="auto" w:fill="FFFFFF" w:themeFill="background1"/>
            <w:vAlign w:val="center"/>
          </w:tcPr>
          <w:p w14:paraId="4CE5812F" w14:textId="77777777" w:rsidR="00E27B52" w:rsidRPr="002B2E87" w:rsidRDefault="00E27B52" w:rsidP="002B2E87">
            <w:pPr>
              <w:rPr>
                <w:rFonts w:eastAsia="Times New Roman" w:cs="Arial"/>
                <w:b/>
                <w:sz w:val="20"/>
                <w:szCs w:val="16"/>
              </w:rPr>
            </w:pPr>
            <w:proofErr w:type="spellStart"/>
            <w:r w:rsidRPr="002B2E87">
              <w:rPr>
                <w:rFonts w:eastAsia="Times New Roman" w:cs="Arial"/>
                <w:b/>
                <w:sz w:val="20"/>
                <w:szCs w:val="16"/>
              </w:rPr>
              <w:t>Xoserve</w:t>
            </w:r>
            <w:proofErr w:type="spellEnd"/>
            <w:r w:rsidRPr="002B2E87">
              <w:rPr>
                <w:rFonts w:eastAsia="Times New Roman" w:cs="Arial"/>
                <w:b/>
                <w:sz w:val="20"/>
                <w:szCs w:val="16"/>
              </w:rPr>
              <w:t xml:space="preserve"> Project Manager</w:t>
            </w:r>
          </w:p>
        </w:tc>
        <w:tc>
          <w:tcPr>
            <w:tcW w:w="2561" w:type="pct"/>
            <w:tcBorders>
              <w:bottom w:val="single" w:sz="4" w:space="0" w:color="auto"/>
            </w:tcBorders>
          </w:tcPr>
          <w:p w14:paraId="1B99C211" w14:textId="789032C8" w:rsidR="00E27B52" w:rsidRPr="002B2E87" w:rsidRDefault="00E27B52" w:rsidP="002B2E87">
            <w:pPr>
              <w:rPr>
                <w:rFonts w:eastAsia="Times New Roman" w:cs="Arial"/>
                <w:sz w:val="20"/>
                <w:szCs w:val="16"/>
              </w:rPr>
            </w:pPr>
            <w:r>
              <w:rPr>
                <w:rFonts w:eastAsia="Times New Roman" w:cs="Arial"/>
                <w:sz w:val="20"/>
                <w:szCs w:val="16"/>
              </w:rPr>
              <w:t>Tom Lineham</w:t>
            </w:r>
          </w:p>
        </w:tc>
      </w:tr>
      <w:tr w:rsidR="00E27B52" w:rsidRPr="002B2E87" w14:paraId="35655359" w14:textId="77777777" w:rsidTr="002B2E87">
        <w:tc>
          <w:tcPr>
            <w:tcW w:w="2439" w:type="pct"/>
            <w:tcBorders>
              <w:bottom w:val="single" w:sz="4" w:space="0" w:color="auto"/>
            </w:tcBorders>
            <w:shd w:val="clear" w:color="auto" w:fill="FFFFFF" w:themeFill="background1"/>
            <w:vAlign w:val="center"/>
          </w:tcPr>
          <w:p w14:paraId="21DA6362" w14:textId="77777777" w:rsidR="00E27B52" w:rsidRPr="002B2E87" w:rsidRDefault="00E27B52"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4681A641" w:rsidR="00E27B52" w:rsidRPr="002B2E87" w:rsidRDefault="00E27B52" w:rsidP="002B2E87">
            <w:pPr>
              <w:rPr>
                <w:rFonts w:eastAsia="Times New Roman" w:cs="Arial"/>
                <w:sz w:val="20"/>
                <w:szCs w:val="16"/>
              </w:rPr>
            </w:pPr>
            <w:r>
              <w:rPr>
                <w:rFonts w:eastAsia="Times New Roman" w:cs="Arial"/>
                <w:sz w:val="20"/>
                <w:szCs w:val="16"/>
              </w:rPr>
              <w:t>Thomas.lineham@xoserve.com</w:t>
            </w:r>
          </w:p>
        </w:tc>
      </w:tr>
      <w:tr w:rsidR="00E27B52" w:rsidRPr="002B2E87" w14:paraId="1C247CD2" w14:textId="77777777" w:rsidTr="002B2E87">
        <w:tc>
          <w:tcPr>
            <w:tcW w:w="2439" w:type="pct"/>
            <w:tcBorders>
              <w:bottom w:val="single" w:sz="4" w:space="0" w:color="auto"/>
            </w:tcBorders>
            <w:shd w:val="clear" w:color="auto" w:fill="FFFFFF" w:themeFill="background1"/>
            <w:vAlign w:val="center"/>
          </w:tcPr>
          <w:p w14:paraId="0B3B4258" w14:textId="77777777" w:rsidR="00E27B52" w:rsidRPr="002B2E87" w:rsidRDefault="00E27B52"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3BEAEFBC" w:rsidR="00E27B52" w:rsidRPr="002B2E87" w:rsidRDefault="00E27B52" w:rsidP="002B2E87">
            <w:pPr>
              <w:rPr>
                <w:rFonts w:eastAsia="Times New Roman" w:cs="Arial"/>
                <w:szCs w:val="16"/>
              </w:rPr>
            </w:pPr>
            <w:r w:rsidRPr="004B5124">
              <w:rPr>
                <w:rFonts w:eastAsia="Times New Roman" w:cs="Arial"/>
                <w:sz w:val="20"/>
                <w:szCs w:val="20"/>
              </w:rPr>
              <w:t>0121 623 2327</w:t>
            </w:r>
          </w:p>
        </w:tc>
      </w:tr>
      <w:tr w:rsidR="00E27B52" w:rsidRPr="002B2E87" w14:paraId="1271BAA4" w14:textId="77777777" w:rsidTr="002B2E87">
        <w:tc>
          <w:tcPr>
            <w:tcW w:w="2439" w:type="pct"/>
            <w:tcBorders>
              <w:bottom w:val="single" w:sz="4" w:space="0" w:color="auto"/>
            </w:tcBorders>
            <w:shd w:val="clear" w:color="auto" w:fill="FFFFFF" w:themeFill="background1"/>
            <w:vAlign w:val="center"/>
          </w:tcPr>
          <w:p w14:paraId="3ED5372A" w14:textId="77777777" w:rsidR="00E27B52" w:rsidRPr="002B2E87" w:rsidRDefault="00E27B52"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2AC4BE66" w:rsidR="00E27B52" w:rsidRPr="002B2E87" w:rsidRDefault="005240E3" w:rsidP="002B2E87">
            <w:pPr>
              <w:rPr>
                <w:rFonts w:eastAsia="Times New Roman" w:cs="Arial"/>
                <w:szCs w:val="16"/>
              </w:rPr>
            </w:pPr>
            <w:r>
              <w:rPr>
                <w:rFonts w:eastAsia="Times New Roman" w:cs="Arial"/>
                <w:sz w:val="20"/>
                <w:szCs w:val="20"/>
              </w:rPr>
              <w:t>11</w:t>
            </w:r>
            <w:r w:rsidRPr="005240E3">
              <w:rPr>
                <w:rFonts w:eastAsia="Times New Roman" w:cs="Arial"/>
                <w:sz w:val="20"/>
                <w:szCs w:val="20"/>
                <w:vertAlign w:val="superscript"/>
              </w:rPr>
              <w:t>th</w:t>
            </w:r>
            <w:r>
              <w:rPr>
                <w:rFonts w:eastAsia="Times New Roman" w:cs="Arial"/>
                <w:sz w:val="20"/>
                <w:szCs w:val="20"/>
              </w:rPr>
              <w:t xml:space="preserve"> September 2019</w:t>
            </w:r>
          </w:p>
        </w:tc>
      </w:tr>
      <w:tr w:rsidR="002B2E87" w:rsidRPr="002B2E87" w14:paraId="3B4FF6C3" w14:textId="77777777" w:rsidTr="002B2E87">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002B2E87">
        <w:tc>
          <w:tcPr>
            <w:tcW w:w="5000" w:type="pct"/>
            <w:gridSpan w:val="2"/>
            <w:tcBorders>
              <w:bottom w:val="single" w:sz="4" w:space="0" w:color="auto"/>
            </w:tcBorders>
            <w:shd w:val="clear" w:color="auto" w:fill="FFFFFF" w:themeFill="background1"/>
          </w:tcPr>
          <w:p w14:paraId="2B4AEB9C" w14:textId="21D2FA92" w:rsidR="00E27B52" w:rsidRPr="005C5080" w:rsidRDefault="005240E3" w:rsidP="00E27B52">
            <w:pPr>
              <w:spacing w:after="60" w:line="276" w:lineRule="auto"/>
            </w:pPr>
            <w:r w:rsidRPr="005C5080">
              <w:rPr>
                <w:rFonts w:cs="Arial"/>
              </w:rPr>
              <w:t xml:space="preserve">This BER requests approval of XRN4991 MOD0700 </w:t>
            </w:r>
          </w:p>
          <w:p w14:paraId="42D7380E" w14:textId="77777777" w:rsidR="005240E3" w:rsidRPr="005C5080" w:rsidRDefault="005240E3" w:rsidP="005240E3"/>
          <w:p w14:paraId="45754024" w14:textId="77777777" w:rsidR="005240E3" w:rsidRPr="005C5080" w:rsidRDefault="005240E3" w:rsidP="005240E3">
            <w:r w:rsidRPr="005C5080">
              <w:t xml:space="preserve">Following publication of the 2019/20 Unidentified Gas (UIG) Weighting Factors, Shippers’ communications and actions indicate they intend to </w:t>
            </w:r>
            <w:proofErr w:type="gramStart"/>
            <w:r w:rsidRPr="005C5080">
              <w:t>migrate</w:t>
            </w:r>
            <w:proofErr w:type="gramEnd"/>
            <w:r w:rsidRPr="005C5080">
              <w:t xml:space="preserve"> a significant number of Supply Meter Points to Class 3. </w:t>
            </w:r>
          </w:p>
          <w:p w14:paraId="3E2A9013" w14:textId="77777777" w:rsidR="005240E3" w:rsidRPr="005C5080" w:rsidRDefault="005240E3" w:rsidP="005240E3"/>
          <w:p w14:paraId="01E6116E" w14:textId="45D2D8AE" w:rsidR="005240E3" w:rsidRPr="005C5080" w:rsidRDefault="005240E3" w:rsidP="005240E3">
            <w:r w:rsidRPr="005C5080">
              <w:t>Modification 0700 seeks to ensure that the C</w:t>
            </w:r>
            <w:r w:rsidR="005C5080">
              <w:t xml:space="preserve">entral </w:t>
            </w:r>
            <w:r w:rsidRPr="005C5080">
              <w:t>D</w:t>
            </w:r>
            <w:r w:rsidR="005C5080">
              <w:t xml:space="preserve">ata </w:t>
            </w:r>
            <w:r w:rsidRPr="005C5080">
              <w:t>S</w:t>
            </w:r>
            <w:r w:rsidR="005C5080">
              <w:t xml:space="preserve">ervice </w:t>
            </w:r>
            <w:r w:rsidRPr="005C5080">
              <w:t>P</w:t>
            </w:r>
            <w:r w:rsidR="005C5080">
              <w:t>rovider</w:t>
            </w:r>
            <w:r w:rsidRPr="005C5080">
              <w:t xml:space="preserve"> </w:t>
            </w:r>
            <w:r w:rsidR="005C5080">
              <w:t xml:space="preserve">(CDSP) </w:t>
            </w:r>
            <w:r w:rsidRPr="005C5080">
              <w:t>has</w:t>
            </w:r>
            <w:r w:rsidR="005C5080">
              <w:t xml:space="preserve"> the</w:t>
            </w:r>
            <w:r w:rsidRPr="005C5080">
              <w:t xml:space="preserve"> capability to manage the significant increase</w:t>
            </w:r>
            <w:r w:rsidR="005C5080">
              <w:t xml:space="preserve"> expected</w:t>
            </w:r>
            <w:r w:rsidRPr="005C5080">
              <w:t xml:space="preserve"> </w:t>
            </w:r>
            <w:r w:rsidR="005C5080">
              <w:t xml:space="preserve">in </w:t>
            </w:r>
            <w:r w:rsidRPr="005C5080">
              <w:t>Class 3 Supply Me</w:t>
            </w:r>
            <w:r w:rsidR="005C5080">
              <w:t>ter Point read submissions. The</w:t>
            </w:r>
            <w:r w:rsidRPr="005C5080">
              <w:t xml:space="preserve"> C</w:t>
            </w:r>
            <w:r w:rsidR="005C5080">
              <w:t xml:space="preserve">hange </w:t>
            </w:r>
            <w:r w:rsidRPr="005C5080">
              <w:t>P</w:t>
            </w:r>
            <w:r w:rsidR="005C5080">
              <w:t>roposal</w:t>
            </w:r>
            <w:r w:rsidRPr="005C5080">
              <w:t xml:space="preserve"> </w:t>
            </w:r>
            <w:r w:rsidR="005C5080">
              <w:t xml:space="preserve">(CP) </w:t>
            </w:r>
            <w:r w:rsidRPr="005C5080">
              <w:t>has been raised to implement the necessary amendments to UK Link systems to effect the change.</w:t>
            </w:r>
          </w:p>
          <w:p w14:paraId="1C5B3900" w14:textId="0E5AEF4D" w:rsidR="00AC53A8" w:rsidRPr="005C5080" w:rsidRDefault="00AC53A8" w:rsidP="005240E3">
            <w:pPr>
              <w:spacing w:line="276" w:lineRule="auto"/>
              <w:rPr>
                <w:rFonts w:cs="Arial"/>
                <w:bCs/>
                <w:color w:val="0000FF"/>
              </w:rPr>
            </w:pPr>
          </w:p>
          <w:p w14:paraId="42A0F953" w14:textId="63BD9424" w:rsidR="005240E3" w:rsidRPr="005C5080" w:rsidRDefault="005240E3" w:rsidP="005240E3">
            <w:pPr>
              <w:spacing w:line="276" w:lineRule="auto"/>
              <w:rPr>
                <w:rFonts w:cs="Arial"/>
                <w:bCs/>
                <w:color w:val="000000" w:themeColor="text1"/>
              </w:rPr>
            </w:pPr>
            <w:r w:rsidRPr="005C5080">
              <w:rPr>
                <w:rFonts w:cs="Arial"/>
                <w:bCs/>
                <w:color w:val="000000" w:themeColor="text1"/>
              </w:rPr>
              <w:t>The associated change pack</w:t>
            </w:r>
            <w:r w:rsidR="00191313" w:rsidRPr="005C5080">
              <w:rPr>
                <w:rFonts w:cs="Arial"/>
                <w:bCs/>
                <w:color w:val="000000" w:themeColor="text1"/>
              </w:rPr>
              <w:t>, providing further detail of the scope</w:t>
            </w:r>
            <w:r w:rsidRPr="005C5080">
              <w:rPr>
                <w:rFonts w:cs="Arial"/>
                <w:bCs/>
                <w:color w:val="000000" w:themeColor="text1"/>
              </w:rPr>
              <w:t xml:space="preserve"> for this XRN is included below</w:t>
            </w:r>
          </w:p>
          <w:p w14:paraId="3489B434" w14:textId="77777777" w:rsidR="005240E3" w:rsidRPr="005C5080" w:rsidRDefault="005240E3" w:rsidP="005240E3">
            <w:pPr>
              <w:spacing w:line="276" w:lineRule="auto"/>
              <w:rPr>
                <w:rFonts w:cs="Arial"/>
                <w:bCs/>
                <w:color w:val="0000FF"/>
              </w:rPr>
            </w:pPr>
          </w:p>
          <w:p w14:paraId="25104215" w14:textId="77777777" w:rsidR="002537EA" w:rsidRDefault="00546B07" w:rsidP="00546B07">
            <w:pPr>
              <w:rPr>
                <w:rFonts w:cs="Arial"/>
                <w:bCs/>
                <w:color w:val="0000FF"/>
                <w:sz w:val="20"/>
                <w:szCs w:val="20"/>
              </w:rPr>
            </w:pPr>
            <w:r>
              <w:rPr>
                <w:rFonts w:cs="Arial"/>
                <w:bCs/>
                <w:color w:val="0000FF"/>
                <w:sz w:val="20"/>
                <w:szCs w:val="20"/>
              </w:rPr>
              <w:object w:dxaOrig="1551" w:dyaOrig="1004" w14:anchorId="25B6D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12" o:title=""/>
                </v:shape>
                <o:OLEObject Type="Embed" ProgID="AcroExch.Document.2015" ShapeID="_x0000_i1025" DrawAspect="Icon" ObjectID="_1629031409" r:id="rId13"/>
              </w:object>
            </w:r>
          </w:p>
          <w:p w14:paraId="7BC3E862" w14:textId="77777777" w:rsidR="00546B07" w:rsidRDefault="00546B07" w:rsidP="00546B07">
            <w:pPr>
              <w:rPr>
                <w:rFonts w:cs="Arial"/>
                <w:bCs/>
                <w:color w:val="0000FF"/>
                <w:sz w:val="20"/>
                <w:szCs w:val="20"/>
              </w:rPr>
            </w:pPr>
          </w:p>
          <w:p w14:paraId="05BA6E36" w14:textId="01497B5A" w:rsidR="00546B07" w:rsidRPr="00A107AC" w:rsidRDefault="00546B07" w:rsidP="00546B07">
            <w:pPr>
              <w:rPr>
                <w:rFonts w:cs="Arial"/>
                <w:bCs/>
                <w:color w:val="0000FF"/>
                <w:sz w:val="20"/>
                <w:szCs w:val="20"/>
              </w:rPr>
            </w:pPr>
          </w:p>
        </w:tc>
      </w:tr>
      <w:tr w:rsidR="002B2E87" w:rsidRPr="002B2E87" w14:paraId="356D084F" w14:textId="77777777" w:rsidTr="002B2E87">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14:paraId="04CB6E2F" w14:textId="77777777" w:rsidTr="002B2E87">
        <w:tc>
          <w:tcPr>
            <w:tcW w:w="5000" w:type="pct"/>
            <w:gridSpan w:val="2"/>
            <w:tcBorders>
              <w:bottom w:val="single" w:sz="4" w:space="0" w:color="auto"/>
            </w:tcBorders>
            <w:shd w:val="clear" w:color="auto" w:fill="FFFFFF" w:themeFill="background1"/>
          </w:tcPr>
          <w:p w14:paraId="77492ADC" w14:textId="0AD280C7" w:rsidR="005E2ACA" w:rsidRPr="00243FCD" w:rsidRDefault="00EA58A8" w:rsidP="00243FCD">
            <w:pPr>
              <w:tabs>
                <w:tab w:val="left" w:pos="7290"/>
              </w:tabs>
              <w:rPr>
                <w:rFonts w:cs="Arial"/>
                <w:sz w:val="20"/>
                <w:szCs w:val="20"/>
              </w:rPr>
            </w:pPr>
            <w:r w:rsidRPr="00EA58A8">
              <w:rPr>
                <w:rFonts w:cs="Arial"/>
                <w:sz w:val="20"/>
                <w:szCs w:val="20"/>
              </w:rPr>
              <w:t>No impacts on downstream processes have been identified as part of the solution for MOD0700.  However please be aware that Reconciliation Supporting Information files will contain daily variances within the AML/ASP files but this is BAU and would happen re</w:t>
            </w:r>
            <w:r w:rsidR="00243FCD">
              <w:rPr>
                <w:rFonts w:cs="Arial"/>
                <w:sz w:val="20"/>
                <w:szCs w:val="20"/>
              </w:rPr>
              <w:t>gardless of MOD0700</w:t>
            </w:r>
          </w:p>
          <w:p w14:paraId="32E48B94" w14:textId="16CECA8C" w:rsidR="005E2ACA" w:rsidRPr="00EA58A8" w:rsidRDefault="005E2ACA" w:rsidP="00EA58A8">
            <w:pPr>
              <w:rPr>
                <w:rFonts w:cs="Arial"/>
              </w:rPr>
            </w:pPr>
          </w:p>
        </w:tc>
      </w:tr>
      <w:tr w:rsidR="002B2E87" w:rsidRPr="002B2E87" w14:paraId="62FBD337" w14:textId="77777777" w:rsidTr="002B2E87">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2B2E87">
        <w:tc>
          <w:tcPr>
            <w:tcW w:w="5000" w:type="pct"/>
            <w:gridSpan w:val="2"/>
            <w:shd w:val="clear" w:color="auto" w:fill="auto"/>
          </w:tcPr>
          <w:p w14:paraId="3C7DD119" w14:textId="358E8220" w:rsidR="002B2E87" w:rsidRDefault="00407373" w:rsidP="002B2E87">
            <w:pPr>
              <w:rPr>
                <w:rFonts w:eastAsia="Times New Roman" w:cs="Arial"/>
                <w:b/>
                <w:szCs w:val="16"/>
              </w:rPr>
            </w:pPr>
            <w:r>
              <w:rPr>
                <w:rFonts w:eastAsia="Times New Roman" w:cs="Arial"/>
                <w:b/>
                <w:szCs w:val="16"/>
              </w:rPr>
              <w:t>XRN4</w:t>
            </w:r>
            <w:r w:rsidR="005C5080">
              <w:rPr>
                <w:rFonts w:eastAsia="Times New Roman" w:cs="Arial"/>
                <w:b/>
                <w:szCs w:val="16"/>
              </w:rPr>
              <w:t>991</w:t>
            </w:r>
          </w:p>
          <w:tbl>
            <w:tblPr>
              <w:tblStyle w:val="TableGrid1"/>
              <w:tblW w:w="10093" w:type="dxa"/>
              <w:tblLayout w:type="fixed"/>
              <w:tblLook w:val="04A0" w:firstRow="1" w:lastRow="0" w:firstColumn="1" w:lastColumn="0" w:noHBand="0" w:noVBand="1"/>
            </w:tblPr>
            <w:tblGrid>
              <w:gridCol w:w="3161"/>
              <w:gridCol w:w="3672"/>
              <w:gridCol w:w="3260"/>
            </w:tblGrid>
            <w:tr w:rsidR="00407373" w:rsidRPr="002B2E87" w14:paraId="0E5E8700" w14:textId="77777777" w:rsidTr="00BF243D">
              <w:tc>
                <w:tcPr>
                  <w:tcW w:w="3161" w:type="dxa"/>
                </w:tcPr>
                <w:p w14:paraId="2651F1DC" w14:textId="77777777" w:rsidR="00407373" w:rsidRPr="002B2E87" w:rsidRDefault="00407373" w:rsidP="00BF243D">
                  <w:pPr>
                    <w:jc w:val="center"/>
                    <w:rPr>
                      <w:rFonts w:eastAsia="Times New Roman" w:cs="Arial"/>
                      <w:b/>
                      <w:sz w:val="20"/>
                      <w:szCs w:val="16"/>
                    </w:rPr>
                  </w:pPr>
                  <w:r w:rsidRPr="002B2E87">
                    <w:rPr>
                      <w:rFonts w:eastAsia="Times New Roman" w:cs="Arial"/>
                      <w:b/>
                      <w:sz w:val="20"/>
                      <w:szCs w:val="16"/>
                    </w:rPr>
                    <w:t>Gas Industry Participant</w:t>
                  </w:r>
                </w:p>
              </w:tc>
              <w:tc>
                <w:tcPr>
                  <w:tcW w:w="3672" w:type="dxa"/>
                </w:tcPr>
                <w:p w14:paraId="30B84357" w14:textId="77777777" w:rsidR="00407373" w:rsidRPr="002B2E87" w:rsidRDefault="00407373" w:rsidP="00BF243D">
                  <w:pPr>
                    <w:jc w:val="center"/>
                    <w:rPr>
                      <w:rFonts w:eastAsia="Times New Roman" w:cs="Arial"/>
                      <w:b/>
                      <w:sz w:val="20"/>
                      <w:szCs w:val="16"/>
                    </w:rPr>
                  </w:pPr>
                  <w:r w:rsidRPr="002B2E87">
                    <w:rPr>
                      <w:rFonts w:eastAsia="Times New Roman" w:cs="Arial"/>
                      <w:b/>
                      <w:sz w:val="20"/>
                      <w:szCs w:val="16"/>
                    </w:rPr>
                    <w:t>% Share of Cost</w:t>
                  </w:r>
                </w:p>
              </w:tc>
              <w:tc>
                <w:tcPr>
                  <w:tcW w:w="3260" w:type="dxa"/>
                </w:tcPr>
                <w:p w14:paraId="27FC1FD9" w14:textId="5173E7EA" w:rsidR="00407373" w:rsidRPr="002B2E87" w:rsidRDefault="00407373" w:rsidP="00BF243D">
                  <w:pPr>
                    <w:jc w:val="center"/>
                    <w:rPr>
                      <w:rFonts w:eastAsia="Times New Roman" w:cs="Arial"/>
                      <w:b/>
                      <w:sz w:val="20"/>
                      <w:szCs w:val="16"/>
                    </w:rPr>
                  </w:pPr>
                  <w:r w:rsidRPr="002B2E87">
                    <w:rPr>
                      <w:rFonts w:eastAsia="Times New Roman" w:cs="Arial"/>
                      <w:b/>
                      <w:sz w:val="20"/>
                      <w:szCs w:val="16"/>
                    </w:rPr>
                    <w:t>Cost Value</w:t>
                  </w:r>
                  <w:r w:rsidR="00260F79">
                    <w:rPr>
                      <w:rFonts w:eastAsia="Times New Roman" w:cs="Arial"/>
                      <w:b/>
                      <w:sz w:val="20"/>
                      <w:szCs w:val="16"/>
                    </w:rPr>
                    <w:t xml:space="preserve"> (External)</w:t>
                  </w:r>
                </w:p>
              </w:tc>
            </w:tr>
            <w:tr w:rsidR="00407373" w:rsidRPr="002B2E87" w14:paraId="627700C1" w14:textId="77777777" w:rsidTr="00BF243D">
              <w:tc>
                <w:tcPr>
                  <w:tcW w:w="3161" w:type="dxa"/>
                </w:tcPr>
                <w:p w14:paraId="5B6DC332" w14:textId="77777777" w:rsidR="00407373" w:rsidRPr="002B2E87" w:rsidRDefault="00407373" w:rsidP="00BF243D">
                  <w:pPr>
                    <w:rPr>
                      <w:rFonts w:eastAsia="Times New Roman" w:cs="Arial"/>
                      <w:b/>
                      <w:sz w:val="20"/>
                      <w:szCs w:val="16"/>
                    </w:rPr>
                  </w:pPr>
                  <w:r w:rsidRPr="002B2E87">
                    <w:rPr>
                      <w:rFonts w:eastAsia="Times New Roman" w:cs="Arial"/>
                      <w:b/>
                      <w:sz w:val="20"/>
                      <w:szCs w:val="16"/>
                    </w:rPr>
                    <w:t>Shippers</w:t>
                  </w:r>
                </w:p>
              </w:tc>
              <w:tc>
                <w:tcPr>
                  <w:tcW w:w="3672" w:type="dxa"/>
                  <w:vAlign w:val="center"/>
                </w:tcPr>
                <w:p w14:paraId="1CE637D9" w14:textId="18939DFB" w:rsidR="00407373" w:rsidRPr="002B2E87" w:rsidRDefault="00407373" w:rsidP="00BF243D">
                  <w:pPr>
                    <w:jc w:val="center"/>
                    <w:rPr>
                      <w:rFonts w:eastAsia="Times New Roman" w:cs="Arial"/>
                      <w:b/>
                      <w:sz w:val="20"/>
                      <w:szCs w:val="16"/>
                    </w:rPr>
                  </w:pPr>
                  <w:r>
                    <w:rPr>
                      <w:rFonts w:eastAsia="Times New Roman" w:cs="Arial"/>
                      <w:b/>
                      <w:sz w:val="20"/>
                      <w:szCs w:val="16"/>
                    </w:rPr>
                    <w:t>%</w:t>
                  </w:r>
                  <w:r w:rsidR="005E2ACA">
                    <w:rPr>
                      <w:rFonts w:eastAsia="Times New Roman" w:cs="Arial"/>
                      <w:b/>
                      <w:sz w:val="20"/>
                      <w:szCs w:val="16"/>
                    </w:rPr>
                    <w:t xml:space="preserve"> TBC</w:t>
                  </w:r>
                </w:p>
              </w:tc>
              <w:tc>
                <w:tcPr>
                  <w:tcW w:w="3260" w:type="dxa"/>
                  <w:vAlign w:val="center"/>
                </w:tcPr>
                <w:p w14:paraId="46F93BC6" w14:textId="33F98CF4" w:rsidR="00407373" w:rsidRPr="002B2E87" w:rsidRDefault="00407373" w:rsidP="005240E3">
                  <w:pPr>
                    <w:jc w:val="center"/>
                    <w:rPr>
                      <w:rFonts w:eastAsia="Times New Roman" w:cs="Arial"/>
                      <w:b/>
                      <w:sz w:val="20"/>
                      <w:szCs w:val="16"/>
                    </w:rPr>
                  </w:pPr>
                </w:p>
              </w:tc>
            </w:tr>
            <w:tr w:rsidR="00407373" w:rsidRPr="002B2E87" w14:paraId="77940191" w14:textId="77777777" w:rsidTr="00BF243D">
              <w:tc>
                <w:tcPr>
                  <w:tcW w:w="3161" w:type="dxa"/>
                </w:tcPr>
                <w:p w14:paraId="0A64E68D" w14:textId="77777777" w:rsidR="00407373" w:rsidRPr="002B2E87" w:rsidRDefault="00407373" w:rsidP="00BF243D">
                  <w:pPr>
                    <w:rPr>
                      <w:rFonts w:eastAsia="Times New Roman" w:cs="Arial"/>
                      <w:b/>
                      <w:sz w:val="20"/>
                      <w:szCs w:val="16"/>
                    </w:rPr>
                  </w:pPr>
                  <w:proofErr w:type="spellStart"/>
                  <w:r w:rsidRPr="002B2E87">
                    <w:rPr>
                      <w:rFonts w:eastAsia="Times New Roman" w:cs="Arial"/>
                      <w:b/>
                      <w:sz w:val="20"/>
                      <w:szCs w:val="16"/>
                    </w:rPr>
                    <w:t>iGT’s</w:t>
                  </w:r>
                  <w:proofErr w:type="spellEnd"/>
                </w:p>
              </w:tc>
              <w:tc>
                <w:tcPr>
                  <w:tcW w:w="3672" w:type="dxa"/>
                  <w:vAlign w:val="center"/>
                </w:tcPr>
                <w:p w14:paraId="5BED5B0E" w14:textId="77777777" w:rsidR="00407373" w:rsidRPr="002B2E87" w:rsidRDefault="00407373" w:rsidP="00BF243D">
                  <w:pPr>
                    <w:jc w:val="center"/>
                    <w:rPr>
                      <w:rFonts w:eastAsia="Times New Roman" w:cs="Arial"/>
                      <w:b/>
                      <w:sz w:val="20"/>
                      <w:szCs w:val="16"/>
                    </w:rPr>
                  </w:pPr>
                </w:p>
              </w:tc>
              <w:tc>
                <w:tcPr>
                  <w:tcW w:w="3260" w:type="dxa"/>
                  <w:vAlign w:val="center"/>
                </w:tcPr>
                <w:p w14:paraId="3BCB0BE4" w14:textId="77777777" w:rsidR="00407373" w:rsidRPr="002B2E87" w:rsidRDefault="00407373" w:rsidP="00BF243D">
                  <w:pPr>
                    <w:jc w:val="center"/>
                    <w:rPr>
                      <w:rFonts w:eastAsia="Times New Roman" w:cs="Arial"/>
                      <w:b/>
                      <w:sz w:val="20"/>
                      <w:szCs w:val="16"/>
                    </w:rPr>
                  </w:pPr>
                </w:p>
              </w:tc>
            </w:tr>
            <w:tr w:rsidR="00407373" w:rsidRPr="002B2E87" w14:paraId="437A5FC1" w14:textId="77777777" w:rsidTr="00BF243D">
              <w:tc>
                <w:tcPr>
                  <w:tcW w:w="3161" w:type="dxa"/>
                </w:tcPr>
                <w:p w14:paraId="040D0C6B" w14:textId="77777777" w:rsidR="00407373" w:rsidRPr="002B2E87" w:rsidRDefault="00407373" w:rsidP="00BF243D">
                  <w:pPr>
                    <w:rPr>
                      <w:rFonts w:eastAsia="Times New Roman" w:cs="Arial"/>
                      <w:b/>
                      <w:sz w:val="20"/>
                      <w:szCs w:val="16"/>
                    </w:rPr>
                  </w:pPr>
                  <w:r w:rsidRPr="002B2E87">
                    <w:rPr>
                      <w:rFonts w:eastAsia="Times New Roman" w:cs="Arial"/>
                      <w:b/>
                      <w:sz w:val="20"/>
                      <w:szCs w:val="16"/>
                    </w:rPr>
                    <w:t>DNO’s</w:t>
                  </w:r>
                </w:p>
              </w:tc>
              <w:tc>
                <w:tcPr>
                  <w:tcW w:w="3672" w:type="dxa"/>
                  <w:vAlign w:val="center"/>
                </w:tcPr>
                <w:p w14:paraId="03A2185A" w14:textId="72206F29" w:rsidR="00407373" w:rsidRPr="002B2E87" w:rsidRDefault="005E2ACA" w:rsidP="00260F79">
                  <w:pPr>
                    <w:jc w:val="center"/>
                    <w:rPr>
                      <w:rFonts w:eastAsia="Times New Roman" w:cs="Arial"/>
                      <w:b/>
                      <w:sz w:val="20"/>
                      <w:szCs w:val="16"/>
                    </w:rPr>
                  </w:pPr>
                  <w:r>
                    <w:rPr>
                      <w:rFonts w:eastAsia="Times New Roman" w:cs="Arial"/>
                      <w:b/>
                      <w:sz w:val="20"/>
                      <w:szCs w:val="16"/>
                    </w:rPr>
                    <w:t>% TBC</w:t>
                  </w:r>
                </w:p>
              </w:tc>
              <w:tc>
                <w:tcPr>
                  <w:tcW w:w="3260" w:type="dxa"/>
                  <w:vAlign w:val="center"/>
                </w:tcPr>
                <w:p w14:paraId="7C8CE000" w14:textId="725F2135" w:rsidR="00407373" w:rsidRPr="002B2E87" w:rsidRDefault="00407373" w:rsidP="00260F79">
                  <w:pPr>
                    <w:jc w:val="center"/>
                    <w:rPr>
                      <w:rFonts w:eastAsia="Times New Roman" w:cs="Arial"/>
                      <w:b/>
                      <w:sz w:val="20"/>
                      <w:szCs w:val="16"/>
                    </w:rPr>
                  </w:pPr>
                </w:p>
              </w:tc>
            </w:tr>
            <w:tr w:rsidR="00407373" w:rsidRPr="002B2E87" w14:paraId="4FF90924" w14:textId="77777777" w:rsidTr="00BF243D">
              <w:tc>
                <w:tcPr>
                  <w:tcW w:w="3161" w:type="dxa"/>
                </w:tcPr>
                <w:p w14:paraId="48B83D6A" w14:textId="77777777" w:rsidR="00407373" w:rsidRPr="002B2E87" w:rsidRDefault="00407373" w:rsidP="00BF243D">
                  <w:pPr>
                    <w:rPr>
                      <w:rFonts w:eastAsia="Times New Roman" w:cs="Arial"/>
                      <w:b/>
                      <w:sz w:val="20"/>
                      <w:szCs w:val="16"/>
                    </w:rPr>
                  </w:pPr>
                  <w:r w:rsidRPr="002B2E87">
                    <w:rPr>
                      <w:rFonts w:eastAsia="Times New Roman" w:cs="Arial"/>
                      <w:b/>
                      <w:sz w:val="20"/>
                      <w:szCs w:val="16"/>
                    </w:rPr>
                    <w:t>Transmission</w:t>
                  </w:r>
                </w:p>
              </w:tc>
              <w:tc>
                <w:tcPr>
                  <w:tcW w:w="3672" w:type="dxa"/>
                  <w:vAlign w:val="center"/>
                </w:tcPr>
                <w:p w14:paraId="5F18DE3A" w14:textId="77777777" w:rsidR="00407373" w:rsidRPr="002B2E87" w:rsidRDefault="00407373" w:rsidP="00BF243D">
                  <w:pPr>
                    <w:jc w:val="center"/>
                    <w:rPr>
                      <w:rFonts w:eastAsia="Times New Roman" w:cs="Arial"/>
                      <w:b/>
                      <w:sz w:val="20"/>
                      <w:szCs w:val="16"/>
                    </w:rPr>
                  </w:pPr>
                </w:p>
              </w:tc>
              <w:tc>
                <w:tcPr>
                  <w:tcW w:w="3260" w:type="dxa"/>
                  <w:vAlign w:val="center"/>
                </w:tcPr>
                <w:p w14:paraId="5812454A" w14:textId="77777777" w:rsidR="00407373" w:rsidRPr="002B2E87" w:rsidRDefault="00407373" w:rsidP="00BF243D">
                  <w:pPr>
                    <w:jc w:val="center"/>
                    <w:rPr>
                      <w:rFonts w:eastAsia="Times New Roman" w:cs="Arial"/>
                      <w:b/>
                      <w:sz w:val="20"/>
                      <w:szCs w:val="16"/>
                    </w:rPr>
                  </w:pPr>
                </w:p>
              </w:tc>
            </w:tr>
            <w:tr w:rsidR="00407373" w:rsidRPr="002B2E87" w14:paraId="16236F45" w14:textId="77777777" w:rsidTr="00BF243D">
              <w:tc>
                <w:tcPr>
                  <w:tcW w:w="3161" w:type="dxa"/>
                </w:tcPr>
                <w:p w14:paraId="1FE07B14" w14:textId="77777777" w:rsidR="00407373" w:rsidRPr="002B2E87" w:rsidRDefault="00407373" w:rsidP="00BF243D">
                  <w:pPr>
                    <w:rPr>
                      <w:rFonts w:eastAsia="Times New Roman" w:cs="Arial"/>
                      <w:b/>
                      <w:sz w:val="20"/>
                      <w:szCs w:val="16"/>
                    </w:rPr>
                  </w:pPr>
                  <w:r w:rsidRPr="002B2E87">
                    <w:rPr>
                      <w:rFonts w:eastAsia="Times New Roman" w:cs="Arial"/>
                      <w:b/>
                      <w:sz w:val="20"/>
                      <w:szCs w:val="16"/>
                    </w:rPr>
                    <w:t xml:space="preserve">DN &amp; </w:t>
                  </w:r>
                  <w:proofErr w:type="spellStart"/>
                  <w:r w:rsidRPr="002B2E87">
                    <w:rPr>
                      <w:rFonts w:eastAsia="Times New Roman" w:cs="Arial"/>
                      <w:b/>
                      <w:sz w:val="20"/>
                      <w:szCs w:val="16"/>
                    </w:rPr>
                    <w:t>iGT</w:t>
                  </w:r>
                  <w:proofErr w:type="spellEnd"/>
                </w:p>
              </w:tc>
              <w:tc>
                <w:tcPr>
                  <w:tcW w:w="3672" w:type="dxa"/>
                  <w:vAlign w:val="center"/>
                </w:tcPr>
                <w:p w14:paraId="01DE6F4F" w14:textId="77777777" w:rsidR="00407373" w:rsidRPr="002B2E87" w:rsidRDefault="00407373" w:rsidP="00BF243D">
                  <w:pPr>
                    <w:jc w:val="center"/>
                    <w:rPr>
                      <w:rFonts w:eastAsia="Times New Roman" w:cs="Arial"/>
                      <w:b/>
                      <w:sz w:val="20"/>
                      <w:szCs w:val="16"/>
                    </w:rPr>
                  </w:pPr>
                </w:p>
              </w:tc>
              <w:tc>
                <w:tcPr>
                  <w:tcW w:w="3260" w:type="dxa"/>
                  <w:vAlign w:val="center"/>
                </w:tcPr>
                <w:p w14:paraId="4D60D049" w14:textId="77777777" w:rsidR="00407373" w:rsidRPr="002B2E87" w:rsidRDefault="00407373" w:rsidP="00BF243D">
                  <w:pPr>
                    <w:jc w:val="center"/>
                    <w:rPr>
                      <w:rFonts w:eastAsia="Times New Roman" w:cs="Arial"/>
                      <w:b/>
                      <w:sz w:val="20"/>
                      <w:szCs w:val="16"/>
                    </w:rPr>
                  </w:pPr>
                </w:p>
              </w:tc>
            </w:tr>
            <w:tr w:rsidR="00407373" w:rsidRPr="002B2E87" w14:paraId="27613571" w14:textId="77777777" w:rsidTr="00260F79">
              <w:trPr>
                <w:trHeight w:val="242"/>
              </w:trPr>
              <w:tc>
                <w:tcPr>
                  <w:tcW w:w="3161" w:type="dxa"/>
                </w:tcPr>
                <w:p w14:paraId="46BD429A" w14:textId="2C01C6DD" w:rsidR="00407373" w:rsidRPr="002B2E87" w:rsidRDefault="00407373" w:rsidP="00407373">
                  <w:pPr>
                    <w:rPr>
                      <w:rFonts w:eastAsia="Times New Roman" w:cs="Arial"/>
                      <w:sz w:val="20"/>
                      <w:szCs w:val="16"/>
                    </w:rPr>
                  </w:pPr>
                  <w:r>
                    <w:rPr>
                      <w:rFonts w:eastAsia="Times New Roman" w:cs="Arial"/>
                      <w:b/>
                      <w:sz w:val="20"/>
                      <w:szCs w:val="16"/>
                    </w:rPr>
                    <w:t>Total Cost</w:t>
                  </w:r>
                </w:p>
              </w:tc>
              <w:tc>
                <w:tcPr>
                  <w:tcW w:w="3672" w:type="dxa"/>
                  <w:vAlign w:val="center"/>
                </w:tcPr>
                <w:p w14:paraId="65B0DFFD" w14:textId="77777777" w:rsidR="00407373" w:rsidRPr="002B2E87" w:rsidRDefault="00407373" w:rsidP="00407373">
                  <w:pPr>
                    <w:rPr>
                      <w:rFonts w:eastAsia="Times New Roman" w:cs="Arial"/>
                      <w:b/>
                      <w:sz w:val="20"/>
                      <w:szCs w:val="16"/>
                    </w:rPr>
                  </w:pPr>
                </w:p>
              </w:tc>
              <w:tc>
                <w:tcPr>
                  <w:tcW w:w="3260" w:type="dxa"/>
                  <w:vAlign w:val="center"/>
                </w:tcPr>
                <w:p w14:paraId="5835EA0F" w14:textId="55DD1AAD" w:rsidR="00407373" w:rsidRPr="002B2E87" w:rsidRDefault="00407373" w:rsidP="005240E3">
                  <w:pPr>
                    <w:jc w:val="center"/>
                    <w:rPr>
                      <w:rFonts w:eastAsia="Times New Roman" w:cs="Arial"/>
                      <w:b/>
                      <w:sz w:val="20"/>
                      <w:szCs w:val="16"/>
                    </w:rPr>
                  </w:pPr>
                  <w:r>
                    <w:rPr>
                      <w:rFonts w:eastAsia="Times New Roman" w:cs="Arial"/>
                      <w:b/>
                      <w:sz w:val="20"/>
                      <w:szCs w:val="16"/>
                    </w:rPr>
                    <w:t>£</w:t>
                  </w:r>
                  <w:r w:rsidR="00865C0D">
                    <w:rPr>
                      <w:rFonts w:eastAsia="Times New Roman" w:cs="Arial"/>
                      <w:b/>
                      <w:color w:val="000000" w:themeColor="text1"/>
                      <w:sz w:val="20"/>
                      <w:szCs w:val="16"/>
                    </w:rPr>
                    <w:t>80,896</w:t>
                  </w:r>
                </w:p>
              </w:tc>
            </w:tr>
          </w:tbl>
          <w:p w14:paraId="5005CF93" w14:textId="3E02B076" w:rsidR="005E2ACA" w:rsidRPr="005E2ACA" w:rsidRDefault="005E2ACA" w:rsidP="005E2ACA">
            <w:pPr>
              <w:pStyle w:val="ListParagraph"/>
              <w:spacing w:after="0" w:line="240" w:lineRule="auto"/>
              <w:ind w:left="0"/>
              <w:jc w:val="left"/>
              <w:rPr>
                <w:rFonts w:cs="Arial"/>
                <w:szCs w:val="16"/>
              </w:rPr>
            </w:pPr>
            <w:r w:rsidRPr="005E2ACA">
              <w:rPr>
                <w:rFonts w:cs="Arial"/>
                <w:b/>
                <w:szCs w:val="16"/>
              </w:rPr>
              <w:t>NOTE:</w:t>
            </w:r>
            <w:r>
              <w:rPr>
                <w:rFonts w:cs="Arial"/>
                <w:szCs w:val="16"/>
              </w:rPr>
              <w:t xml:space="preserve"> Share of cost to be discussed and agreed as part of Change Management Committee on 11</w:t>
            </w:r>
            <w:r w:rsidRPr="005E2ACA">
              <w:rPr>
                <w:rFonts w:cs="Arial"/>
                <w:szCs w:val="16"/>
                <w:vertAlign w:val="superscript"/>
              </w:rPr>
              <w:t>th</w:t>
            </w:r>
            <w:r>
              <w:rPr>
                <w:rFonts w:cs="Arial"/>
                <w:szCs w:val="16"/>
              </w:rPr>
              <w:t xml:space="preserve"> September</w:t>
            </w:r>
          </w:p>
          <w:p w14:paraId="09F925DA" w14:textId="77777777" w:rsidR="005E2ACA" w:rsidRDefault="005E2ACA" w:rsidP="005E2ACA">
            <w:pPr>
              <w:pStyle w:val="ListParagraph"/>
              <w:spacing w:after="0" w:line="240" w:lineRule="auto"/>
              <w:ind w:left="360"/>
              <w:jc w:val="left"/>
              <w:rPr>
                <w:rFonts w:cs="Arial"/>
                <w:i/>
                <w:szCs w:val="16"/>
              </w:rPr>
            </w:pPr>
          </w:p>
          <w:p w14:paraId="69F9EE75" w14:textId="5C9DE318" w:rsidR="00260F79" w:rsidRPr="005E2ACA" w:rsidRDefault="00260F79" w:rsidP="00260F79">
            <w:pPr>
              <w:pStyle w:val="ListParagraph"/>
              <w:numPr>
                <w:ilvl w:val="0"/>
                <w:numId w:val="6"/>
              </w:numPr>
              <w:spacing w:after="0" w:line="240" w:lineRule="auto"/>
              <w:jc w:val="left"/>
              <w:rPr>
                <w:rFonts w:cs="Arial"/>
                <w:szCs w:val="16"/>
              </w:rPr>
            </w:pPr>
            <w:r w:rsidRPr="005E2ACA">
              <w:rPr>
                <w:rFonts w:cs="Arial"/>
                <w:szCs w:val="16"/>
              </w:rPr>
              <w:t xml:space="preserve">Total external costs of the </w:t>
            </w:r>
            <w:r w:rsidR="00766FB8" w:rsidRPr="005E2ACA">
              <w:rPr>
                <w:rFonts w:cs="Arial"/>
                <w:szCs w:val="16"/>
              </w:rPr>
              <w:t>XRN4991</w:t>
            </w:r>
            <w:r w:rsidR="00CE056B" w:rsidRPr="005E2ACA">
              <w:rPr>
                <w:rFonts w:cs="Arial"/>
                <w:szCs w:val="16"/>
              </w:rPr>
              <w:t xml:space="preserve"> change</w:t>
            </w:r>
            <w:r w:rsidRPr="005E2ACA">
              <w:rPr>
                <w:rFonts w:cs="Arial"/>
                <w:szCs w:val="16"/>
              </w:rPr>
              <w:t xml:space="preserve">: </w:t>
            </w:r>
            <w:r w:rsidR="005240E3" w:rsidRPr="005E2ACA">
              <w:rPr>
                <w:rFonts w:cs="Arial"/>
                <w:color w:val="000000" w:themeColor="text1"/>
                <w:szCs w:val="16"/>
              </w:rPr>
              <w:t>£</w:t>
            </w:r>
            <w:r w:rsidR="00DB5769">
              <w:rPr>
                <w:rFonts w:cs="Arial"/>
                <w:color w:val="000000" w:themeColor="text1"/>
                <w:szCs w:val="16"/>
              </w:rPr>
              <w:t>80,896</w:t>
            </w:r>
          </w:p>
          <w:p w14:paraId="08387B08" w14:textId="77777777" w:rsidR="005E2ACA" w:rsidRPr="005E2ACA" w:rsidRDefault="005E2ACA" w:rsidP="005E2ACA">
            <w:pPr>
              <w:rPr>
                <w:rFonts w:cs="Arial"/>
                <w:i/>
                <w:szCs w:val="16"/>
              </w:rPr>
            </w:pPr>
          </w:p>
          <w:p w14:paraId="3F98C6C3" w14:textId="77777777" w:rsidR="00407373" w:rsidRPr="005E2ACA" w:rsidRDefault="005E2ACA" w:rsidP="00CE056B">
            <w:pPr>
              <w:rPr>
                <w:rFonts w:eastAsia="Times New Roman" w:cs="Arial"/>
                <w:sz w:val="20"/>
                <w:szCs w:val="20"/>
              </w:rPr>
            </w:pPr>
            <w:r w:rsidRPr="005E2ACA">
              <w:rPr>
                <w:rFonts w:eastAsia="Times New Roman" w:cs="Arial"/>
                <w:sz w:val="20"/>
                <w:szCs w:val="20"/>
              </w:rPr>
              <w:t xml:space="preserve">Cost Breakdown as below </w:t>
            </w:r>
          </w:p>
          <w:p w14:paraId="233F7079" w14:textId="77777777" w:rsidR="005E2ACA" w:rsidRPr="005E2ACA" w:rsidRDefault="005E2ACA" w:rsidP="00CE056B">
            <w:pPr>
              <w:rPr>
                <w:rFonts w:eastAsia="Times New Roman" w:cs="Arial"/>
                <w:sz w:val="20"/>
                <w:szCs w:val="20"/>
              </w:rPr>
            </w:pPr>
          </w:p>
          <w:p w14:paraId="1E816190" w14:textId="48C2C103" w:rsidR="005E2ACA" w:rsidRPr="005E2ACA" w:rsidRDefault="005E2ACA" w:rsidP="005E2ACA">
            <w:pPr>
              <w:pStyle w:val="ListParagraph"/>
              <w:numPr>
                <w:ilvl w:val="0"/>
                <w:numId w:val="9"/>
              </w:numPr>
              <w:spacing w:after="0" w:line="240" w:lineRule="auto"/>
              <w:rPr>
                <w:rFonts w:cs="Arial"/>
                <w:szCs w:val="20"/>
              </w:rPr>
            </w:pPr>
            <w:r w:rsidRPr="005E2ACA">
              <w:rPr>
                <w:rFonts w:cs="Arial"/>
                <w:szCs w:val="20"/>
              </w:rPr>
              <w:t>Budget</w:t>
            </w:r>
            <w:r>
              <w:rPr>
                <w:rFonts w:cs="Arial"/>
                <w:szCs w:val="20"/>
              </w:rPr>
              <w:t xml:space="preserve">: </w:t>
            </w:r>
          </w:p>
          <w:p w14:paraId="5E2CE006" w14:textId="01878A19" w:rsidR="005E2ACA" w:rsidRPr="005E2ACA" w:rsidRDefault="005E2ACA" w:rsidP="005E2ACA">
            <w:pPr>
              <w:pStyle w:val="ListParagraph"/>
              <w:numPr>
                <w:ilvl w:val="1"/>
                <w:numId w:val="9"/>
              </w:numPr>
              <w:spacing w:after="0" w:line="240" w:lineRule="auto"/>
              <w:rPr>
                <w:rFonts w:cs="Arial"/>
                <w:szCs w:val="20"/>
              </w:rPr>
            </w:pPr>
            <w:r w:rsidRPr="005E2ACA">
              <w:rPr>
                <w:rFonts w:cs="Arial"/>
                <w:szCs w:val="20"/>
              </w:rPr>
              <w:t>Class Change - £ 17,556</w:t>
            </w:r>
          </w:p>
          <w:p w14:paraId="78F28E0E" w14:textId="6CFDE31C" w:rsidR="005E2ACA" w:rsidRPr="005E2ACA" w:rsidRDefault="00E10E1A" w:rsidP="005E2ACA">
            <w:pPr>
              <w:pStyle w:val="ListParagraph"/>
              <w:numPr>
                <w:ilvl w:val="1"/>
                <w:numId w:val="9"/>
              </w:numPr>
              <w:spacing w:after="0" w:line="240" w:lineRule="auto"/>
              <w:rPr>
                <w:rFonts w:cs="Arial"/>
                <w:szCs w:val="20"/>
              </w:rPr>
            </w:pPr>
            <w:r>
              <w:rPr>
                <w:rFonts w:cs="Arial"/>
                <w:szCs w:val="20"/>
              </w:rPr>
              <w:t xml:space="preserve">Read Processing, Storage &amp; Reporting </w:t>
            </w:r>
            <w:r w:rsidR="00DB5769">
              <w:rPr>
                <w:rFonts w:cs="Arial"/>
                <w:szCs w:val="20"/>
              </w:rPr>
              <w:t>– £46</w:t>
            </w:r>
            <w:r w:rsidR="005E2ACA" w:rsidRPr="005E2ACA">
              <w:rPr>
                <w:rFonts w:cs="Arial"/>
                <w:szCs w:val="20"/>
              </w:rPr>
              <w:t>,780</w:t>
            </w:r>
          </w:p>
          <w:p w14:paraId="6BBF84B4" w14:textId="69241EFC" w:rsidR="005E2ACA" w:rsidRPr="005E2ACA" w:rsidRDefault="005E2ACA" w:rsidP="005E2ACA">
            <w:pPr>
              <w:pStyle w:val="ListParagraph"/>
              <w:numPr>
                <w:ilvl w:val="1"/>
                <w:numId w:val="9"/>
              </w:numPr>
              <w:spacing w:after="0" w:line="240" w:lineRule="auto"/>
              <w:rPr>
                <w:rFonts w:cs="Arial"/>
                <w:szCs w:val="20"/>
              </w:rPr>
            </w:pPr>
            <w:r w:rsidRPr="005E2ACA">
              <w:rPr>
                <w:rFonts w:cs="Arial"/>
                <w:szCs w:val="20"/>
              </w:rPr>
              <w:t>Risk Margin -  £16,560</w:t>
            </w:r>
          </w:p>
          <w:p w14:paraId="2F5BCCF3" w14:textId="77777777" w:rsidR="00766FB8" w:rsidRPr="00CE056B" w:rsidRDefault="00766FB8" w:rsidP="00CE056B">
            <w:pPr>
              <w:rPr>
                <w:rFonts w:eastAsia="Times New Roman" w:cs="Arial"/>
                <w:b/>
                <w:szCs w:val="16"/>
              </w:rPr>
            </w:pPr>
          </w:p>
        </w:tc>
      </w:tr>
      <w:tr w:rsidR="002B2E87" w:rsidRPr="002B2E87" w14:paraId="6755CD90" w14:textId="77777777" w:rsidTr="002B2E87">
        <w:tc>
          <w:tcPr>
            <w:tcW w:w="5000" w:type="pct"/>
            <w:gridSpan w:val="2"/>
            <w:shd w:val="clear" w:color="auto" w:fill="3E5AA8" w:themeFill="accent1"/>
            <w:vAlign w:val="center"/>
          </w:tcPr>
          <w:p w14:paraId="712659F4" w14:textId="2D52E5BA"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lastRenderedPageBreak/>
              <w:t>Section 4: Estimated impact of the service change on service charges</w:t>
            </w:r>
          </w:p>
        </w:tc>
      </w:tr>
      <w:tr w:rsidR="002B2E87" w:rsidRPr="002B2E87" w14:paraId="35E72947" w14:textId="77777777" w:rsidTr="002B2E87">
        <w:tc>
          <w:tcPr>
            <w:tcW w:w="5000" w:type="pct"/>
            <w:gridSpan w:val="2"/>
            <w:shd w:val="clear" w:color="auto" w:fill="auto"/>
          </w:tcPr>
          <w:p w14:paraId="61BC0B1E" w14:textId="4AC8F39D" w:rsidR="002B2E87" w:rsidRPr="00A107AC" w:rsidRDefault="00A107AC" w:rsidP="002B2E87">
            <w:pPr>
              <w:contextualSpacing/>
              <w:rPr>
                <w:rFonts w:eastAsia="Times New Roman" w:cs="Arial"/>
                <w:sz w:val="20"/>
              </w:rPr>
            </w:pPr>
            <w:r w:rsidRPr="00A107AC">
              <w:rPr>
                <w:rFonts w:eastAsia="Times New Roman" w:cs="Arial"/>
                <w:sz w:val="20"/>
              </w:rPr>
              <w:t>N/A</w:t>
            </w:r>
          </w:p>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12B087A9" w14:textId="77777777" w:rsidTr="002B2E87">
              <w:tc>
                <w:tcPr>
                  <w:tcW w:w="3161" w:type="dxa"/>
                </w:tcPr>
                <w:p w14:paraId="060356C4" w14:textId="77777777" w:rsidR="002B2E87" w:rsidRPr="002B2E87" w:rsidRDefault="002B2E87" w:rsidP="002B2E87">
                  <w:pPr>
                    <w:jc w:val="center"/>
                    <w:rPr>
                      <w:rFonts w:eastAsia="Times New Roman" w:cs="Arial"/>
                      <w:b/>
                      <w:sz w:val="20"/>
                      <w:szCs w:val="16"/>
                    </w:rPr>
                  </w:pPr>
                  <w:proofErr w:type="spellStart"/>
                  <w:r w:rsidRPr="002B2E87">
                    <w:rPr>
                      <w:rFonts w:eastAsia="Times New Roman" w:cs="Arial"/>
                      <w:b/>
                      <w:sz w:val="20"/>
                      <w:szCs w:val="16"/>
                    </w:rPr>
                    <w:t>Xoserve</w:t>
                  </w:r>
                  <w:proofErr w:type="spellEnd"/>
                  <w:r w:rsidRPr="002B2E87">
                    <w:rPr>
                      <w:rFonts w:eastAsia="Times New Roman" w:cs="Arial"/>
                      <w:b/>
                      <w:sz w:val="20"/>
                      <w:szCs w:val="16"/>
                    </w:rPr>
                    <w:t xml:space="preserve"> Service Area</w:t>
                  </w:r>
                </w:p>
              </w:tc>
              <w:tc>
                <w:tcPr>
                  <w:tcW w:w="3672" w:type="dxa"/>
                </w:tcPr>
                <w:p w14:paraId="49246103" w14:textId="77777777" w:rsidR="002B2E87" w:rsidRPr="002B2E87" w:rsidRDefault="002B2E87" w:rsidP="002B2E87">
                  <w:pPr>
                    <w:jc w:val="center"/>
                    <w:rPr>
                      <w:rFonts w:eastAsia="Times New Roman" w:cs="Arial"/>
                      <w:b/>
                      <w:sz w:val="20"/>
                      <w:szCs w:val="16"/>
                    </w:rPr>
                  </w:pPr>
                  <w:proofErr w:type="spellStart"/>
                  <w:r w:rsidRPr="002B2E87">
                    <w:rPr>
                      <w:rFonts w:eastAsia="Times New Roman" w:cs="Arial"/>
                      <w:b/>
                      <w:sz w:val="20"/>
                      <w:szCs w:val="16"/>
                    </w:rPr>
                    <w:t>Xoserve</w:t>
                  </w:r>
                  <w:proofErr w:type="spellEnd"/>
                  <w:r w:rsidRPr="002B2E87">
                    <w:rPr>
                      <w:rFonts w:eastAsia="Times New Roman" w:cs="Arial"/>
                      <w:b/>
                      <w:sz w:val="20"/>
                      <w:szCs w:val="16"/>
                    </w:rPr>
                    <w:t xml:space="preserve"> Service Line</w:t>
                  </w:r>
                </w:p>
              </w:tc>
              <w:tc>
                <w:tcPr>
                  <w:tcW w:w="3260" w:type="dxa"/>
                </w:tcPr>
                <w:p w14:paraId="13AA98B1"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Projected Change in Annual Cost</w:t>
                  </w:r>
                </w:p>
              </w:tc>
            </w:tr>
            <w:tr w:rsidR="002B2E87" w:rsidRPr="002B2E87" w14:paraId="33FDEAE9" w14:textId="77777777" w:rsidTr="002B2E87">
              <w:tc>
                <w:tcPr>
                  <w:tcW w:w="3161" w:type="dxa"/>
                  <w:vAlign w:val="center"/>
                </w:tcPr>
                <w:p w14:paraId="19510B34" w14:textId="66CE01FD" w:rsidR="002B2E87" w:rsidRPr="00260F79" w:rsidRDefault="00260F79" w:rsidP="002B2E87">
                  <w:pPr>
                    <w:jc w:val="center"/>
                    <w:rPr>
                      <w:rFonts w:eastAsia="Times New Roman" w:cs="Arial"/>
                      <w:i/>
                      <w:sz w:val="20"/>
                    </w:rPr>
                  </w:pPr>
                  <w:r w:rsidRPr="00260F79">
                    <w:rPr>
                      <w:rFonts w:eastAsia="Times New Roman" w:cs="Arial"/>
                      <w:i/>
                      <w:sz w:val="20"/>
                    </w:rPr>
                    <w:t>N/A</w:t>
                  </w:r>
                </w:p>
              </w:tc>
              <w:tc>
                <w:tcPr>
                  <w:tcW w:w="3672" w:type="dxa"/>
                  <w:vAlign w:val="center"/>
                </w:tcPr>
                <w:p w14:paraId="55279531" w14:textId="082F3F2C" w:rsidR="002B2E87" w:rsidRPr="00260F79" w:rsidRDefault="00260F79" w:rsidP="002B2E87">
                  <w:pPr>
                    <w:jc w:val="center"/>
                    <w:rPr>
                      <w:rFonts w:eastAsia="Times New Roman" w:cs="Arial"/>
                      <w:i/>
                      <w:sz w:val="20"/>
                    </w:rPr>
                  </w:pPr>
                  <w:r w:rsidRPr="00260F79">
                    <w:rPr>
                      <w:rFonts w:eastAsia="Times New Roman" w:cs="Arial"/>
                      <w:i/>
                      <w:sz w:val="20"/>
                    </w:rPr>
                    <w:t>N/A</w:t>
                  </w:r>
                </w:p>
              </w:tc>
              <w:tc>
                <w:tcPr>
                  <w:tcW w:w="3260" w:type="dxa"/>
                  <w:vAlign w:val="center"/>
                </w:tcPr>
                <w:p w14:paraId="6A9367B1" w14:textId="179742EB" w:rsidR="002B2E87" w:rsidRPr="00260F79" w:rsidRDefault="00260F79" w:rsidP="002B2E87">
                  <w:pPr>
                    <w:jc w:val="center"/>
                    <w:rPr>
                      <w:rFonts w:eastAsia="Times New Roman" w:cs="Arial"/>
                      <w:i/>
                      <w:sz w:val="20"/>
                    </w:rPr>
                  </w:pPr>
                  <w:r w:rsidRPr="00260F79">
                    <w:rPr>
                      <w:rFonts w:eastAsia="Times New Roman" w:cs="Arial"/>
                      <w:i/>
                      <w:sz w:val="20"/>
                    </w:rPr>
                    <w:t>N/A</w:t>
                  </w:r>
                </w:p>
              </w:tc>
            </w:tr>
          </w:tbl>
          <w:p w14:paraId="3F8CEF3F" w14:textId="3A454C84" w:rsidR="009D63E3" w:rsidRDefault="009D63E3" w:rsidP="009D63E3">
            <w:pPr>
              <w:rPr>
                <w:rFonts w:cs="Arial"/>
                <w:b/>
                <w:i/>
                <w:szCs w:val="20"/>
              </w:rPr>
            </w:pPr>
            <w:r w:rsidRPr="009D63E3">
              <w:rPr>
                <w:rFonts w:cs="Arial"/>
                <w:b/>
                <w:i/>
                <w:szCs w:val="20"/>
              </w:rPr>
              <w:t>Customer Benefits</w:t>
            </w:r>
            <w:r w:rsidR="00F267BB">
              <w:rPr>
                <w:rFonts w:cs="Arial"/>
                <w:b/>
                <w:i/>
                <w:szCs w:val="20"/>
              </w:rPr>
              <w:t>:</w:t>
            </w:r>
          </w:p>
          <w:p w14:paraId="28FCA60F" w14:textId="77777777" w:rsidR="002537EA" w:rsidRPr="009D63E3" w:rsidRDefault="002537EA" w:rsidP="009D63E3">
            <w:pPr>
              <w:rPr>
                <w:rFonts w:cs="Arial"/>
                <w:b/>
                <w:i/>
                <w:szCs w:val="20"/>
              </w:rPr>
            </w:pPr>
          </w:p>
          <w:p w14:paraId="6F8E01C7" w14:textId="57717F80" w:rsidR="002537EA" w:rsidRPr="002B2E87" w:rsidRDefault="00EA58A8" w:rsidP="00EA58A8">
            <w:pPr>
              <w:pStyle w:val="ListParagraph"/>
              <w:numPr>
                <w:ilvl w:val="0"/>
                <w:numId w:val="2"/>
              </w:numPr>
              <w:spacing w:after="0" w:line="240" w:lineRule="auto"/>
              <w:rPr>
                <w:rFonts w:cs="Arial"/>
                <w:b/>
                <w:szCs w:val="16"/>
              </w:rPr>
            </w:pPr>
            <w:r>
              <w:rPr>
                <w:rFonts w:cs="Arial"/>
                <w:b/>
                <w:szCs w:val="16"/>
              </w:rPr>
              <w:t xml:space="preserve">The benefit to customers in implementing </w:t>
            </w:r>
            <w:r w:rsidR="0021364A">
              <w:rPr>
                <w:rFonts w:cs="Arial"/>
                <w:b/>
                <w:szCs w:val="16"/>
              </w:rPr>
              <w:t xml:space="preserve">this </w:t>
            </w:r>
            <w:r>
              <w:rPr>
                <w:rFonts w:cs="Arial"/>
                <w:b/>
                <w:szCs w:val="16"/>
              </w:rPr>
              <w:t>change is that the CDSP will be able to accommodate a large scale increase in Class 3 Supply Point Meter Read submissions as is expected following approval of the UIG weighting factors</w:t>
            </w:r>
          </w:p>
        </w:tc>
      </w:tr>
      <w:tr w:rsidR="002B2E87" w:rsidRPr="002B2E87" w14:paraId="005645AB" w14:textId="77777777" w:rsidTr="002B2E87">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002B2E87">
        <w:tc>
          <w:tcPr>
            <w:tcW w:w="5000" w:type="pct"/>
            <w:gridSpan w:val="2"/>
            <w:shd w:val="clear" w:color="auto" w:fill="auto"/>
          </w:tcPr>
          <w:p w14:paraId="2D7E985B" w14:textId="77777777" w:rsidR="002B2E87" w:rsidRDefault="002B2E87" w:rsidP="002B2E87">
            <w:pPr>
              <w:rPr>
                <w:rFonts w:eastAsia="Times New Roman" w:cs="Arial"/>
                <w:i/>
                <w:color w:val="0070C0"/>
                <w:sz w:val="20"/>
              </w:rPr>
            </w:pPr>
          </w:p>
          <w:tbl>
            <w:tblPr>
              <w:tblStyle w:val="TableGrid"/>
              <w:tblW w:w="0" w:type="auto"/>
              <w:tblLayout w:type="fixed"/>
              <w:tblLook w:val="04A0" w:firstRow="1" w:lastRow="0" w:firstColumn="1" w:lastColumn="0" w:noHBand="0" w:noVBand="1"/>
            </w:tblPr>
            <w:tblGrid>
              <w:gridCol w:w="5699"/>
              <w:gridCol w:w="2126"/>
              <w:gridCol w:w="2118"/>
            </w:tblGrid>
            <w:tr w:rsidR="00546B07" w14:paraId="0C9E92C3" w14:textId="77777777" w:rsidTr="009F0169">
              <w:tc>
                <w:tcPr>
                  <w:tcW w:w="5699" w:type="dxa"/>
                  <w:shd w:val="clear" w:color="auto" w:fill="A6A6A6" w:themeFill="background1" w:themeFillShade="A6"/>
                </w:tcPr>
                <w:p w14:paraId="26A73839" w14:textId="161E0C34" w:rsidR="00546B07" w:rsidRDefault="00546B07" w:rsidP="00B64E4A">
                  <w:pPr>
                    <w:jc w:val="center"/>
                    <w:rPr>
                      <w:rFonts w:eastAsia="Times New Roman" w:cs="Arial"/>
                      <w:b/>
                      <w:sz w:val="20"/>
                      <w:szCs w:val="16"/>
                    </w:rPr>
                  </w:pPr>
                  <w:r>
                    <w:rPr>
                      <w:rFonts w:eastAsia="Times New Roman" w:cs="Arial"/>
                      <w:b/>
                      <w:sz w:val="20"/>
                      <w:szCs w:val="16"/>
                    </w:rPr>
                    <w:t>Task</w:t>
                  </w:r>
                </w:p>
              </w:tc>
              <w:tc>
                <w:tcPr>
                  <w:tcW w:w="2126" w:type="dxa"/>
                  <w:shd w:val="clear" w:color="auto" w:fill="A6A6A6" w:themeFill="background1" w:themeFillShade="A6"/>
                </w:tcPr>
                <w:p w14:paraId="7824B49A" w14:textId="19C6D845" w:rsidR="00546B07" w:rsidRDefault="00546B07" w:rsidP="00B64E4A">
                  <w:pPr>
                    <w:jc w:val="center"/>
                    <w:rPr>
                      <w:rFonts w:eastAsia="Times New Roman" w:cs="Arial"/>
                      <w:b/>
                      <w:sz w:val="20"/>
                      <w:szCs w:val="16"/>
                    </w:rPr>
                  </w:pPr>
                  <w:r>
                    <w:rPr>
                      <w:rFonts w:eastAsia="Times New Roman" w:cs="Arial"/>
                      <w:b/>
                      <w:sz w:val="20"/>
                      <w:szCs w:val="16"/>
                    </w:rPr>
                    <w:t>Start</w:t>
                  </w:r>
                </w:p>
              </w:tc>
              <w:tc>
                <w:tcPr>
                  <w:tcW w:w="2118" w:type="dxa"/>
                  <w:shd w:val="clear" w:color="auto" w:fill="A6A6A6" w:themeFill="background1" w:themeFillShade="A6"/>
                </w:tcPr>
                <w:p w14:paraId="33317D3E" w14:textId="7C639D70" w:rsidR="00546B07" w:rsidRDefault="00546B07" w:rsidP="00B64E4A">
                  <w:pPr>
                    <w:jc w:val="center"/>
                    <w:rPr>
                      <w:rFonts w:eastAsia="Times New Roman" w:cs="Arial"/>
                      <w:b/>
                      <w:sz w:val="20"/>
                      <w:szCs w:val="16"/>
                    </w:rPr>
                  </w:pPr>
                  <w:r>
                    <w:rPr>
                      <w:rFonts w:eastAsia="Times New Roman" w:cs="Arial"/>
                      <w:b/>
                      <w:sz w:val="20"/>
                      <w:szCs w:val="16"/>
                    </w:rPr>
                    <w:t>End</w:t>
                  </w:r>
                </w:p>
              </w:tc>
            </w:tr>
            <w:tr w:rsidR="00546B07" w14:paraId="2802B531" w14:textId="77777777" w:rsidTr="009F0169">
              <w:tc>
                <w:tcPr>
                  <w:tcW w:w="5699" w:type="dxa"/>
                </w:tcPr>
                <w:p w14:paraId="3A70F125" w14:textId="3EB3B8FB" w:rsidR="00546B07" w:rsidRPr="009F0169" w:rsidRDefault="00546B07" w:rsidP="00B64E4A">
                  <w:pPr>
                    <w:jc w:val="center"/>
                    <w:rPr>
                      <w:rFonts w:eastAsia="Times New Roman" w:cs="Arial"/>
                      <w:sz w:val="20"/>
                      <w:szCs w:val="16"/>
                    </w:rPr>
                  </w:pPr>
                  <w:r w:rsidRPr="009F0169">
                    <w:rPr>
                      <w:rFonts w:eastAsia="Times New Roman" w:cs="Arial"/>
                      <w:sz w:val="20"/>
                      <w:szCs w:val="16"/>
                    </w:rPr>
                    <w:t>Design, Build &amp; End To End Test</w:t>
                  </w:r>
                </w:p>
              </w:tc>
              <w:tc>
                <w:tcPr>
                  <w:tcW w:w="2126" w:type="dxa"/>
                </w:tcPr>
                <w:p w14:paraId="19DFFC06" w14:textId="1836B652" w:rsidR="00546B07" w:rsidRPr="009F0169" w:rsidRDefault="009F0169" w:rsidP="00B64E4A">
                  <w:pPr>
                    <w:jc w:val="center"/>
                    <w:rPr>
                      <w:rFonts w:eastAsia="Times New Roman" w:cs="Arial"/>
                      <w:sz w:val="20"/>
                      <w:szCs w:val="16"/>
                    </w:rPr>
                  </w:pPr>
                  <w:r>
                    <w:rPr>
                      <w:rFonts w:eastAsia="Times New Roman" w:cs="Arial"/>
                      <w:sz w:val="20"/>
                      <w:szCs w:val="16"/>
                    </w:rPr>
                    <w:t>12/08/19</w:t>
                  </w:r>
                </w:p>
              </w:tc>
              <w:tc>
                <w:tcPr>
                  <w:tcW w:w="2118" w:type="dxa"/>
                </w:tcPr>
                <w:p w14:paraId="40D43504" w14:textId="330E3680" w:rsidR="00546B07" w:rsidRPr="009F0169" w:rsidRDefault="009F0169" w:rsidP="00B64E4A">
                  <w:pPr>
                    <w:jc w:val="center"/>
                    <w:rPr>
                      <w:rFonts w:eastAsia="Times New Roman" w:cs="Arial"/>
                      <w:sz w:val="20"/>
                      <w:szCs w:val="16"/>
                    </w:rPr>
                  </w:pPr>
                  <w:r>
                    <w:rPr>
                      <w:rFonts w:eastAsia="Times New Roman" w:cs="Arial"/>
                      <w:sz w:val="20"/>
                      <w:szCs w:val="16"/>
                    </w:rPr>
                    <w:t>13</w:t>
                  </w:r>
                  <w:r w:rsidRPr="009F0169">
                    <w:rPr>
                      <w:rFonts w:eastAsia="Times New Roman" w:cs="Arial"/>
                      <w:sz w:val="20"/>
                      <w:szCs w:val="16"/>
                    </w:rPr>
                    <w:t>/09/19</w:t>
                  </w:r>
                </w:p>
              </w:tc>
            </w:tr>
            <w:tr w:rsidR="00546B07" w14:paraId="677DC55B" w14:textId="77777777" w:rsidTr="009F0169">
              <w:tc>
                <w:tcPr>
                  <w:tcW w:w="5699" w:type="dxa"/>
                </w:tcPr>
                <w:p w14:paraId="0AEDF15F" w14:textId="3C4E27D1" w:rsidR="00546B07" w:rsidRPr="009F0169" w:rsidRDefault="009F0169" w:rsidP="00B64E4A">
                  <w:pPr>
                    <w:jc w:val="center"/>
                    <w:rPr>
                      <w:rFonts w:eastAsia="Times New Roman" w:cs="Arial"/>
                      <w:sz w:val="20"/>
                      <w:szCs w:val="16"/>
                    </w:rPr>
                  </w:pPr>
                  <w:r w:rsidRPr="009F0169">
                    <w:rPr>
                      <w:rFonts w:eastAsia="Times New Roman" w:cs="Arial"/>
                      <w:sz w:val="20"/>
                      <w:szCs w:val="16"/>
                    </w:rPr>
                    <w:t>Performance Test</w:t>
                  </w:r>
                </w:p>
              </w:tc>
              <w:tc>
                <w:tcPr>
                  <w:tcW w:w="2126" w:type="dxa"/>
                </w:tcPr>
                <w:p w14:paraId="65517172" w14:textId="434D8B97" w:rsidR="00546B07" w:rsidRPr="009F0169" w:rsidRDefault="009F0169" w:rsidP="00B64E4A">
                  <w:pPr>
                    <w:jc w:val="center"/>
                    <w:rPr>
                      <w:rFonts w:eastAsia="Times New Roman" w:cs="Arial"/>
                      <w:sz w:val="20"/>
                      <w:szCs w:val="16"/>
                    </w:rPr>
                  </w:pPr>
                  <w:r w:rsidRPr="009F0169">
                    <w:rPr>
                      <w:rFonts w:eastAsia="Times New Roman" w:cs="Arial"/>
                      <w:sz w:val="20"/>
                      <w:szCs w:val="16"/>
                    </w:rPr>
                    <w:t>16/09/19</w:t>
                  </w:r>
                </w:p>
              </w:tc>
              <w:tc>
                <w:tcPr>
                  <w:tcW w:w="2118" w:type="dxa"/>
                </w:tcPr>
                <w:p w14:paraId="007A1B81" w14:textId="10F0F773" w:rsidR="00546B07" w:rsidRPr="009F0169" w:rsidRDefault="009F0169" w:rsidP="00B64E4A">
                  <w:pPr>
                    <w:jc w:val="center"/>
                    <w:rPr>
                      <w:rFonts w:eastAsia="Times New Roman" w:cs="Arial"/>
                      <w:sz w:val="20"/>
                      <w:szCs w:val="16"/>
                    </w:rPr>
                  </w:pPr>
                  <w:r w:rsidRPr="009F0169">
                    <w:rPr>
                      <w:rFonts w:eastAsia="Times New Roman" w:cs="Arial"/>
                      <w:sz w:val="20"/>
                      <w:szCs w:val="16"/>
                    </w:rPr>
                    <w:t>27/09/19</w:t>
                  </w:r>
                </w:p>
              </w:tc>
            </w:tr>
            <w:tr w:rsidR="00546B07" w14:paraId="2F607E84" w14:textId="77777777" w:rsidTr="009F0169">
              <w:tc>
                <w:tcPr>
                  <w:tcW w:w="5699" w:type="dxa"/>
                </w:tcPr>
                <w:p w14:paraId="5F091551" w14:textId="1D5A4DA1" w:rsidR="00546B07" w:rsidRPr="009F0169" w:rsidRDefault="009F0169" w:rsidP="00B64E4A">
                  <w:pPr>
                    <w:jc w:val="center"/>
                    <w:rPr>
                      <w:rFonts w:eastAsia="Times New Roman" w:cs="Arial"/>
                      <w:sz w:val="20"/>
                      <w:szCs w:val="16"/>
                    </w:rPr>
                  </w:pPr>
                  <w:r w:rsidRPr="009F0169">
                    <w:rPr>
                      <w:rFonts w:eastAsia="Times New Roman" w:cs="Arial"/>
                      <w:sz w:val="20"/>
                      <w:szCs w:val="16"/>
                    </w:rPr>
                    <w:t>Cutover</w:t>
                  </w:r>
                </w:p>
              </w:tc>
              <w:tc>
                <w:tcPr>
                  <w:tcW w:w="2126" w:type="dxa"/>
                </w:tcPr>
                <w:p w14:paraId="7A83A0E2" w14:textId="0751B738" w:rsidR="00546B07" w:rsidRPr="009F0169" w:rsidRDefault="009F0169" w:rsidP="00B64E4A">
                  <w:pPr>
                    <w:jc w:val="center"/>
                    <w:rPr>
                      <w:rFonts w:eastAsia="Times New Roman" w:cs="Arial"/>
                      <w:sz w:val="20"/>
                      <w:szCs w:val="16"/>
                    </w:rPr>
                  </w:pPr>
                  <w:r w:rsidRPr="009F0169">
                    <w:rPr>
                      <w:rFonts w:eastAsia="Times New Roman" w:cs="Arial"/>
                      <w:sz w:val="20"/>
                      <w:szCs w:val="16"/>
                    </w:rPr>
                    <w:t>28/09/19</w:t>
                  </w:r>
                </w:p>
              </w:tc>
              <w:tc>
                <w:tcPr>
                  <w:tcW w:w="2118" w:type="dxa"/>
                </w:tcPr>
                <w:p w14:paraId="26C003DA" w14:textId="64EE9AE9" w:rsidR="00546B07" w:rsidRPr="009F0169" w:rsidRDefault="009F0169" w:rsidP="00B64E4A">
                  <w:pPr>
                    <w:jc w:val="center"/>
                    <w:rPr>
                      <w:rFonts w:eastAsia="Times New Roman" w:cs="Arial"/>
                      <w:sz w:val="20"/>
                      <w:szCs w:val="16"/>
                    </w:rPr>
                  </w:pPr>
                  <w:r w:rsidRPr="009F0169">
                    <w:rPr>
                      <w:rFonts w:eastAsia="Times New Roman" w:cs="Arial"/>
                      <w:sz w:val="20"/>
                      <w:szCs w:val="16"/>
                    </w:rPr>
                    <w:t>28/09/19</w:t>
                  </w:r>
                </w:p>
              </w:tc>
            </w:tr>
            <w:tr w:rsidR="00546B07" w14:paraId="570FD9A9" w14:textId="77777777" w:rsidTr="009F0169">
              <w:tc>
                <w:tcPr>
                  <w:tcW w:w="5699" w:type="dxa"/>
                </w:tcPr>
                <w:p w14:paraId="23E249E6" w14:textId="2C60CA1E" w:rsidR="00546B07" w:rsidRPr="009F0169" w:rsidRDefault="009F0169" w:rsidP="00B64E4A">
                  <w:pPr>
                    <w:jc w:val="center"/>
                    <w:rPr>
                      <w:rFonts w:eastAsia="Times New Roman" w:cs="Arial"/>
                      <w:sz w:val="20"/>
                      <w:szCs w:val="16"/>
                    </w:rPr>
                  </w:pPr>
                  <w:r w:rsidRPr="009F0169">
                    <w:rPr>
                      <w:rFonts w:eastAsia="Times New Roman" w:cs="Arial"/>
                      <w:sz w:val="20"/>
                      <w:szCs w:val="16"/>
                    </w:rPr>
                    <w:t>PIS</w:t>
                  </w:r>
                </w:p>
              </w:tc>
              <w:tc>
                <w:tcPr>
                  <w:tcW w:w="2126" w:type="dxa"/>
                </w:tcPr>
                <w:p w14:paraId="3B39BC05" w14:textId="30B9C5FF" w:rsidR="00546B07" w:rsidRPr="009F0169" w:rsidRDefault="009F0169" w:rsidP="00B64E4A">
                  <w:pPr>
                    <w:jc w:val="center"/>
                    <w:rPr>
                      <w:rFonts w:eastAsia="Times New Roman" w:cs="Arial"/>
                      <w:sz w:val="20"/>
                      <w:szCs w:val="16"/>
                    </w:rPr>
                  </w:pPr>
                  <w:r w:rsidRPr="009F0169">
                    <w:rPr>
                      <w:rFonts w:eastAsia="Times New Roman" w:cs="Arial"/>
                      <w:sz w:val="20"/>
                      <w:szCs w:val="16"/>
                    </w:rPr>
                    <w:t>28/09/19</w:t>
                  </w:r>
                </w:p>
              </w:tc>
              <w:tc>
                <w:tcPr>
                  <w:tcW w:w="2118" w:type="dxa"/>
                </w:tcPr>
                <w:p w14:paraId="30EEDFE3" w14:textId="61ED89F2" w:rsidR="00546B07" w:rsidRPr="009F0169" w:rsidRDefault="009F0169" w:rsidP="00B64E4A">
                  <w:pPr>
                    <w:jc w:val="center"/>
                    <w:rPr>
                      <w:rFonts w:eastAsia="Times New Roman" w:cs="Arial"/>
                      <w:sz w:val="20"/>
                      <w:szCs w:val="16"/>
                    </w:rPr>
                  </w:pPr>
                  <w:r w:rsidRPr="009F0169">
                    <w:rPr>
                      <w:rFonts w:eastAsia="Times New Roman" w:cs="Arial"/>
                      <w:sz w:val="20"/>
                      <w:szCs w:val="16"/>
                    </w:rPr>
                    <w:t>11/10/19</w:t>
                  </w:r>
                </w:p>
              </w:tc>
            </w:tr>
          </w:tbl>
          <w:p w14:paraId="381A6C8F" w14:textId="77777777" w:rsidR="00CE056B" w:rsidRDefault="00CE056B" w:rsidP="00B64E4A">
            <w:pPr>
              <w:jc w:val="center"/>
              <w:rPr>
                <w:rFonts w:eastAsia="Times New Roman" w:cs="Arial"/>
                <w:b/>
                <w:sz w:val="20"/>
                <w:szCs w:val="16"/>
              </w:rPr>
            </w:pPr>
          </w:p>
          <w:p w14:paraId="298A48C4" w14:textId="686B0911" w:rsidR="00B64E4A" w:rsidRDefault="009F0169" w:rsidP="009F0169">
            <w:pPr>
              <w:rPr>
                <w:rFonts w:eastAsia="Times New Roman" w:cs="Arial"/>
                <w:b/>
                <w:sz w:val="20"/>
                <w:szCs w:val="16"/>
              </w:rPr>
            </w:pPr>
            <w:r>
              <w:rPr>
                <w:rFonts w:eastAsia="Times New Roman" w:cs="Arial"/>
                <w:b/>
                <w:sz w:val="20"/>
                <w:szCs w:val="16"/>
              </w:rPr>
              <w:t xml:space="preserve">Note: </w:t>
            </w:r>
            <w:r w:rsidRPr="009F0169">
              <w:rPr>
                <w:rFonts w:eastAsia="Times New Roman" w:cs="Arial"/>
                <w:sz w:val="20"/>
                <w:szCs w:val="16"/>
              </w:rPr>
              <w:t>As this proje</w:t>
            </w:r>
            <w:r>
              <w:rPr>
                <w:rFonts w:eastAsia="Times New Roman" w:cs="Arial"/>
                <w:sz w:val="20"/>
                <w:szCs w:val="16"/>
              </w:rPr>
              <w:t>ct is being delivered through</w:t>
            </w:r>
            <w:r w:rsidRPr="009F0169">
              <w:rPr>
                <w:rFonts w:eastAsia="Times New Roman" w:cs="Arial"/>
                <w:sz w:val="20"/>
                <w:szCs w:val="16"/>
              </w:rPr>
              <w:t xml:space="preserve"> </w:t>
            </w:r>
            <w:r>
              <w:rPr>
                <w:rFonts w:eastAsia="Times New Roman" w:cs="Arial"/>
                <w:sz w:val="20"/>
                <w:szCs w:val="16"/>
              </w:rPr>
              <w:t xml:space="preserve">an </w:t>
            </w:r>
            <w:r w:rsidRPr="009F0169">
              <w:rPr>
                <w:rFonts w:eastAsia="Times New Roman" w:cs="Arial"/>
                <w:sz w:val="20"/>
                <w:szCs w:val="16"/>
              </w:rPr>
              <w:t>agile</w:t>
            </w:r>
            <w:r>
              <w:rPr>
                <w:rFonts w:eastAsia="Times New Roman" w:cs="Arial"/>
                <w:sz w:val="20"/>
                <w:szCs w:val="16"/>
              </w:rPr>
              <w:t xml:space="preserve"> methodology </w:t>
            </w:r>
            <w:r w:rsidRPr="009F0169">
              <w:rPr>
                <w:rFonts w:eastAsia="Times New Roman" w:cs="Arial"/>
                <w:sz w:val="20"/>
                <w:szCs w:val="16"/>
              </w:rPr>
              <w:t>design, build and testing will happen in parallel for the different requirements in scope.</w:t>
            </w:r>
          </w:p>
          <w:p w14:paraId="08BB6042" w14:textId="58D975D5" w:rsidR="00EF6455" w:rsidRPr="002B2E87" w:rsidRDefault="00EF6455" w:rsidP="00B64E4A">
            <w:pPr>
              <w:jc w:val="center"/>
              <w:rPr>
                <w:rFonts w:eastAsia="Times New Roman" w:cs="Arial"/>
                <w:b/>
                <w:sz w:val="20"/>
                <w:szCs w:val="16"/>
              </w:rPr>
            </w:pPr>
          </w:p>
        </w:tc>
      </w:tr>
      <w:tr w:rsidR="002B2E87" w:rsidRPr="002B2E87" w14:paraId="61F67236" w14:textId="77777777" w:rsidTr="002B2E87">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t>Section 6: Additional information relevant to the proposed service change</w:t>
            </w:r>
          </w:p>
        </w:tc>
      </w:tr>
      <w:tr w:rsidR="002B2E87" w:rsidRPr="002B2E87" w14:paraId="324B2E3C" w14:textId="77777777" w:rsidTr="002B2E87">
        <w:tc>
          <w:tcPr>
            <w:tcW w:w="5000" w:type="pct"/>
            <w:gridSpan w:val="2"/>
            <w:shd w:val="clear" w:color="auto" w:fill="auto"/>
          </w:tcPr>
          <w:p w14:paraId="121651D5" w14:textId="2FF1115D" w:rsidR="00373D5C" w:rsidRPr="00373D5C" w:rsidRDefault="00F5457A" w:rsidP="00373D5C">
            <w:pPr>
              <w:rPr>
                <w:rFonts w:cs="Arial"/>
                <w:i/>
                <w:sz w:val="20"/>
                <w:szCs w:val="20"/>
              </w:rPr>
            </w:pPr>
            <w:r w:rsidRPr="00373D5C">
              <w:rPr>
                <w:rFonts w:cs="Arial"/>
                <w:b/>
                <w:i/>
                <w:sz w:val="20"/>
                <w:szCs w:val="20"/>
              </w:rPr>
              <w:t>Risks</w:t>
            </w:r>
            <w:r w:rsidR="00373D5C" w:rsidRPr="00373D5C">
              <w:rPr>
                <w:rFonts w:cs="Arial"/>
                <w:b/>
                <w:i/>
                <w:sz w:val="20"/>
                <w:szCs w:val="20"/>
              </w:rPr>
              <w:t>:</w:t>
            </w:r>
            <w:r w:rsidRPr="00373D5C">
              <w:rPr>
                <w:rFonts w:cs="Arial"/>
                <w:b/>
                <w:i/>
                <w:sz w:val="20"/>
                <w:szCs w:val="20"/>
              </w:rPr>
              <w:t xml:space="preserve"> </w:t>
            </w:r>
          </w:p>
          <w:p w14:paraId="39A79A03" w14:textId="77777777" w:rsidR="00373D5C" w:rsidRPr="00373D5C" w:rsidRDefault="00373D5C" w:rsidP="00373D5C">
            <w:pPr>
              <w:pStyle w:val="ListParagraph"/>
              <w:spacing w:after="0" w:line="240" w:lineRule="auto"/>
              <w:rPr>
                <w:rFonts w:cs="Arial"/>
                <w:i/>
                <w:szCs w:val="20"/>
              </w:rPr>
            </w:pPr>
          </w:p>
          <w:p w14:paraId="3DF9A63F" w14:textId="33C0840F" w:rsidR="00373D5C" w:rsidRDefault="00191313" w:rsidP="00DB5769">
            <w:pPr>
              <w:pStyle w:val="NGTHeading3"/>
              <w:numPr>
                <w:ilvl w:val="0"/>
                <w:numId w:val="10"/>
              </w:numPr>
              <w:spacing w:line="240" w:lineRule="auto"/>
              <w:jc w:val="left"/>
              <w:rPr>
                <w:szCs w:val="20"/>
                <w:lang w:val="en-US"/>
              </w:rPr>
            </w:pPr>
            <w:r>
              <w:rPr>
                <w:szCs w:val="20"/>
                <w:lang w:val="en-US"/>
              </w:rPr>
              <w:t>There is a risk we will not be able to implement</w:t>
            </w:r>
            <w:r w:rsidR="00EA58A8">
              <w:rPr>
                <w:szCs w:val="20"/>
                <w:lang w:val="en-US"/>
              </w:rPr>
              <w:t xml:space="preserve"> reporting</w:t>
            </w:r>
            <w:r>
              <w:rPr>
                <w:szCs w:val="20"/>
                <w:lang w:val="en-US"/>
              </w:rPr>
              <w:t xml:space="preserve"> changes until after the 28</w:t>
            </w:r>
            <w:r w:rsidRPr="00191313">
              <w:rPr>
                <w:szCs w:val="20"/>
                <w:vertAlign w:val="superscript"/>
                <w:lang w:val="en-US"/>
              </w:rPr>
              <w:t>th</w:t>
            </w:r>
            <w:r>
              <w:rPr>
                <w:szCs w:val="20"/>
                <w:lang w:val="en-US"/>
              </w:rPr>
              <w:t xml:space="preserve"> September, increasing the timeline of this change and increasing cost (a risk margin if this occurs is included in the overall value captured in section </w:t>
            </w:r>
            <w:r w:rsidR="00243FCD">
              <w:rPr>
                <w:szCs w:val="20"/>
                <w:lang w:val="en-US"/>
              </w:rPr>
              <w:t>3</w:t>
            </w:r>
            <w:r>
              <w:rPr>
                <w:szCs w:val="20"/>
                <w:lang w:val="en-US"/>
              </w:rPr>
              <w:t xml:space="preserve"> </w:t>
            </w:r>
          </w:p>
          <w:p w14:paraId="168D818E" w14:textId="77777777" w:rsidR="00766FB8" w:rsidRDefault="00766FB8" w:rsidP="00766FB8">
            <w:pPr>
              <w:tabs>
                <w:tab w:val="left" w:pos="7290"/>
              </w:tabs>
              <w:rPr>
                <w:sz w:val="20"/>
                <w:szCs w:val="20"/>
                <w:lang w:val="en-US"/>
              </w:rPr>
            </w:pPr>
          </w:p>
          <w:p w14:paraId="2E1C64F8" w14:textId="3C0EF0AC" w:rsidR="00766FB8" w:rsidRPr="00766FB8" w:rsidRDefault="00766FB8" w:rsidP="00766FB8">
            <w:pPr>
              <w:tabs>
                <w:tab w:val="left" w:pos="7290"/>
              </w:tabs>
              <w:rPr>
                <w:rFonts w:cs="Arial"/>
                <w:sz w:val="20"/>
                <w:szCs w:val="20"/>
              </w:rPr>
            </w:pPr>
            <w:r>
              <w:rPr>
                <w:sz w:val="20"/>
                <w:szCs w:val="20"/>
                <w:lang w:val="en-US"/>
              </w:rPr>
              <w:t>As per the change pack issued for this XRN reporting</w:t>
            </w:r>
            <w:r w:rsidRPr="00766FB8">
              <w:rPr>
                <w:rFonts w:cs="Arial"/>
                <w:sz w:val="20"/>
                <w:szCs w:val="20"/>
              </w:rPr>
              <w:t xml:space="preserve"> impacts are currently being looked into to highlight reports that may be impacted by the introduction of new internal read statuses.  The main area of impact will be Read Performance and Meter Read Validity PARR reports. A full list of impacted reports will be provided to DSG as soon as they are available. </w:t>
            </w:r>
          </w:p>
          <w:p w14:paraId="63E2C4EA" w14:textId="0DA92C7D" w:rsidR="00766FB8" w:rsidRPr="00373D5C" w:rsidRDefault="00766FB8" w:rsidP="00766FB8">
            <w:pPr>
              <w:pStyle w:val="NGTHeading3"/>
              <w:numPr>
                <w:ilvl w:val="0"/>
                <w:numId w:val="0"/>
              </w:numPr>
              <w:spacing w:line="240" w:lineRule="auto"/>
              <w:ind w:left="720"/>
              <w:rPr>
                <w:szCs w:val="20"/>
                <w:lang w:val="en-US"/>
              </w:rPr>
            </w:pPr>
          </w:p>
          <w:p w14:paraId="592E2043" w14:textId="77777777" w:rsidR="004D6EB0" w:rsidRPr="004D6EB0" w:rsidRDefault="004D6EB0" w:rsidP="004D6EB0">
            <w:pPr>
              <w:spacing w:after="240"/>
              <w:rPr>
                <w:rFonts w:eastAsia="Times New Roman" w:cs="Arial"/>
                <w:color w:val="000000"/>
                <w:sz w:val="20"/>
                <w:szCs w:val="20"/>
              </w:rPr>
            </w:pPr>
            <w:r w:rsidRPr="004D6EB0">
              <w:rPr>
                <w:rFonts w:eastAsia="Times New Roman" w:cs="Arial"/>
                <w:color w:val="000000"/>
                <w:sz w:val="20"/>
                <w:szCs w:val="20"/>
              </w:rPr>
              <w:t>2. There is a risk that following implementation of the MOD0700 solution, there will be an increase in the number of reads that fail the inner tolerance check and as per the present solution inner tolerance will not be suspended due to delivery timescales involved. Mitigation: Options under consideration and will be presented back to industry participants once known.</w:t>
            </w:r>
          </w:p>
          <w:p w14:paraId="05EEB966" w14:textId="32D96053" w:rsidR="002B2E87" w:rsidRPr="00DB5769" w:rsidRDefault="002B2E87" w:rsidP="004D6EB0">
            <w:pPr>
              <w:pStyle w:val="NGTHeading3"/>
              <w:numPr>
                <w:ilvl w:val="0"/>
                <w:numId w:val="0"/>
              </w:numPr>
              <w:spacing w:line="240" w:lineRule="auto"/>
              <w:ind w:left="360"/>
              <w:rPr>
                <w:rFonts w:cs="Arial"/>
                <w:szCs w:val="16"/>
              </w:rPr>
            </w:pPr>
          </w:p>
        </w:tc>
      </w:tr>
    </w:tbl>
    <w:p w14:paraId="093985C6" w14:textId="77777777" w:rsidR="002B2E87" w:rsidRPr="002B2E87" w:rsidRDefault="002B2E87" w:rsidP="002B2E87">
      <w:pPr>
        <w:rPr>
          <w:rFonts w:eastAsia="Arial" w:cs="Arial"/>
          <w:b/>
        </w:rPr>
      </w:pPr>
    </w:p>
    <w:p w14:paraId="7ECDA576" w14:textId="77777777" w:rsidR="002B2E87" w:rsidRPr="002B2E87" w:rsidRDefault="002B2E87" w:rsidP="002B2E87">
      <w:pPr>
        <w:rPr>
          <w:rFonts w:eastAsia="Arial" w:cs="Arial"/>
          <w:b/>
        </w:rPr>
      </w:pPr>
      <w:r w:rsidRPr="002B2E87">
        <w:rPr>
          <w:rFonts w:eastAsia="Arial" w:cs="Arial"/>
          <w:b/>
        </w:rPr>
        <w:t xml:space="preserve">Please send completed form to: </w:t>
      </w:r>
      <w:hyperlink r:id="rId14" w:history="1">
        <w:r w:rsidRPr="002B2E87">
          <w:rPr>
            <w:rFonts w:eastAsia="Arial" w:cs="Arial"/>
            <w:b/>
            <w:color w:val="D2232A"/>
            <w:u w:val="single"/>
          </w:rPr>
          <w:t>box.xoserve.portfoliooffice@xoserve.com</w:t>
        </w:r>
      </w:hyperlink>
    </w:p>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bookmarkStart w:id="0" w:name="_GoBack"/>
      <w:bookmarkEnd w:id="0"/>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lastRenderedPageBreak/>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67EF6482" w14:textId="77777777" w:rsidTr="002B2E87">
        <w:trPr>
          <w:trHeight w:val="611"/>
        </w:trPr>
        <w:tc>
          <w:tcPr>
            <w:tcW w:w="902" w:type="pct"/>
            <w:shd w:val="clear" w:color="auto" w:fill="FFFFFF" w:themeFill="background1"/>
            <w:vAlign w:val="center"/>
          </w:tcPr>
          <w:p w14:paraId="148538AD"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1.0</w:t>
            </w:r>
          </w:p>
        </w:tc>
        <w:tc>
          <w:tcPr>
            <w:tcW w:w="835" w:type="pct"/>
            <w:shd w:val="clear" w:color="auto" w:fill="FFFFFF" w:themeFill="background1"/>
            <w:vAlign w:val="center"/>
          </w:tcPr>
          <w:p w14:paraId="55DC08CE"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Approved</w:t>
            </w:r>
          </w:p>
        </w:tc>
        <w:tc>
          <w:tcPr>
            <w:tcW w:w="556" w:type="pct"/>
            <w:shd w:val="clear" w:color="auto" w:fill="FFFFFF" w:themeFill="background1"/>
            <w:vAlign w:val="center"/>
          </w:tcPr>
          <w:p w14:paraId="754ABD5F"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15/06/18</w:t>
            </w:r>
          </w:p>
        </w:tc>
        <w:tc>
          <w:tcPr>
            <w:tcW w:w="763" w:type="pct"/>
            <w:shd w:val="clear" w:color="auto" w:fill="FFFFFF" w:themeFill="background1"/>
            <w:vAlign w:val="center"/>
          </w:tcPr>
          <w:p w14:paraId="4F4FCCFD" w14:textId="77777777" w:rsidR="002B2E87" w:rsidRPr="00E52009" w:rsidRDefault="002B2E87" w:rsidP="002B2E87">
            <w:pPr>
              <w:jc w:val="center"/>
              <w:rPr>
                <w:rFonts w:eastAsia="Times New Roman" w:cs="Arial"/>
                <w:sz w:val="20"/>
                <w:szCs w:val="20"/>
              </w:rPr>
            </w:pPr>
            <w:r w:rsidRPr="00E52009">
              <w:rPr>
                <w:rFonts w:eastAsia="Times New Roman" w:cs="Arial"/>
                <w:sz w:val="20"/>
                <w:szCs w:val="20"/>
              </w:rPr>
              <w:t>Rebecca Perkins</w:t>
            </w:r>
          </w:p>
        </w:tc>
        <w:tc>
          <w:tcPr>
            <w:tcW w:w="1944" w:type="pct"/>
            <w:shd w:val="clear" w:color="auto" w:fill="FFFFFF" w:themeFill="background1"/>
            <w:vAlign w:val="center"/>
          </w:tcPr>
          <w:p w14:paraId="4377D9E8" w14:textId="77777777" w:rsidR="002B2E87" w:rsidRPr="00E52009" w:rsidRDefault="002B2E87" w:rsidP="002B2E87">
            <w:pPr>
              <w:rPr>
                <w:rFonts w:eastAsia="Times New Roman" w:cs="Arial"/>
                <w:sz w:val="20"/>
                <w:szCs w:val="20"/>
              </w:rPr>
            </w:pPr>
            <w:r w:rsidRPr="00E52009">
              <w:rPr>
                <w:rFonts w:eastAsia="Times New Roman" w:cs="Arial"/>
                <w:sz w:val="20"/>
                <w:szCs w:val="20"/>
              </w:rPr>
              <w:t>Document approved at CHMC External Workgroup</w:t>
            </w:r>
          </w:p>
        </w:tc>
      </w:tr>
      <w:tr w:rsidR="002B2E87" w:rsidRPr="002B2E87" w14:paraId="0B62DCEC" w14:textId="77777777" w:rsidTr="002B2E87">
        <w:trPr>
          <w:trHeight w:val="611"/>
        </w:trPr>
        <w:tc>
          <w:tcPr>
            <w:tcW w:w="902" w:type="pct"/>
            <w:shd w:val="clear" w:color="auto" w:fill="FFFFFF" w:themeFill="background1"/>
            <w:vAlign w:val="center"/>
          </w:tcPr>
          <w:p w14:paraId="41398EFD" w14:textId="37D08A89" w:rsidR="002B2E87" w:rsidRPr="002B2E87" w:rsidRDefault="00DD70AB" w:rsidP="002B2E87">
            <w:pPr>
              <w:jc w:val="center"/>
              <w:rPr>
                <w:rFonts w:eastAsia="Times New Roman" w:cs="Arial"/>
                <w:sz w:val="20"/>
              </w:rPr>
            </w:pPr>
            <w:r>
              <w:rPr>
                <w:rFonts w:eastAsia="Times New Roman" w:cs="Arial"/>
                <w:sz w:val="20"/>
              </w:rPr>
              <w:t>2.0</w:t>
            </w:r>
          </w:p>
        </w:tc>
        <w:tc>
          <w:tcPr>
            <w:tcW w:w="835" w:type="pct"/>
            <w:shd w:val="clear" w:color="auto" w:fill="FFFFFF" w:themeFill="background1"/>
            <w:vAlign w:val="center"/>
          </w:tcPr>
          <w:p w14:paraId="582F6057" w14:textId="2AB5D8EC" w:rsidR="002B2E87" w:rsidRPr="002B2E87" w:rsidRDefault="00DD70AB" w:rsidP="002B2E87">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2C8FE10B" w14:textId="1FE83B64" w:rsidR="002B2E87" w:rsidRPr="002B2E87" w:rsidRDefault="002B2E87" w:rsidP="002B2E87">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26B92B01" w14:textId="2B3B3463" w:rsidR="002B2E87" w:rsidRPr="002B2E87" w:rsidRDefault="002B2E87" w:rsidP="002B2E87">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28B38E32" w14:textId="2DA5CD4E" w:rsidR="002B2E87" w:rsidRPr="002B2E87" w:rsidRDefault="00E52009" w:rsidP="002B2E87">
            <w:pPr>
              <w:rPr>
                <w:rFonts w:eastAsia="Times New Roman" w:cs="Arial"/>
                <w:sz w:val="18"/>
              </w:rPr>
            </w:pPr>
            <w:r>
              <w:rPr>
                <w:rFonts w:eastAsia="Times New Roman" w:cs="Arial"/>
                <w:sz w:val="20"/>
              </w:rPr>
              <w:t xml:space="preserve">Moved onto </w:t>
            </w:r>
            <w:proofErr w:type="spellStart"/>
            <w:r>
              <w:rPr>
                <w:rFonts w:eastAsia="Times New Roman" w:cs="Arial"/>
                <w:sz w:val="20"/>
              </w:rPr>
              <w:t>Xoserve’s</w:t>
            </w:r>
            <w:proofErr w:type="spellEnd"/>
            <w:r>
              <w:rPr>
                <w:rFonts w:eastAsia="Times New Roman" w:cs="Arial"/>
                <w:sz w:val="20"/>
              </w:rPr>
              <w:t xml:space="preserve"> new Word template in line with new branding</w:t>
            </w:r>
          </w:p>
        </w:tc>
      </w:tr>
    </w:tbl>
    <w:p w14:paraId="3E175A51" w14:textId="0ED2FBBB" w:rsidR="00D66C7E" w:rsidRPr="00D66C7E" w:rsidRDefault="00D66C7E" w:rsidP="00D66C7E"/>
    <w:sectPr w:rsidR="00D66C7E" w:rsidRPr="00D66C7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E126" w14:textId="77777777" w:rsidR="003A61EF" w:rsidRDefault="003A61EF" w:rsidP="00324744">
      <w:pPr>
        <w:spacing w:after="0" w:line="240" w:lineRule="auto"/>
      </w:pPr>
      <w:r>
        <w:separator/>
      </w:r>
    </w:p>
  </w:endnote>
  <w:endnote w:type="continuationSeparator" w:id="0">
    <w:p w14:paraId="188F08C1" w14:textId="77777777" w:rsidR="003A61EF" w:rsidRDefault="003A61E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5" w14:textId="77777777" w:rsidR="002B2E87" w:rsidRDefault="002B2E87">
    <w:pPr>
      <w:pStyle w:val="Footer"/>
    </w:pPr>
    <w:r>
      <w:rPr>
        <w:noProof/>
      </w:rPr>
      <mc:AlternateContent>
        <mc:Choice Requires="wps">
          <w:drawing>
            <wp:anchor distT="0" distB="0" distL="114300" distR="114300" simplePos="0" relativeHeight="251661312"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C2D6" w14:textId="77777777" w:rsidR="003A61EF" w:rsidRDefault="003A61EF" w:rsidP="00324744">
      <w:pPr>
        <w:spacing w:after="0" w:line="240" w:lineRule="auto"/>
      </w:pPr>
      <w:r>
        <w:separator/>
      </w:r>
    </w:p>
  </w:footnote>
  <w:footnote w:type="continuationSeparator" w:id="0">
    <w:p w14:paraId="6BD1EB8C" w14:textId="77777777" w:rsidR="003A61EF" w:rsidRDefault="003A61EF"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4" w14:textId="77777777" w:rsidR="002B2E87" w:rsidRDefault="002B2E87">
    <w:pPr>
      <w:pStyle w:val="Header"/>
    </w:pPr>
    <w:r>
      <w:rPr>
        <w:noProof/>
      </w:rPr>
      <mc:AlternateContent>
        <mc:Choice Requires="wps">
          <w:drawing>
            <wp:anchor distT="0" distB="0" distL="114300" distR="114300" simplePos="0" relativeHeight="251659264"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3467D7"/>
    <w:multiLevelType w:val="hybridMultilevel"/>
    <w:tmpl w:val="1E0E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69E007BC"/>
    <w:multiLevelType w:val="hybridMultilevel"/>
    <w:tmpl w:val="FE70C346"/>
    <w:lvl w:ilvl="0" w:tplc="D2047D00">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B95695B"/>
    <w:multiLevelType w:val="hybridMultilevel"/>
    <w:tmpl w:val="A336EB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BC03659"/>
    <w:multiLevelType w:val="hybridMultilevel"/>
    <w:tmpl w:val="4FCA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7"/>
  </w:num>
  <w:num w:numId="7">
    <w:abstractNumId w:val="1"/>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201D5"/>
    <w:rsid w:val="0003136C"/>
    <w:rsid w:val="00071EE5"/>
    <w:rsid w:val="000A1AD1"/>
    <w:rsid w:val="00125B61"/>
    <w:rsid w:val="00144E00"/>
    <w:rsid w:val="00183A53"/>
    <w:rsid w:val="00191313"/>
    <w:rsid w:val="00193F34"/>
    <w:rsid w:val="00203FBC"/>
    <w:rsid w:val="0021364A"/>
    <w:rsid w:val="00226D34"/>
    <w:rsid w:val="00232199"/>
    <w:rsid w:val="00243FCD"/>
    <w:rsid w:val="002537EA"/>
    <w:rsid w:val="00260F79"/>
    <w:rsid w:val="00290C3C"/>
    <w:rsid w:val="00291A42"/>
    <w:rsid w:val="002B2E87"/>
    <w:rsid w:val="00324744"/>
    <w:rsid w:val="0032604C"/>
    <w:rsid w:val="00372AF4"/>
    <w:rsid w:val="00373D5C"/>
    <w:rsid w:val="00382F65"/>
    <w:rsid w:val="003A61EF"/>
    <w:rsid w:val="003A7A07"/>
    <w:rsid w:val="003C22F1"/>
    <w:rsid w:val="00407373"/>
    <w:rsid w:val="00426807"/>
    <w:rsid w:val="004441E3"/>
    <w:rsid w:val="004B16E0"/>
    <w:rsid w:val="004D6EB0"/>
    <w:rsid w:val="004F3362"/>
    <w:rsid w:val="00517F6F"/>
    <w:rsid w:val="005240E3"/>
    <w:rsid w:val="00525557"/>
    <w:rsid w:val="00546B07"/>
    <w:rsid w:val="0055298E"/>
    <w:rsid w:val="00554A0E"/>
    <w:rsid w:val="00561661"/>
    <w:rsid w:val="00580AA8"/>
    <w:rsid w:val="005864A5"/>
    <w:rsid w:val="005C5080"/>
    <w:rsid w:val="005E2ACA"/>
    <w:rsid w:val="0063343D"/>
    <w:rsid w:val="00636B0A"/>
    <w:rsid w:val="00654E11"/>
    <w:rsid w:val="00661CAD"/>
    <w:rsid w:val="006C7029"/>
    <w:rsid w:val="006D5D08"/>
    <w:rsid w:val="00712B49"/>
    <w:rsid w:val="007172CE"/>
    <w:rsid w:val="007243D3"/>
    <w:rsid w:val="007426F4"/>
    <w:rsid w:val="00766FB8"/>
    <w:rsid w:val="007A56DB"/>
    <w:rsid w:val="007D4F26"/>
    <w:rsid w:val="00827695"/>
    <w:rsid w:val="008476DE"/>
    <w:rsid w:val="00865076"/>
    <w:rsid w:val="00865C0D"/>
    <w:rsid w:val="008A55AB"/>
    <w:rsid w:val="009436FD"/>
    <w:rsid w:val="009D63E3"/>
    <w:rsid w:val="009E1C52"/>
    <w:rsid w:val="009F0169"/>
    <w:rsid w:val="00A107AC"/>
    <w:rsid w:val="00A338AC"/>
    <w:rsid w:val="00AB5B54"/>
    <w:rsid w:val="00AB63DE"/>
    <w:rsid w:val="00AC53A8"/>
    <w:rsid w:val="00B02E70"/>
    <w:rsid w:val="00B03E33"/>
    <w:rsid w:val="00B64819"/>
    <w:rsid w:val="00B64E4A"/>
    <w:rsid w:val="00B957D3"/>
    <w:rsid w:val="00BD0A45"/>
    <w:rsid w:val="00BF17A4"/>
    <w:rsid w:val="00C57A0A"/>
    <w:rsid w:val="00C6203F"/>
    <w:rsid w:val="00C71D7B"/>
    <w:rsid w:val="00CC208B"/>
    <w:rsid w:val="00CD69CD"/>
    <w:rsid w:val="00CE056B"/>
    <w:rsid w:val="00D66C7E"/>
    <w:rsid w:val="00D761C5"/>
    <w:rsid w:val="00DB2804"/>
    <w:rsid w:val="00DB5769"/>
    <w:rsid w:val="00DD5C08"/>
    <w:rsid w:val="00DD70AB"/>
    <w:rsid w:val="00DF7F79"/>
    <w:rsid w:val="00E10E1A"/>
    <w:rsid w:val="00E27B52"/>
    <w:rsid w:val="00E43276"/>
    <w:rsid w:val="00E52009"/>
    <w:rsid w:val="00E622A1"/>
    <w:rsid w:val="00E829D9"/>
    <w:rsid w:val="00EA58A8"/>
    <w:rsid w:val="00EF6455"/>
    <w:rsid w:val="00F267BB"/>
    <w:rsid w:val="00F449AA"/>
    <w:rsid w:val="00F5457A"/>
    <w:rsid w:val="00F6186F"/>
    <w:rsid w:val="00F852B3"/>
    <w:rsid w:val="00F95876"/>
    <w:rsid w:val="00FB2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paragraph" w:styleId="NormalWeb">
    <w:name w:val="Normal (Web)"/>
    <w:basedOn w:val="Normal"/>
    <w:uiPriority w:val="99"/>
    <w:unhideWhenUsed/>
    <w:rsid w:val="00546B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1661"/>
    <w:rPr>
      <w:sz w:val="16"/>
      <w:szCs w:val="16"/>
    </w:rPr>
  </w:style>
  <w:style w:type="paragraph" w:styleId="CommentText">
    <w:name w:val="annotation text"/>
    <w:basedOn w:val="Normal"/>
    <w:link w:val="CommentTextChar"/>
    <w:uiPriority w:val="99"/>
    <w:semiHidden/>
    <w:unhideWhenUsed/>
    <w:rsid w:val="00561661"/>
    <w:pPr>
      <w:spacing w:line="240" w:lineRule="auto"/>
    </w:pPr>
    <w:rPr>
      <w:sz w:val="20"/>
      <w:szCs w:val="20"/>
    </w:rPr>
  </w:style>
  <w:style w:type="character" w:customStyle="1" w:styleId="CommentTextChar">
    <w:name w:val="Comment Text Char"/>
    <w:basedOn w:val="DefaultParagraphFont"/>
    <w:link w:val="CommentText"/>
    <w:uiPriority w:val="99"/>
    <w:semiHidden/>
    <w:rsid w:val="005616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1661"/>
    <w:rPr>
      <w:b/>
      <w:bCs/>
    </w:rPr>
  </w:style>
  <w:style w:type="character" w:customStyle="1" w:styleId="CommentSubjectChar">
    <w:name w:val="Comment Subject Char"/>
    <w:basedOn w:val="CommentTextChar"/>
    <w:link w:val="CommentSubject"/>
    <w:uiPriority w:val="99"/>
    <w:semiHidden/>
    <w:rsid w:val="0056166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paragraph" w:styleId="NormalWeb">
    <w:name w:val="Normal (Web)"/>
    <w:basedOn w:val="Normal"/>
    <w:uiPriority w:val="99"/>
    <w:unhideWhenUsed/>
    <w:rsid w:val="00546B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1661"/>
    <w:rPr>
      <w:sz w:val="16"/>
      <w:szCs w:val="16"/>
    </w:rPr>
  </w:style>
  <w:style w:type="paragraph" w:styleId="CommentText">
    <w:name w:val="annotation text"/>
    <w:basedOn w:val="Normal"/>
    <w:link w:val="CommentTextChar"/>
    <w:uiPriority w:val="99"/>
    <w:semiHidden/>
    <w:unhideWhenUsed/>
    <w:rsid w:val="00561661"/>
    <w:pPr>
      <w:spacing w:line="240" w:lineRule="auto"/>
    </w:pPr>
    <w:rPr>
      <w:sz w:val="20"/>
      <w:szCs w:val="20"/>
    </w:rPr>
  </w:style>
  <w:style w:type="character" w:customStyle="1" w:styleId="CommentTextChar">
    <w:name w:val="Comment Text Char"/>
    <w:basedOn w:val="DefaultParagraphFont"/>
    <w:link w:val="CommentText"/>
    <w:uiPriority w:val="99"/>
    <w:semiHidden/>
    <w:rsid w:val="005616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1661"/>
    <w:rPr>
      <w:b/>
      <w:bCs/>
    </w:rPr>
  </w:style>
  <w:style w:type="character" w:customStyle="1" w:styleId="CommentSubjectChar">
    <w:name w:val="Comment Subject Char"/>
    <w:basedOn w:val="CommentTextChar"/>
    <w:link w:val="CommentSubject"/>
    <w:uiPriority w:val="99"/>
    <w:semiHidden/>
    <w:rsid w:val="0056166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541">
      <w:bodyDiv w:val="1"/>
      <w:marLeft w:val="0"/>
      <w:marRight w:val="0"/>
      <w:marTop w:val="0"/>
      <w:marBottom w:val="0"/>
      <w:divBdr>
        <w:top w:val="none" w:sz="0" w:space="0" w:color="auto"/>
        <w:left w:val="none" w:sz="0" w:space="0" w:color="auto"/>
        <w:bottom w:val="none" w:sz="0" w:space="0" w:color="auto"/>
        <w:right w:val="none" w:sz="0" w:space="0" w:color="auto"/>
      </w:divBdr>
    </w:div>
    <w:div w:id="358553306">
      <w:bodyDiv w:val="1"/>
      <w:marLeft w:val="0"/>
      <w:marRight w:val="0"/>
      <w:marTop w:val="0"/>
      <w:marBottom w:val="0"/>
      <w:divBdr>
        <w:top w:val="none" w:sz="0" w:space="0" w:color="auto"/>
        <w:left w:val="none" w:sz="0" w:space="0" w:color="auto"/>
        <w:bottom w:val="none" w:sz="0" w:space="0" w:color="auto"/>
        <w:right w:val="none" w:sz="0" w:space="0" w:color="auto"/>
      </w:divBdr>
    </w:div>
    <w:div w:id="11170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40359E3D52C41B0FF590AFBCC648D" ma:contentTypeVersion="3" ma:contentTypeDescription="Create a new document." ma:contentTypeScope="" ma:versionID="7eb8b2abf6b26d31f4a2f380e610e6cc">
  <xsd:schema xmlns:xsd="http://www.w3.org/2001/XMLSchema" xmlns:xs="http://www.w3.org/2001/XMLSchema" xmlns:p="http://schemas.microsoft.com/office/2006/metadata/properties" xmlns:ns2="d5240e5a-c227-4db8-9df0-10d17ea1e1aa" targetNamespace="http://schemas.microsoft.com/office/2006/metadata/properties" ma:root="true" ma:fieldsID="e5a833e29ecbe7ea4023c42370eeaed8" ns2:_="">
    <xsd:import namespace="d5240e5a-c227-4db8-9df0-10d17ea1e1aa"/>
    <xsd:element name="properties">
      <xsd:complexType>
        <xsd:sequence>
          <xsd:element name="documentManagement">
            <xsd:complexType>
              <xsd:all>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40e5a-c227-4db8-9df0-10d17ea1e1aa" elementFormDefault="qualified">
    <xsd:import namespace="http://schemas.microsoft.com/office/2006/documentManagement/types"/>
    <xsd:import namespace="http://schemas.microsoft.com/office/infopath/2007/PartnerControls"/>
    <xsd:element name="Status" ma:index="8" nillable="true" ma:displayName="Status" ma:description="Document Status" ma:format="Dropdown" ma:indexed="true" ma:internalName="Status">
      <xsd:simpleType>
        <xsd:restriction base="dms:Choice">
          <xsd:enumeration value="n/a"/>
          <xsd:enumeration value="Draft in progress"/>
          <xsd:enumeration value="Draft complete"/>
          <xsd:enumeration value="In rework"/>
          <xsd:enumeration value="Issued for approval"/>
          <xsd:enumeration value="Approv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d5240e5a-c227-4db8-9df0-10d17ea1e1aa" xsi:nil="true"/>
  </documentManagement>
</p:properties>
</file>

<file path=customXml/itemProps1.xml><?xml version="1.0" encoding="utf-8"?>
<ds:datastoreItem xmlns:ds="http://schemas.openxmlformats.org/officeDocument/2006/customXml" ds:itemID="{977972F1-F209-492C-9B5B-A19DA57A1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40e5a-c227-4db8-9df0-10d17ea1e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d5240e5a-c227-4db8-9df0-10d17ea1e1a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10</cp:revision>
  <dcterms:created xsi:type="dcterms:W3CDTF">2019-09-03T12:04:00Z</dcterms:created>
  <dcterms:modified xsi:type="dcterms:W3CDTF">2019-09-03T14:57:00Z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0x01010070440359E3D52C41B0FF590AFBCC648D</vt:lpwstr>
  </property>
  <property fmtid="{D5CDD505-2E9C-101B-9397-08002B2CF9AE}" pid="3" name="_AdHocReviewCycleID">
    <vt:i4>424108398</vt:i4>
  </property>
  <property fmtid="{D5CDD505-2E9C-101B-9397-08002B2CF9AE}" pid="4" name="_NewReviewCycle">
    <vt:lpwstr/>
  </property>
  <property fmtid="{D5CDD505-2E9C-101B-9397-08002B2CF9AE}" pid="5" name="_EmailSubject">
    <vt:lpwstr>FINAL UPDATED XRN4991 MOD0700 BER</vt:lpwstr>
  </property>
  <property fmtid="{D5CDD505-2E9C-101B-9397-08002B2CF9AE}" pid="6" name="_AuthorEmail">
    <vt:lpwstr>thomas.lineham@xoserve.com</vt:lpwstr>
  </property>
  <property fmtid="{D5CDD505-2E9C-101B-9397-08002B2CF9AE}" pid="7" name="_AuthorEmailDisplayName">
    <vt:lpwstr>Lineham, Tom</vt:lpwstr>
  </property>
  <property fmtid="{D5CDD505-2E9C-101B-9397-08002B2CF9AE}" pid="8" name="_PreviousAdHocReviewCycleID">
    <vt:i4>-706601195</vt:i4>
  </property>
</Properties>
</file>