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6B2" w:rsidRPr="00C9135A" w:rsidRDefault="00A106B2" w:rsidP="00DA487B">
      <w:pPr>
        <w:rPr>
          <w:color w:val="1F497D"/>
          <w:sz w:val="20"/>
          <w:szCs w:val="20"/>
        </w:rPr>
      </w:pPr>
    </w:p>
    <w:tbl>
      <w:tblPr>
        <w:tblpPr w:leftFromText="180" w:rightFromText="180" w:bottomFromText="200" w:vertAnchor="text" w:horzAnchor="margin" w:tblpY="-33"/>
        <w:tblW w:w="0" w:type="auto"/>
        <w:tblCellMar>
          <w:left w:w="0" w:type="dxa"/>
          <w:right w:w="0" w:type="dxa"/>
        </w:tblCellMar>
        <w:tblLook w:val="04A0" w:firstRow="1" w:lastRow="0" w:firstColumn="1" w:lastColumn="0" w:noHBand="0" w:noVBand="1"/>
      </w:tblPr>
      <w:tblGrid>
        <w:gridCol w:w="2093"/>
        <w:gridCol w:w="6662"/>
      </w:tblGrid>
      <w:tr w:rsidR="00DA487B" w:rsidRPr="00C9135A" w:rsidTr="00DA487B">
        <w:trPr>
          <w:trHeight w:val="271"/>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487B" w:rsidRPr="00C9135A" w:rsidRDefault="00DA487B">
            <w:pPr>
              <w:spacing w:line="276" w:lineRule="auto"/>
              <w:jc w:val="right"/>
              <w:rPr>
                <w:rFonts w:ascii="Arial" w:hAnsi="Arial" w:cs="Arial"/>
                <w:b/>
                <w:bCs/>
                <w:sz w:val="20"/>
                <w:szCs w:val="20"/>
              </w:rPr>
            </w:pPr>
            <w:r w:rsidRPr="00C9135A">
              <w:rPr>
                <w:rFonts w:ascii="Arial" w:hAnsi="Arial" w:cs="Arial"/>
                <w:b/>
                <w:bCs/>
                <w:sz w:val="20"/>
                <w:szCs w:val="20"/>
              </w:rPr>
              <w:t>Communication Ref:</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487B" w:rsidRPr="00C9135A" w:rsidRDefault="00866BDA">
            <w:pPr>
              <w:spacing w:line="276" w:lineRule="auto"/>
              <w:jc w:val="both"/>
              <w:rPr>
                <w:rFonts w:ascii="Arial" w:hAnsi="Arial" w:cs="Arial"/>
                <w:b/>
                <w:sz w:val="20"/>
                <w:szCs w:val="20"/>
              </w:rPr>
            </w:pPr>
            <w:r w:rsidRPr="00C9135A">
              <w:rPr>
                <w:rFonts w:ascii="Arial" w:hAnsi="Arial" w:cs="Arial"/>
                <w:b/>
                <w:sz w:val="20"/>
                <w:szCs w:val="20"/>
              </w:rPr>
              <w:t>2378.5</w:t>
            </w:r>
            <w:r w:rsidR="00DA487B" w:rsidRPr="00C9135A">
              <w:rPr>
                <w:rFonts w:ascii="Arial" w:hAnsi="Arial" w:cs="Arial"/>
                <w:b/>
                <w:sz w:val="20"/>
                <w:szCs w:val="20"/>
              </w:rPr>
              <w:t xml:space="preserve"> – RT – PO</w:t>
            </w:r>
          </w:p>
        </w:tc>
      </w:tr>
      <w:tr w:rsidR="00DA487B" w:rsidRPr="00C9135A" w:rsidTr="00DA487B">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487B" w:rsidRPr="00C9135A" w:rsidRDefault="00DA487B">
            <w:pPr>
              <w:spacing w:line="276" w:lineRule="auto"/>
              <w:jc w:val="right"/>
              <w:rPr>
                <w:rFonts w:ascii="Arial" w:hAnsi="Arial" w:cs="Arial"/>
                <w:b/>
                <w:bCs/>
                <w:sz w:val="20"/>
                <w:szCs w:val="20"/>
              </w:rPr>
            </w:pPr>
            <w:r w:rsidRPr="00C9135A">
              <w:rPr>
                <w:rFonts w:ascii="Arial" w:hAnsi="Arial" w:cs="Arial"/>
                <w:b/>
                <w:bCs/>
                <w:sz w:val="20"/>
                <w:szCs w:val="20"/>
              </w:rPr>
              <w:t>Title:</w:t>
            </w:r>
          </w:p>
        </w:tc>
        <w:tc>
          <w:tcPr>
            <w:tcW w:w="6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487B" w:rsidRPr="00C9135A" w:rsidRDefault="00DA487B">
            <w:pPr>
              <w:pStyle w:val="Default"/>
              <w:spacing w:line="276" w:lineRule="auto"/>
              <w:rPr>
                <w:sz w:val="20"/>
                <w:szCs w:val="20"/>
              </w:rPr>
            </w:pPr>
            <w:r w:rsidRPr="00C9135A">
              <w:rPr>
                <w:b/>
                <w:sz w:val="20"/>
                <w:szCs w:val="20"/>
              </w:rPr>
              <w:t xml:space="preserve">XRN4621 </w:t>
            </w:r>
            <w:r w:rsidRPr="00C9135A">
              <w:rPr>
                <w:sz w:val="20"/>
                <w:szCs w:val="20"/>
              </w:rPr>
              <w:t xml:space="preserve"> </w:t>
            </w:r>
            <w:r w:rsidRPr="00C9135A">
              <w:rPr>
                <w:b/>
                <w:sz w:val="20"/>
                <w:szCs w:val="20"/>
              </w:rPr>
              <w:t>Suspension of the Validation between Meter Index and Unconverted Converter Index – Design Clarification Request</w:t>
            </w:r>
          </w:p>
        </w:tc>
      </w:tr>
      <w:tr w:rsidR="00DA487B" w:rsidRPr="00C9135A" w:rsidTr="00DA487B">
        <w:tc>
          <w:tcPr>
            <w:tcW w:w="209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A487B" w:rsidRPr="00C9135A" w:rsidRDefault="00DA487B">
            <w:pPr>
              <w:spacing w:line="276" w:lineRule="auto"/>
              <w:jc w:val="right"/>
              <w:rPr>
                <w:rFonts w:ascii="Arial" w:hAnsi="Arial" w:cs="Arial"/>
                <w:b/>
                <w:bCs/>
                <w:i/>
                <w:sz w:val="20"/>
                <w:szCs w:val="20"/>
              </w:rPr>
            </w:pPr>
            <w:r w:rsidRPr="00C9135A">
              <w:rPr>
                <w:rFonts w:ascii="Arial" w:hAnsi="Arial" w:cs="Arial"/>
                <w:b/>
                <w:bCs/>
                <w:i/>
                <w:sz w:val="20"/>
                <w:szCs w:val="20"/>
              </w:rPr>
              <w:t>Date:</w:t>
            </w:r>
          </w:p>
        </w:tc>
        <w:tc>
          <w:tcPr>
            <w:tcW w:w="666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DA487B" w:rsidRPr="00C9135A" w:rsidRDefault="00DA487B">
            <w:pPr>
              <w:spacing w:line="276" w:lineRule="auto"/>
              <w:jc w:val="both"/>
              <w:rPr>
                <w:rFonts w:ascii="Arial" w:hAnsi="Arial" w:cs="Arial"/>
                <w:b/>
                <w:bCs/>
                <w:i/>
                <w:sz w:val="20"/>
                <w:szCs w:val="20"/>
              </w:rPr>
            </w:pPr>
            <w:r w:rsidRPr="00C9135A">
              <w:rPr>
                <w:rFonts w:ascii="Arial" w:hAnsi="Arial" w:cs="Arial"/>
                <w:b/>
                <w:bCs/>
                <w:i/>
                <w:sz w:val="20"/>
                <w:szCs w:val="20"/>
              </w:rPr>
              <w:t>12/07/2019</w:t>
            </w:r>
          </w:p>
        </w:tc>
      </w:tr>
      <w:tr w:rsidR="00DA487B" w:rsidRPr="00C9135A" w:rsidTr="00DA487B">
        <w:tc>
          <w:tcPr>
            <w:tcW w:w="209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A487B" w:rsidRPr="00C9135A" w:rsidRDefault="00DA487B">
            <w:pPr>
              <w:spacing w:line="276" w:lineRule="auto"/>
              <w:jc w:val="right"/>
              <w:rPr>
                <w:rFonts w:ascii="Arial" w:hAnsi="Arial" w:cs="Arial"/>
                <w:b/>
                <w:bCs/>
                <w:sz w:val="20"/>
                <w:szCs w:val="20"/>
                <w:highlight w:val="yellow"/>
              </w:rPr>
            </w:pPr>
            <w:r w:rsidRPr="00C9135A">
              <w:rPr>
                <w:rFonts w:ascii="Arial" w:hAnsi="Arial" w:cs="Arial"/>
                <w:b/>
                <w:bCs/>
                <w:sz w:val="20"/>
                <w:szCs w:val="20"/>
              </w:rPr>
              <w:t>*Affected Constituent User Group:</w:t>
            </w:r>
          </w:p>
        </w:tc>
        <w:tc>
          <w:tcPr>
            <w:tcW w:w="666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A487B" w:rsidRPr="00C9135A" w:rsidRDefault="00DA487B">
            <w:pPr>
              <w:spacing w:line="276" w:lineRule="auto"/>
              <w:jc w:val="both"/>
              <w:rPr>
                <w:rFonts w:ascii="Arial" w:hAnsi="Arial" w:cs="Arial"/>
                <w:b/>
                <w:bCs/>
                <w:sz w:val="20"/>
                <w:szCs w:val="20"/>
                <w:highlight w:val="yellow"/>
              </w:rPr>
            </w:pPr>
            <w:r w:rsidRPr="00C9135A">
              <w:rPr>
                <w:rFonts w:ascii="Arial" w:hAnsi="Arial" w:cs="Arial"/>
                <w:b/>
                <w:bCs/>
                <w:sz w:val="20"/>
                <w:szCs w:val="20"/>
              </w:rPr>
              <w:t>Shippers</w:t>
            </w:r>
          </w:p>
        </w:tc>
      </w:tr>
      <w:tr w:rsidR="00DA487B" w:rsidRPr="00C9135A" w:rsidTr="00DA487B">
        <w:tc>
          <w:tcPr>
            <w:tcW w:w="20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487B" w:rsidRPr="00C9135A" w:rsidRDefault="00DA487B">
            <w:pPr>
              <w:spacing w:line="276" w:lineRule="auto"/>
              <w:jc w:val="right"/>
              <w:rPr>
                <w:rFonts w:ascii="Arial" w:hAnsi="Arial" w:cs="Arial"/>
                <w:b/>
                <w:bCs/>
                <w:sz w:val="20"/>
                <w:szCs w:val="20"/>
              </w:rPr>
            </w:pPr>
            <w:r w:rsidRPr="00C9135A">
              <w:rPr>
                <w:rFonts w:ascii="Arial" w:hAnsi="Arial" w:cs="Arial"/>
                <w:b/>
                <w:bCs/>
                <w:sz w:val="20"/>
                <w:szCs w:val="20"/>
              </w:rPr>
              <w:t>Action:</w:t>
            </w:r>
          </w:p>
        </w:tc>
        <w:tc>
          <w:tcPr>
            <w:tcW w:w="666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A487B" w:rsidRPr="00C9135A" w:rsidRDefault="00110B2B">
            <w:pPr>
              <w:spacing w:line="276" w:lineRule="auto"/>
              <w:jc w:val="both"/>
              <w:rPr>
                <w:rFonts w:ascii="Arial" w:hAnsi="Arial" w:cs="Arial"/>
                <w:b/>
                <w:bCs/>
                <w:sz w:val="20"/>
                <w:szCs w:val="20"/>
              </w:rPr>
            </w:pPr>
            <w:r w:rsidRPr="00C9135A">
              <w:rPr>
                <w:rFonts w:ascii="Arial" w:hAnsi="Arial" w:cs="Arial"/>
                <w:b/>
                <w:bCs/>
                <w:sz w:val="20"/>
                <w:szCs w:val="20"/>
              </w:rPr>
              <w:t>For Representation</w:t>
            </w:r>
          </w:p>
        </w:tc>
      </w:tr>
    </w:tbl>
    <w:p w:rsidR="00A106B2" w:rsidRPr="00C9135A" w:rsidRDefault="00A106B2" w:rsidP="00FE4EE3">
      <w:pPr>
        <w:rPr>
          <w:rFonts w:ascii="Arial" w:hAnsi="Arial" w:cs="Arial"/>
          <w:sz w:val="20"/>
          <w:szCs w:val="20"/>
        </w:rPr>
      </w:pPr>
      <w:r w:rsidRPr="00C9135A">
        <w:rPr>
          <w:rFonts w:ascii="Arial" w:hAnsi="Arial" w:cs="Arial"/>
          <w:sz w:val="20"/>
          <w:szCs w:val="20"/>
        </w:rPr>
        <w:t>Dear colleague,</w:t>
      </w:r>
    </w:p>
    <w:p w:rsidR="00A106B2" w:rsidRPr="00C9135A" w:rsidRDefault="00A106B2" w:rsidP="00FE4EE3">
      <w:pPr>
        <w:rPr>
          <w:rFonts w:ascii="Arial" w:hAnsi="Arial" w:cs="Arial"/>
          <w:sz w:val="20"/>
          <w:szCs w:val="20"/>
        </w:rPr>
      </w:pPr>
    </w:p>
    <w:p w:rsidR="00FE4EE3" w:rsidRPr="00C9135A" w:rsidRDefault="00FE4EE3" w:rsidP="00FE4EE3">
      <w:pPr>
        <w:rPr>
          <w:rFonts w:ascii="Arial" w:hAnsi="Arial" w:cs="Arial"/>
          <w:sz w:val="20"/>
          <w:szCs w:val="20"/>
        </w:rPr>
      </w:pPr>
      <w:r w:rsidRPr="00C9135A">
        <w:rPr>
          <w:rFonts w:ascii="Arial" w:hAnsi="Arial" w:cs="Arial"/>
          <w:sz w:val="20"/>
          <w:szCs w:val="20"/>
        </w:rPr>
        <w:t>XRN 4621 was raised to assess the relevance of the validations that had previously been applied to Meter Readings that included the unconverted and converted Read indexes.  These validations had been suspended in UK Link prior to the implementation of Project Nexus, and we raised the Change Proposal to assess whether these or other validations should be introduced on the UK Link Application.</w:t>
      </w:r>
    </w:p>
    <w:p w:rsidR="00FE4EE3" w:rsidRPr="00C9135A" w:rsidRDefault="00FE4EE3" w:rsidP="00FE4EE3">
      <w:pPr>
        <w:rPr>
          <w:rFonts w:ascii="Arial" w:hAnsi="Arial" w:cs="Arial"/>
          <w:sz w:val="20"/>
          <w:szCs w:val="20"/>
        </w:rPr>
      </w:pPr>
    </w:p>
    <w:p w:rsidR="00FE4EE3" w:rsidRPr="00C9135A" w:rsidRDefault="00FE4EE3" w:rsidP="00FE4EE3">
      <w:pPr>
        <w:rPr>
          <w:rFonts w:ascii="Arial" w:hAnsi="Arial" w:cs="Arial"/>
          <w:sz w:val="20"/>
          <w:szCs w:val="20"/>
        </w:rPr>
      </w:pPr>
      <w:r w:rsidRPr="00C9135A">
        <w:rPr>
          <w:rFonts w:ascii="Arial" w:hAnsi="Arial" w:cs="Arial"/>
          <w:sz w:val="20"/>
          <w:szCs w:val="20"/>
        </w:rPr>
        <w:t>Following a number of discussions at DSG it was agreed that the validations would NOT be applied.  It was further proposed that the Shipper User would be notified by means of a warning report where a Meter Reading that they had submitted (and that had been accepted) would have failed the validation, this principle was agreed at the DSG on 17</w:t>
      </w:r>
      <w:r w:rsidRPr="00C9135A">
        <w:rPr>
          <w:rFonts w:ascii="Arial" w:hAnsi="Arial" w:cs="Arial"/>
          <w:sz w:val="20"/>
          <w:szCs w:val="20"/>
          <w:vertAlign w:val="superscript"/>
        </w:rPr>
        <w:t>th</w:t>
      </w:r>
      <w:r w:rsidRPr="00C9135A">
        <w:rPr>
          <w:rFonts w:ascii="Arial" w:hAnsi="Arial" w:cs="Arial"/>
          <w:sz w:val="20"/>
          <w:szCs w:val="20"/>
        </w:rPr>
        <w:t xml:space="preserve"> June 2019, with further clarifications being provided in the presentation to DSG on 1</w:t>
      </w:r>
      <w:r w:rsidRPr="00C9135A">
        <w:rPr>
          <w:rFonts w:ascii="Arial" w:hAnsi="Arial" w:cs="Arial"/>
          <w:sz w:val="20"/>
          <w:szCs w:val="20"/>
          <w:vertAlign w:val="superscript"/>
        </w:rPr>
        <w:t>st</w:t>
      </w:r>
      <w:r w:rsidRPr="00C9135A">
        <w:rPr>
          <w:rFonts w:ascii="Arial" w:hAnsi="Arial" w:cs="Arial"/>
          <w:sz w:val="20"/>
          <w:szCs w:val="20"/>
        </w:rPr>
        <w:t xml:space="preserve"> July 2019.</w:t>
      </w:r>
      <w:r w:rsidR="0064241C" w:rsidRPr="00C9135A">
        <w:rPr>
          <w:rFonts w:ascii="Arial" w:hAnsi="Arial" w:cs="Arial"/>
          <w:sz w:val="20"/>
          <w:szCs w:val="20"/>
        </w:rPr>
        <w:t xml:space="preserve"> Please click </w:t>
      </w:r>
      <w:hyperlink r:id="rId5" w:history="1">
        <w:r w:rsidR="0064241C" w:rsidRPr="00C9135A">
          <w:rPr>
            <w:rStyle w:val="Hyperlink"/>
            <w:rFonts w:ascii="Arial" w:hAnsi="Arial" w:cs="Arial"/>
            <w:sz w:val="20"/>
            <w:szCs w:val="20"/>
          </w:rPr>
          <w:t>here</w:t>
        </w:r>
      </w:hyperlink>
      <w:r w:rsidR="0064241C" w:rsidRPr="00C9135A">
        <w:rPr>
          <w:rFonts w:ascii="Arial" w:hAnsi="Arial" w:cs="Arial"/>
          <w:sz w:val="20"/>
          <w:szCs w:val="20"/>
        </w:rPr>
        <w:t xml:space="preserve"> for presentation</w:t>
      </w:r>
    </w:p>
    <w:p w:rsidR="00FE4EE3" w:rsidRPr="00C9135A" w:rsidRDefault="00FE4EE3" w:rsidP="00FE4EE3">
      <w:pPr>
        <w:rPr>
          <w:sz w:val="20"/>
          <w:szCs w:val="20"/>
        </w:rPr>
      </w:pPr>
    </w:p>
    <w:p w:rsidR="00FE4EE3" w:rsidRPr="00C9135A" w:rsidRDefault="00FE4EE3" w:rsidP="00FE4EE3">
      <w:pPr>
        <w:rPr>
          <w:rFonts w:ascii="Arial" w:hAnsi="Arial" w:cs="Arial"/>
          <w:sz w:val="20"/>
          <w:szCs w:val="20"/>
        </w:rPr>
      </w:pPr>
      <w:r w:rsidRPr="00C9135A">
        <w:rPr>
          <w:rFonts w:ascii="Arial" w:hAnsi="Arial" w:cs="Arial"/>
          <w:sz w:val="20"/>
          <w:szCs w:val="20"/>
        </w:rPr>
        <w:t>At the DSG on 17</w:t>
      </w:r>
      <w:r w:rsidRPr="00C9135A">
        <w:rPr>
          <w:rFonts w:ascii="Arial" w:hAnsi="Arial" w:cs="Arial"/>
          <w:sz w:val="20"/>
          <w:szCs w:val="20"/>
          <w:vertAlign w:val="superscript"/>
        </w:rPr>
        <w:t>th</w:t>
      </w:r>
      <w:r w:rsidRPr="00C9135A">
        <w:rPr>
          <w:rFonts w:ascii="Arial" w:hAnsi="Arial" w:cs="Arial"/>
          <w:sz w:val="20"/>
          <w:szCs w:val="20"/>
        </w:rPr>
        <w:t xml:space="preserve"> June 2019 we agreed to use the previous validation that had been applied to the meter and converted indexes for the purposes of this warning report – i.e. Class 1 &amp; 2 Supply Meter Points: 0.95 to 1.05 and Class 1 &amp; 2 Supply Meter Points: 0.85 to 1.15.  It was proposed that this validation additionally be applied to the meter to unconverted indexes.  During further design reviews, we identified that since the unconverted index will no longer be mandatory it is unlikely that we will receive this index in all scenarios, and therefore this validation might be applied across inconsistent periods for the unconverted and converted indexes against the Meter.  Since the validation reporting was intended only in order to highlight a potential inconsistency for further investigation DSG were asked on 1</w:t>
      </w:r>
      <w:r w:rsidRPr="00C9135A">
        <w:rPr>
          <w:rFonts w:ascii="Arial" w:hAnsi="Arial" w:cs="Arial"/>
          <w:sz w:val="20"/>
          <w:szCs w:val="20"/>
          <w:vertAlign w:val="superscript"/>
        </w:rPr>
        <w:t>st</w:t>
      </w:r>
      <w:r w:rsidRPr="00C9135A">
        <w:rPr>
          <w:rFonts w:ascii="Arial" w:hAnsi="Arial" w:cs="Arial"/>
          <w:sz w:val="20"/>
          <w:szCs w:val="20"/>
        </w:rPr>
        <w:t xml:space="preserve"> July 2019 to consider their use of this report and whether the validation between the meter and unconverted indexes was necessary.</w:t>
      </w:r>
    </w:p>
    <w:p w:rsidR="00FE4EE3" w:rsidRPr="00C9135A" w:rsidRDefault="00FE4EE3" w:rsidP="00FE4EE3">
      <w:pPr>
        <w:rPr>
          <w:rFonts w:ascii="Arial" w:hAnsi="Arial" w:cs="Arial"/>
          <w:sz w:val="20"/>
          <w:szCs w:val="20"/>
        </w:rPr>
      </w:pPr>
    </w:p>
    <w:p w:rsidR="005448A1" w:rsidRPr="00C9135A" w:rsidRDefault="00FE4EE3" w:rsidP="00FE4EE3">
      <w:pPr>
        <w:rPr>
          <w:rFonts w:ascii="Arial" w:hAnsi="Arial" w:cs="Arial"/>
          <w:sz w:val="20"/>
          <w:szCs w:val="20"/>
        </w:rPr>
      </w:pPr>
      <w:r w:rsidRPr="00C9135A">
        <w:rPr>
          <w:rFonts w:ascii="Arial" w:hAnsi="Arial" w:cs="Arial"/>
          <w:sz w:val="20"/>
          <w:szCs w:val="20"/>
        </w:rPr>
        <w:t xml:space="preserve">DSG had no specific objections to the proposal to remove reporting against the meter to unconverted indexes, but asked that this question be posed to all parties on the UK Link distribution list so that this could be considered.  They requested that this be considered for a period of 5 days, after which provided no objections had been raised the approach could be considered as baselined. </w:t>
      </w:r>
    </w:p>
    <w:p w:rsidR="005448A1" w:rsidRPr="00C9135A" w:rsidRDefault="005448A1" w:rsidP="00FE4EE3">
      <w:pPr>
        <w:rPr>
          <w:rFonts w:ascii="Arial" w:hAnsi="Arial" w:cs="Arial"/>
          <w:sz w:val="20"/>
          <w:szCs w:val="20"/>
        </w:rPr>
      </w:pPr>
    </w:p>
    <w:p w:rsidR="00BE0DF0" w:rsidRPr="00C9135A" w:rsidRDefault="005448A1">
      <w:pPr>
        <w:rPr>
          <w:sz w:val="20"/>
          <w:szCs w:val="20"/>
        </w:rPr>
      </w:pPr>
      <w:r w:rsidRPr="00C9135A">
        <w:rPr>
          <w:rFonts w:ascii="Arial" w:hAnsi="Arial" w:cs="Arial"/>
          <w:sz w:val="20"/>
          <w:szCs w:val="20"/>
        </w:rPr>
        <w:t>Subsequently we received a comment from an industry representative</w:t>
      </w:r>
      <w:r w:rsidR="009E218F" w:rsidRPr="00C9135A">
        <w:rPr>
          <w:rFonts w:ascii="Arial" w:hAnsi="Arial" w:cs="Arial"/>
          <w:sz w:val="20"/>
          <w:szCs w:val="20"/>
        </w:rPr>
        <w:t xml:space="preserve"> who requested that the recommendation </w:t>
      </w:r>
      <w:r w:rsidR="00661153" w:rsidRPr="00C9135A">
        <w:rPr>
          <w:rFonts w:ascii="Arial" w:hAnsi="Arial" w:cs="Arial"/>
          <w:sz w:val="20"/>
          <w:szCs w:val="20"/>
        </w:rPr>
        <w:t xml:space="preserve">being proposed by Xoserve </w:t>
      </w:r>
      <w:r w:rsidR="009E218F" w:rsidRPr="00C9135A">
        <w:rPr>
          <w:rFonts w:ascii="Arial" w:hAnsi="Arial" w:cs="Arial"/>
          <w:sz w:val="20"/>
          <w:szCs w:val="20"/>
        </w:rPr>
        <w:t xml:space="preserve">is formally issued out for consultation via the Change Pack process. With this is mind we are now seeking views </w:t>
      </w:r>
      <w:r w:rsidR="00661153" w:rsidRPr="00C9135A">
        <w:rPr>
          <w:rFonts w:ascii="Arial" w:hAnsi="Arial" w:cs="Arial"/>
          <w:sz w:val="20"/>
          <w:szCs w:val="20"/>
        </w:rPr>
        <w:t>from customers via the Change Pack process. Please provide your comments via the consultation response template by 26</w:t>
      </w:r>
      <w:r w:rsidR="00661153" w:rsidRPr="00C9135A">
        <w:rPr>
          <w:rFonts w:ascii="Arial" w:hAnsi="Arial" w:cs="Arial"/>
          <w:sz w:val="20"/>
          <w:szCs w:val="20"/>
          <w:vertAlign w:val="superscript"/>
        </w:rPr>
        <w:t>th</w:t>
      </w:r>
      <w:r w:rsidR="00661153" w:rsidRPr="00C9135A">
        <w:rPr>
          <w:rFonts w:ascii="Arial" w:hAnsi="Arial" w:cs="Arial"/>
          <w:sz w:val="20"/>
          <w:szCs w:val="20"/>
        </w:rPr>
        <w:t xml:space="preserve"> July 2019.</w:t>
      </w:r>
      <w:r w:rsidR="00661153" w:rsidRPr="00C9135A">
        <w:rPr>
          <w:sz w:val="20"/>
          <w:szCs w:val="20"/>
        </w:rPr>
        <w:t xml:space="preserve"> </w:t>
      </w:r>
      <w:r w:rsidR="00FE4EE3" w:rsidRPr="00C9135A">
        <w:rPr>
          <w:sz w:val="20"/>
          <w:szCs w:val="20"/>
        </w:rPr>
        <w:t xml:space="preserve"> </w:t>
      </w:r>
    </w:p>
    <w:p w:rsidR="0064241C" w:rsidRDefault="0064241C"/>
    <w:p w:rsidR="001A2E3F" w:rsidRDefault="001A2E3F">
      <w:pPr>
        <w:spacing w:after="200" w:line="276" w:lineRule="auto"/>
      </w:pPr>
    </w:p>
    <w:p w:rsidR="00C9135A" w:rsidRDefault="00C9135A">
      <w:pPr>
        <w:spacing w:after="200" w:line="276" w:lineRule="auto"/>
      </w:pPr>
    </w:p>
    <w:p w:rsidR="00C9135A" w:rsidRDefault="00C9135A">
      <w:pPr>
        <w:spacing w:after="200" w:line="276" w:lineRule="auto"/>
      </w:pPr>
    </w:p>
    <w:p w:rsidR="001A2E3F" w:rsidRDefault="001A2E3F" w:rsidP="001A2E3F">
      <w:pPr>
        <w:pStyle w:val="Title"/>
      </w:pPr>
      <w:r>
        <w:lastRenderedPageBreak/>
        <w:t>Section H: Representation R</w:t>
      </w:r>
      <w:r w:rsidRPr="00407C41">
        <w:t>esponse</w:t>
      </w:r>
    </w:p>
    <w:p w:rsidR="001A2E3F" w:rsidRDefault="001A2E3F" w:rsidP="001A2E3F">
      <w:r w:rsidRPr="00DC3098">
        <w:rPr>
          <w:rStyle w:val="Heading1Char"/>
        </w:rPr>
        <w:t>H1: Change Representation</w:t>
      </w:r>
      <w:r w:rsidRPr="00310A64">
        <w:t xml:space="preserve"> </w:t>
      </w:r>
    </w:p>
    <w:p w:rsidR="001A2E3F" w:rsidRPr="006B18D0" w:rsidRDefault="001A2E3F" w:rsidP="001A2E3F"/>
    <w:tbl>
      <w:tblPr>
        <w:tblStyle w:val="TableGrid"/>
        <w:tblW w:w="5018" w:type="pct"/>
        <w:tblInd w:w="-34" w:type="dxa"/>
        <w:tblLayout w:type="fixed"/>
        <w:tblLook w:val="04A0" w:firstRow="1" w:lastRow="0" w:firstColumn="1" w:lastColumn="0" w:noHBand="0" w:noVBand="1"/>
      </w:tblPr>
      <w:tblGrid>
        <w:gridCol w:w="2269"/>
        <w:gridCol w:w="1701"/>
        <w:gridCol w:w="992"/>
        <w:gridCol w:w="4313"/>
      </w:tblGrid>
      <w:tr w:rsidR="001A2E3F" w:rsidRPr="00BC3CAC" w:rsidTr="00420CD1">
        <w:trPr>
          <w:trHeight w:val="403"/>
        </w:trPr>
        <w:tc>
          <w:tcPr>
            <w:tcW w:w="1223" w:type="pct"/>
            <w:vMerge w:val="restart"/>
            <w:shd w:val="clear" w:color="auto" w:fill="B6DDE8" w:themeFill="accent5" w:themeFillTint="66"/>
            <w:vAlign w:val="center"/>
          </w:tcPr>
          <w:p w:rsidR="001A2E3F" w:rsidRPr="00093D75" w:rsidRDefault="001A2E3F" w:rsidP="00420CD1">
            <w:pPr>
              <w:jc w:val="right"/>
              <w:rPr>
                <w:rFonts w:cs="Arial"/>
              </w:rPr>
            </w:pPr>
            <w:r w:rsidRPr="00093D75">
              <w:rPr>
                <w:rFonts w:cs="Arial"/>
              </w:rPr>
              <w:t>User Contact</w:t>
            </w:r>
            <w:r>
              <w:rPr>
                <w:rFonts w:cs="Arial"/>
              </w:rPr>
              <w:t xml:space="preserve"> Details:</w:t>
            </w:r>
          </w:p>
        </w:tc>
        <w:tc>
          <w:tcPr>
            <w:tcW w:w="917" w:type="pct"/>
            <w:shd w:val="clear" w:color="auto" w:fill="B6DDE8" w:themeFill="accent5" w:themeFillTint="66"/>
            <w:vAlign w:val="center"/>
          </w:tcPr>
          <w:p w:rsidR="001A2E3F" w:rsidRDefault="001A2E3F" w:rsidP="00420CD1">
            <w:pPr>
              <w:jc w:val="right"/>
              <w:rPr>
                <w:rFonts w:cs="Arial"/>
              </w:rPr>
            </w:pPr>
            <w:r>
              <w:rPr>
                <w:rFonts w:cs="Arial"/>
              </w:rPr>
              <w:t>Organisation:</w:t>
            </w:r>
          </w:p>
        </w:tc>
        <w:tc>
          <w:tcPr>
            <w:tcW w:w="2860" w:type="pct"/>
            <w:gridSpan w:val="2"/>
            <w:vAlign w:val="center"/>
          </w:tcPr>
          <w:p w:rsidR="001A2E3F" w:rsidRPr="00BC3CAC" w:rsidRDefault="00D17DA5" w:rsidP="00420CD1">
            <w:pPr>
              <w:rPr>
                <w:rFonts w:cs="Arial"/>
              </w:rPr>
            </w:pPr>
            <w:r w:rsidRPr="00D17DA5">
              <w:rPr>
                <w:rFonts w:cs="Arial"/>
              </w:rPr>
              <w:t>EDF Energy</w:t>
            </w:r>
          </w:p>
        </w:tc>
      </w:tr>
      <w:tr w:rsidR="001A2E3F" w:rsidRPr="00BC3CAC" w:rsidTr="00420CD1">
        <w:trPr>
          <w:trHeight w:val="403"/>
        </w:trPr>
        <w:tc>
          <w:tcPr>
            <w:tcW w:w="1223" w:type="pct"/>
            <w:vMerge/>
            <w:shd w:val="clear" w:color="auto" w:fill="B6DDE8" w:themeFill="accent5" w:themeFillTint="66"/>
            <w:vAlign w:val="center"/>
          </w:tcPr>
          <w:p w:rsidR="001A2E3F" w:rsidRPr="00093D75" w:rsidRDefault="001A2E3F" w:rsidP="00420CD1">
            <w:pPr>
              <w:jc w:val="right"/>
              <w:rPr>
                <w:rFonts w:cs="Arial"/>
              </w:rPr>
            </w:pPr>
          </w:p>
        </w:tc>
        <w:tc>
          <w:tcPr>
            <w:tcW w:w="917" w:type="pct"/>
            <w:shd w:val="clear" w:color="auto" w:fill="B6DDE8" w:themeFill="accent5" w:themeFillTint="66"/>
            <w:vAlign w:val="center"/>
          </w:tcPr>
          <w:p w:rsidR="001A2E3F" w:rsidRDefault="001A2E3F" w:rsidP="00420CD1">
            <w:pPr>
              <w:jc w:val="right"/>
              <w:rPr>
                <w:rFonts w:cs="Arial"/>
              </w:rPr>
            </w:pPr>
            <w:r>
              <w:rPr>
                <w:rFonts w:cs="Arial"/>
              </w:rPr>
              <w:t>Name:</w:t>
            </w:r>
          </w:p>
        </w:tc>
        <w:tc>
          <w:tcPr>
            <w:tcW w:w="2860" w:type="pct"/>
            <w:gridSpan w:val="2"/>
            <w:vAlign w:val="center"/>
          </w:tcPr>
          <w:p w:rsidR="001A2E3F" w:rsidRPr="00BC3CAC" w:rsidRDefault="00D17DA5" w:rsidP="00420CD1">
            <w:pPr>
              <w:rPr>
                <w:rFonts w:cs="Arial"/>
              </w:rPr>
            </w:pPr>
            <w:r w:rsidRPr="00D17DA5">
              <w:rPr>
                <w:rFonts w:cs="Arial"/>
              </w:rPr>
              <w:t>Eleanor Laurence</w:t>
            </w:r>
          </w:p>
        </w:tc>
      </w:tr>
      <w:tr w:rsidR="001A2E3F" w:rsidRPr="00BC3CAC" w:rsidTr="00420CD1">
        <w:trPr>
          <w:trHeight w:val="403"/>
        </w:trPr>
        <w:tc>
          <w:tcPr>
            <w:tcW w:w="1223" w:type="pct"/>
            <w:vMerge/>
            <w:shd w:val="clear" w:color="auto" w:fill="B6DDE8" w:themeFill="accent5" w:themeFillTint="66"/>
            <w:vAlign w:val="center"/>
          </w:tcPr>
          <w:p w:rsidR="001A2E3F" w:rsidRPr="00093D75" w:rsidRDefault="001A2E3F" w:rsidP="00420CD1">
            <w:pPr>
              <w:jc w:val="right"/>
              <w:rPr>
                <w:rFonts w:cs="Arial"/>
              </w:rPr>
            </w:pPr>
          </w:p>
        </w:tc>
        <w:tc>
          <w:tcPr>
            <w:tcW w:w="917" w:type="pct"/>
            <w:shd w:val="clear" w:color="auto" w:fill="B6DDE8" w:themeFill="accent5" w:themeFillTint="66"/>
            <w:vAlign w:val="center"/>
          </w:tcPr>
          <w:p w:rsidR="001A2E3F" w:rsidRDefault="001A2E3F" w:rsidP="00420CD1">
            <w:pPr>
              <w:jc w:val="right"/>
              <w:rPr>
                <w:rFonts w:cs="Arial"/>
              </w:rPr>
            </w:pPr>
            <w:r>
              <w:rPr>
                <w:rFonts w:cs="Arial"/>
              </w:rPr>
              <w:t>Email:</w:t>
            </w:r>
          </w:p>
        </w:tc>
        <w:tc>
          <w:tcPr>
            <w:tcW w:w="2860" w:type="pct"/>
            <w:gridSpan w:val="2"/>
            <w:vAlign w:val="center"/>
          </w:tcPr>
          <w:p w:rsidR="001A2E3F" w:rsidRPr="00BC3CAC" w:rsidRDefault="001A2E3F" w:rsidP="00420CD1">
            <w:pPr>
              <w:rPr>
                <w:rFonts w:cs="Arial"/>
              </w:rPr>
            </w:pPr>
            <w:r>
              <w:rPr>
                <w:rFonts w:cs="Arial"/>
              </w:rPr>
              <w:fldChar w:fldCharType="begin"/>
            </w:r>
            <w:r>
              <w:rPr>
                <w:rFonts w:cs="Arial"/>
              </w:rPr>
              <w:instrText xml:space="preserve"> MERGEFIELD  h1_email  \* MERGEFORMAT </w:instrText>
            </w:r>
            <w:r>
              <w:rPr>
                <w:rFonts w:cs="Arial"/>
              </w:rPr>
              <w:fldChar w:fldCharType="separate"/>
            </w:r>
            <w:r w:rsidR="00D17DA5" w:rsidRPr="00D17DA5">
              <w:rPr>
                <w:rFonts w:cs="Arial"/>
                <w:noProof/>
              </w:rPr>
              <w:t>eleanor.laurence@edfenergy.com</w:t>
            </w:r>
            <w:r>
              <w:rPr>
                <w:rFonts w:cs="Arial"/>
              </w:rPr>
              <w:fldChar w:fldCharType="end"/>
            </w:r>
          </w:p>
        </w:tc>
      </w:tr>
      <w:tr w:rsidR="001A2E3F" w:rsidRPr="00BC3CAC" w:rsidTr="00420CD1">
        <w:trPr>
          <w:trHeight w:val="403"/>
        </w:trPr>
        <w:tc>
          <w:tcPr>
            <w:tcW w:w="1223" w:type="pct"/>
            <w:vMerge/>
            <w:shd w:val="clear" w:color="auto" w:fill="B6DDE8" w:themeFill="accent5" w:themeFillTint="66"/>
            <w:vAlign w:val="center"/>
          </w:tcPr>
          <w:p w:rsidR="001A2E3F" w:rsidRPr="00093D75" w:rsidRDefault="001A2E3F" w:rsidP="00420CD1">
            <w:pPr>
              <w:jc w:val="right"/>
              <w:rPr>
                <w:rFonts w:cs="Arial"/>
              </w:rPr>
            </w:pPr>
          </w:p>
        </w:tc>
        <w:tc>
          <w:tcPr>
            <w:tcW w:w="917" w:type="pct"/>
            <w:shd w:val="clear" w:color="auto" w:fill="B6DDE8" w:themeFill="accent5" w:themeFillTint="66"/>
            <w:vAlign w:val="center"/>
          </w:tcPr>
          <w:p w:rsidR="001A2E3F" w:rsidRDefault="001A2E3F" w:rsidP="00420CD1">
            <w:pPr>
              <w:jc w:val="right"/>
              <w:rPr>
                <w:rFonts w:cs="Arial"/>
              </w:rPr>
            </w:pPr>
            <w:r>
              <w:rPr>
                <w:rFonts w:cs="Arial"/>
              </w:rPr>
              <w:t>Telephone:</w:t>
            </w:r>
          </w:p>
        </w:tc>
        <w:tc>
          <w:tcPr>
            <w:tcW w:w="2860" w:type="pct"/>
            <w:gridSpan w:val="2"/>
            <w:vAlign w:val="center"/>
          </w:tcPr>
          <w:p w:rsidR="001A2E3F" w:rsidRPr="00BC3CAC" w:rsidRDefault="001A2E3F" w:rsidP="00420CD1">
            <w:pPr>
              <w:rPr>
                <w:rFonts w:cs="Arial"/>
              </w:rPr>
            </w:pPr>
            <w:r>
              <w:rPr>
                <w:rFonts w:cs="Arial"/>
              </w:rPr>
              <w:fldChar w:fldCharType="begin"/>
            </w:r>
            <w:r>
              <w:rPr>
                <w:rFonts w:cs="Arial"/>
              </w:rPr>
              <w:instrText xml:space="preserve"> MERGEFIELD  h1_telephone  \* MERGEFORMAT </w:instrText>
            </w:r>
            <w:r>
              <w:rPr>
                <w:rFonts w:cs="Arial"/>
              </w:rPr>
              <w:fldChar w:fldCharType="separate"/>
            </w:r>
            <w:r w:rsidR="00D17DA5" w:rsidRPr="00D17DA5">
              <w:rPr>
                <w:rFonts w:cs="Arial"/>
                <w:noProof/>
              </w:rPr>
              <w:t>07875117771</w:t>
            </w:r>
            <w:r>
              <w:rPr>
                <w:rFonts w:cs="Arial"/>
              </w:rPr>
              <w:fldChar w:fldCharType="end"/>
            </w:r>
          </w:p>
        </w:tc>
      </w:tr>
      <w:tr w:rsidR="001A2E3F" w:rsidRPr="00BC3CAC" w:rsidTr="00420CD1">
        <w:trPr>
          <w:trHeight w:val="403"/>
        </w:trPr>
        <w:tc>
          <w:tcPr>
            <w:tcW w:w="1223" w:type="pct"/>
            <w:shd w:val="clear" w:color="auto" w:fill="B6DDE8" w:themeFill="accent5" w:themeFillTint="66"/>
            <w:vAlign w:val="center"/>
          </w:tcPr>
          <w:p w:rsidR="001A2E3F" w:rsidRPr="00093D75" w:rsidRDefault="001A2E3F" w:rsidP="00420CD1">
            <w:pPr>
              <w:jc w:val="right"/>
              <w:rPr>
                <w:rFonts w:cs="Arial"/>
              </w:rPr>
            </w:pPr>
            <w:r w:rsidRPr="00093D75">
              <w:rPr>
                <w:rFonts w:cs="Arial"/>
              </w:rPr>
              <w:t>Representation Status</w:t>
            </w:r>
            <w:r>
              <w:rPr>
                <w:rFonts w:cs="Arial"/>
              </w:rPr>
              <w:t>:</w:t>
            </w:r>
          </w:p>
        </w:tc>
        <w:tc>
          <w:tcPr>
            <w:tcW w:w="3777" w:type="pct"/>
            <w:gridSpan w:val="3"/>
            <w:vAlign w:val="center"/>
          </w:tcPr>
          <w:p w:rsidR="001A2E3F" w:rsidRPr="00BC3CAC" w:rsidRDefault="00D17DA5" w:rsidP="00420CD1">
            <w:pPr>
              <w:rPr>
                <w:rFonts w:cs="Arial"/>
              </w:rPr>
            </w:pPr>
            <w:r>
              <w:rPr>
                <w:rFonts w:cs="Arial"/>
              </w:rPr>
              <w:t>Approve</w:t>
            </w:r>
          </w:p>
        </w:tc>
      </w:tr>
      <w:tr w:rsidR="001A2E3F" w:rsidRPr="00BC3CAC" w:rsidTr="00420CD1">
        <w:trPr>
          <w:trHeight w:val="403"/>
        </w:trPr>
        <w:tc>
          <w:tcPr>
            <w:tcW w:w="1223" w:type="pct"/>
            <w:shd w:val="clear" w:color="auto" w:fill="B6DDE8" w:themeFill="accent5" w:themeFillTint="66"/>
            <w:vAlign w:val="center"/>
          </w:tcPr>
          <w:p w:rsidR="001A2E3F" w:rsidRPr="00093D75" w:rsidRDefault="001A2E3F" w:rsidP="00420CD1">
            <w:pPr>
              <w:jc w:val="right"/>
              <w:rPr>
                <w:rFonts w:cs="Arial"/>
              </w:rPr>
            </w:pPr>
            <w:r w:rsidRPr="00093D75">
              <w:rPr>
                <w:rFonts w:cs="Arial"/>
              </w:rPr>
              <w:t>Representation Publication</w:t>
            </w:r>
            <w:r>
              <w:rPr>
                <w:rFonts w:cs="Arial"/>
              </w:rPr>
              <w:t>:</w:t>
            </w:r>
          </w:p>
        </w:tc>
        <w:tc>
          <w:tcPr>
            <w:tcW w:w="3777" w:type="pct"/>
            <w:gridSpan w:val="3"/>
            <w:vAlign w:val="center"/>
          </w:tcPr>
          <w:p w:rsidR="001A2E3F" w:rsidRPr="00BC3CAC" w:rsidRDefault="00D17DA5" w:rsidP="00420CD1">
            <w:pPr>
              <w:rPr>
                <w:rFonts w:cs="Arial"/>
                <w:szCs w:val="20"/>
              </w:rPr>
            </w:pPr>
            <w:r>
              <w:rPr>
                <w:rFonts w:cs="Arial"/>
                <w:szCs w:val="20"/>
              </w:rPr>
              <w:t>Publish</w:t>
            </w:r>
          </w:p>
        </w:tc>
      </w:tr>
      <w:tr w:rsidR="001A2E3F" w:rsidRPr="00BC3CAC" w:rsidTr="00420CD1">
        <w:trPr>
          <w:trHeight w:val="403"/>
        </w:trPr>
        <w:tc>
          <w:tcPr>
            <w:tcW w:w="1223" w:type="pct"/>
            <w:shd w:val="clear" w:color="auto" w:fill="B6DDE8" w:themeFill="accent5" w:themeFillTint="66"/>
            <w:vAlign w:val="center"/>
          </w:tcPr>
          <w:p w:rsidR="001A2E3F" w:rsidRPr="00093D75" w:rsidRDefault="001A2E3F" w:rsidP="00420CD1">
            <w:pPr>
              <w:jc w:val="right"/>
              <w:rPr>
                <w:rFonts w:cs="Arial"/>
              </w:rPr>
            </w:pPr>
            <w:r w:rsidRPr="00093D75">
              <w:rPr>
                <w:rFonts w:cs="Arial"/>
              </w:rPr>
              <w:t>Representation</w:t>
            </w:r>
            <w:r>
              <w:rPr>
                <w:rFonts w:cs="Arial"/>
              </w:rPr>
              <w:t xml:space="preserve"> Comments:</w:t>
            </w:r>
          </w:p>
        </w:tc>
        <w:tc>
          <w:tcPr>
            <w:tcW w:w="3777" w:type="pct"/>
            <w:gridSpan w:val="3"/>
            <w:vAlign w:val="center"/>
          </w:tcPr>
          <w:p w:rsidR="001A2E3F" w:rsidRPr="00BC3CAC" w:rsidRDefault="00D17DA5" w:rsidP="00420CD1">
            <w:pPr>
              <w:rPr>
                <w:rFonts w:cs="Arial"/>
              </w:rPr>
            </w:pPr>
            <w:r w:rsidRPr="00D17DA5">
              <w:rPr>
                <w:rFonts w:cs="Arial"/>
              </w:rPr>
              <w:t>We have no objection to the report being removed</w:t>
            </w:r>
          </w:p>
        </w:tc>
      </w:tr>
      <w:tr w:rsidR="001A2E3F" w:rsidRPr="00BC3CAC" w:rsidTr="00420CD1">
        <w:trPr>
          <w:trHeight w:val="403"/>
        </w:trPr>
        <w:tc>
          <w:tcPr>
            <w:tcW w:w="1223" w:type="pct"/>
            <w:shd w:val="clear" w:color="auto" w:fill="B6DDE8" w:themeFill="accent5" w:themeFillTint="66"/>
            <w:vAlign w:val="center"/>
          </w:tcPr>
          <w:p w:rsidR="001A2E3F" w:rsidRPr="00093D75" w:rsidRDefault="001A2E3F" w:rsidP="00420CD1">
            <w:pPr>
              <w:jc w:val="right"/>
              <w:rPr>
                <w:rFonts w:cs="Arial"/>
              </w:rPr>
            </w:pPr>
            <w:r>
              <w:rPr>
                <w:rFonts w:cs="Arial"/>
              </w:rPr>
              <w:t xml:space="preserve">Confirm </w:t>
            </w:r>
            <w:r w:rsidRPr="00093D75">
              <w:rPr>
                <w:rFonts w:cs="Arial"/>
              </w:rPr>
              <w:t>Target Release Date</w:t>
            </w:r>
            <w:r>
              <w:rPr>
                <w:rFonts w:cs="Arial"/>
              </w:rPr>
              <w:t>?</w:t>
            </w:r>
          </w:p>
        </w:tc>
        <w:tc>
          <w:tcPr>
            <w:tcW w:w="1452" w:type="pct"/>
            <w:gridSpan w:val="2"/>
            <w:vAlign w:val="center"/>
          </w:tcPr>
          <w:p w:rsidR="001A2E3F" w:rsidRDefault="00D17DA5" w:rsidP="00420CD1">
            <w:pPr>
              <w:rPr>
                <w:rFonts w:cs="Arial"/>
              </w:rPr>
            </w:pPr>
            <w:r>
              <w:rPr>
                <w:rFonts w:cs="Arial"/>
              </w:rPr>
              <w:t>Yes</w:t>
            </w:r>
          </w:p>
        </w:tc>
        <w:tc>
          <w:tcPr>
            <w:tcW w:w="2325" w:type="pct"/>
            <w:vAlign w:val="center"/>
          </w:tcPr>
          <w:p w:rsidR="001A2E3F" w:rsidRDefault="001A2E3F" w:rsidP="00D17DA5">
            <w:pPr>
              <w:rPr>
                <w:rFonts w:cs="Arial"/>
              </w:rPr>
            </w:pPr>
            <w:r>
              <w:rPr>
                <w:rFonts w:cs="Arial"/>
              </w:rPr>
              <w:fldChar w:fldCharType="begin"/>
            </w:r>
            <w:r>
              <w:rPr>
                <w:rFonts w:cs="Arial"/>
              </w:rPr>
              <w:instrText xml:space="preserve"> MERGEFIELD  h1_userDataAlternative  \* MERGEFORMAT </w:instrText>
            </w:r>
            <w:r>
              <w:rPr>
                <w:rFonts w:cs="Arial"/>
              </w:rPr>
              <w:fldChar w:fldCharType="separate"/>
            </w:r>
            <w:r>
              <w:rPr>
                <w:rFonts w:cs="Arial"/>
                <w:noProof/>
              </w:rPr>
              <w:t>«h1_userDataAlternativ»</w:t>
            </w:r>
            <w:r>
              <w:rPr>
                <w:rFonts w:cs="Arial"/>
              </w:rPr>
              <w:fldChar w:fldCharType="end"/>
            </w:r>
          </w:p>
        </w:tc>
      </w:tr>
    </w:tbl>
    <w:p w:rsidR="001A2E3F" w:rsidRDefault="001A2E3F" w:rsidP="001A2E3F">
      <w:pPr>
        <w:pStyle w:val="Heading1"/>
      </w:pPr>
      <w:r w:rsidRPr="002C5A6F">
        <w:t xml:space="preserve">H1: </w:t>
      </w:r>
      <w:proofErr w:type="gramStart"/>
      <w:r w:rsidRPr="002C5A6F">
        <w:t>Xoserve’ s</w:t>
      </w:r>
      <w:proofErr w:type="gramEnd"/>
      <w:r w:rsidRPr="002C5A6F">
        <w:t xml:space="preserve"> Response</w:t>
      </w:r>
      <w:r w:rsidRPr="00876BE6">
        <w:t xml:space="preserve"> </w:t>
      </w:r>
    </w:p>
    <w:tbl>
      <w:tblPr>
        <w:tblStyle w:val="TableGrid"/>
        <w:tblW w:w="5018" w:type="pct"/>
        <w:tblInd w:w="-34" w:type="dxa"/>
        <w:tblLayout w:type="fixed"/>
        <w:tblLook w:val="04A0" w:firstRow="1" w:lastRow="0" w:firstColumn="1" w:lastColumn="0" w:noHBand="0" w:noVBand="1"/>
      </w:tblPr>
      <w:tblGrid>
        <w:gridCol w:w="2269"/>
        <w:gridCol w:w="7006"/>
      </w:tblGrid>
      <w:tr w:rsidR="001A2E3F" w:rsidRPr="00BC3CAC" w:rsidTr="00420CD1">
        <w:trPr>
          <w:trHeight w:val="663"/>
        </w:trPr>
        <w:tc>
          <w:tcPr>
            <w:tcW w:w="1223" w:type="pct"/>
            <w:shd w:val="clear" w:color="auto" w:fill="B6DDE8" w:themeFill="accent5" w:themeFillTint="66"/>
            <w:vAlign w:val="center"/>
          </w:tcPr>
          <w:p w:rsidR="001A2E3F" w:rsidRPr="00470388" w:rsidRDefault="001A2E3F" w:rsidP="00420CD1">
            <w:pPr>
              <w:jc w:val="right"/>
              <w:rPr>
                <w:rFonts w:cs="Arial"/>
                <w:szCs w:val="20"/>
              </w:rPr>
            </w:pPr>
            <w:r>
              <w:rPr>
                <w:rFonts w:cs="Arial"/>
                <w:szCs w:val="20"/>
              </w:rPr>
              <w:t>Xoserve</w:t>
            </w:r>
            <w:r w:rsidRPr="00876BE6">
              <w:rPr>
                <w:rFonts w:cs="Arial"/>
                <w:szCs w:val="20"/>
              </w:rPr>
              <w:t xml:space="preserve"> Response to Organisations Comments</w:t>
            </w:r>
            <w:r>
              <w:rPr>
                <w:rFonts w:cs="Arial"/>
                <w:szCs w:val="20"/>
              </w:rPr>
              <w:t>:</w:t>
            </w:r>
          </w:p>
        </w:tc>
        <w:tc>
          <w:tcPr>
            <w:tcW w:w="3777" w:type="pct"/>
            <w:vAlign w:val="center"/>
          </w:tcPr>
          <w:p w:rsidR="001A2E3F" w:rsidRPr="00BC3CAC" w:rsidRDefault="001A2E3F" w:rsidP="00420CD1">
            <w:pPr>
              <w:rPr>
                <w:rFonts w:cs="Arial"/>
                <w:szCs w:val="20"/>
              </w:rPr>
            </w:pPr>
            <w:r>
              <w:rPr>
                <w:rFonts w:cs="Arial"/>
                <w:szCs w:val="20"/>
              </w:rPr>
              <w:fldChar w:fldCharType="begin"/>
            </w:r>
            <w:r>
              <w:rPr>
                <w:rFonts w:cs="Arial"/>
                <w:szCs w:val="20"/>
              </w:rPr>
              <w:instrText xml:space="preserve"> MERGEFIELD  h1_xoserveResponse  \* MERGEFORMAT </w:instrText>
            </w:r>
            <w:r>
              <w:rPr>
                <w:rFonts w:cs="Arial"/>
                <w:szCs w:val="20"/>
              </w:rPr>
              <w:fldChar w:fldCharType="separate"/>
            </w:r>
            <w:r>
              <w:rPr>
                <w:rFonts w:cs="Arial"/>
                <w:noProof/>
                <w:szCs w:val="20"/>
              </w:rPr>
              <w:t>«</w:t>
            </w:r>
            <w:proofErr w:type="gramStart"/>
            <w:r>
              <w:rPr>
                <w:rFonts w:cs="Arial"/>
                <w:noProof/>
                <w:szCs w:val="20"/>
              </w:rPr>
              <w:t>h1_</w:t>
            </w:r>
            <w:r w:rsidR="00D17DA5">
              <w:rPr>
                <w:color w:val="1F497D"/>
              </w:rPr>
              <w:t>Thank</w:t>
            </w:r>
            <w:proofErr w:type="gramEnd"/>
            <w:r w:rsidR="00D17DA5">
              <w:rPr>
                <w:color w:val="1F497D"/>
              </w:rPr>
              <w:t xml:space="preserve"> you for submitting your representations.  We will highlight the change to the DSC Change Management Committee, and ask the Committee to note that the reporting will exclude the Meter to Unconverted Index Validation</w:t>
            </w:r>
            <w:r>
              <w:rPr>
                <w:rFonts w:cs="Arial"/>
                <w:szCs w:val="20"/>
              </w:rPr>
              <w:fldChar w:fldCharType="end"/>
            </w:r>
          </w:p>
        </w:tc>
      </w:tr>
    </w:tbl>
    <w:p w:rsidR="001A2E3F" w:rsidRDefault="001A2E3F" w:rsidP="001A2E3F"/>
    <w:p w:rsidR="00D17DA5" w:rsidRDefault="00D17DA5" w:rsidP="00D17DA5">
      <w:pPr>
        <w:rPr>
          <w:rStyle w:val="Heading1Char"/>
        </w:rPr>
      </w:pPr>
    </w:p>
    <w:p w:rsidR="00D17DA5" w:rsidRDefault="00D17DA5" w:rsidP="00D17DA5">
      <w:r w:rsidRPr="00DC3098">
        <w:rPr>
          <w:rStyle w:val="Heading1Char"/>
        </w:rPr>
        <w:t>H1: Change Representation</w:t>
      </w:r>
      <w:r w:rsidRPr="00310A64">
        <w:t xml:space="preserve"> </w:t>
      </w:r>
    </w:p>
    <w:p w:rsidR="00D17DA5" w:rsidRPr="006B18D0" w:rsidRDefault="00D17DA5" w:rsidP="00D17DA5"/>
    <w:tbl>
      <w:tblPr>
        <w:tblStyle w:val="TableGrid"/>
        <w:tblW w:w="5018" w:type="pct"/>
        <w:tblInd w:w="-34" w:type="dxa"/>
        <w:tblLayout w:type="fixed"/>
        <w:tblLook w:val="04A0" w:firstRow="1" w:lastRow="0" w:firstColumn="1" w:lastColumn="0" w:noHBand="0" w:noVBand="1"/>
      </w:tblPr>
      <w:tblGrid>
        <w:gridCol w:w="2269"/>
        <w:gridCol w:w="1701"/>
        <w:gridCol w:w="992"/>
        <w:gridCol w:w="4313"/>
      </w:tblGrid>
      <w:tr w:rsidR="00D17DA5" w:rsidRPr="00BC3CAC" w:rsidTr="00FE0761">
        <w:trPr>
          <w:trHeight w:val="403"/>
        </w:trPr>
        <w:tc>
          <w:tcPr>
            <w:tcW w:w="1223" w:type="pct"/>
            <w:vMerge w:val="restart"/>
            <w:shd w:val="clear" w:color="auto" w:fill="B6DDE8" w:themeFill="accent5" w:themeFillTint="66"/>
            <w:vAlign w:val="center"/>
          </w:tcPr>
          <w:p w:rsidR="00D17DA5" w:rsidRPr="00093D75" w:rsidRDefault="00D17DA5" w:rsidP="00FE0761">
            <w:pPr>
              <w:jc w:val="right"/>
              <w:rPr>
                <w:rFonts w:cs="Arial"/>
              </w:rPr>
            </w:pPr>
            <w:r w:rsidRPr="00093D75">
              <w:rPr>
                <w:rFonts w:cs="Arial"/>
              </w:rPr>
              <w:t>User Contact</w:t>
            </w:r>
            <w:r>
              <w:rPr>
                <w:rFonts w:cs="Arial"/>
              </w:rPr>
              <w:t xml:space="preserve"> Details:</w:t>
            </w:r>
          </w:p>
        </w:tc>
        <w:tc>
          <w:tcPr>
            <w:tcW w:w="917" w:type="pct"/>
            <w:shd w:val="clear" w:color="auto" w:fill="B6DDE8" w:themeFill="accent5" w:themeFillTint="66"/>
            <w:vAlign w:val="center"/>
          </w:tcPr>
          <w:p w:rsidR="00D17DA5" w:rsidRDefault="00D17DA5" w:rsidP="00FE0761">
            <w:pPr>
              <w:jc w:val="right"/>
              <w:rPr>
                <w:rFonts w:cs="Arial"/>
              </w:rPr>
            </w:pPr>
            <w:r>
              <w:rPr>
                <w:rFonts w:cs="Arial"/>
              </w:rPr>
              <w:t>Organisation:</w:t>
            </w:r>
          </w:p>
        </w:tc>
        <w:tc>
          <w:tcPr>
            <w:tcW w:w="2860" w:type="pct"/>
            <w:gridSpan w:val="2"/>
            <w:vAlign w:val="center"/>
          </w:tcPr>
          <w:p w:rsidR="00D17DA5" w:rsidRPr="00BC3CAC" w:rsidRDefault="00D17DA5" w:rsidP="00FE0761">
            <w:pPr>
              <w:rPr>
                <w:rFonts w:cs="Arial"/>
              </w:rPr>
            </w:pPr>
            <w:proofErr w:type="spellStart"/>
            <w:r>
              <w:rPr>
                <w:rFonts w:cs="Arial"/>
              </w:rPr>
              <w:t>Orsted</w:t>
            </w:r>
            <w:proofErr w:type="spellEnd"/>
          </w:p>
        </w:tc>
      </w:tr>
      <w:tr w:rsidR="00D17DA5" w:rsidRPr="00BC3CAC" w:rsidTr="00FE0761">
        <w:trPr>
          <w:trHeight w:val="403"/>
        </w:trPr>
        <w:tc>
          <w:tcPr>
            <w:tcW w:w="1223" w:type="pct"/>
            <w:vMerge/>
            <w:shd w:val="clear" w:color="auto" w:fill="B6DDE8" w:themeFill="accent5" w:themeFillTint="66"/>
            <w:vAlign w:val="center"/>
          </w:tcPr>
          <w:p w:rsidR="00D17DA5" w:rsidRPr="00093D75" w:rsidRDefault="00D17DA5" w:rsidP="00FE0761">
            <w:pPr>
              <w:jc w:val="right"/>
              <w:rPr>
                <w:rFonts w:cs="Arial"/>
              </w:rPr>
            </w:pPr>
          </w:p>
        </w:tc>
        <w:tc>
          <w:tcPr>
            <w:tcW w:w="917" w:type="pct"/>
            <w:shd w:val="clear" w:color="auto" w:fill="B6DDE8" w:themeFill="accent5" w:themeFillTint="66"/>
            <w:vAlign w:val="center"/>
          </w:tcPr>
          <w:p w:rsidR="00D17DA5" w:rsidRDefault="00D17DA5" w:rsidP="00FE0761">
            <w:pPr>
              <w:jc w:val="right"/>
              <w:rPr>
                <w:rFonts w:cs="Arial"/>
              </w:rPr>
            </w:pPr>
            <w:r>
              <w:rPr>
                <w:rFonts w:cs="Arial"/>
              </w:rPr>
              <w:t>Name:</w:t>
            </w:r>
          </w:p>
        </w:tc>
        <w:tc>
          <w:tcPr>
            <w:tcW w:w="2860" w:type="pct"/>
            <w:gridSpan w:val="2"/>
            <w:vAlign w:val="center"/>
          </w:tcPr>
          <w:p w:rsidR="00D17DA5" w:rsidRPr="00BC3CAC" w:rsidRDefault="00D17DA5" w:rsidP="00FE0761">
            <w:pPr>
              <w:rPr>
                <w:rFonts w:cs="Arial"/>
              </w:rPr>
            </w:pPr>
            <w:r>
              <w:rPr>
                <w:rFonts w:cs="Arial"/>
              </w:rPr>
              <w:t>Lorna</w:t>
            </w:r>
          </w:p>
        </w:tc>
      </w:tr>
      <w:tr w:rsidR="00D17DA5" w:rsidRPr="00BC3CAC" w:rsidTr="00FE0761">
        <w:trPr>
          <w:trHeight w:val="403"/>
        </w:trPr>
        <w:tc>
          <w:tcPr>
            <w:tcW w:w="1223" w:type="pct"/>
            <w:vMerge/>
            <w:shd w:val="clear" w:color="auto" w:fill="B6DDE8" w:themeFill="accent5" w:themeFillTint="66"/>
            <w:vAlign w:val="center"/>
          </w:tcPr>
          <w:p w:rsidR="00D17DA5" w:rsidRPr="00093D75" w:rsidRDefault="00D17DA5" w:rsidP="00FE0761">
            <w:pPr>
              <w:jc w:val="right"/>
              <w:rPr>
                <w:rFonts w:cs="Arial"/>
              </w:rPr>
            </w:pPr>
          </w:p>
        </w:tc>
        <w:tc>
          <w:tcPr>
            <w:tcW w:w="917" w:type="pct"/>
            <w:shd w:val="clear" w:color="auto" w:fill="B6DDE8" w:themeFill="accent5" w:themeFillTint="66"/>
            <w:vAlign w:val="center"/>
          </w:tcPr>
          <w:p w:rsidR="00D17DA5" w:rsidRDefault="00D17DA5" w:rsidP="00FE0761">
            <w:pPr>
              <w:jc w:val="right"/>
              <w:rPr>
                <w:rFonts w:cs="Arial"/>
              </w:rPr>
            </w:pPr>
            <w:r>
              <w:rPr>
                <w:rFonts w:cs="Arial"/>
              </w:rPr>
              <w:t>Email:</w:t>
            </w:r>
          </w:p>
        </w:tc>
        <w:tc>
          <w:tcPr>
            <w:tcW w:w="2860" w:type="pct"/>
            <w:gridSpan w:val="2"/>
            <w:vAlign w:val="center"/>
          </w:tcPr>
          <w:p w:rsidR="00D17DA5" w:rsidRPr="00BC3CAC" w:rsidRDefault="00D17DA5" w:rsidP="00FE0761">
            <w:pPr>
              <w:rPr>
                <w:rFonts w:cs="Arial"/>
              </w:rPr>
            </w:pPr>
            <w:r w:rsidRPr="00D17DA5">
              <w:rPr>
                <w:rFonts w:cs="Arial"/>
              </w:rPr>
              <w:t>lolew@orsted.co.uk</w:t>
            </w:r>
          </w:p>
        </w:tc>
      </w:tr>
      <w:tr w:rsidR="00D17DA5" w:rsidRPr="00BC3CAC" w:rsidTr="00FE0761">
        <w:trPr>
          <w:trHeight w:val="403"/>
        </w:trPr>
        <w:tc>
          <w:tcPr>
            <w:tcW w:w="1223" w:type="pct"/>
            <w:vMerge/>
            <w:shd w:val="clear" w:color="auto" w:fill="B6DDE8" w:themeFill="accent5" w:themeFillTint="66"/>
            <w:vAlign w:val="center"/>
          </w:tcPr>
          <w:p w:rsidR="00D17DA5" w:rsidRPr="00093D75" w:rsidRDefault="00D17DA5" w:rsidP="00FE0761">
            <w:pPr>
              <w:jc w:val="right"/>
              <w:rPr>
                <w:rFonts w:cs="Arial"/>
              </w:rPr>
            </w:pPr>
          </w:p>
        </w:tc>
        <w:tc>
          <w:tcPr>
            <w:tcW w:w="917" w:type="pct"/>
            <w:shd w:val="clear" w:color="auto" w:fill="B6DDE8" w:themeFill="accent5" w:themeFillTint="66"/>
            <w:vAlign w:val="center"/>
          </w:tcPr>
          <w:p w:rsidR="00D17DA5" w:rsidRDefault="00D17DA5" w:rsidP="00FE0761">
            <w:pPr>
              <w:jc w:val="right"/>
              <w:rPr>
                <w:rFonts w:cs="Arial"/>
              </w:rPr>
            </w:pPr>
            <w:r>
              <w:rPr>
                <w:rFonts w:cs="Arial"/>
              </w:rPr>
              <w:t>Telephone:</w:t>
            </w:r>
          </w:p>
        </w:tc>
        <w:tc>
          <w:tcPr>
            <w:tcW w:w="2860" w:type="pct"/>
            <w:gridSpan w:val="2"/>
            <w:vAlign w:val="center"/>
          </w:tcPr>
          <w:p w:rsidR="00D17DA5" w:rsidRPr="00BC3CAC" w:rsidRDefault="00D17DA5" w:rsidP="00FE0761">
            <w:pPr>
              <w:rPr>
                <w:rFonts w:cs="Arial"/>
              </w:rPr>
            </w:pPr>
            <w:r w:rsidRPr="00D17DA5">
              <w:rPr>
                <w:rFonts w:cs="Arial"/>
              </w:rPr>
              <w:t>02074511974</w:t>
            </w:r>
          </w:p>
        </w:tc>
      </w:tr>
      <w:tr w:rsidR="00D17DA5" w:rsidRPr="00BC3CAC" w:rsidTr="00FE0761">
        <w:trPr>
          <w:trHeight w:val="403"/>
        </w:trPr>
        <w:tc>
          <w:tcPr>
            <w:tcW w:w="1223" w:type="pct"/>
            <w:shd w:val="clear" w:color="auto" w:fill="B6DDE8" w:themeFill="accent5" w:themeFillTint="66"/>
            <w:vAlign w:val="center"/>
          </w:tcPr>
          <w:p w:rsidR="00D17DA5" w:rsidRPr="00093D75" w:rsidRDefault="00D17DA5" w:rsidP="00FE0761">
            <w:pPr>
              <w:jc w:val="right"/>
              <w:rPr>
                <w:rFonts w:cs="Arial"/>
              </w:rPr>
            </w:pPr>
            <w:r w:rsidRPr="00093D75">
              <w:rPr>
                <w:rFonts w:cs="Arial"/>
              </w:rPr>
              <w:t>Representation Status</w:t>
            </w:r>
            <w:r>
              <w:rPr>
                <w:rFonts w:cs="Arial"/>
              </w:rPr>
              <w:t>:</w:t>
            </w:r>
          </w:p>
        </w:tc>
        <w:tc>
          <w:tcPr>
            <w:tcW w:w="3777" w:type="pct"/>
            <w:gridSpan w:val="3"/>
            <w:vAlign w:val="center"/>
          </w:tcPr>
          <w:p w:rsidR="00D17DA5" w:rsidRPr="00BC3CAC" w:rsidRDefault="00D17DA5" w:rsidP="00FE0761">
            <w:pPr>
              <w:rPr>
                <w:rFonts w:cs="Arial"/>
              </w:rPr>
            </w:pPr>
            <w:r>
              <w:rPr>
                <w:rFonts w:cs="Arial"/>
              </w:rPr>
              <w:t>Approve</w:t>
            </w:r>
          </w:p>
        </w:tc>
      </w:tr>
      <w:tr w:rsidR="00D17DA5" w:rsidRPr="00BC3CAC" w:rsidTr="00FE0761">
        <w:trPr>
          <w:trHeight w:val="403"/>
        </w:trPr>
        <w:tc>
          <w:tcPr>
            <w:tcW w:w="1223" w:type="pct"/>
            <w:shd w:val="clear" w:color="auto" w:fill="B6DDE8" w:themeFill="accent5" w:themeFillTint="66"/>
            <w:vAlign w:val="center"/>
          </w:tcPr>
          <w:p w:rsidR="00D17DA5" w:rsidRPr="00093D75" w:rsidRDefault="00D17DA5" w:rsidP="00FE0761">
            <w:pPr>
              <w:jc w:val="right"/>
              <w:rPr>
                <w:rFonts w:cs="Arial"/>
              </w:rPr>
            </w:pPr>
            <w:r w:rsidRPr="00093D75">
              <w:rPr>
                <w:rFonts w:cs="Arial"/>
              </w:rPr>
              <w:t>Representation Publication</w:t>
            </w:r>
            <w:r>
              <w:rPr>
                <w:rFonts w:cs="Arial"/>
              </w:rPr>
              <w:t>:</w:t>
            </w:r>
          </w:p>
        </w:tc>
        <w:tc>
          <w:tcPr>
            <w:tcW w:w="3777" w:type="pct"/>
            <w:gridSpan w:val="3"/>
            <w:vAlign w:val="center"/>
          </w:tcPr>
          <w:p w:rsidR="00D17DA5" w:rsidRPr="00BC3CAC" w:rsidRDefault="00D17DA5" w:rsidP="00FE0761">
            <w:pPr>
              <w:rPr>
                <w:rFonts w:cs="Arial"/>
                <w:szCs w:val="20"/>
              </w:rPr>
            </w:pPr>
            <w:r>
              <w:rPr>
                <w:rFonts w:cs="Arial"/>
                <w:szCs w:val="20"/>
              </w:rPr>
              <w:t>Publish</w:t>
            </w:r>
          </w:p>
        </w:tc>
      </w:tr>
      <w:tr w:rsidR="00D17DA5" w:rsidRPr="00BC3CAC" w:rsidTr="00FE0761">
        <w:trPr>
          <w:trHeight w:val="403"/>
        </w:trPr>
        <w:tc>
          <w:tcPr>
            <w:tcW w:w="1223" w:type="pct"/>
            <w:shd w:val="clear" w:color="auto" w:fill="B6DDE8" w:themeFill="accent5" w:themeFillTint="66"/>
            <w:vAlign w:val="center"/>
          </w:tcPr>
          <w:p w:rsidR="00D17DA5" w:rsidRPr="00093D75" w:rsidRDefault="00D17DA5" w:rsidP="00FE0761">
            <w:pPr>
              <w:jc w:val="right"/>
              <w:rPr>
                <w:rFonts w:cs="Arial"/>
              </w:rPr>
            </w:pPr>
            <w:r w:rsidRPr="00093D75">
              <w:rPr>
                <w:rFonts w:cs="Arial"/>
              </w:rPr>
              <w:t>Representation</w:t>
            </w:r>
            <w:r>
              <w:rPr>
                <w:rFonts w:cs="Arial"/>
              </w:rPr>
              <w:t xml:space="preserve"> Comments:</w:t>
            </w:r>
          </w:p>
        </w:tc>
        <w:tc>
          <w:tcPr>
            <w:tcW w:w="3777" w:type="pct"/>
            <w:gridSpan w:val="3"/>
            <w:vAlign w:val="center"/>
          </w:tcPr>
          <w:p w:rsidR="00D17DA5" w:rsidRPr="00BC3CAC" w:rsidRDefault="00D17DA5" w:rsidP="00FE0761">
            <w:pPr>
              <w:rPr>
                <w:rFonts w:cs="Arial"/>
              </w:rPr>
            </w:pPr>
            <w:proofErr w:type="gramStart"/>
            <w:r w:rsidRPr="00D17DA5">
              <w:rPr>
                <w:rFonts w:cs="Arial"/>
              </w:rPr>
              <w:t>we</w:t>
            </w:r>
            <w:proofErr w:type="gramEnd"/>
            <w:r w:rsidRPr="00D17DA5">
              <w:rPr>
                <w:rFonts w:cs="Arial"/>
              </w:rPr>
              <w:t xml:space="preserve"> have no objection to removing the validations on the meter and corrector indexes and although useful the reporting is not </w:t>
            </w:r>
            <w:proofErr w:type="spellStart"/>
            <w:r w:rsidRPr="00D17DA5">
              <w:rPr>
                <w:rFonts w:cs="Arial"/>
              </w:rPr>
              <w:t>essesntial</w:t>
            </w:r>
            <w:proofErr w:type="spellEnd"/>
            <w:r w:rsidRPr="00D17DA5">
              <w:rPr>
                <w:rFonts w:cs="Arial"/>
              </w:rPr>
              <w:t xml:space="preserve"> to our business.</w:t>
            </w:r>
          </w:p>
        </w:tc>
      </w:tr>
      <w:tr w:rsidR="00D17DA5" w:rsidRPr="00BC3CAC" w:rsidTr="00FE0761">
        <w:trPr>
          <w:trHeight w:val="403"/>
        </w:trPr>
        <w:tc>
          <w:tcPr>
            <w:tcW w:w="1223" w:type="pct"/>
            <w:shd w:val="clear" w:color="auto" w:fill="B6DDE8" w:themeFill="accent5" w:themeFillTint="66"/>
            <w:vAlign w:val="center"/>
          </w:tcPr>
          <w:p w:rsidR="00D17DA5" w:rsidRPr="00093D75" w:rsidRDefault="00D17DA5" w:rsidP="00FE0761">
            <w:pPr>
              <w:jc w:val="right"/>
              <w:rPr>
                <w:rFonts w:cs="Arial"/>
              </w:rPr>
            </w:pPr>
            <w:r>
              <w:rPr>
                <w:rFonts w:cs="Arial"/>
              </w:rPr>
              <w:t xml:space="preserve">Confirm </w:t>
            </w:r>
            <w:r w:rsidRPr="00093D75">
              <w:rPr>
                <w:rFonts w:cs="Arial"/>
              </w:rPr>
              <w:t>Target Release Date</w:t>
            </w:r>
            <w:r>
              <w:rPr>
                <w:rFonts w:cs="Arial"/>
              </w:rPr>
              <w:t>?</w:t>
            </w:r>
          </w:p>
        </w:tc>
        <w:tc>
          <w:tcPr>
            <w:tcW w:w="1452" w:type="pct"/>
            <w:gridSpan w:val="2"/>
            <w:vAlign w:val="center"/>
          </w:tcPr>
          <w:p w:rsidR="00D17DA5" w:rsidRDefault="00D17DA5" w:rsidP="00FE0761">
            <w:pPr>
              <w:rPr>
                <w:rFonts w:cs="Arial"/>
              </w:rPr>
            </w:pPr>
            <w:r>
              <w:rPr>
                <w:rFonts w:cs="Arial"/>
              </w:rPr>
              <w:t>Yes</w:t>
            </w:r>
            <w:bookmarkStart w:id="0" w:name="_GoBack"/>
            <w:bookmarkEnd w:id="0"/>
          </w:p>
        </w:tc>
        <w:tc>
          <w:tcPr>
            <w:tcW w:w="2325" w:type="pct"/>
            <w:vAlign w:val="center"/>
          </w:tcPr>
          <w:p w:rsidR="00D17DA5" w:rsidRDefault="00D17DA5" w:rsidP="00D17DA5">
            <w:pPr>
              <w:rPr>
                <w:rFonts w:cs="Arial"/>
              </w:rPr>
            </w:pPr>
          </w:p>
        </w:tc>
      </w:tr>
    </w:tbl>
    <w:p w:rsidR="00D17DA5" w:rsidRDefault="00D17DA5" w:rsidP="00D17DA5">
      <w:pPr>
        <w:pStyle w:val="Heading1"/>
      </w:pPr>
      <w:r w:rsidRPr="002C5A6F">
        <w:lastRenderedPageBreak/>
        <w:t xml:space="preserve">H1: </w:t>
      </w:r>
      <w:proofErr w:type="gramStart"/>
      <w:r w:rsidRPr="002C5A6F">
        <w:t>Xoserve’ s</w:t>
      </w:r>
      <w:proofErr w:type="gramEnd"/>
      <w:r w:rsidRPr="002C5A6F">
        <w:t xml:space="preserve"> Response</w:t>
      </w:r>
      <w:r w:rsidRPr="00876BE6">
        <w:t xml:space="preserve"> </w:t>
      </w:r>
    </w:p>
    <w:tbl>
      <w:tblPr>
        <w:tblStyle w:val="TableGrid"/>
        <w:tblW w:w="5018" w:type="pct"/>
        <w:tblInd w:w="-34" w:type="dxa"/>
        <w:tblLayout w:type="fixed"/>
        <w:tblLook w:val="04A0" w:firstRow="1" w:lastRow="0" w:firstColumn="1" w:lastColumn="0" w:noHBand="0" w:noVBand="1"/>
      </w:tblPr>
      <w:tblGrid>
        <w:gridCol w:w="2269"/>
        <w:gridCol w:w="7006"/>
      </w:tblGrid>
      <w:tr w:rsidR="00D17DA5" w:rsidRPr="00BC3CAC" w:rsidTr="00FE0761">
        <w:trPr>
          <w:trHeight w:val="663"/>
        </w:trPr>
        <w:tc>
          <w:tcPr>
            <w:tcW w:w="1223" w:type="pct"/>
            <w:shd w:val="clear" w:color="auto" w:fill="B6DDE8" w:themeFill="accent5" w:themeFillTint="66"/>
            <w:vAlign w:val="center"/>
          </w:tcPr>
          <w:p w:rsidR="00D17DA5" w:rsidRPr="00470388" w:rsidRDefault="00D17DA5" w:rsidP="00FE0761">
            <w:pPr>
              <w:jc w:val="right"/>
              <w:rPr>
                <w:rFonts w:cs="Arial"/>
                <w:szCs w:val="20"/>
              </w:rPr>
            </w:pPr>
            <w:r>
              <w:rPr>
                <w:rFonts w:cs="Arial"/>
                <w:szCs w:val="20"/>
              </w:rPr>
              <w:t>Xoserve</w:t>
            </w:r>
            <w:r w:rsidRPr="00876BE6">
              <w:rPr>
                <w:rFonts w:cs="Arial"/>
                <w:szCs w:val="20"/>
              </w:rPr>
              <w:t xml:space="preserve"> Response to Organisations Comments</w:t>
            </w:r>
            <w:r>
              <w:rPr>
                <w:rFonts w:cs="Arial"/>
                <w:szCs w:val="20"/>
              </w:rPr>
              <w:t>:</w:t>
            </w:r>
          </w:p>
        </w:tc>
        <w:tc>
          <w:tcPr>
            <w:tcW w:w="3777" w:type="pct"/>
            <w:vAlign w:val="center"/>
          </w:tcPr>
          <w:p w:rsidR="00D17DA5" w:rsidRPr="00BC3CAC" w:rsidRDefault="00D17DA5" w:rsidP="00FE0761">
            <w:pPr>
              <w:rPr>
                <w:rFonts w:cs="Arial"/>
                <w:szCs w:val="20"/>
              </w:rPr>
            </w:pPr>
            <w:r>
              <w:rPr>
                <w:rFonts w:cs="Arial"/>
                <w:szCs w:val="20"/>
              </w:rPr>
              <w:fldChar w:fldCharType="begin"/>
            </w:r>
            <w:r>
              <w:rPr>
                <w:rFonts w:cs="Arial"/>
                <w:szCs w:val="20"/>
              </w:rPr>
              <w:instrText xml:space="preserve"> MERGEFIELD  h1_xoserveResponse  \* MERGEFORMAT </w:instrText>
            </w:r>
            <w:r>
              <w:rPr>
                <w:rFonts w:cs="Arial"/>
                <w:szCs w:val="20"/>
              </w:rPr>
              <w:fldChar w:fldCharType="separate"/>
            </w:r>
            <w:r>
              <w:rPr>
                <w:rFonts w:cs="Arial"/>
                <w:noProof/>
                <w:szCs w:val="20"/>
              </w:rPr>
              <w:t>«</w:t>
            </w:r>
            <w:proofErr w:type="gramStart"/>
            <w:r>
              <w:rPr>
                <w:rFonts w:cs="Arial"/>
                <w:noProof/>
                <w:szCs w:val="20"/>
              </w:rPr>
              <w:t>h1_</w:t>
            </w:r>
            <w:r>
              <w:rPr>
                <w:color w:val="1F497D"/>
              </w:rPr>
              <w:t>Thank</w:t>
            </w:r>
            <w:proofErr w:type="gramEnd"/>
            <w:r>
              <w:rPr>
                <w:color w:val="1F497D"/>
              </w:rPr>
              <w:t xml:space="preserve"> you for submitting your representations.  We will highlight the change to the DSC Change Management Committee, and ask the Committee to note that the reporting will exclude the Meter to Unconverted Index Validation</w:t>
            </w:r>
            <w:r>
              <w:rPr>
                <w:rFonts w:cs="Arial"/>
                <w:szCs w:val="20"/>
              </w:rPr>
              <w:fldChar w:fldCharType="end"/>
            </w:r>
          </w:p>
        </w:tc>
      </w:tr>
    </w:tbl>
    <w:p w:rsidR="00D17DA5" w:rsidRDefault="00D17DA5" w:rsidP="001A2E3F"/>
    <w:sectPr w:rsidR="00D17D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E3"/>
    <w:rsid w:val="00110B2B"/>
    <w:rsid w:val="00156373"/>
    <w:rsid w:val="0017004B"/>
    <w:rsid w:val="001A2E3F"/>
    <w:rsid w:val="00326269"/>
    <w:rsid w:val="004B0A1C"/>
    <w:rsid w:val="005448A1"/>
    <w:rsid w:val="00544E0F"/>
    <w:rsid w:val="0058745A"/>
    <w:rsid w:val="0064241C"/>
    <w:rsid w:val="00661153"/>
    <w:rsid w:val="00734184"/>
    <w:rsid w:val="00866BDA"/>
    <w:rsid w:val="009E218F"/>
    <w:rsid w:val="00A106B2"/>
    <w:rsid w:val="00AE47FB"/>
    <w:rsid w:val="00B03145"/>
    <w:rsid w:val="00B35A9C"/>
    <w:rsid w:val="00C9135A"/>
    <w:rsid w:val="00D17DA5"/>
    <w:rsid w:val="00D83E2D"/>
    <w:rsid w:val="00DA3C5A"/>
    <w:rsid w:val="00DA487B"/>
    <w:rsid w:val="00F174F4"/>
    <w:rsid w:val="00FE4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EE3"/>
    <w:pPr>
      <w:spacing w:after="0" w:line="240" w:lineRule="auto"/>
    </w:pPr>
  </w:style>
  <w:style w:type="paragraph" w:styleId="Heading1">
    <w:name w:val="heading 1"/>
    <w:aliases w:val="Xo Heading 1"/>
    <w:basedOn w:val="Normal"/>
    <w:next w:val="Normal"/>
    <w:link w:val="Heading1Char"/>
    <w:uiPriority w:val="9"/>
    <w:qFormat/>
    <w:rsid w:val="00326269"/>
    <w:pPr>
      <w:keepNext/>
      <w:keepLines/>
      <w:spacing w:before="480" w:line="276" w:lineRule="auto"/>
      <w:outlineLvl w:val="0"/>
    </w:pPr>
    <w:rPr>
      <w:rFonts w:ascii="Arial" w:eastAsiaTheme="majorEastAsia" w:hAnsi="Arial" w:cstheme="majorBidi"/>
      <w:b/>
      <w:bCs/>
      <w:color w:val="3E5AA8"/>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EE3"/>
    <w:rPr>
      <w:color w:val="0000FF" w:themeColor="hyperlink"/>
      <w:u w:val="single"/>
    </w:rPr>
  </w:style>
  <w:style w:type="character" w:styleId="CommentReference">
    <w:name w:val="annotation reference"/>
    <w:basedOn w:val="DefaultParagraphFont"/>
    <w:uiPriority w:val="99"/>
    <w:semiHidden/>
    <w:unhideWhenUsed/>
    <w:rsid w:val="00FE4EE3"/>
    <w:rPr>
      <w:sz w:val="16"/>
      <w:szCs w:val="16"/>
    </w:rPr>
  </w:style>
  <w:style w:type="paragraph" w:styleId="CommentText">
    <w:name w:val="annotation text"/>
    <w:basedOn w:val="Normal"/>
    <w:link w:val="CommentTextChar"/>
    <w:uiPriority w:val="99"/>
    <w:semiHidden/>
    <w:unhideWhenUsed/>
    <w:rsid w:val="00FE4EE3"/>
    <w:rPr>
      <w:sz w:val="20"/>
      <w:szCs w:val="20"/>
    </w:rPr>
  </w:style>
  <w:style w:type="character" w:customStyle="1" w:styleId="CommentTextChar">
    <w:name w:val="Comment Text Char"/>
    <w:basedOn w:val="DefaultParagraphFont"/>
    <w:link w:val="CommentText"/>
    <w:uiPriority w:val="99"/>
    <w:semiHidden/>
    <w:rsid w:val="00FE4EE3"/>
    <w:rPr>
      <w:sz w:val="20"/>
      <w:szCs w:val="20"/>
    </w:rPr>
  </w:style>
  <w:style w:type="paragraph" w:styleId="CommentSubject">
    <w:name w:val="annotation subject"/>
    <w:basedOn w:val="CommentText"/>
    <w:next w:val="CommentText"/>
    <w:link w:val="CommentSubjectChar"/>
    <w:uiPriority w:val="99"/>
    <w:semiHidden/>
    <w:unhideWhenUsed/>
    <w:rsid w:val="00FE4EE3"/>
    <w:rPr>
      <w:b/>
      <w:bCs/>
    </w:rPr>
  </w:style>
  <w:style w:type="character" w:customStyle="1" w:styleId="CommentSubjectChar">
    <w:name w:val="Comment Subject Char"/>
    <w:basedOn w:val="CommentTextChar"/>
    <w:link w:val="CommentSubject"/>
    <w:uiPriority w:val="99"/>
    <w:semiHidden/>
    <w:rsid w:val="00FE4EE3"/>
    <w:rPr>
      <w:b/>
      <w:bCs/>
      <w:sz w:val="20"/>
      <w:szCs w:val="20"/>
    </w:rPr>
  </w:style>
  <w:style w:type="paragraph" w:styleId="BalloonText">
    <w:name w:val="Balloon Text"/>
    <w:basedOn w:val="Normal"/>
    <w:link w:val="BalloonTextChar"/>
    <w:uiPriority w:val="99"/>
    <w:semiHidden/>
    <w:unhideWhenUsed/>
    <w:rsid w:val="00FE4EE3"/>
    <w:rPr>
      <w:rFonts w:ascii="Tahoma" w:hAnsi="Tahoma" w:cs="Tahoma"/>
      <w:sz w:val="16"/>
      <w:szCs w:val="16"/>
    </w:rPr>
  </w:style>
  <w:style w:type="character" w:customStyle="1" w:styleId="BalloonTextChar">
    <w:name w:val="Balloon Text Char"/>
    <w:basedOn w:val="DefaultParagraphFont"/>
    <w:link w:val="BalloonText"/>
    <w:uiPriority w:val="99"/>
    <w:semiHidden/>
    <w:rsid w:val="00FE4EE3"/>
    <w:rPr>
      <w:rFonts w:ascii="Tahoma" w:hAnsi="Tahoma" w:cs="Tahoma"/>
      <w:sz w:val="16"/>
      <w:szCs w:val="16"/>
    </w:rPr>
  </w:style>
  <w:style w:type="character" w:customStyle="1" w:styleId="Heading1Char">
    <w:name w:val="Heading 1 Char"/>
    <w:aliases w:val="Xo Heading 1 Char"/>
    <w:basedOn w:val="DefaultParagraphFont"/>
    <w:link w:val="Heading1"/>
    <w:uiPriority w:val="9"/>
    <w:rsid w:val="00326269"/>
    <w:rPr>
      <w:rFonts w:ascii="Arial" w:eastAsiaTheme="majorEastAsia" w:hAnsi="Arial" w:cstheme="majorBidi"/>
      <w:b/>
      <w:bCs/>
      <w:color w:val="3E5AA8"/>
      <w:sz w:val="28"/>
      <w:szCs w:val="28"/>
      <w:lang w:eastAsia="en-GB"/>
    </w:rPr>
  </w:style>
  <w:style w:type="paragraph" w:customStyle="1" w:styleId="Default">
    <w:name w:val="Default"/>
    <w:rsid w:val="00DA487B"/>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aliases w:val="Xo Title"/>
    <w:basedOn w:val="Normal"/>
    <w:next w:val="Normal"/>
    <w:link w:val="TitleChar"/>
    <w:uiPriority w:val="10"/>
    <w:qFormat/>
    <w:rsid w:val="00A106B2"/>
    <w:pPr>
      <w:pBdr>
        <w:bottom w:val="single" w:sz="8" w:space="4" w:color="4F81BD" w:themeColor="accent1"/>
      </w:pBdr>
      <w:spacing w:after="300"/>
      <w:contextualSpacing/>
    </w:pPr>
    <w:rPr>
      <w:rFonts w:ascii="Arial" w:eastAsiaTheme="majorEastAsia" w:hAnsi="Arial" w:cstheme="majorBidi"/>
      <w:b/>
      <w:color w:val="1D3E61"/>
      <w:spacing w:val="5"/>
      <w:kern w:val="28"/>
      <w:sz w:val="52"/>
      <w:szCs w:val="52"/>
      <w:lang w:eastAsia="en-GB"/>
    </w:rPr>
  </w:style>
  <w:style w:type="character" w:customStyle="1" w:styleId="TitleChar">
    <w:name w:val="Title Char"/>
    <w:aliases w:val="Xo Title Char"/>
    <w:basedOn w:val="DefaultParagraphFont"/>
    <w:link w:val="Title"/>
    <w:uiPriority w:val="10"/>
    <w:rsid w:val="00A106B2"/>
    <w:rPr>
      <w:rFonts w:ascii="Arial" w:eastAsiaTheme="majorEastAsia" w:hAnsi="Arial" w:cstheme="majorBidi"/>
      <w:b/>
      <w:color w:val="1D3E61"/>
      <w:spacing w:val="5"/>
      <w:kern w:val="28"/>
      <w:sz w:val="52"/>
      <w:szCs w:val="52"/>
      <w:lang w:eastAsia="en-GB"/>
    </w:rPr>
  </w:style>
  <w:style w:type="table" w:styleId="TableGrid">
    <w:name w:val="Table Grid"/>
    <w:basedOn w:val="TableNormal"/>
    <w:uiPriority w:val="59"/>
    <w:rsid w:val="00A106B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EE3"/>
    <w:pPr>
      <w:spacing w:after="0" w:line="240" w:lineRule="auto"/>
    </w:pPr>
  </w:style>
  <w:style w:type="paragraph" w:styleId="Heading1">
    <w:name w:val="heading 1"/>
    <w:aliases w:val="Xo Heading 1"/>
    <w:basedOn w:val="Normal"/>
    <w:next w:val="Normal"/>
    <w:link w:val="Heading1Char"/>
    <w:uiPriority w:val="9"/>
    <w:qFormat/>
    <w:rsid w:val="00326269"/>
    <w:pPr>
      <w:keepNext/>
      <w:keepLines/>
      <w:spacing w:before="480" w:line="276" w:lineRule="auto"/>
      <w:outlineLvl w:val="0"/>
    </w:pPr>
    <w:rPr>
      <w:rFonts w:ascii="Arial" w:eastAsiaTheme="majorEastAsia" w:hAnsi="Arial" w:cstheme="majorBidi"/>
      <w:b/>
      <w:bCs/>
      <w:color w:val="3E5AA8"/>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EE3"/>
    <w:rPr>
      <w:color w:val="0000FF" w:themeColor="hyperlink"/>
      <w:u w:val="single"/>
    </w:rPr>
  </w:style>
  <w:style w:type="character" w:styleId="CommentReference">
    <w:name w:val="annotation reference"/>
    <w:basedOn w:val="DefaultParagraphFont"/>
    <w:uiPriority w:val="99"/>
    <w:semiHidden/>
    <w:unhideWhenUsed/>
    <w:rsid w:val="00FE4EE3"/>
    <w:rPr>
      <w:sz w:val="16"/>
      <w:szCs w:val="16"/>
    </w:rPr>
  </w:style>
  <w:style w:type="paragraph" w:styleId="CommentText">
    <w:name w:val="annotation text"/>
    <w:basedOn w:val="Normal"/>
    <w:link w:val="CommentTextChar"/>
    <w:uiPriority w:val="99"/>
    <w:semiHidden/>
    <w:unhideWhenUsed/>
    <w:rsid w:val="00FE4EE3"/>
    <w:rPr>
      <w:sz w:val="20"/>
      <w:szCs w:val="20"/>
    </w:rPr>
  </w:style>
  <w:style w:type="character" w:customStyle="1" w:styleId="CommentTextChar">
    <w:name w:val="Comment Text Char"/>
    <w:basedOn w:val="DefaultParagraphFont"/>
    <w:link w:val="CommentText"/>
    <w:uiPriority w:val="99"/>
    <w:semiHidden/>
    <w:rsid w:val="00FE4EE3"/>
    <w:rPr>
      <w:sz w:val="20"/>
      <w:szCs w:val="20"/>
    </w:rPr>
  </w:style>
  <w:style w:type="paragraph" w:styleId="CommentSubject">
    <w:name w:val="annotation subject"/>
    <w:basedOn w:val="CommentText"/>
    <w:next w:val="CommentText"/>
    <w:link w:val="CommentSubjectChar"/>
    <w:uiPriority w:val="99"/>
    <w:semiHidden/>
    <w:unhideWhenUsed/>
    <w:rsid w:val="00FE4EE3"/>
    <w:rPr>
      <w:b/>
      <w:bCs/>
    </w:rPr>
  </w:style>
  <w:style w:type="character" w:customStyle="1" w:styleId="CommentSubjectChar">
    <w:name w:val="Comment Subject Char"/>
    <w:basedOn w:val="CommentTextChar"/>
    <w:link w:val="CommentSubject"/>
    <w:uiPriority w:val="99"/>
    <w:semiHidden/>
    <w:rsid w:val="00FE4EE3"/>
    <w:rPr>
      <w:b/>
      <w:bCs/>
      <w:sz w:val="20"/>
      <w:szCs w:val="20"/>
    </w:rPr>
  </w:style>
  <w:style w:type="paragraph" w:styleId="BalloonText">
    <w:name w:val="Balloon Text"/>
    <w:basedOn w:val="Normal"/>
    <w:link w:val="BalloonTextChar"/>
    <w:uiPriority w:val="99"/>
    <w:semiHidden/>
    <w:unhideWhenUsed/>
    <w:rsid w:val="00FE4EE3"/>
    <w:rPr>
      <w:rFonts w:ascii="Tahoma" w:hAnsi="Tahoma" w:cs="Tahoma"/>
      <w:sz w:val="16"/>
      <w:szCs w:val="16"/>
    </w:rPr>
  </w:style>
  <w:style w:type="character" w:customStyle="1" w:styleId="BalloonTextChar">
    <w:name w:val="Balloon Text Char"/>
    <w:basedOn w:val="DefaultParagraphFont"/>
    <w:link w:val="BalloonText"/>
    <w:uiPriority w:val="99"/>
    <w:semiHidden/>
    <w:rsid w:val="00FE4EE3"/>
    <w:rPr>
      <w:rFonts w:ascii="Tahoma" w:hAnsi="Tahoma" w:cs="Tahoma"/>
      <w:sz w:val="16"/>
      <w:szCs w:val="16"/>
    </w:rPr>
  </w:style>
  <w:style w:type="character" w:customStyle="1" w:styleId="Heading1Char">
    <w:name w:val="Heading 1 Char"/>
    <w:aliases w:val="Xo Heading 1 Char"/>
    <w:basedOn w:val="DefaultParagraphFont"/>
    <w:link w:val="Heading1"/>
    <w:uiPriority w:val="9"/>
    <w:rsid w:val="00326269"/>
    <w:rPr>
      <w:rFonts w:ascii="Arial" w:eastAsiaTheme="majorEastAsia" w:hAnsi="Arial" w:cstheme="majorBidi"/>
      <w:b/>
      <w:bCs/>
      <w:color w:val="3E5AA8"/>
      <w:sz w:val="28"/>
      <w:szCs w:val="28"/>
      <w:lang w:eastAsia="en-GB"/>
    </w:rPr>
  </w:style>
  <w:style w:type="paragraph" w:customStyle="1" w:styleId="Default">
    <w:name w:val="Default"/>
    <w:rsid w:val="00DA487B"/>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aliases w:val="Xo Title"/>
    <w:basedOn w:val="Normal"/>
    <w:next w:val="Normal"/>
    <w:link w:val="TitleChar"/>
    <w:uiPriority w:val="10"/>
    <w:qFormat/>
    <w:rsid w:val="00A106B2"/>
    <w:pPr>
      <w:pBdr>
        <w:bottom w:val="single" w:sz="8" w:space="4" w:color="4F81BD" w:themeColor="accent1"/>
      </w:pBdr>
      <w:spacing w:after="300"/>
      <w:contextualSpacing/>
    </w:pPr>
    <w:rPr>
      <w:rFonts w:ascii="Arial" w:eastAsiaTheme="majorEastAsia" w:hAnsi="Arial" w:cstheme="majorBidi"/>
      <w:b/>
      <w:color w:val="1D3E61"/>
      <w:spacing w:val="5"/>
      <w:kern w:val="28"/>
      <w:sz w:val="52"/>
      <w:szCs w:val="52"/>
      <w:lang w:eastAsia="en-GB"/>
    </w:rPr>
  </w:style>
  <w:style w:type="character" w:customStyle="1" w:styleId="TitleChar">
    <w:name w:val="Title Char"/>
    <w:aliases w:val="Xo Title Char"/>
    <w:basedOn w:val="DefaultParagraphFont"/>
    <w:link w:val="Title"/>
    <w:uiPriority w:val="10"/>
    <w:rsid w:val="00A106B2"/>
    <w:rPr>
      <w:rFonts w:ascii="Arial" w:eastAsiaTheme="majorEastAsia" w:hAnsi="Arial" w:cstheme="majorBidi"/>
      <w:b/>
      <w:color w:val="1D3E61"/>
      <w:spacing w:val="5"/>
      <w:kern w:val="28"/>
      <w:sz w:val="52"/>
      <w:szCs w:val="52"/>
      <w:lang w:eastAsia="en-GB"/>
    </w:rPr>
  </w:style>
  <w:style w:type="table" w:styleId="TableGrid">
    <w:name w:val="Table Grid"/>
    <w:basedOn w:val="TableNormal"/>
    <w:uiPriority w:val="59"/>
    <w:rsid w:val="00A106B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95395">
      <w:bodyDiv w:val="1"/>
      <w:marLeft w:val="0"/>
      <w:marRight w:val="0"/>
      <w:marTop w:val="0"/>
      <w:marBottom w:val="0"/>
      <w:divBdr>
        <w:top w:val="none" w:sz="0" w:space="0" w:color="auto"/>
        <w:left w:val="none" w:sz="0" w:space="0" w:color="auto"/>
        <w:bottom w:val="none" w:sz="0" w:space="0" w:color="auto"/>
        <w:right w:val="none" w:sz="0" w:space="0" w:color="auto"/>
      </w:divBdr>
    </w:div>
    <w:div w:id="207605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xoserve.com/media/6929/xrn4621-reporting-dsg-1st-july-201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691</Words>
  <Characters>3941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Addison</dc:creator>
  <cp:lastModifiedBy>National Grid</cp:lastModifiedBy>
  <cp:revision>2</cp:revision>
  <dcterms:created xsi:type="dcterms:W3CDTF">2019-07-30T17:21:00Z</dcterms:created>
  <dcterms:modified xsi:type="dcterms:W3CDTF">2019-07-30T17:21:00Z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-1601021828</vt:i4>
  </property>
  <property fmtid="{D5CDD505-2E9C-101B-9397-08002B2CF9AE}" pid="3" name="_NewReviewCycle">
    <vt:lpwstr/>
  </property>
  <property fmtid="{D5CDD505-2E9C-101B-9397-08002B2CF9AE}" pid="4" name="_EmailSubject">
    <vt:lpwstr>XRN4621 - Paper to go out for Change Pack today</vt:lpwstr>
  </property>
  <property fmtid="{D5CDD505-2E9C-101B-9397-08002B2CF9AE}" pid="5" name="_AuthorEmail">
    <vt:lpwstr>paul.orsler@xoserve.com</vt:lpwstr>
  </property>
  <property fmtid="{D5CDD505-2E9C-101B-9397-08002B2CF9AE}" pid="6" name="_AuthorEmailDisplayName">
    <vt:lpwstr>Orsler, Paul</vt:lpwstr>
  </property>
  <property fmtid="{D5CDD505-2E9C-101B-9397-08002B2CF9AE}" pid="7" name="_PreviousAdHocReviewCycleID">
    <vt:i4>-1271676835</vt:i4>
  </property>
  <property fmtid="{D5CDD505-2E9C-101B-9397-08002B2CF9AE}" pid="8" name="_ReviewingToolsShownOnce">
    <vt:lpwstr/>
  </property>
</Properties>
</file>