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40"/>
        <w:jc w:val="center"/>
        <w:rPr>
          <w:b/>
          <w:sz w:val="24"/>
          <w:u w:val="single"/>
        </w:rPr>
      </w:pPr>
      <w:r>
        <w:rPr>
          <w:b/>
          <w:sz w:val="24"/>
          <w:u w:val="single"/>
        </w:rPr>
        <w:t>Attachment #9</w:t>
      </w:r>
    </w:p>
    <w:p>
      <w:pPr>
        <w:ind w:left="2880" w:hanging="2880"/>
        <w:rPr>
          <w:b/>
          <w:sz w:val="24"/>
        </w:rPr>
      </w:pPr>
      <w:r>
        <w:rPr>
          <w:b/>
          <w:sz w:val="24"/>
        </w:rPr>
        <w:t>UNC reference:</w:t>
      </w:r>
      <w:r>
        <w:rPr>
          <w:b/>
          <w:sz w:val="24"/>
        </w:rPr>
        <w:tab/>
        <w:t>TPD Section B and TPD Section Y (new paragraphs)</w:t>
      </w:r>
    </w:p>
    <w:p>
      <w:pPr>
        <w:rPr>
          <w:b/>
          <w:sz w:val="24"/>
        </w:rPr>
      </w:pPr>
      <w:r>
        <w:rPr>
          <w:b/>
          <w:sz w:val="24"/>
        </w:rPr>
        <w:t xml:space="preserve">Subject: </w:t>
      </w:r>
      <w:r>
        <w:rPr>
          <w:b/>
          <w:sz w:val="24"/>
        </w:rPr>
        <w:tab/>
      </w:r>
      <w:r>
        <w:rPr>
          <w:b/>
          <w:sz w:val="24"/>
        </w:rPr>
        <w:tab/>
      </w:r>
      <w:r>
        <w:rPr>
          <w:b/>
          <w:sz w:val="24"/>
        </w:rPr>
        <w:tab/>
        <w:t>Capacity Surrender and Publication</w:t>
      </w:r>
    </w:p>
    <w:p>
      <w:pPr>
        <w:ind w:left="2880" w:hanging="2880"/>
        <w:rPr>
          <w:b/>
          <w:sz w:val="24"/>
        </w:rPr>
      </w:pPr>
      <w:r>
        <w:rPr>
          <w:b/>
          <w:sz w:val="24"/>
        </w:rPr>
        <w:t>Relevant alternates:</w:t>
      </w:r>
      <w:r>
        <w:rPr>
          <w:b/>
          <w:sz w:val="24"/>
        </w:rPr>
        <w:tab/>
        <w:t>0678F (</w:t>
      </w:r>
      <w:proofErr w:type="spellStart"/>
      <w:r>
        <w:rPr>
          <w:b/>
          <w:sz w:val="24"/>
        </w:rPr>
        <w:t>Storengy</w:t>
      </w:r>
      <w:proofErr w:type="spellEnd"/>
      <w:r>
        <w:rPr>
          <w:b/>
          <w:sz w:val="24"/>
        </w:rPr>
        <w:t>)</w:t>
      </w:r>
    </w:p>
    <w:p>
      <w:pPr>
        <w:spacing w:after="240"/>
        <w:rPr>
          <w:sz w:val="24"/>
          <w:u w:val="single"/>
        </w:rPr>
      </w:pPr>
    </w:p>
    <w:p>
      <w:pPr>
        <w:spacing w:after="240"/>
        <w:rPr>
          <w:i/>
          <w:sz w:val="24"/>
          <w:u w:val="single"/>
        </w:rPr>
      </w:pPr>
      <w:r>
        <w:rPr>
          <w:i/>
          <w:sz w:val="24"/>
          <w:u w:val="single"/>
        </w:rPr>
        <w:t>Section B - new paragraph 2.18</w:t>
      </w:r>
    </w:p>
    <w:p>
      <w:pPr>
        <w:spacing w:line="240" w:lineRule="auto"/>
        <w:rPr>
          <w:rFonts w:ascii="Arial" w:eastAsia="Calibri" w:hAnsi="Arial" w:cs="Arial"/>
        </w:rPr>
      </w:pPr>
    </w:p>
    <w:p>
      <w:pPr>
        <w:spacing w:line="240" w:lineRule="auto"/>
        <w:rPr>
          <w:rFonts w:ascii="Arial" w:eastAsia="Calibri" w:hAnsi="Arial" w:cs="Arial"/>
        </w:rPr>
      </w:pPr>
      <w:r>
        <w:rPr>
          <w:rFonts w:ascii="Arial" w:eastAsia="Calibri" w:hAnsi="Arial" w:cs="Arial"/>
        </w:rPr>
        <w:t>2.18.1   In this paragraph 2.18:</w:t>
      </w:r>
    </w:p>
    <w:p>
      <w:pPr>
        <w:spacing w:line="240" w:lineRule="auto"/>
        <w:rPr>
          <w:rFonts w:ascii="Arial" w:eastAsia="Calibri" w:hAnsi="Arial" w:cs="Arial"/>
        </w:rPr>
      </w:pPr>
    </w:p>
    <w:p>
      <w:pPr>
        <w:pStyle w:val="Level4Number"/>
      </w:pPr>
      <w:r>
        <w:t>"</w:t>
      </w:r>
      <w:r>
        <w:rPr>
          <w:b/>
          <w:bCs/>
        </w:rPr>
        <w:t>Relevant 2018 NTS Entry Capacity</w:t>
      </w:r>
      <w:r>
        <w:t>" is Quarterly NTS Entry Capacity [at an Intra-System Entry Point] which was allocated to a User in the period from 12 February 2018 and 20 December 2018;</w:t>
      </w:r>
    </w:p>
    <w:p>
      <w:pPr>
        <w:spacing w:line="240" w:lineRule="auto"/>
        <w:rPr>
          <w:rFonts w:ascii="Arial" w:eastAsia="Calibri" w:hAnsi="Arial" w:cs="Arial"/>
        </w:rPr>
      </w:pPr>
    </w:p>
    <w:p>
      <w:pPr>
        <w:pStyle w:val="Level4Number"/>
      </w:pPr>
      <w:r>
        <w:t>the "</w:t>
      </w:r>
      <w:commentRangeStart w:id="0"/>
      <w:r>
        <w:rPr>
          <w:b/>
          <w:bCs/>
        </w:rPr>
        <w:t>Cancellation Condition</w:t>
      </w:r>
      <w:commentRangeEnd w:id="0"/>
      <w:r>
        <w:rPr>
          <w:rStyle w:val="CommentReference"/>
        </w:rPr>
        <w:commentReference w:id="0"/>
      </w:r>
      <w:r>
        <w:t>" in relation to any Gas Year (Y) and any User holding Relevant 2018 NTS Entry Capacity at an Intra-System Entry Point in that Gas Year, is that {A &gt; (B + C)}</w:t>
      </w:r>
    </w:p>
    <w:p>
      <w:pPr>
        <w:spacing w:line="240" w:lineRule="auto"/>
        <w:ind w:left="1440"/>
        <w:rPr>
          <w:rFonts w:ascii="Arial" w:eastAsia="Calibri" w:hAnsi="Arial" w:cs="Arial"/>
        </w:rPr>
      </w:pPr>
      <w:r>
        <w:rPr>
          <w:rFonts w:ascii="Arial" w:eastAsia="Calibri" w:hAnsi="Arial" w:cs="Arial"/>
        </w:rPr>
        <w:t>where</w:t>
      </w:r>
    </w:p>
    <w:p>
      <w:pPr>
        <w:spacing w:line="240" w:lineRule="auto"/>
        <w:ind w:left="1440"/>
        <w:rPr>
          <w:rFonts w:ascii="Arial" w:eastAsia="Calibri" w:hAnsi="Arial" w:cs="Arial"/>
        </w:rPr>
      </w:pPr>
    </w:p>
    <w:p>
      <w:pPr>
        <w:pStyle w:val="ListParagraph"/>
        <w:numPr>
          <w:ilvl w:val="0"/>
          <w:numId w:val="104"/>
        </w:numPr>
        <w:spacing w:line="240" w:lineRule="auto"/>
        <w:ind w:left="1800"/>
        <w:rPr>
          <w:rFonts w:ascii="Arial" w:eastAsia="Calibri" w:hAnsi="Arial" w:cs="Arial"/>
        </w:rPr>
      </w:pPr>
      <w:r>
        <w:rPr>
          <w:rFonts w:ascii="Arial" w:eastAsia="Calibri" w:hAnsi="Arial" w:cs="Arial"/>
        </w:rPr>
        <w:t>is the Applicable Daily Rate of the Capacity Charge payable by the User (in Gas Year Y) in respect of the Relevant 2018 NTS Entry Capacity, determined in accordance with Section [/];</w:t>
      </w:r>
    </w:p>
    <w:p>
      <w:pPr>
        <w:spacing w:line="240" w:lineRule="auto"/>
        <w:ind w:left="1080"/>
        <w:rPr>
          <w:rFonts w:ascii="Arial" w:eastAsia="Calibri" w:hAnsi="Arial" w:cs="Arial"/>
        </w:rPr>
      </w:pPr>
    </w:p>
    <w:p>
      <w:pPr>
        <w:pStyle w:val="ListParagraph"/>
        <w:numPr>
          <w:ilvl w:val="0"/>
          <w:numId w:val="104"/>
        </w:numPr>
        <w:spacing w:line="240" w:lineRule="auto"/>
        <w:ind w:left="1800"/>
        <w:rPr>
          <w:rFonts w:ascii="Arial" w:eastAsia="Calibri" w:hAnsi="Arial" w:cs="Arial"/>
        </w:rPr>
      </w:pPr>
      <w:r>
        <w:rPr>
          <w:rFonts w:ascii="Arial" w:eastAsia="Calibri" w:hAnsi="Arial" w:cs="Arial"/>
        </w:rPr>
        <w:t>is the Applicable Daily Rate of the Capacity Charge that would have been payable by the User (in Gas Year Y) for the Relevant 2018 NTS Entry Capacity on the basis of the NTS transportation charging methodology applyin</w:t>
      </w:r>
      <w:bookmarkStart w:id="1" w:name="_GoBack"/>
      <w:bookmarkEnd w:id="1"/>
      <w:r>
        <w:rPr>
          <w:rFonts w:ascii="Arial" w:eastAsia="Calibri" w:hAnsi="Arial" w:cs="Arial"/>
        </w:rPr>
        <w:t>g in the period referred to in paragraph 2.18.1.</w:t>
      </w:r>
    </w:p>
    <w:p>
      <w:pPr>
        <w:spacing w:line="240" w:lineRule="auto"/>
        <w:ind w:left="1080"/>
        <w:rPr>
          <w:rFonts w:ascii="Arial" w:eastAsia="Calibri" w:hAnsi="Arial" w:cs="Arial"/>
        </w:rPr>
      </w:pPr>
    </w:p>
    <w:p>
      <w:pPr>
        <w:pStyle w:val="ListParagraph"/>
        <w:numPr>
          <w:ilvl w:val="0"/>
          <w:numId w:val="104"/>
        </w:numPr>
        <w:spacing w:line="240" w:lineRule="auto"/>
        <w:ind w:left="1800"/>
        <w:rPr>
          <w:rFonts w:ascii="Arial" w:eastAsia="Calibri" w:hAnsi="Arial" w:cs="Arial"/>
        </w:rPr>
      </w:pPr>
      <w:r>
        <w:rPr>
          <w:rFonts w:ascii="Arial" w:eastAsia="Calibri" w:hAnsi="Arial" w:cs="Arial"/>
        </w:rPr>
        <w:t xml:space="preserve">is an amount calculated as 0.05 * B * (1 + </w:t>
      </w:r>
      <w:proofErr w:type="spellStart"/>
      <w:r>
        <w:rPr>
          <w:rFonts w:ascii="Arial" w:eastAsia="Calibri" w:hAnsi="Arial" w:cs="Arial"/>
        </w:rPr>
        <w:t>RPI</w:t>
      </w:r>
      <w:proofErr w:type="spellEnd"/>
      <w:r>
        <w:rPr>
          <w:rFonts w:ascii="Arial" w:eastAsia="Calibri" w:hAnsi="Arial" w:cs="Arial"/>
        </w:rPr>
        <w:t xml:space="preserve">) where </w:t>
      </w:r>
      <w:proofErr w:type="spellStart"/>
      <w:r>
        <w:rPr>
          <w:rFonts w:ascii="Arial" w:eastAsia="Calibri" w:hAnsi="Arial" w:cs="Arial"/>
        </w:rPr>
        <w:t>RPI</w:t>
      </w:r>
      <w:proofErr w:type="spellEnd"/>
      <w:r>
        <w:rPr>
          <w:rFonts w:ascii="Arial" w:eastAsia="Calibri" w:hAnsi="Arial" w:cs="Arial"/>
        </w:rPr>
        <w:t xml:space="preserve"> is the increase (expressed in a decimal) in the [retail price index] from [month in 2017] to [same month in Y-1]</w:t>
      </w:r>
    </w:p>
    <w:p>
      <w:pPr>
        <w:spacing w:line="240" w:lineRule="auto"/>
        <w:rPr>
          <w:rFonts w:ascii="Arial" w:eastAsia="Calibri" w:hAnsi="Arial" w:cs="Arial"/>
        </w:rPr>
      </w:pPr>
    </w:p>
    <w:p>
      <w:pPr>
        <w:spacing w:line="240" w:lineRule="auto"/>
        <w:rPr>
          <w:rFonts w:ascii="Arial" w:eastAsia="Calibri" w:hAnsi="Arial" w:cs="Arial"/>
        </w:rPr>
      </w:pPr>
      <w:r>
        <w:rPr>
          <w:rFonts w:ascii="Arial" w:eastAsia="Calibri" w:hAnsi="Arial" w:cs="Arial"/>
        </w:rPr>
        <w:t>2.18.2   Where the Cancellation Condition is met:</w:t>
      </w:r>
    </w:p>
    <w:p>
      <w:pPr>
        <w:spacing w:line="240" w:lineRule="auto"/>
        <w:rPr>
          <w:rFonts w:ascii="Arial" w:eastAsia="Calibri" w:hAnsi="Arial" w:cs="Arial"/>
        </w:rPr>
      </w:pPr>
    </w:p>
    <w:p>
      <w:pPr>
        <w:pStyle w:val="Level4Number"/>
        <w:numPr>
          <w:ilvl w:val="3"/>
          <w:numId w:val="102"/>
        </w:numPr>
      </w:pPr>
      <w:r>
        <w:t>National Grid NTS will, not less than 20 Business Days before [/], publish a notice stating that the Cancellation Condition is met, and inviting Users holding Relevant 2018 NTS Entry Capacity at the Intra-System Point to cancel all or part of the NTS Entry Capacity;</w:t>
      </w:r>
    </w:p>
    <w:p>
      <w:pPr>
        <w:pStyle w:val="Level4Number"/>
      </w:pPr>
      <w:r>
        <w:t>a User may by notice to National Grid NTS given within 10 Business Days after the notice in paragraph (a), cancel all or part of the Relevant 2018 NTS Entry Capacity (in an equal amount for each Day of the relevant quarter) at an Intra-System Entry Point in that Gas Year.</w:t>
      </w:r>
    </w:p>
    <w:p>
      <w:pPr>
        <w:spacing w:line="240" w:lineRule="auto"/>
        <w:rPr>
          <w:rFonts w:ascii="Arial" w:eastAsia="Calibri" w:hAnsi="Arial" w:cs="Arial"/>
        </w:rPr>
      </w:pPr>
    </w:p>
    <w:p>
      <w:pPr>
        <w:spacing w:line="240" w:lineRule="auto"/>
        <w:rPr>
          <w:rFonts w:ascii="Arial" w:eastAsia="Calibri" w:hAnsi="Arial" w:cs="Arial"/>
        </w:rPr>
      </w:pPr>
      <w:r>
        <w:rPr>
          <w:rFonts w:ascii="Arial" w:eastAsia="Calibri" w:hAnsi="Arial" w:cs="Arial"/>
        </w:rPr>
        <w:t>2.18.3   Where a User cancels any amount of Relevant 2018 NTS Entry Capacity at an Intra-System Entry Point:</w:t>
      </w:r>
    </w:p>
    <w:p>
      <w:pPr>
        <w:spacing w:line="240" w:lineRule="auto"/>
        <w:ind w:firstLine="720"/>
        <w:rPr>
          <w:rFonts w:ascii="Arial" w:eastAsia="Calibri" w:hAnsi="Arial" w:cs="Arial"/>
        </w:rPr>
      </w:pPr>
    </w:p>
    <w:p>
      <w:pPr>
        <w:pStyle w:val="Level4Number"/>
        <w:numPr>
          <w:ilvl w:val="3"/>
          <w:numId w:val="101"/>
        </w:numPr>
      </w:pPr>
      <w:r>
        <w:t>the User's Registered NTS Entry Capacity shall be reduced by the amount cancelled for each Day in the relevant quarter;</w:t>
      </w:r>
    </w:p>
    <w:p>
      <w:pPr>
        <w:pStyle w:val="Level4Number"/>
      </w:pPr>
      <w:r>
        <w:t>accordingly the User shall not be liable for Capacity Charges in respect of the amount of NTS Entry Capacity cancelled;</w:t>
      </w:r>
    </w:p>
    <w:p>
      <w:pPr>
        <w:pStyle w:val="Level4Number"/>
      </w:pPr>
      <w:r>
        <w:t>in calculating the amount of the User's Available NTS Entry Capacity for a Day in accordance with paragraph 5.3.2, the amount of cancelled NTS Entry Capacity shall be deducted (and this is a further basis on which the User's Available NTS Entry Capacity may become negative as provided in paragraph 5.5).</w:t>
      </w:r>
    </w:p>
    <w:p>
      <w:pPr>
        <w:pStyle w:val="Level1Heading"/>
        <w:numPr>
          <w:ilvl w:val="0"/>
          <w:numId w:val="0"/>
        </w:numPr>
        <w:ind w:left="720" w:hanging="720"/>
      </w:pPr>
    </w:p>
    <w:p>
      <w:pPr>
        <w:pStyle w:val="BodyText1"/>
      </w:pPr>
    </w:p>
    <w:p>
      <w:pPr>
        <w:spacing w:after="240"/>
        <w:rPr>
          <w:i/>
          <w:sz w:val="24"/>
          <w:u w:val="single"/>
        </w:rPr>
      </w:pPr>
      <w:r>
        <w:rPr>
          <w:i/>
          <w:sz w:val="24"/>
          <w:u w:val="single"/>
        </w:rPr>
        <w:lastRenderedPageBreak/>
        <w:t>Section Y - new paragraph 2.1.9</w:t>
      </w:r>
    </w:p>
    <w:p>
      <w:pPr>
        <w:pStyle w:val="BodyText1"/>
      </w:pPr>
    </w:p>
    <w:p>
      <w:pPr>
        <w:pStyle w:val="BodyText1"/>
      </w:pPr>
      <w:r>
        <w:t>2.1.9     In accordance with TPD Section B2.18 a User may (where the Cancellation Condition in that Section is met) cancel Relevant 2018 NTS Entry Capacity; and accordingly (for each NTS Entry Point in relation to which that paragraph applies in a Gas Year):</w:t>
      </w:r>
    </w:p>
    <w:p>
      <w:pPr>
        <w:pStyle w:val="Level4Number"/>
        <w:numPr>
          <w:ilvl w:val="3"/>
          <w:numId w:val="103"/>
        </w:numPr>
      </w:pPr>
      <w:r>
        <w:t>National Grid NTS shall on a provisional basis (and prior to any cancellation under that Section) determine reserve prices in accordance with this paragraph 2;</w:t>
      </w:r>
    </w:p>
    <w:p>
      <w:pPr>
        <w:pStyle w:val="Level4Number"/>
      </w:pPr>
      <w:r>
        <w:t>the Cancellation Condition shall apply on the basis of the provisional reserve prices so determined;</w:t>
      </w:r>
    </w:p>
    <w:p>
      <w:pPr>
        <w:pStyle w:val="Level4Number"/>
      </w:pPr>
      <w:r>
        <w:t xml:space="preserve">following the exercise of the right of cancellation under that Section, National Grid NTS shall </w:t>
      </w:r>
      <w:proofErr w:type="spellStart"/>
      <w:r>
        <w:t>redetermine</w:t>
      </w:r>
      <w:proofErr w:type="spellEnd"/>
      <w:r>
        <w:t xml:space="preserve"> (on a definitive basis) reserve prices in accordance with this paragraph taking account of such cancellation in the determination of Forecast Contracted Capacity.</w:t>
      </w:r>
    </w:p>
    <w:p>
      <w:pPr>
        <w:pStyle w:val="Level3Number"/>
        <w:numPr>
          <w:ilvl w:val="0"/>
          <w:numId w:val="0"/>
        </w:numPr>
        <w:spacing w:line="240" w:lineRule="auto"/>
        <w:rPr>
          <w:b/>
          <w:bCs/>
          <w:vanish/>
          <w:sz w:val="22"/>
          <w:szCs w:val="24"/>
        </w:rPr>
      </w:pPr>
    </w:p>
    <w:sectPr>
      <w:headerReference w:type="even" r:id="rId10"/>
      <w:headerReference w:type="default" r:id="rId11"/>
      <w:footerReference w:type="even" r:id="rId12"/>
      <w:footerReference w:type="default" r:id="rId13"/>
      <w:headerReference w:type="first" r:id="rId14"/>
      <w:footerReference w:type="first" r:id="rId15"/>
      <w:pgSz w:w="11907" w:h="16839" w:code="9"/>
      <w:pgMar w:top="720" w:right="720" w:bottom="720" w:left="720" w:header="708" w:footer="603"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entons" w:date="2019-04-02T14:45:00Z" w:initials="Dentons">
    <w:p>
      <w:pPr>
        <w:pStyle w:val="CommentText"/>
      </w:pPr>
      <w:r>
        <w:rPr>
          <w:rStyle w:val="CommentReference"/>
        </w:rPr>
        <w:annotationRef/>
      </w:r>
      <w:r>
        <w:t>The term 'surrender' has a different meaning in Section B.</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513"/>
        <w:tab w:val="clear" w:pos="9026"/>
      </w:tabs>
    </w:pPr>
  </w:p>
  <w:p>
    <w:pPr>
      <w:pStyle w:val="Footer"/>
      <w:tabs>
        <w:tab w:val="clear" w:pos="4513"/>
        <w:tab w:val="clear" w:pos="9026"/>
      </w:tabs>
    </w:pPr>
  </w:p>
  <w:p>
    <w:pPr>
      <w:pStyle w:val="Footer"/>
      <w:tabs>
        <w:tab w:val="clear" w:pos="4513"/>
        <w:tab w:val="clear" w:pos="9026"/>
      </w:tabs>
    </w:pPr>
    <w:r>
      <w:fldChar w:fldCharType="begin"/>
    </w:r>
    <w:r>
      <w:instrText xml:space="preserve"> COMMENTS  \* MERGEFORMAT </w:instrText>
    </w:r>
    <w:r>
      <w:fldChar w:fldCharType="separate"/>
    </w:r>
    <w:proofErr w:type="spellStart"/>
    <w:r>
      <w:t>SARN</w:t>
    </w:r>
    <w:proofErr w:type="spellEnd"/>
    <w:r>
      <w:t>/</w:t>
    </w:r>
    <w:proofErr w:type="spellStart"/>
    <w:r>
      <w:t>DBT</w:t>
    </w:r>
    <w:proofErr w:type="spellEnd"/>
    <w:r>
      <w:t>/053191.00092/64111907.02</w:t>
    </w:r>
    <w:r>
      <w:fldChar w:fldCharType="end"/>
    </w:r>
    <w:r>
      <w:ptab w:relativeTo="margin" w:alignment="right" w:leader="none"/>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CF6F6A6"/>
    <w:lvl w:ilvl="0">
      <w:start w:val="1"/>
      <w:numFmt w:val="bullet"/>
      <w:lvlText w:val=""/>
      <w:lvlJc w:val="left"/>
      <w:pPr>
        <w:tabs>
          <w:tab w:val="num" w:pos="360"/>
        </w:tabs>
        <w:ind w:left="360" w:hanging="360"/>
      </w:pPr>
      <w:rPr>
        <w:rFonts w:ascii="Symbol" w:hAnsi="Symbol" w:hint="default"/>
      </w:rPr>
    </w:lvl>
  </w:abstractNum>
  <w:abstractNum w:abstractNumId="1">
    <w:nsid w:val="02855D4E"/>
    <w:multiLevelType w:val="multilevel"/>
    <w:tmpl w:val="DDD25420"/>
    <w:styleLink w:val="Bullets"/>
    <w:lvl w:ilvl="0">
      <w:start w:val="1"/>
      <w:numFmt w:val="bullet"/>
      <w:pStyle w:val="Bullet"/>
      <w:lvlText w:val=""/>
      <w:lvlJc w:val="left"/>
      <w:pPr>
        <w:ind w:left="720" w:hanging="720"/>
      </w:pPr>
      <w:rPr>
        <w:rFonts w:ascii="Symbol" w:hAnsi="Symbol" w:cs="Symbol"/>
        <w:color w:val="auto"/>
      </w:rPr>
    </w:lvl>
    <w:lvl w:ilvl="1">
      <w:start w:val="1"/>
      <w:numFmt w:val="bullet"/>
      <w:pStyle w:val="Bullet1"/>
      <w:lvlText w:val=""/>
      <w:lvlJc w:val="left"/>
      <w:pPr>
        <w:ind w:left="1440" w:hanging="720"/>
      </w:pPr>
      <w:rPr>
        <w:rFonts w:ascii="Symbol" w:hAnsi="Symbol" w:cs="Times New Roman" w:hint="default"/>
        <w:color w:val="auto"/>
      </w:rPr>
    </w:lvl>
    <w:lvl w:ilvl="2">
      <w:start w:val="1"/>
      <w:numFmt w:val="bullet"/>
      <w:pStyle w:val="Bullet2"/>
      <w:lvlText w:val=""/>
      <w:lvlJc w:val="left"/>
      <w:pPr>
        <w:tabs>
          <w:tab w:val="num" w:pos="2160"/>
        </w:tabs>
        <w:ind w:left="2160" w:hanging="720"/>
      </w:pPr>
      <w:rPr>
        <w:rFonts w:ascii="Symbol" w:hAnsi="Symbol" w:cs="Times New Roman" w:hint="default"/>
        <w:color w:val="auto"/>
      </w:rPr>
    </w:lvl>
    <w:lvl w:ilvl="3">
      <w:start w:val="1"/>
      <w:numFmt w:val="bullet"/>
      <w:pStyle w:val="Bullet3"/>
      <w:lvlText w:val=""/>
      <w:lvlJc w:val="left"/>
      <w:pPr>
        <w:tabs>
          <w:tab w:val="num" w:pos="2880"/>
        </w:tabs>
        <w:ind w:left="2880" w:hanging="720"/>
      </w:pPr>
      <w:rPr>
        <w:rFonts w:ascii="Symbol" w:hAnsi="Symbol" w:cs="Times New Roman" w:hint="default"/>
        <w:color w:val="auto"/>
      </w:rPr>
    </w:lvl>
    <w:lvl w:ilvl="4">
      <w:start w:val="1"/>
      <w:numFmt w:val="bullet"/>
      <w:pStyle w:val="Bullet4"/>
      <w:lvlText w:val=""/>
      <w:lvlJc w:val="left"/>
      <w:pPr>
        <w:tabs>
          <w:tab w:val="num" w:pos="3600"/>
        </w:tabs>
        <w:ind w:left="3600" w:hanging="720"/>
      </w:pPr>
      <w:rPr>
        <w:rFonts w:ascii="Symbol" w:hAnsi="Symbol" w:cs="Times New Roman"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nsid w:val="0431744E"/>
    <w:multiLevelType w:val="hybridMultilevel"/>
    <w:tmpl w:val="3ACC1AA4"/>
    <w:name w:val="Main42222222"/>
    <w:lvl w:ilvl="0" w:tplc="FE06E7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E82D8D"/>
    <w:multiLevelType w:val="hybridMultilevel"/>
    <w:tmpl w:val="76D40A06"/>
    <w:lvl w:ilvl="0" w:tplc="CACEF5D8">
      <w:start w:val="4"/>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9C62CC9"/>
    <w:multiLevelType w:val="hybridMultilevel"/>
    <w:tmpl w:val="D13A5EA6"/>
    <w:name w:val="Main3"/>
    <w:lvl w:ilvl="0" w:tplc="FE06E7D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9CA4362"/>
    <w:multiLevelType w:val="hybridMultilevel"/>
    <w:tmpl w:val="EB304362"/>
    <w:lvl w:ilvl="0" w:tplc="FE06E7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2B0C4E"/>
    <w:multiLevelType w:val="multilevel"/>
    <w:tmpl w:val="FDB25602"/>
    <w:styleLink w:val="PrecNotes"/>
    <w:lvl w:ilvl="0">
      <w:start w:val="1"/>
      <w:numFmt w:val="decimal"/>
      <w:pStyle w:val="Prec1Heading"/>
      <w:lvlText w:val="%1"/>
      <w:lvlJc w:val="left"/>
      <w:pPr>
        <w:ind w:left="720" w:hanging="720"/>
      </w:pPr>
      <w:rPr>
        <w:rFonts w:hint="default"/>
      </w:rPr>
    </w:lvl>
    <w:lvl w:ilvl="1">
      <w:start w:val="1"/>
      <w:numFmt w:val="decimal"/>
      <w:pStyle w:val="Prec2Number"/>
      <w:lvlText w:val="%1.%2"/>
      <w:lvlJc w:val="left"/>
      <w:pPr>
        <w:ind w:left="720" w:hanging="720"/>
      </w:pPr>
      <w:rPr>
        <w:rFonts w:hint="default"/>
      </w:rPr>
    </w:lvl>
    <w:lvl w:ilvl="2">
      <w:start w:val="1"/>
      <w:numFmt w:val="lowerLetter"/>
      <w:pStyle w:val="Prec3Number"/>
      <w:lvlText w:val="(%3)"/>
      <w:lvlJc w:val="left"/>
      <w:pPr>
        <w:ind w:left="1440" w:hanging="720"/>
      </w:pPr>
      <w:rPr>
        <w:rFonts w:hint="default"/>
      </w:rPr>
    </w:lvl>
    <w:lvl w:ilvl="3">
      <w:start w:val="1"/>
      <w:numFmt w:val="lowerRoman"/>
      <w:pStyle w:val="Prec4Number"/>
      <w:lvlText w:val="(%4)"/>
      <w:lvlJc w:val="left"/>
      <w:pPr>
        <w:ind w:left="2160" w:hanging="720"/>
      </w:pPr>
      <w:rPr>
        <w:rFonts w:hint="default"/>
      </w:rPr>
    </w:lvl>
    <w:lvl w:ilvl="4">
      <w:start w:val="1"/>
      <w:numFmt w:val="upperLetter"/>
      <w:pStyle w:val="Prec5Number"/>
      <w:lvlText w:val="(%5)"/>
      <w:lvlJc w:val="left"/>
      <w:pPr>
        <w:tabs>
          <w:tab w:val="num" w:pos="216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2336080"/>
    <w:multiLevelType w:val="hybridMultilevel"/>
    <w:tmpl w:val="D44E4F60"/>
    <w:name w:val="Main4222"/>
    <w:lvl w:ilvl="0" w:tplc="716CE05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2F3756"/>
    <w:multiLevelType w:val="hybridMultilevel"/>
    <w:tmpl w:val="1090BAF0"/>
    <w:lvl w:ilvl="0" w:tplc="716CE05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3641C6D"/>
    <w:multiLevelType w:val="hybridMultilevel"/>
    <w:tmpl w:val="5B9A8B4C"/>
    <w:name w:val="Main42222223232"/>
    <w:lvl w:ilvl="0" w:tplc="716CE05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5AA4C1B"/>
    <w:multiLevelType w:val="multilevel"/>
    <w:tmpl w:val="55AC1B94"/>
    <w:name w:val="Main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440"/>
        </w:tabs>
        <w:ind w:left="720" w:firstLine="0"/>
      </w:pPr>
      <w:rPr>
        <w:rFonts w:hint="default"/>
      </w:rPr>
    </w:lvl>
    <w:lvl w:ilvl="4">
      <w:start w:val="1"/>
      <w:numFmt w:val="lowerRoman"/>
      <w:lvlText w:val="(%5)"/>
      <w:lvlJc w:val="left"/>
      <w:pPr>
        <w:tabs>
          <w:tab w:val="num" w:pos="2520"/>
        </w:tabs>
        <w:ind w:left="720" w:firstLine="720"/>
      </w:pPr>
      <w:rPr>
        <w:rFonts w:hint="default"/>
      </w:rPr>
    </w:lvl>
    <w:lvl w:ilvl="5">
      <w:start w:val="1"/>
      <w:numFmt w:val="decimal"/>
      <w:lvlText w:val="(%6)"/>
      <w:lvlJc w:val="left"/>
      <w:pPr>
        <w:tabs>
          <w:tab w:val="num" w:pos="2880"/>
        </w:tabs>
        <w:ind w:left="720" w:firstLine="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60333DE"/>
    <w:multiLevelType w:val="hybridMultilevel"/>
    <w:tmpl w:val="46C4242C"/>
    <w:name w:val="Main422222232322"/>
    <w:lvl w:ilvl="0" w:tplc="2E026A20">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69C04E1"/>
    <w:multiLevelType w:val="hybridMultilevel"/>
    <w:tmpl w:val="E8FA4420"/>
    <w:lvl w:ilvl="0" w:tplc="716CE05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B164A61"/>
    <w:multiLevelType w:val="hybridMultilevel"/>
    <w:tmpl w:val="5134C72A"/>
    <w:name w:val="Main4222222322322"/>
    <w:lvl w:ilvl="0" w:tplc="FE06E7D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B3875C3"/>
    <w:multiLevelType w:val="hybridMultilevel"/>
    <w:tmpl w:val="30D23AB8"/>
    <w:name w:val="Main42222223223222"/>
    <w:lvl w:ilvl="0" w:tplc="716CE05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C0A6F4D"/>
    <w:multiLevelType w:val="hybridMultilevel"/>
    <w:tmpl w:val="45066ACC"/>
    <w:name w:val="Main6"/>
    <w:lvl w:ilvl="0" w:tplc="08090015">
      <w:start w:val="1"/>
      <w:numFmt w:val="upp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nsid w:val="1C477633"/>
    <w:multiLevelType w:val="multilevel"/>
    <w:tmpl w:val="979EF0D4"/>
    <w:lvl w:ilvl="0">
      <w:start w:val="74"/>
      <w:numFmt w:val="decimal"/>
      <w:lvlText w:val="%1."/>
      <w:lvlJc w:val="left"/>
      <w:pPr>
        <w:tabs>
          <w:tab w:val="num" w:pos="504"/>
        </w:tabs>
        <w:ind w:left="504" w:hanging="504"/>
      </w:pPr>
      <w:rPr>
        <w:rFonts w:ascii="Arial" w:hAnsi="Arial" w:cs="Arial" w:hint="default"/>
        <w:b w:val="0"/>
        <w:i w:val="0"/>
        <w:sz w:val="20"/>
        <w:szCs w:val="20"/>
      </w:rPr>
    </w:lvl>
    <w:lvl w:ilvl="1">
      <w:start w:val="1"/>
      <w:numFmt w:val="decimal"/>
      <w:lvlText w:val="%1.%2."/>
      <w:lvlJc w:val="left"/>
      <w:pPr>
        <w:tabs>
          <w:tab w:val="num" w:pos="1224"/>
        </w:tabs>
        <w:ind w:left="1224" w:hanging="720"/>
      </w:pPr>
      <w:rPr>
        <w:rFonts w:cs="Times New Roman" w:hint="default"/>
      </w:rPr>
    </w:lvl>
    <w:lvl w:ilvl="2">
      <w:start w:val="1"/>
      <w:numFmt w:val="decimal"/>
      <w:lvlText w:val="%1.%2.%3."/>
      <w:lvlJc w:val="left"/>
      <w:pPr>
        <w:tabs>
          <w:tab w:val="num" w:pos="2282"/>
        </w:tabs>
        <w:ind w:left="2282" w:hanging="864"/>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1F1F13C5"/>
    <w:multiLevelType w:val="hybridMultilevel"/>
    <w:tmpl w:val="61A2EB1E"/>
    <w:name w:val="Main422"/>
    <w:lvl w:ilvl="0" w:tplc="FE06E7D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1FE4255B"/>
    <w:multiLevelType w:val="hybridMultilevel"/>
    <w:tmpl w:val="298C6550"/>
    <w:lvl w:ilvl="0" w:tplc="FE06E7D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219C2889"/>
    <w:multiLevelType w:val="hybridMultilevel"/>
    <w:tmpl w:val="741E1BB6"/>
    <w:name w:val="Main422222232232"/>
    <w:lvl w:ilvl="0" w:tplc="716CE050">
      <w:start w:val="1"/>
      <w:numFmt w:val="lowerRoman"/>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21C47CC"/>
    <w:multiLevelType w:val="hybridMultilevel"/>
    <w:tmpl w:val="7E2AA180"/>
    <w:name w:val="Main4222222323"/>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74C4528"/>
    <w:multiLevelType w:val="multilevel"/>
    <w:tmpl w:val="0ABE891C"/>
    <w:name w:val="Definitions"/>
    <w:styleLink w:val="Definitions"/>
    <w:lvl w:ilvl="0">
      <w:start w:val="1"/>
      <w:numFmt w:val="none"/>
      <w:pStyle w:val="Definition"/>
      <w:suff w:val="nothing"/>
      <w:lvlText w:val=""/>
      <w:lvlJc w:val="left"/>
      <w:pPr>
        <w:ind w:left="720" w:firstLine="0"/>
      </w:pPr>
      <w:rPr>
        <w:rFonts w:hint="default"/>
      </w:rPr>
    </w:lvl>
    <w:lvl w:ilvl="1">
      <w:start w:val="1"/>
      <w:numFmt w:val="lowerLetter"/>
      <w:pStyle w:val="Definition1"/>
      <w:lvlText w:val="(%2)"/>
      <w:lvlJc w:val="left"/>
      <w:pPr>
        <w:ind w:left="1440" w:hanging="720"/>
      </w:pPr>
      <w:rPr>
        <w:rFonts w:hint="default"/>
      </w:rPr>
    </w:lvl>
    <w:lvl w:ilvl="2">
      <w:start w:val="1"/>
      <w:numFmt w:val="lowerRoman"/>
      <w:pStyle w:val="Definition2"/>
      <w:lvlText w:val="(%3)"/>
      <w:lvlJc w:val="left"/>
      <w:pPr>
        <w:tabs>
          <w:tab w:val="num" w:pos="2160"/>
        </w:tabs>
        <w:ind w:left="2160" w:hanging="720"/>
      </w:pPr>
      <w:rPr>
        <w:rFonts w:hint="default"/>
      </w:rPr>
    </w:lvl>
    <w:lvl w:ilvl="3">
      <w:start w:val="1"/>
      <w:numFmt w:val="upperLetter"/>
      <w:pStyle w:val="Definition3"/>
      <w:lvlText w:val="(%4)"/>
      <w:lvlJc w:val="left"/>
      <w:pPr>
        <w:ind w:left="2880" w:hanging="720"/>
      </w:pPr>
      <w:rPr>
        <w:rFonts w:hint="default"/>
      </w:rPr>
    </w:lvl>
    <w:lvl w:ilvl="4">
      <w:start w:val="1"/>
      <w:numFmt w:val="decimal"/>
      <w:pStyle w:val="Definition4"/>
      <w:lvlText w:val="%5)"/>
      <w:lvlJc w:val="left"/>
      <w:pPr>
        <w:tabs>
          <w:tab w:val="num" w:pos="2880"/>
        </w:tabs>
        <w:ind w:left="3600" w:hanging="72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nsid w:val="285742EB"/>
    <w:multiLevelType w:val="hybridMultilevel"/>
    <w:tmpl w:val="BF0487CE"/>
    <w:lvl w:ilvl="0" w:tplc="FE06E7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B261672"/>
    <w:multiLevelType w:val="hybridMultilevel"/>
    <w:tmpl w:val="6BE8FFA8"/>
    <w:name w:val="Main22"/>
    <w:lvl w:ilvl="0" w:tplc="716CE05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F5C2539"/>
    <w:multiLevelType w:val="hybridMultilevel"/>
    <w:tmpl w:val="792613F6"/>
    <w:lvl w:ilvl="0" w:tplc="FE06E7D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349C0A24"/>
    <w:multiLevelType w:val="hybridMultilevel"/>
    <w:tmpl w:val="786E8218"/>
    <w:lvl w:ilvl="0" w:tplc="FE06E7D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3A3E163E"/>
    <w:multiLevelType w:val="multilevel"/>
    <w:tmpl w:val="E5BE6CB0"/>
    <w:name w:val="Schedule"/>
    <w:styleLink w:val="Schedules"/>
    <w:lvl w:ilvl="0">
      <w:start w:val="1"/>
      <w:numFmt w:val="decimal"/>
      <w:pStyle w:val="Schedule"/>
      <w:suff w:val="nothing"/>
      <w:lvlText w:val="Schedule %1"/>
      <w:lvlJc w:val="left"/>
      <w:pPr>
        <w:ind w:left="0" w:firstLine="0"/>
      </w:pPr>
      <w:rPr>
        <w:rFonts w:hint="default"/>
      </w:rPr>
    </w:lvl>
    <w:lvl w:ilvl="1">
      <w:numFmt w:val="decimal"/>
      <w:pStyle w:val="SubSchedule"/>
      <w:suff w:val="nothing"/>
      <w:lvlText w:val="Schedule %2"/>
      <w:lvlJc w:val="left"/>
      <w:pPr>
        <w:ind w:left="0" w:firstLine="0"/>
      </w:pPr>
      <w:rPr>
        <w:rFonts w:hint="default"/>
      </w:rPr>
    </w:lvl>
    <w:lvl w:ilvl="2">
      <w:start w:val="1"/>
      <w:numFmt w:val="decimal"/>
      <w:pStyle w:val="Part"/>
      <w:suff w:val="nothing"/>
      <w:lvlText w:val="Part %3"/>
      <w:lvlJc w:val="left"/>
      <w:pPr>
        <w:ind w:left="0" w:firstLine="0"/>
      </w:pPr>
      <w:rPr>
        <w:rFonts w:hint="default"/>
      </w:rPr>
    </w:lvl>
    <w:lvl w:ilvl="3">
      <w:start w:val="1"/>
      <w:numFmt w:val="decimal"/>
      <w:pStyle w:val="Sch1Number"/>
      <w:lvlText w:val="%4"/>
      <w:lvlJc w:val="left"/>
      <w:pPr>
        <w:ind w:left="720" w:hanging="720"/>
      </w:pPr>
      <w:rPr>
        <w:rFonts w:hint="default"/>
      </w:rPr>
    </w:lvl>
    <w:lvl w:ilvl="4">
      <w:start w:val="1"/>
      <w:numFmt w:val="decimal"/>
      <w:pStyle w:val="Sch2Number"/>
      <w:lvlText w:val="%4.%5"/>
      <w:lvlJc w:val="left"/>
      <w:pPr>
        <w:ind w:left="720" w:hanging="720"/>
      </w:pPr>
      <w:rPr>
        <w:rFonts w:hint="default"/>
      </w:rPr>
    </w:lvl>
    <w:lvl w:ilvl="5">
      <w:start w:val="1"/>
      <w:numFmt w:val="decimal"/>
      <w:pStyle w:val="Sch3Number"/>
      <w:lvlText w:val="%4.%5.%6"/>
      <w:lvlJc w:val="left"/>
      <w:pPr>
        <w:ind w:left="720" w:hanging="720"/>
      </w:pPr>
      <w:rPr>
        <w:rFonts w:hint="default"/>
        <w:b w:val="0"/>
        <w:bCs w:val="0"/>
        <w:i w:val="0"/>
        <w:iCs w:val="0"/>
      </w:rPr>
    </w:lvl>
    <w:lvl w:ilvl="6">
      <w:start w:val="1"/>
      <w:numFmt w:val="lowerLetter"/>
      <w:pStyle w:val="Sch4Number"/>
      <w:lvlText w:val="(%7)"/>
      <w:lvlJc w:val="left"/>
      <w:pPr>
        <w:ind w:left="1440" w:hanging="720"/>
      </w:pPr>
      <w:rPr>
        <w:rFonts w:hint="default"/>
        <w:b w:val="0"/>
        <w:bCs w:val="0"/>
        <w:i w:val="0"/>
        <w:iCs w:val="0"/>
      </w:rPr>
    </w:lvl>
    <w:lvl w:ilvl="7">
      <w:start w:val="1"/>
      <w:numFmt w:val="lowerRoman"/>
      <w:pStyle w:val="Sch5Number"/>
      <w:lvlText w:val="(%8)"/>
      <w:lvlJc w:val="left"/>
      <w:pPr>
        <w:ind w:left="2160" w:hanging="720"/>
      </w:pPr>
      <w:rPr>
        <w:rFonts w:hint="default"/>
      </w:rPr>
    </w:lvl>
    <w:lvl w:ilvl="8">
      <w:start w:val="1"/>
      <w:numFmt w:val="upperLetter"/>
      <w:pStyle w:val="Sch6Number"/>
      <w:lvlText w:val="(%9)"/>
      <w:lvlJc w:val="left"/>
      <w:pPr>
        <w:ind w:left="2880" w:hanging="720"/>
      </w:pPr>
      <w:rPr>
        <w:rFonts w:hint="default"/>
      </w:rPr>
    </w:lvl>
  </w:abstractNum>
  <w:abstractNum w:abstractNumId="27">
    <w:nsid w:val="3CD87DF9"/>
    <w:multiLevelType w:val="hybridMultilevel"/>
    <w:tmpl w:val="052A6BB8"/>
    <w:lvl w:ilvl="0" w:tplc="716CE05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E226B8E"/>
    <w:multiLevelType w:val="multilevel"/>
    <w:tmpl w:val="1880546E"/>
    <w:name w:val="Main"/>
    <w:styleLink w:val="MainNumbering"/>
    <w:lvl w:ilvl="0">
      <w:start w:val="1"/>
      <w:numFmt w:val="decimal"/>
      <w:pStyle w:val="Level1Heading"/>
      <w:lvlText w:val="%1"/>
      <w:lvlJc w:val="left"/>
      <w:pPr>
        <w:ind w:left="720" w:hanging="720"/>
      </w:pPr>
      <w:rPr>
        <w:rFonts w:hint="default"/>
      </w:rPr>
    </w:lvl>
    <w:lvl w:ilvl="1">
      <w:start w:val="1"/>
      <w:numFmt w:val="decimal"/>
      <w:pStyle w:val="Level2Number"/>
      <w:lvlText w:val="%1.%2"/>
      <w:lvlJc w:val="left"/>
      <w:pPr>
        <w:ind w:left="720" w:hanging="720"/>
      </w:pPr>
      <w:rPr>
        <w:rFonts w:hint="default"/>
      </w:rPr>
    </w:lvl>
    <w:lvl w:ilvl="2">
      <w:start w:val="1"/>
      <w:numFmt w:val="decimal"/>
      <w:pStyle w:val="Level3Number"/>
      <w:lvlText w:val="%1.%2.%3"/>
      <w:lvlJc w:val="left"/>
      <w:pPr>
        <w:ind w:left="720" w:hanging="720"/>
      </w:pPr>
      <w:rPr>
        <w:rFonts w:hint="default"/>
        <w:b w:val="0"/>
        <w:i w:val="0"/>
      </w:rPr>
    </w:lvl>
    <w:lvl w:ilvl="3">
      <w:start w:val="1"/>
      <w:numFmt w:val="lowerLetter"/>
      <w:pStyle w:val="Level4Number"/>
      <w:lvlText w:val="(%4)"/>
      <w:lvlJc w:val="left"/>
      <w:pPr>
        <w:ind w:left="1440" w:hanging="720"/>
      </w:pPr>
      <w:rPr>
        <w:rFonts w:hint="default"/>
        <w:b w:val="0"/>
        <w:bCs w:val="0"/>
        <w:i w:val="0"/>
        <w:iCs w:val="0"/>
      </w:rPr>
    </w:lvl>
    <w:lvl w:ilvl="4">
      <w:start w:val="1"/>
      <w:numFmt w:val="lowerRoman"/>
      <w:pStyle w:val="Level5Number"/>
      <w:lvlText w:val="(%5)"/>
      <w:lvlJc w:val="left"/>
      <w:pPr>
        <w:ind w:left="2160" w:hanging="720"/>
      </w:pPr>
      <w:rPr>
        <w:rFonts w:hint="default"/>
        <w:b w:val="0"/>
        <w:bCs w:val="0"/>
        <w:i w:val="0"/>
        <w:iCs w:val="0"/>
      </w:rPr>
    </w:lvl>
    <w:lvl w:ilvl="5">
      <w:start w:val="1"/>
      <w:numFmt w:val="upperLetter"/>
      <w:pStyle w:val="Level6Number"/>
      <w:lvlText w:val="(%6)"/>
      <w:lvlJc w:val="left"/>
      <w:pPr>
        <w:ind w:left="2880" w:hanging="720"/>
      </w:pPr>
      <w:rPr>
        <w:rFonts w:hint="default"/>
      </w:rPr>
    </w:lvl>
    <w:lvl w:ilvl="6">
      <w:start w:val="1"/>
      <w:numFmt w:val="decimal"/>
      <w:pStyle w:val="Level7Number"/>
      <w:lvlText w:val="%7)"/>
      <w:lvlJc w:val="left"/>
      <w:pPr>
        <w:ind w:left="3600" w:hanging="720"/>
      </w:pPr>
      <w:rPr>
        <w:rFonts w:hint="default"/>
      </w:rPr>
    </w:lvl>
    <w:lvl w:ilvl="7">
      <w:start w:val="1"/>
      <w:numFmt w:val="lowerLetter"/>
      <w:pStyle w:val="Level8Number"/>
      <w:lvlText w:val="%8)"/>
      <w:lvlJc w:val="left"/>
      <w:pPr>
        <w:ind w:left="4321" w:hanging="721"/>
      </w:pPr>
      <w:rPr>
        <w:rFonts w:hint="default"/>
      </w:rPr>
    </w:lvl>
    <w:lvl w:ilvl="8">
      <w:start w:val="1"/>
      <w:numFmt w:val="lowerRoman"/>
      <w:lvlText w:val="%9)"/>
      <w:lvlJc w:val="left"/>
      <w:pPr>
        <w:ind w:left="5041" w:hanging="720"/>
      </w:pPr>
      <w:rPr>
        <w:rFonts w:hint="default"/>
      </w:rPr>
    </w:lvl>
  </w:abstractNum>
  <w:abstractNum w:abstractNumId="29">
    <w:nsid w:val="47276786"/>
    <w:multiLevelType w:val="hybridMultilevel"/>
    <w:tmpl w:val="9D94ADC8"/>
    <w:lvl w:ilvl="0" w:tplc="5AEEE3BE">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7542249"/>
    <w:multiLevelType w:val="hybridMultilevel"/>
    <w:tmpl w:val="E350F596"/>
    <w:name w:val="Main42222223222"/>
    <w:lvl w:ilvl="0" w:tplc="B5646FDC">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4A793D33"/>
    <w:multiLevelType w:val="hybridMultilevel"/>
    <w:tmpl w:val="2A0C9C7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AD347CC"/>
    <w:multiLevelType w:val="hybridMultilevel"/>
    <w:tmpl w:val="73F05F9A"/>
    <w:lvl w:ilvl="0" w:tplc="2B304178">
      <w:start w:val="4"/>
      <w:numFmt w:val="lowerLetter"/>
      <w:lvlText w:val="(%1)"/>
      <w:lvlJc w:val="left"/>
      <w:pPr>
        <w:ind w:left="360" w:hanging="360"/>
      </w:pPr>
      <w:rPr>
        <w:rFonts w:hint="default"/>
        <w:b w:val="0"/>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C290C18"/>
    <w:multiLevelType w:val="hybridMultilevel"/>
    <w:tmpl w:val="516868A8"/>
    <w:lvl w:ilvl="0" w:tplc="6C6CF3DA">
      <w:start w:val="4"/>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DB32354"/>
    <w:multiLevelType w:val="multilevel"/>
    <w:tmpl w:val="FC088676"/>
    <w:lvl w:ilvl="0">
      <w:start w:val="1"/>
      <w:numFmt w:val="none"/>
      <w:suff w:val="nothing"/>
      <w:lvlText w:val=""/>
      <w:lvlJc w:val="left"/>
      <w:pPr>
        <w:ind w:left="0" w:firstLine="0"/>
      </w:pPr>
      <w:rPr>
        <w:rFonts w:hint="default"/>
      </w:rPr>
    </w:lvl>
    <w:lvl w:ilvl="1">
      <w:start w:val="1"/>
      <w:numFmt w:val="decimal"/>
      <w:lvlText w:val="(%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upperLetter"/>
      <w:lvlRestart w:val="1"/>
      <w:lvlText w:val="%4"/>
      <w:lvlJc w:val="left"/>
      <w:pPr>
        <w:ind w:left="720" w:hanging="720"/>
      </w:pPr>
      <w:rPr>
        <w:rFonts w:hint="default"/>
      </w:rPr>
    </w:lvl>
    <w:lvl w:ilvl="4">
      <w:start w:val="1"/>
      <w:numFmt w:val="lowerLetter"/>
      <w:lvlText w:val="(%5)"/>
      <w:lvlJc w:val="left"/>
      <w:pPr>
        <w:ind w:left="1440" w:hanging="720"/>
      </w:pPr>
      <w:rPr>
        <w:rFonts w:hint="default"/>
      </w:rPr>
    </w:lvl>
    <w:lvl w:ilvl="5">
      <w:start w:val="1"/>
      <w:numFmt w:val="lowerRoman"/>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5">
    <w:nsid w:val="51EE538E"/>
    <w:multiLevelType w:val="hybridMultilevel"/>
    <w:tmpl w:val="850A5BD4"/>
    <w:name w:val="Main42222223223"/>
    <w:lvl w:ilvl="0" w:tplc="462A0D0A">
      <w:start w:val="5"/>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787236C"/>
    <w:multiLevelType w:val="hybridMultilevel"/>
    <w:tmpl w:val="62502BF0"/>
    <w:name w:val="Main2"/>
    <w:lvl w:ilvl="0" w:tplc="716CE05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8B2785C"/>
    <w:multiLevelType w:val="hybridMultilevel"/>
    <w:tmpl w:val="ABF42972"/>
    <w:lvl w:ilvl="0" w:tplc="FE06E7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C236F2C"/>
    <w:multiLevelType w:val="hybridMultilevel"/>
    <w:tmpl w:val="A05A3E04"/>
    <w:name w:val="Main422222232"/>
    <w:lvl w:ilvl="0" w:tplc="FE06E7D0">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5C4178C0"/>
    <w:multiLevelType w:val="hybridMultilevel"/>
    <w:tmpl w:val="7D28E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5DCA5469"/>
    <w:multiLevelType w:val="hybridMultilevel"/>
    <w:tmpl w:val="4CD6FBBE"/>
    <w:lvl w:ilvl="0" w:tplc="5702669E">
      <w:start w:val="4"/>
      <w:numFmt w:val="lowerLetter"/>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F6C74A7"/>
    <w:multiLevelType w:val="multilevel"/>
    <w:tmpl w:val="5F0E2AF8"/>
    <w:name w:val="Intro"/>
    <w:styleLink w:val="Parties"/>
    <w:lvl w:ilvl="0">
      <w:start w:val="1"/>
      <w:numFmt w:val="none"/>
      <w:pStyle w:val="IntroHeading"/>
      <w:suff w:val="nothing"/>
      <w:lvlText w:val=""/>
      <w:lvlJc w:val="left"/>
      <w:pPr>
        <w:ind w:left="0" w:firstLine="0"/>
      </w:pPr>
      <w:rPr>
        <w:rFonts w:hint="default"/>
      </w:rPr>
    </w:lvl>
    <w:lvl w:ilvl="1">
      <w:start w:val="1"/>
      <w:numFmt w:val="decimal"/>
      <w:pStyle w:val="Parties1"/>
      <w:lvlText w:val="(%2)"/>
      <w:lvlJc w:val="left"/>
      <w:pPr>
        <w:ind w:left="720" w:hanging="720"/>
      </w:pPr>
      <w:rPr>
        <w:rFonts w:hint="default"/>
      </w:rPr>
    </w:lvl>
    <w:lvl w:ilvl="2">
      <w:start w:val="1"/>
      <w:numFmt w:val="lowerLetter"/>
      <w:pStyle w:val="Parties2"/>
      <w:lvlText w:val="(%3)"/>
      <w:lvlJc w:val="left"/>
      <w:pPr>
        <w:ind w:left="1440" w:hanging="720"/>
      </w:pPr>
      <w:rPr>
        <w:rFonts w:hint="default"/>
      </w:rPr>
    </w:lvl>
    <w:lvl w:ilvl="3">
      <w:start w:val="1"/>
      <w:numFmt w:val="upperLetter"/>
      <w:lvlRestart w:val="1"/>
      <w:pStyle w:val="Background1"/>
      <w:lvlText w:val="%4"/>
      <w:lvlJc w:val="left"/>
      <w:pPr>
        <w:ind w:left="720" w:hanging="720"/>
      </w:pPr>
      <w:rPr>
        <w:rFonts w:hint="default"/>
      </w:rPr>
    </w:lvl>
    <w:lvl w:ilvl="4">
      <w:start w:val="1"/>
      <w:numFmt w:val="lowerLetter"/>
      <w:pStyle w:val="Background2"/>
      <w:lvlText w:val="(%5)"/>
      <w:lvlJc w:val="left"/>
      <w:pPr>
        <w:ind w:left="1440" w:hanging="720"/>
      </w:pPr>
      <w:rPr>
        <w:rFonts w:hint="default"/>
      </w:rPr>
    </w:lvl>
    <w:lvl w:ilvl="5">
      <w:start w:val="1"/>
      <w:numFmt w:val="none"/>
      <w:lvlRestart w:val="0"/>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2">
    <w:nsid w:val="61653B27"/>
    <w:multiLevelType w:val="hybridMultilevel"/>
    <w:tmpl w:val="F39EB98C"/>
    <w:name w:val="Main4"/>
    <w:lvl w:ilvl="0" w:tplc="FE06E7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2E52D6D"/>
    <w:multiLevelType w:val="hybridMultilevel"/>
    <w:tmpl w:val="75D85A38"/>
    <w:lvl w:ilvl="0" w:tplc="FE06E7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36F7620"/>
    <w:multiLevelType w:val="hybridMultilevel"/>
    <w:tmpl w:val="17383FBA"/>
    <w:name w:val="Main4222222323222"/>
    <w:lvl w:ilvl="0" w:tplc="B5646FDC">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40B57E5"/>
    <w:multiLevelType w:val="multilevel"/>
    <w:tmpl w:val="7C041672"/>
    <w:lvl w:ilvl="0">
      <w:start w:val="1"/>
      <w:numFmt w:val="decimal"/>
      <w:pStyle w:val="AL-1"/>
      <w:isLgl/>
      <w:lvlText w:val="%1"/>
      <w:lvlJc w:val="left"/>
      <w:pPr>
        <w:tabs>
          <w:tab w:val="num" w:pos="720"/>
        </w:tabs>
        <w:ind w:left="720" w:hanging="720"/>
      </w:pPr>
      <w:rPr>
        <w:rFonts w:hint="default"/>
      </w:rPr>
    </w:lvl>
    <w:lvl w:ilvl="1">
      <w:start w:val="1"/>
      <w:numFmt w:val="decimal"/>
      <w:pStyle w:val="AL-2"/>
      <w:lvlText w:val="%1.%2"/>
      <w:lvlJc w:val="left"/>
      <w:pPr>
        <w:tabs>
          <w:tab w:val="num" w:pos="720"/>
        </w:tabs>
        <w:ind w:left="720" w:hanging="720"/>
      </w:pPr>
      <w:rPr>
        <w:rFonts w:hint="default"/>
      </w:rPr>
    </w:lvl>
    <w:lvl w:ilvl="2">
      <w:start w:val="1"/>
      <w:numFmt w:val="lowerLetter"/>
      <w:pStyle w:val="AL-4a"/>
      <w:lvlText w:val="(%3)"/>
      <w:lvlJc w:val="left"/>
      <w:pPr>
        <w:tabs>
          <w:tab w:val="num" w:pos="21"/>
        </w:tabs>
        <w:ind w:left="-339" w:firstLine="0"/>
      </w:pPr>
      <w:rPr>
        <w:rFonts w:hint="default"/>
      </w:rPr>
    </w:lvl>
    <w:lvl w:ilvl="3">
      <w:start w:val="1"/>
      <w:numFmt w:val="lowerRoman"/>
      <w:pStyle w:val="AL-5r"/>
      <w:lvlText w:val="(%4)"/>
      <w:lvlJc w:val="left"/>
      <w:pPr>
        <w:tabs>
          <w:tab w:val="num" w:pos="1800"/>
        </w:tabs>
        <w:ind w:left="720" w:firstLine="0"/>
      </w:pPr>
      <w:rPr>
        <w:rFonts w:hint="default"/>
      </w:rPr>
    </w:lvl>
    <w:lvl w:ilvl="4">
      <w:start w:val="1"/>
      <w:numFmt w:val="none"/>
      <w:lvlText w:val=""/>
      <w:lvlJc w:val="left"/>
      <w:pPr>
        <w:tabs>
          <w:tab w:val="num" w:pos="1080"/>
        </w:tabs>
        <w:ind w:left="0" w:firstLine="720"/>
      </w:pPr>
      <w:rPr>
        <w:rFonts w:hint="default"/>
      </w:rPr>
    </w:lvl>
    <w:lvl w:ilvl="5">
      <w:start w:val="1"/>
      <w:numFmt w:val="decimal"/>
      <w:pStyle w:val="AL-6n"/>
      <w:lvlText w:val="(%6)"/>
      <w:lvlJc w:val="left"/>
      <w:pPr>
        <w:tabs>
          <w:tab w:val="num" w:pos="2520"/>
        </w:tabs>
        <w:ind w:left="2160" w:firstLine="0"/>
      </w:pPr>
      <w:rPr>
        <w:rFonts w:hint="default"/>
      </w:rPr>
    </w:lvl>
    <w:lvl w:ilvl="6">
      <w:start w:val="1"/>
      <w:numFmt w:val="decimal"/>
      <w:lvlText w:val="(%7)"/>
      <w:lvlJc w:val="left"/>
      <w:pPr>
        <w:tabs>
          <w:tab w:val="num" w:pos="2880"/>
        </w:tabs>
        <w:ind w:left="720" w:firstLine="144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480"/>
        </w:tabs>
        <w:ind w:left="5760" w:hanging="1440"/>
      </w:pPr>
      <w:rPr>
        <w:rFonts w:hint="default"/>
      </w:rPr>
    </w:lvl>
  </w:abstractNum>
  <w:abstractNum w:abstractNumId="46">
    <w:nsid w:val="64E57584"/>
    <w:multiLevelType w:val="hybridMultilevel"/>
    <w:tmpl w:val="35E892F2"/>
    <w:name w:val="Main422222"/>
    <w:lvl w:ilvl="0" w:tplc="716CE05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690B1B5A"/>
    <w:multiLevelType w:val="hybridMultilevel"/>
    <w:tmpl w:val="76D40A06"/>
    <w:lvl w:ilvl="0" w:tplc="CACEF5D8">
      <w:start w:val="4"/>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6DEA727D"/>
    <w:multiLevelType w:val="hybridMultilevel"/>
    <w:tmpl w:val="8CE227D6"/>
    <w:lvl w:ilvl="0" w:tplc="BEAC5BE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nsid w:val="6E9511D2"/>
    <w:multiLevelType w:val="hybridMultilevel"/>
    <w:tmpl w:val="7F3E084A"/>
    <w:lvl w:ilvl="0" w:tplc="816CA77E">
      <w:start w:val="1"/>
      <w:numFmt w:val="decimal"/>
      <w:pStyle w:val="Level1"/>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0">
    <w:nsid w:val="6F8E7559"/>
    <w:multiLevelType w:val="multilevel"/>
    <w:tmpl w:val="6D167AC6"/>
    <w:styleLink w:val="Appendices"/>
    <w:lvl w:ilvl="0">
      <w:start w:val="1"/>
      <w:numFmt w:val="upperLetter"/>
      <w:pStyle w:val="Appendix"/>
      <w:suff w:val="nothing"/>
      <w:lvlText w:val="Appendix %1"/>
      <w:lvlJc w:val="left"/>
      <w:pPr>
        <w:ind w:left="0" w:firstLine="0"/>
      </w:pPr>
      <w:rPr>
        <w:rFonts w:hint="default"/>
      </w:rPr>
    </w:lvl>
    <w:lvl w:ilvl="1">
      <w:start w:val="1"/>
      <w:numFmt w:val="decimal"/>
      <w:pStyle w:val="AppPart"/>
      <w:suff w:val="nothing"/>
      <w:lvlText w:val="Part %2"/>
      <w:lvlJc w:val="left"/>
      <w:pPr>
        <w:ind w:left="0" w:firstLine="0"/>
      </w:pPr>
      <w:rPr>
        <w:rFonts w:hint="default"/>
      </w:rPr>
    </w:lvl>
    <w:lvl w:ilvl="2">
      <w:start w:val="1"/>
      <w:numFmt w:val="decimal"/>
      <w:pStyle w:val="App1Number"/>
      <w:lvlText w:val="%3"/>
      <w:lvlJc w:val="left"/>
      <w:pPr>
        <w:ind w:left="720" w:hanging="720"/>
      </w:pPr>
      <w:rPr>
        <w:rFonts w:hint="default"/>
      </w:rPr>
    </w:lvl>
    <w:lvl w:ilvl="3">
      <w:start w:val="1"/>
      <w:numFmt w:val="decimal"/>
      <w:pStyle w:val="App2Number"/>
      <w:lvlText w:val="%3.%4"/>
      <w:lvlJc w:val="left"/>
      <w:pPr>
        <w:ind w:left="720" w:hanging="720"/>
      </w:pPr>
      <w:rPr>
        <w:rFonts w:hint="default"/>
      </w:rPr>
    </w:lvl>
    <w:lvl w:ilvl="4">
      <w:start w:val="1"/>
      <w:numFmt w:val="decimal"/>
      <w:pStyle w:val="App3Number"/>
      <w:lvlText w:val="%3.%4.%5"/>
      <w:lvlJc w:val="left"/>
      <w:pPr>
        <w:ind w:left="720" w:hanging="720"/>
      </w:pPr>
      <w:rPr>
        <w:rFonts w:hint="default"/>
      </w:rPr>
    </w:lvl>
    <w:lvl w:ilvl="5">
      <w:start w:val="1"/>
      <w:numFmt w:val="lowerLetter"/>
      <w:pStyle w:val="App4Number"/>
      <w:lvlText w:val="(%6)"/>
      <w:lvlJc w:val="left"/>
      <w:pPr>
        <w:ind w:left="1440" w:hanging="720"/>
      </w:pPr>
      <w:rPr>
        <w:rFonts w:hint="default"/>
      </w:rPr>
    </w:lvl>
    <w:lvl w:ilvl="6">
      <w:start w:val="1"/>
      <w:numFmt w:val="lowerRoman"/>
      <w:pStyle w:val="App5Number"/>
      <w:lvlText w:val="(%7)"/>
      <w:lvlJc w:val="left"/>
      <w:pPr>
        <w:ind w:left="2160" w:hanging="720"/>
      </w:pPr>
      <w:rPr>
        <w:rFonts w:hint="default"/>
      </w:rPr>
    </w:lvl>
    <w:lvl w:ilvl="7">
      <w:start w:val="1"/>
      <w:numFmt w:val="upperLetter"/>
      <w:pStyle w:val="App6Number"/>
      <w:lvlText w:val="(%8)"/>
      <w:lvlJc w:val="left"/>
      <w:pPr>
        <w:ind w:left="2880" w:hanging="1287"/>
      </w:pPr>
      <w:rPr>
        <w:rFonts w:hint="default"/>
      </w:rPr>
    </w:lvl>
    <w:lvl w:ilvl="8">
      <w:start w:val="1"/>
      <w:numFmt w:val="none"/>
      <w:lvlText w:val=""/>
      <w:lvlJc w:val="left"/>
      <w:pPr>
        <w:ind w:left="3601" w:hanging="721"/>
      </w:pPr>
      <w:rPr>
        <w:rFonts w:hint="default"/>
      </w:rPr>
    </w:lvl>
  </w:abstractNum>
  <w:abstractNum w:abstractNumId="51">
    <w:nsid w:val="709261FB"/>
    <w:multiLevelType w:val="hybridMultilevel"/>
    <w:tmpl w:val="2CE6D2E0"/>
    <w:name w:val="Main42222"/>
    <w:lvl w:ilvl="0" w:tplc="FE06E7D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nsid w:val="72840537"/>
    <w:multiLevelType w:val="hybridMultilevel"/>
    <w:tmpl w:val="8D4ADC80"/>
    <w:name w:val="Main4222222"/>
    <w:lvl w:ilvl="0" w:tplc="FE06E7D0">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nsid w:val="730A18B1"/>
    <w:multiLevelType w:val="multilevel"/>
    <w:tmpl w:val="CC6E171E"/>
    <w:lvl w:ilvl="0">
      <w:start w:val="1"/>
      <w:numFmt w:val="decimal"/>
      <w:pStyle w:val="Level-1"/>
      <w:isLgl/>
      <w:lvlText w:val="%1"/>
      <w:lvlJc w:val="left"/>
      <w:pPr>
        <w:tabs>
          <w:tab w:val="num" w:pos="1398"/>
        </w:tabs>
        <w:ind w:left="1398" w:hanging="720"/>
      </w:pPr>
      <w:rPr>
        <w:rFonts w:hint="default"/>
      </w:rPr>
    </w:lvl>
    <w:lvl w:ilvl="1">
      <w:start w:val="1"/>
      <w:numFmt w:val="decimal"/>
      <w:pStyle w:val="Level-2"/>
      <w:lvlText w:val="%1.%2"/>
      <w:lvlJc w:val="left"/>
      <w:pPr>
        <w:tabs>
          <w:tab w:val="num" w:pos="1398"/>
        </w:tabs>
        <w:ind w:left="1398" w:hanging="720"/>
      </w:pPr>
      <w:rPr>
        <w:rFonts w:hint="default"/>
      </w:rPr>
    </w:lvl>
    <w:lvl w:ilvl="2">
      <w:start w:val="1"/>
      <w:numFmt w:val="decimal"/>
      <w:pStyle w:val="Level-3"/>
      <w:lvlText w:val="%1.%2.%3"/>
      <w:lvlJc w:val="left"/>
      <w:pPr>
        <w:tabs>
          <w:tab w:val="num" w:pos="1398"/>
        </w:tabs>
        <w:ind w:left="1398" w:hanging="720"/>
      </w:pPr>
      <w:rPr>
        <w:rFonts w:hint="default"/>
      </w:rPr>
    </w:lvl>
    <w:lvl w:ilvl="3">
      <w:start w:val="1"/>
      <w:numFmt w:val="lowerLetter"/>
      <w:pStyle w:val="Level-4a"/>
      <w:lvlText w:val="(%4)"/>
      <w:lvlJc w:val="left"/>
      <w:pPr>
        <w:tabs>
          <w:tab w:val="num" w:pos="2118"/>
        </w:tabs>
        <w:ind w:left="1398" w:firstLine="0"/>
      </w:pPr>
      <w:rPr>
        <w:rFonts w:hint="default"/>
      </w:rPr>
    </w:lvl>
    <w:lvl w:ilvl="4">
      <w:start w:val="1"/>
      <w:numFmt w:val="none"/>
      <w:lvlText w:val=""/>
      <w:lvlJc w:val="left"/>
      <w:pPr>
        <w:tabs>
          <w:tab w:val="num" w:pos="1758"/>
        </w:tabs>
        <w:ind w:left="678" w:firstLine="720"/>
      </w:pPr>
      <w:rPr>
        <w:rFonts w:hint="default"/>
      </w:rPr>
    </w:lvl>
    <w:lvl w:ilvl="5">
      <w:start w:val="1"/>
      <w:numFmt w:val="lowerRoman"/>
      <w:pStyle w:val="Level-5r"/>
      <w:lvlText w:val="(%6)"/>
      <w:lvlJc w:val="left"/>
      <w:pPr>
        <w:tabs>
          <w:tab w:val="num" w:pos="3198"/>
        </w:tabs>
        <w:ind w:left="1398" w:firstLine="720"/>
      </w:pPr>
      <w:rPr>
        <w:rFonts w:hint="default"/>
      </w:rPr>
    </w:lvl>
    <w:lvl w:ilvl="6">
      <w:start w:val="1"/>
      <w:numFmt w:val="decimal"/>
      <w:pStyle w:val="Level-6n"/>
      <w:lvlText w:val="(%7)"/>
      <w:lvlJc w:val="left"/>
      <w:pPr>
        <w:tabs>
          <w:tab w:val="num" w:pos="3558"/>
        </w:tabs>
        <w:ind w:left="1398" w:firstLine="1440"/>
      </w:pPr>
      <w:rPr>
        <w:rFonts w:hint="default"/>
        <w:lang w:val="en-GB"/>
      </w:rPr>
    </w:lvl>
    <w:lvl w:ilvl="7">
      <w:start w:val="1"/>
      <w:numFmt w:val="decimal"/>
      <w:lvlText w:val="%1.%2.%3.%4.%5.%6.%7.%8."/>
      <w:lvlJc w:val="left"/>
      <w:pPr>
        <w:tabs>
          <w:tab w:val="num" w:pos="6438"/>
        </w:tabs>
        <w:ind w:left="5862" w:hanging="1224"/>
      </w:pPr>
      <w:rPr>
        <w:rFonts w:hint="default"/>
      </w:rPr>
    </w:lvl>
    <w:lvl w:ilvl="8">
      <w:start w:val="1"/>
      <w:numFmt w:val="decimal"/>
      <w:lvlText w:val="%1.%2.%3.%4.%5.%6.%7.%8.%9."/>
      <w:lvlJc w:val="left"/>
      <w:pPr>
        <w:tabs>
          <w:tab w:val="num" w:pos="7158"/>
        </w:tabs>
        <w:ind w:left="6438" w:hanging="1440"/>
      </w:pPr>
      <w:rPr>
        <w:rFonts w:hint="default"/>
      </w:rPr>
    </w:lvl>
  </w:abstractNum>
  <w:abstractNum w:abstractNumId="54">
    <w:nsid w:val="73CC299B"/>
    <w:multiLevelType w:val="hybridMultilevel"/>
    <w:tmpl w:val="DA30EAA0"/>
    <w:name w:val="Main42222223"/>
    <w:lvl w:ilvl="0" w:tplc="5B820292">
      <w:start w:val="6"/>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74873167"/>
    <w:multiLevelType w:val="hybridMultilevel"/>
    <w:tmpl w:val="1090BAF0"/>
    <w:name w:val="Main42"/>
    <w:lvl w:ilvl="0" w:tplc="716CE05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nsid w:val="76AF6280"/>
    <w:multiLevelType w:val="hybridMultilevel"/>
    <w:tmpl w:val="2FBE0424"/>
    <w:name w:val="Main4222222322"/>
    <w:lvl w:ilvl="0" w:tplc="B5646FDC">
      <w:start w:val="3"/>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78442143"/>
    <w:multiLevelType w:val="hybridMultilevel"/>
    <w:tmpl w:val="6280322E"/>
    <w:lvl w:ilvl="0" w:tplc="716CE05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7DA208BF"/>
    <w:multiLevelType w:val="multilevel"/>
    <w:tmpl w:val="D06C59D4"/>
    <w:name w:val="Main5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440"/>
        </w:tabs>
        <w:ind w:left="720" w:firstLine="0"/>
      </w:pPr>
      <w:rPr>
        <w:rFonts w:hint="default"/>
      </w:rPr>
    </w:lvl>
    <w:lvl w:ilvl="4">
      <w:start w:val="1"/>
      <w:numFmt w:val="lowerRoman"/>
      <w:lvlText w:val="(%5)"/>
      <w:lvlJc w:val="left"/>
      <w:pPr>
        <w:tabs>
          <w:tab w:val="num" w:pos="2520"/>
        </w:tabs>
        <w:ind w:left="720" w:firstLine="720"/>
      </w:pPr>
      <w:rPr>
        <w:rFonts w:hint="default"/>
      </w:rPr>
    </w:lvl>
    <w:lvl w:ilvl="5">
      <w:start w:val="1"/>
      <w:numFmt w:val="decimal"/>
      <w:lvlText w:val="(%6)"/>
      <w:lvlJc w:val="left"/>
      <w:pPr>
        <w:tabs>
          <w:tab w:val="num" w:pos="2880"/>
        </w:tabs>
        <w:ind w:left="720" w:firstLine="144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9">
    <w:nsid w:val="7E805B7C"/>
    <w:multiLevelType w:val="hybridMultilevel"/>
    <w:tmpl w:val="9D9E48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8"/>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pStyle w:val="Level3Number"/>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Roman"/>
        <w:pStyle w:val="Level5Number"/>
        <w:lvlText w:val="(%5)"/>
        <w:lvlJc w:val="left"/>
        <w:pPr>
          <w:ind w:left="216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
    <w:abstractNumId w:val="26"/>
  </w:num>
  <w:num w:numId="3">
    <w:abstractNumId w:val="21"/>
  </w:num>
  <w:num w:numId="4">
    <w:abstractNumId w:val="41"/>
  </w:num>
  <w:num w:numId="5">
    <w:abstractNumId w:val="1"/>
  </w:num>
  <w:num w:numId="6">
    <w:abstractNumId w:val="6"/>
  </w:num>
  <w:num w:numId="7">
    <w:abstractNumId w:val="50"/>
  </w:num>
  <w:num w:numId="8">
    <w:abstractNumId w:val="48"/>
  </w:num>
  <w:num w:numId="9">
    <w:abstractNumId w:val="53"/>
  </w:num>
  <w:num w:numId="10">
    <w:abstractNumId w:val="45"/>
  </w:num>
  <w:num w:numId="11">
    <w:abstractNumId w:val="5"/>
  </w:num>
  <w:num w:numId="12">
    <w:abstractNumId w:val="43"/>
  </w:num>
  <w:num w:numId="13">
    <w:abstractNumId w:val="37"/>
  </w:num>
  <w:num w:numId="14">
    <w:abstractNumId w:val="25"/>
  </w:num>
  <w:num w:numId="15">
    <w:abstractNumId w:val="27"/>
  </w:num>
  <w:num w:numId="16">
    <w:abstractNumId w:val="22"/>
  </w:num>
  <w:num w:numId="17">
    <w:abstractNumId w:val="3"/>
  </w:num>
  <w:num w:numId="18">
    <w:abstractNumId w:val="57"/>
  </w:num>
  <w:num w:numId="19">
    <w:abstractNumId w:val="33"/>
  </w:num>
  <w:num w:numId="20">
    <w:abstractNumId w:val="12"/>
  </w:num>
  <w:num w:numId="21">
    <w:abstractNumId w:val="47"/>
  </w:num>
  <w:num w:numId="22">
    <w:abstractNumId w:val="0"/>
  </w:num>
  <w:num w:numId="23">
    <w:abstractNumId w:val="29"/>
  </w:num>
  <w:num w:numId="24">
    <w:abstractNumId w:val="16"/>
  </w:num>
  <w:num w:numId="25">
    <w:abstractNumId w:val="49"/>
  </w:num>
  <w:num w:numId="26">
    <w:abstractNumId w:val="28"/>
  </w:num>
  <w:num w:numId="27">
    <w:abstractNumId w:val="24"/>
  </w:num>
  <w:num w:numId="28">
    <w:abstractNumId w:val="36"/>
  </w:num>
  <w:num w:numId="29">
    <w:abstractNumId w:val="23"/>
  </w:num>
  <w:num w:numId="30">
    <w:abstractNumId w:val="28"/>
  </w:num>
  <w:num w:numId="31">
    <w:abstractNumId w:val="32"/>
  </w:num>
  <w:num w:numId="32">
    <w:abstractNumId w:val="18"/>
  </w:num>
  <w:num w:numId="33">
    <w:abstractNumId w:val="40"/>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9"/>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28"/>
  </w:num>
  <w:num w:numId="46">
    <w:abstractNumId w:val="42"/>
  </w:num>
  <w:num w:numId="47">
    <w:abstractNumId w:val="34"/>
  </w:num>
  <w:num w:numId="48">
    <w:abstractNumId w:val="55"/>
  </w:num>
  <w:num w:numId="49">
    <w:abstractNumId w:val="8"/>
  </w:num>
  <w:num w:numId="50">
    <w:abstractNumId w:val="28"/>
  </w:num>
  <w:num w:numId="51">
    <w:abstractNumId w:val="28"/>
  </w:num>
  <w:num w:numId="52">
    <w:abstractNumId w:val="28"/>
  </w:num>
  <w:num w:numId="53">
    <w:abstractNumId w:val="28"/>
  </w:num>
  <w:num w:numId="54">
    <w:abstractNumId w:val="28"/>
  </w:num>
  <w:num w:numId="55">
    <w:abstractNumId w:val="28"/>
  </w:num>
  <w:num w:numId="56">
    <w:abstractNumId w:val="28"/>
  </w:num>
  <w:num w:numId="57">
    <w:abstractNumId w:val="28"/>
  </w:num>
  <w:num w:numId="58">
    <w:abstractNumId w:val="28"/>
  </w:num>
  <w:num w:numId="59">
    <w:abstractNumId w:val="28"/>
  </w:num>
  <w:num w:numId="60">
    <w:abstractNumId w:val="28"/>
  </w:num>
  <w:num w:numId="61">
    <w:abstractNumId w:val="28"/>
  </w:num>
  <w:num w:numId="62">
    <w:abstractNumId w:val="28"/>
  </w:num>
  <w:num w:numId="63">
    <w:abstractNumId w:val="28"/>
  </w:num>
  <w:num w:numId="64">
    <w:abstractNumId w:val="28"/>
  </w:num>
  <w:num w:numId="65">
    <w:abstractNumId w:val="28"/>
  </w:num>
  <w:num w:numId="66">
    <w:abstractNumId w:val="28"/>
  </w:num>
  <w:num w:numId="67">
    <w:abstractNumId w:val="28"/>
  </w:num>
  <w:num w:numId="68">
    <w:abstractNumId w:val="28"/>
  </w:num>
  <w:num w:numId="69">
    <w:abstractNumId w:val="28"/>
  </w:num>
  <w:num w:numId="70">
    <w:abstractNumId w:val="28"/>
  </w:num>
  <w:num w:numId="71">
    <w:abstractNumId w:val="28"/>
  </w:num>
  <w:num w:numId="72">
    <w:abstractNumId w:val="28"/>
  </w:num>
  <w:num w:numId="73">
    <w:abstractNumId w:val="28"/>
  </w:num>
  <w:num w:numId="74">
    <w:abstractNumId w:val="28"/>
  </w:num>
  <w:num w:numId="75">
    <w:abstractNumId w:val="17"/>
  </w:num>
  <w:num w:numId="76">
    <w:abstractNumId w:val="7"/>
  </w:num>
  <w:num w:numId="77">
    <w:abstractNumId w:val="51"/>
  </w:num>
  <w:num w:numId="78">
    <w:abstractNumId w:val="46"/>
  </w:num>
  <w:num w:numId="79">
    <w:abstractNumId w:val="52"/>
  </w:num>
  <w:num w:numId="80">
    <w:abstractNumId w:val="2"/>
  </w:num>
  <w:num w:numId="81">
    <w:abstractNumId w:val="54"/>
  </w:num>
  <w:num w:numId="82">
    <w:abstractNumId w:val="38"/>
  </w:num>
  <w:num w:numId="83">
    <w:abstractNumId w:val="56"/>
  </w:num>
  <w:num w:numId="84">
    <w:abstractNumId w:val="30"/>
  </w:num>
  <w:num w:numId="85">
    <w:abstractNumId w:val="35"/>
  </w:num>
  <w:num w:numId="86">
    <w:abstractNumId w:val="19"/>
  </w:num>
  <w:num w:numId="87">
    <w:abstractNumId w:val="13"/>
  </w:num>
  <w:num w:numId="88">
    <w:abstractNumId w:val="14"/>
  </w:num>
  <w:num w:numId="89">
    <w:abstractNumId w:val="28"/>
  </w:num>
  <w:num w:numId="90">
    <w:abstractNumId w:val="28"/>
  </w:num>
  <w:num w:numId="91">
    <w:abstractNumId w:val="28"/>
  </w:num>
  <w:num w:numId="92">
    <w:abstractNumId w:val="20"/>
  </w:num>
  <w:num w:numId="93">
    <w:abstractNumId w:val="9"/>
  </w:num>
  <w:num w:numId="94">
    <w:abstractNumId w:val="11"/>
  </w:num>
  <w:num w:numId="95">
    <w:abstractNumId w:val="31"/>
  </w:num>
  <w:num w:numId="96">
    <w:abstractNumId w:val="44"/>
  </w:num>
  <w:num w:numId="97">
    <w:abstractNumId w:val="10"/>
  </w:num>
  <w:num w:numId="98">
    <w:abstractNumId w:val="58"/>
  </w:num>
  <w:num w:numId="99">
    <w:abstractNumId w:val="28"/>
    <w:lvlOverride w:ilvl="0">
      <w:startOverride w:val="1"/>
      <w:lvl w:ilvl="0">
        <w:start w:val="1"/>
        <w:numFmt w:val="decimal"/>
        <w:pStyle w:val="Level1Heading"/>
        <w:lvlText w:val="%1"/>
        <w:lvlJc w:val="left"/>
        <w:pPr>
          <w:ind w:left="720" w:hanging="720"/>
        </w:pPr>
        <w:rPr>
          <w:rFonts w:hint="default"/>
        </w:rPr>
      </w:lvl>
    </w:lvlOverride>
    <w:lvlOverride w:ilvl="1">
      <w:startOverride w:val="1"/>
      <w:lvl w:ilvl="1">
        <w:start w:val="1"/>
        <w:numFmt w:val="decimal"/>
        <w:pStyle w:val="Level2Number"/>
        <w:lvlText w:val="%1.%2"/>
        <w:lvlJc w:val="left"/>
        <w:pPr>
          <w:ind w:left="720" w:hanging="720"/>
        </w:pPr>
        <w:rPr>
          <w:rFonts w:hint="default"/>
        </w:rPr>
      </w:lvl>
    </w:lvlOverride>
    <w:lvlOverride w:ilvl="2">
      <w:startOverride w:val="1"/>
      <w:lvl w:ilvl="2">
        <w:start w:val="1"/>
        <w:numFmt w:val="decimal"/>
        <w:pStyle w:val="Level3Number"/>
        <w:lvlText w:val="%1.%2.%3"/>
        <w:lvlJc w:val="left"/>
        <w:pPr>
          <w:ind w:left="720" w:hanging="720"/>
        </w:pPr>
        <w:rPr>
          <w:rFonts w:hint="default"/>
          <w:b w:val="0"/>
          <w:i w:val="0"/>
          <w:sz w:val="20"/>
          <w:szCs w:val="20"/>
        </w:rPr>
      </w:lvl>
    </w:lvlOverride>
    <w:lvlOverride w:ilvl="3">
      <w:startOverride w:val="1"/>
      <w:lvl w:ilvl="3">
        <w:start w:val="1"/>
        <w:numFmt w:val="lowerLetter"/>
        <w:pStyle w:val="Level4Number"/>
        <w:lvlText w:val="(%4)"/>
        <w:lvlJc w:val="left"/>
        <w:pPr>
          <w:ind w:left="1440" w:hanging="720"/>
        </w:pPr>
        <w:rPr>
          <w:rFonts w:hint="default"/>
          <w:b w:val="0"/>
          <w:bCs w:val="0"/>
          <w:i w:val="0"/>
          <w:iCs w:val="0"/>
        </w:rPr>
      </w:lvl>
    </w:lvlOverride>
    <w:lvlOverride w:ilvl="4">
      <w:startOverride w:val="1"/>
      <w:lvl w:ilvl="4">
        <w:start w:val="1"/>
        <w:numFmt w:val="lowerRoman"/>
        <w:pStyle w:val="Level5Number"/>
        <w:lvlText w:val="(%5)"/>
        <w:lvlJc w:val="left"/>
        <w:pPr>
          <w:ind w:left="2160" w:hanging="720"/>
        </w:pPr>
        <w:rPr>
          <w:rFonts w:hint="default"/>
          <w:b w:val="0"/>
          <w:bCs w:val="0"/>
          <w:i w:val="0"/>
          <w:iCs w:val="0"/>
        </w:rPr>
      </w:lvl>
    </w:lvlOverride>
    <w:lvlOverride w:ilvl="5">
      <w:startOverride w:val="1"/>
      <w:lvl w:ilvl="5">
        <w:start w:val="1"/>
        <w:numFmt w:val="upperLetter"/>
        <w:pStyle w:val="Level6Number"/>
        <w:lvlText w:val="(%6)"/>
        <w:lvlJc w:val="left"/>
        <w:pPr>
          <w:ind w:left="2880" w:hanging="720"/>
        </w:pPr>
        <w:rPr>
          <w:rFonts w:hint="default"/>
        </w:rPr>
      </w:lvl>
    </w:lvlOverride>
    <w:lvlOverride w:ilvl="6">
      <w:startOverride w:val="1"/>
      <w:lvl w:ilvl="6">
        <w:start w:val="1"/>
        <w:numFmt w:val="decimal"/>
        <w:pStyle w:val="Level7Number"/>
        <w:lvlText w:val="%7)"/>
        <w:lvlJc w:val="left"/>
        <w:pPr>
          <w:ind w:left="3600" w:hanging="720"/>
        </w:pPr>
        <w:rPr>
          <w:rFonts w:hint="default"/>
        </w:rPr>
      </w:lvl>
    </w:lvlOverride>
    <w:lvlOverride w:ilvl="7">
      <w:startOverride w:val="1"/>
      <w:lvl w:ilvl="7">
        <w:start w:val="1"/>
        <w:numFmt w:val="lowerLetter"/>
        <w:pStyle w:val="Level8Number"/>
        <w:lvlText w:val="%8)"/>
        <w:lvlJc w:val="left"/>
        <w:pPr>
          <w:ind w:left="4321" w:hanging="721"/>
        </w:pPr>
        <w:rPr>
          <w:rFonts w:hint="default"/>
        </w:rPr>
      </w:lvl>
    </w:lvlOverride>
    <w:lvlOverride w:ilvl="8">
      <w:startOverride w:val="1"/>
      <w:lvl w:ilvl="8">
        <w:start w:val="1"/>
        <w:numFmt w:val="lowerRoman"/>
        <w:lvlText w:val="%9)"/>
        <w:lvlJc w:val="left"/>
        <w:pPr>
          <w:ind w:left="5041" w:hanging="720"/>
        </w:pPr>
        <w:rPr>
          <w:rFonts w:hint="default"/>
        </w:rPr>
      </w:lvl>
    </w:lvlOverride>
  </w:num>
  <w:num w:numId="100">
    <w:abstractNumId w:val="28"/>
    <w:lvlOverride w:ilvl="0">
      <w:startOverride w:val="1"/>
      <w:lvl w:ilvl="0">
        <w:start w:val="1"/>
        <w:numFmt w:val="decimal"/>
        <w:pStyle w:val="Level1Heading"/>
        <w:lvlText w:val="%1"/>
        <w:lvlJc w:val="left"/>
        <w:pPr>
          <w:ind w:left="720" w:hanging="720"/>
        </w:pPr>
        <w:rPr>
          <w:rFonts w:hint="default"/>
        </w:rPr>
      </w:lvl>
    </w:lvlOverride>
    <w:lvlOverride w:ilvl="1">
      <w:startOverride w:val="1"/>
      <w:lvl w:ilvl="1">
        <w:start w:val="1"/>
        <w:numFmt w:val="decimal"/>
        <w:pStyle w:val="Level2Number"/>
        <w:lvlText w:val="%1.%2"/>
        <w:lvlJc w:val="left"/>
        <w:pPr>
          <w:ind w:left="720" w:hanging="720"/>
        </w:pPr>
        <w:rPr>
          <w:rFonts w:hint="default"/>
        </w:rPr>
      </w:lvl>
    </w:lvlOverride>
    <w:lvlOverride w:ilvl="2">
      <w:startOverride w:val="1"/>
      <w:lvl w:ilvl="2">
        <w:start w:val="1"/>
        <w:numFmt w:val="decimal"/>
        <w:pStyle w:val="Level3Number"/>
        <w:lvlText w:val="%1.%2.%3"/>
        <w:lvlJc w:val="left"/>
        <w:pPr>
          <w:ind w:left="720" w:hanging="720"/>
        </w:pPr>
        <w:rPr>
          <w:rFonts w:hint="default"/>
          <w:b w:val="0"/>
          <w:i w:val="0"/>
          <w:sz w:val="20"/>
          <w:szCs w:val="20"/>
        </w:rPr>
      </w:lvl>
    </w:lvlOverride>
    <w:lvlOverride w:ilvl="3">
      <w:startOverride w:val="1"/>
      <w:lvl w:ilvl="3">
        <w:start w:val="1"/>
        <w:numFmt w:val="lowerLetter"/>
        <w:pStyle w:val="Level4Number"/>
        <w:lvlText w:val="(%4)"/>
        <w:lvlJc w:val="left"/>
        <w:pPr>
          <w:ind w:left="1440" w:hanging="720"/>
        </w:pPr>
        <w:rPr>
          <w:rFonts w:hint="default"/>
          <w:b w:val="0"/>
          <w:bCs w:val="0"/>
          <w:i w:val="0"/>
          <w:iCs w:val="0"/>
        </w:rPr>
      </w:lvl>
    </w:lvlOverride>
    <w:lvlOverride w:ilvl="4">
      <w:startOverride w:val="1"/>
      <w:lvl w:ilvl="4">
        <w:start w:val="1"/>
        <w:numFmt w:val="lowerRoman"/>
        <w:pStyle w:val="Level5Number"/>
        <w:lvlText w:val="(%5)"/>
        <w:lvlJc w:val="left"/>
        <w:pPr>
          <w:ind w:left="2160" w:hanging="720"/>
        </w:pPr>
        <w:rPr>
          <w:rFonts w:hint="default"/>
          <w:b w:val="0"/>
          <w:bCs w:val="0"/>
          <w:i w:val="0"/>
          <w:iCs w:val="0"/>
        </w:rPr>
      </w:lvl>
    </w:lvlOverride>
    <w:lvlOverride w:ilvl="5">
      <w:startOverride w:val="1"/>
      <w:lvl w:ilvl="5">
        <w:start w:val="1"/>
        <w:numFmt w:val="upperLetter"/>
        <w:pStyle w:val="Level6Number"/>
        <w:lvlText w:val="(%6)"/>
        <w:lvlJc w:val="left"/>
        <w:pPr>
          <w:ind w:left="2880" w:hanging="720"/>
        </w:pPr>
        <w:rPr>
          <w:rFonts w:hint="default"/>
        </w:rPr>
      </w:lvl>
    </w:lvlOverride>
    <w:lvlOverride w:ilvl="6">
      <w:startOverride w:val="1"/>
      <w:lvl w:ilvl="6">
        <w:start w:val="1"/>
        <w:numFmt w:val="decimal"/>
        <w:pStyle w:val="Level7Number"/>
        <w:lvlText w:val="%7)"/>
        <w:lvlJc w:val="left"/>
        <w:pPr>
          <w:ind w:left="3600" w:hanging="720"/>
        </w:pPr>
        <w:rPr>
          <w:rFonts w:hint="default"/>
        </w:rPr>
      </w:lvl>
    </w:lvlOverride>
    <w:lvlOverride w:ilvl="7">
      <w:startOverride w:val="1"/>
      <w:lvl w:ilvl="7">
        <w:start w:val="1"/>
        <w:numFmt w:val="lowerLetter"/>
        <w:pStyle w:val="Level8Number"/>
        <w:lvlText w:val="%8)"/>
        <w:lvlJc w:val="left"/>
        <w:pPr>
          <w:ind w:left="4321" w:hanging="721"/>
        </w:pPr>
        <w:rPr>
          <w:rFonts w:hint="default"/>
        </w:rPr>
      </w:lvl>
    </w:lvlOverride>
    <w:lvlOverride w:ilvl="8">
      <w:startOverride w:val="1"/>
      <w:lvl w:ilvl="8">
        <w:start w:val="1"/>
        <w:numFmt w:val="lowerRoman"/>
        <w:lvlText w:val="%9)"/>
        <w:lvlJc w:val="left"/>
        <w:pPr>
          <w:ind w:left="5041" w:hanging="720"/>
        </w:pPr>
        <w:rPr>
          <w:rFonts w:hint="default"/>
        </w:rPr>
      </w:lvl>
    </w:lvlOverride>
  </w:num>
  <w:num w:numId="101">
    <w:abstractNumId w:val="28"/>
    <w:lvlOverride w:ilvl="0">
      <w:startOverride w:val="1"/>
      <w:lvl w:ilvl="0">
        <w:start w:val="1"/>
        <w:numFmt w:val="decimal"/>
        <w:pStyle w:val="Level1Heading"/>
        <w:lvlText w:val="%1"/>
        <w:lvlJc w:val="left"/>
        <w:pPr>
          <w:ind w:left="720" w:hanging="720"/>
        </w:pPr>
        <w:rPr>
          <w:rFonts w:hint="default"/>
        </w:rPr>
      </w:lvl>
    </w:lvlOverride>
    <w:lvlOverride w:ilvl="1">
      <w:startOverride w:val="1"/>
      <w:lvl w:ilvl="1">
        <w:start w:val="1"/>
        <w:numFmt w:val="decimal"/>
        <w:pStyle w:val="Level2Number"/>
        <w:lvlText w:val="%1.%2"/>
        <w:lvlJc w:val="left"/>
        <w:pPr>
          <w:ind w:left="720" w:hanging="720"/>
        </w:pPr>
        <w:rPr>
          <w:rFonts w:hint="default"/>
        </w:rPr>
      </w:lvl>
    </w:lvlOverride>
    <w:lvlOverride w:ilvl="2">
      <w:startOverride w:val="1"/>
      <w:lvl w:ilvl="2">
        <w:start w:val="1"/>
        <w:numFmt w:val="decimal"/>
        <w:pStyle w:val="Level3Number"/>
        <w:lvlText w:val="%1.%2.%3"/>
        <w:lvlJc w:val="left"/>
        <w:pPr>
          <w:ind w:left="720" w:hanging="720"/>
        </w:pPr>
        <w:rPr>
          <w:rFonts w:hint="default"/>
          <w:b w:val="0"/>
          <w:i w:val="0"/>
        </w:rPr>
      </w:lvl>
    </w:lvlOverride>
    <w:lvlOverride w:ilvl="3">
      <w:startOverride w:val="1"/>
      <w:lvl w:ilvl="3">
        <w:start w:val="1"/>
        <w:numFmt w:val="lowerLetter"/>
        <w:pStyle w:val="Level4Number"/>
        <w:lvlText w:val="(%4)"/>
        <w:lvlJc w:val="left"/>
        <w:pPr>
          <w:ind w:left="1440" w:hanging="720"/>
        </w:pPr>
        <w:rPr>
          <w:rFonts w:hint="default"/>
          <w:b w:val="0"/>
          <w:bCs w:val="0"/>
          <w:i w:val="0"/>
          <w:iCs w:val="0"/>
        </w:rPr>
      </w:lvl>
    </w:lvlOverride>
    <w:lvlOverride w:ilvl="4">
      <w:startOverride w:val="1"/>
      <w:lvl w:ilvl="4">
        <w:start w:val="1"/>
        <w:numFmt w:val="lowerRoman"/>
        <w:pStyle w:val="Level5Number"/>
        <w:lvlText w:val="(%5)"/>
        <w:lvlJc w:val="left"/>
        <w:pPr>
          <w:ind w:left="2160" w:hanging="720"/>
        </w:pPr>
        <w:rPr>
          <w:rFonts w:hint="default"/>
          <w:b w:val="0"/>
          <w:bCs w:val="0"/>
          <w:i w:val="0"/>
          <w:iCs w:val="0"/>
        </w:rPr>
      </w:lvl>
    </w:lvlOverride>
    <w:lvlOverride w:ilvl="5">
      <w:startOverride w:val="1"/>
      <w:lvl w:ilvl="5">
        <w:start w:val="1"/>
        <w:numFmt w:val="upperLetter"/>
        <w:pStyle w:val="Level6Number"/>
        <w:lvlText w:val="(%6)"/>
        <w:lvlJc w:val="left"/>
        <w:pPr>
          <w:ind w:left="2880" w:hanging="720"/>
        </w:pPr>
        <w:rPr>
          <w:rFonts w:hint="default"/>
        </w:rPr>
      </w:lvl>
    </w:lvlOverride>
    <w:lvlOverride w:ilvl="6">
      <w:startOverride w:val="1"/>
      <w:lvl w:ilvl="6">
        <w:start w:val="1"/>
        <w:numFmt w:val="decimal"/>
        <w:pStyle w:val="Level7Number"/>
        <w:lvlText w:val="%7)"/>
        <w:lvlJc w:val="left"/>
        <w:pPr>
          <w:ind w:left="3600" w:hanging="720"/>
        </w:pPr>
        <w:rPr>
          <w:rFonts w:hint="default"/>
        </w:rPr>
      </w:lvl>
    </w:lvlOverride>
    <w:lvlOverride w:ilvl="7">
      <w:startOverride w:val="1"/>
      <w:lvl w:ilvl="7">
        <w:start w:val="1"/>
        <w:numFmt w:val="lowerLetter"/>
        <w:pStyle w:val="Level8Number"/>
        <w:lvlText w:val="%8)"/>
        <w:lvlJc w:val="left"/>
        <w:pPr>
          <w:ind w:left="4321" w:hanging="721"/>
        </w:pPr>
        <w:rPr>
          <w:rFonts w:hint="default"/>
        </w:rPr>
      </w:lvl>
    </w:lvlOverride>
    <w:lvlOverride w:ilvl="8">
      <w:startOverride w:val="1"/>
      <w:lvl w:ilvl="8">
        <w:start w:val="1"/>
        <w:numFmt w:val="lowerRoman"/>
        <w:lvlText w:val="%9)"/>
        <w:lvlJc w:val="left"/>
        <w:pPr>
          <w:ind w:left="5041" w:hanging="720"/>
        </w:pPr>
        <w:rPr>
          <w:rFonts w:hint="default"/>
        </w:rPr>
      </w:lvl>
    </w:lvlOverride>
  </w:num>
  <w:num w:numId="102">
    <w:abstractNumId w:val="28"/>
    <w:lvlOverride w:ilvl="0">
      <w:startOverride w:val="1"/>
      <w:lvl w:ilvl="0">
        <w:start w:val="1"/>
        <w:numFmt w:val="decimal"/>
        <w:pStyle w:val="Level1Heading"/>
        <w:lvlText w:val="%1"/>
        <w:lvlJc w:val="left"/>
        <w:pPr>
          <w:ind w:left="720" w:hanging="720"/>
        </w:pPr>
        <w:rPr>
          <w:rFonts w:hint="default"/>
        </w:rPr>
      </w:lvl>
    </w:lvlOverride>
    <w:lvlOverride w:ilvl="1">
      <w:startOverride w:val="1"/>
      <w:lvl w:ilvl="1">
        <w:start w:val="1"/>
        <w:numFmt w:val="decimal"/>
        <w:pStyle w:val="Level2Number"/>
        <w:lvlText w:val="%1.%2"/>
        <w:lvlJc w:val="left"/>
        <w:pPr>
          <w:ind w:left="720" w:hanging="720"/>
        </w:pPr>
        <w:rPr>
          <w:rFonts w:hint="default"/>
        </w:rPr>
      </w:lvl>
    </w:lvlOverride>
    <w:lvlOverride w:ilvl="2">
      <w:startOverride w:val="1"/>
      <w:lvl w:ilvl="2">
        <w:start w:val="1"/>
        <w:numFmt w:val="decimal"/>
        <w:pStyle w:val="Level3Number"/>
        <w:lvlText w:val="%1.%2.%3"/>
        <w:lvlJc w:val="left"/>
        <w:pPr>
          <w:ind w:left="720" w:hanging="720"/>
        </w:pPr>
        <w:rPr>
          <w:rFonts w:hint="default"/>
          <w:b w:val="0"/>
          <w:i w:val="0"/>
        </w:rPr>
      </w:lvl>
    </w:lvlOverride>
    <w:lvlOverride w:ilvl="3">
      <w:startOverride w:val="1"/>
      <w:lvl w:ilvl="3">
        <w:start w:val="1"/>
        <w:numFmt w:val="lowerLetter"/>
        <w:pStyle w:val="Level4Number"/>
        <w:lvlText w:val="(%4)"/>
        <w:lvlJc w:val="left"/>
        <w:pPr>
          <w:ind w:left="1440" w:hanging="720"/>
        </w:pPr>
        <w:rPr>
          <w:rFonts w:hint="default"/>
          <w:b w:val="0"/>
          <w:bCs w:val="0"/>
          <w:i w:val="0"/>
          <w:iCs w:val="0"/>
        </w:rPr>
      </w:lvl>
    </w:lvlOverride>
    <w:lvlOverride w:ilvl="4">
      <w:startOverride w:val="1"/>
      <w:lvl w:ilvl="4">
        <w:start w:val="1"/>
        <w:numFmt w:val="lowerRoman"/>
        <w:pStyle w:val="Level5Number"/>
        <w:lvlText w:val="(%5)"/>
        <w:lvlJc w:val="left"/>
        <w:pPr>
          <w:ind w:left="2160" w:hanging="720"/>
        </w:pPr>
        <w:rPr>
          <w:rFonts w:hint="default"/>
          <w:b w:val="0"/>
          <w:bCs w:val="0"/>
          <w:i w:val="0"/>
          <w:iCs w:val="0"/>
        </w:rPr>
      </w:lvl>
    </w:lvlOverride>
    <w:lvlOverride w:ilvl="5">
      <w:startOverride w:val="1"/>
      <w:lvl w:ilvl="5">
        <w:start w:val="1"/>
        <w:numFmt w:val="upperLetter"/>
        <w:pStyle w:val="Level6Number"/>
        <w:lvlText w:val="(%6)"/>
        <w:lvlJc w:val="left"/>
        <w:pPr>
          <w:ind w:left="2880" w:hanging="720"/>
        </w:pPr>
        <w:rPr>
          <w:rFonts w:hint="default"/>
        </w:rPr>
      </w:lvl>
    </w:lvlOverride>
    <w:lvlOverride w:ilvl="6">
      <w:startOverride w:val="1"/>
      <w:lvl w:ilvl="6">
        <w:start w:val="1"/>
        <w:numFmt w:val="decimal"/>
        <w:pStyle w:val="Level7Number"/>
        <w:lvlText w:val="%7)"/>
        <w:lvlJc w:val="left"/>
        <w:pPr>
          <w:ind w:left="3600" w:hanging="720"/>
        </w:pPr>
        <w:rPr>
          <w:rFonts w:hint="default"/>
        </w:rPr>
      </w:lvl>
    </w:lvlOverride>
    <w:lvlOverride w:ilvl="7">
      <w:startOverride w:val="1"/>
      <w:lvl w:ilvl="7">
        <w:start w:val="1"/>
        <w:numFmt w:val="lowerLetter"/>
        <w:pStyle w:val="Level8Number"/>
        <w:lvlText w:val="%8)"/>
        <w:lvlJc w:val="left"/>
        <w:pPr>
          <w:ind w:left="4321" w:hanging="721"/>
        </w:pPr>
        <w:rPr>
          <w:rFonts w:hint="default"/>
        </w:rPr>
      </w:lvl>
    </w:lvlOverride>
    <w:lvlOverride w:ilvl="8">
      <w:startOverride w:val="1"/>
      <w:lvl w:ilvl="8">
        <w:start w:val="1"/>
        <w:numFmt w:val="lowerRoman"/>
        <w:lvlText w:val="%9)"/>
        <w:lvlJc w:val="left"/>
        <w:pPr>
          <w:ind w:left="5041" w:hanging="720"/>
        </w:pPr>
        <w:rPr>
          <w:rFonts w:hint="default"/>
        </w:rPr>
      </w:lvl>
    </w:lvlOverride>
  </w:num>
  <w:num w:numId="103">
    <w:abstractNumId w:val="28"/>
    <w:lvlOverride w:ilvl="0">
      <w:startOverride w:val="1"/>
      <w:lvl w:ilvl="0">
        <w:start w:val="1"/>
        <w:numFmt w:val="decimal"/>
        <w:pStyle w:val="Level1Heading"/>
        <w:lvlText w:val="%1"/>
        <w:lvlJc w:val="left"/>
        <w:pPr>
          <w:ind w:left="720" w:hanging="720"/>
        </w:pPr>
        <w:rPr>
          <w:rFonts w:hint="default"/>
        </w:rPr>
      </w:lvl>
    </w:lvlOverride>
    <w:lvlOverride w:ilvl="1">
      <w:startOverride w:val="1"/>
      <w:lvl w:ilvl="1">
        <w:start w:val="1"/>
        <w:numFmt w:val="decimal"/>
        <w:pStyle w:val="Level2Number"/>
        <w:lvlText w:val="%1.%2"/>
        <w:lvlJc w:val="left"/>
        <w:pPr>
          <w:ind w:left="720" w:hanging="720"/>
        </w:pPr>
        <w:rPr>
          <w:rFonts w:hint="default"/>
        </w:rPr>
      </w:lvl>
    </w:lvlOverride>
    <w:lvlOverride w:ilvl="2">
      <w:startOverride w:val="1"/>
      <w:lvl w:ilvl="2">
        <w:start w:val="1"/>
        <w:numFmt w:val="decimal"/>
        <w:pStyle w:val="Level3Number"/>
        <w:lvlText w:val="%1.%2.%3"/>
        <w:lvlJc w:val="left"/>
        <w:pPr>
          <w:ind w:left="720" w:hanging="720"/>
        </w:pPr>
        <w:rPr>
          <w:rFonts w:hint="default"/>
          <w:b w:val="0"/>
          <w:i w:val="0"/>
        </w:rPr>
      </w:lvl>
    </w:lvlOverride>
    <w:lvlOverride w:ilvl="3">
      <w:startOverride w:val="1"/>
      <w:lvl w:ilvl="3">
        <w:start w:val="1"/>
        <w:numFmt w:val="lowerLetter"/>
        <w:pStyle w:val="Level4Number"/>
        <w:lvlText w:val="(%4)"/>
        <w:lvlJc w:val="left"/>
        <w:pPr>
          <w:ind w:left="1440" w:hanging="720"/>
        </w:pPr>
        <w:rPr>
          <w:rFonts w:hint="default"/>
          <w:b w:val="0"/>
          <w:bCs w:val="0"/>
          <w:i w:val="0"/>
          <w:iCs w:val="0"/>
        </w:rPr>
      </w:lvl>
    </w:lvlOverride>
    <w:lvlOverride w:ilvl="4">
      <w:startOverride w:val="1"/>
      <w:lvl w:ilvl="4">
        <w:start w:val="1"/>
        <w:numFmt w:val="lowerRoman"/>
        <w:pStyle w:val="Level5Number"/>
        <w:lvlText w:val="(%5)"/>
        <w:lvlJc w:val="left"/>
        <w:pPr>
          <w:ind w:left="2160" w:hanging="720"/>
        </w:pPr>
        <w:rPr>
          <w:rFonts w:hint="default"/>
          <w:b w:val="0"/>
          <w:bCs w:val="0"/>
          <w:i w:val="0"/>
          <w:iCs w:val="0"/>
        </w:rPr>
      </w:lvl>
    </w:lvlOverride>
    <w:lvlOverride w:ilvl="5">
      <w:startOverride w:val="1"/>
      <w:lvl w:ilvl="5">
        <w:start w:val="1"/>
        <w:numFmt w:val="upperLetter"/>
        <w:pStyle w:val="Level6Number"/>
        <w:lvlText w:val="(%6)"/>
        <w:lvlJc w:val="left"/>
        <w:pPr>
          <w:ind w:left="2880" w:hanging="720"/>
        </w:pPr>
        <w:rPr>
          <w:rFonts w:hint="default"/>
        </w:rPr>
      </w:lvl>
    </w:lvlOverride>
    <w:lvlOverride w:ilvl="6">
      <w:startOverride w:val="1"/>
      <w:lvl w:ilvl="6">
        <w:start w:val="1"/>
        <w:numFmt w:val="decimal"/>
        <w:pStyle w:val="Level7Number"/>
        <w:lvlText w:val="%7)"/>
        <w:lvlJc w:val="left"/>
        <w:pPr>
          <w:ind w:left="3600" w:hanging="720"/>
        </w:pPr>
        <w:rPr>
          <w:rFonts w:hint="default"/>
        </w:rPr>
      </w:lvl>
    </w:lvlOverride>
    <w:lvlOverride w:ilvl="7">
      <w:startOverride w:val="1"/>
      <w:lvl w:ilvl="7">
        <w:start w:val="1"/>
        <w:numFmt w:val="lowerLetter"/>
        <w:pStyle w:val="Level8Number"/>
        <w:lvlText w:val="%8)"/>
        <w:lvlJc w:val="left"/>
        <w:pPr>
          <w:ind w:left="4321" w:hanging="721"/>
        </w:pPr>
        <w:rPr>
          <w:rFonts w:hint="default"/>
        </w:rPr>
      </w:lvl>
    </w:lvlOverride>
    <w:lvlOverride w:ilvl="8">
      <w:startOverride w:val="1"/>
      <w:lvl w:ilvl="8">
        <w:start w:val="1"/>
        <w:numFmt w:val="lowerRoman"/>
        <w:lvlText w:val="%9)"/>
        <w:lvlJc w:val="left"/>
        <w:pPr>
          <w:ind w:left="5041" w:hanging="720"/>
        </w:pPr>
        <w:rPr>
          <w:rFonts w:hint="default"/>
        </w:rPr>
      </w:lvl>
    </w:lvlOverride>
  </w:num>
  <w:num w:numId="104">
    <w:abstractNumId w:val="15"/>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LockTheme/>
  <w:styleLockQFSet/>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ID" w:val="en-GB"/>
    <w:docVar w:name="TMS_OfficeID" w:val="OneFleetPlace"/>
    <w:docVar w:name="TMS_TEMPLATE_ID" w:val="PlainPlus"/>
  </w:docVar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1" w:defUnhideWhenUsed="0" w:defQFormat="0" w:count="267">
    <w:lsdException w:name="Normal" w:semiHidden="0" w:uiPriority="19"/>
    <w:lsdException w:name="heading 1" w:uiPriority="0" w:qFormat="1"/>
    <w:lsdException w:name="heading 2" w:uiPriority="59" w:qFormat="1"/>
    <w:lsdException w:name="heading 3" w:uiPriority="59" w:qFormat="1"/>
    <w:lsdException w:name="heading 4" w:uiPriority="59" w:qFormat="1"/>
    <w:lsdException w:name="heading 5" w:uiPriority="59" w:qFormat="1"/>
    <w:lsdException w:name="heading 6" w:uiPriority="59" w:qFormat="1"/>
    <w:lsdException w:name="heading 7" w:uiPriority="0" w:qFormat="1"/>
    <w:lsdException w:name="heading 8" w:uiPriority="0" w:qFormat="1"/>
    <w:lsdException w:name="heading 9" w:uiPriority="0" w:qFormat="1"/>
    <w:lsdException w:name="toc 1" w:semiHidden="0" w:uiPriority="39"/>
    <w:lsdException w:name="toc 2" w:semiHidden="0" w:uiPriority="39"/>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semiHidden="0"/>
    <w:lsdException w:name="footer" w:semiHidden="0"/>
    <w:lsdException w:name="caption" w:qFormat="1"/>
    <w:lsdException w:name="envelope address" w:unhideWhenUsed="1"/>
    <w:lsdException w:name="envelope return" w:unhideWhenUsed="1"/>
    <w:lsdException w:name="footnote reference" w:unhideWhenUsed="1"/>
    <w:lsdException w:name="page number" w:uiPriority="0"/>
    <w:lsdException w:name="endnote reference" w:unhideWhenUsed="1"/>
    <w:lsdException w:name="endnote text" w:unhideWhenUsed="1"/>
    <w:lsdException w:name="Title" w:uiPriority="59" w:qFormat="1"/>
    <w:lsdException w:name="Default Paragraph Font" w:uiPriority="1" w:unhideWhenUsed="1"/>
    <w:lsdException w:name="Body Text" w:uiPriority="19" w:unhideWhenUsed="1" w:qFormat="1"/>
    <w:lsdException w:name="Subtitle" w:semiHidden="0" w:uiPriority="59"/>
    <w:lsdException w:name="Body Text 2" w:uiPriority="19" w:unhideWhenUsed="1" w:qFormat="1"/>
    <w:lsdException w:name="Body Text 3" w:uiPriority="19" w:unhideWhenUsed="1"/>
    <w:lsdException w:name="Hyperlink" w:unhideWhenUsed="1"/>
    <w:lsdException w:name="FollowedHyperlink" w:unhideWhenUsed="1"/>
    <w:lsdException w:name="Strong" w:qFormat="1"/>
    <w:lsdException w:name="Emphasis" w:qFormat="1"/>
    <w:lsdException w:name="Document Map"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72"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semiHidden="0" w:uiPriority="39"/>
  </w:latentStyles>
  <w:style w:type="paragraph" w:default="1" w:styleId="Normal">
    <w:name w:val="Normal"/>
    <w:uiPriority w:val="19"/>
    <w:pPr>
      <w:spacing w:after="0"/>
    </w:pPr>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51216C" w:themeColor="accent1" w:themeShade="BF"/>
      <w:sz w:val="28"/>
      <w:szCs w:val="28"/>
    </w:rPr>
  </w:style>
  <w:style w:type="paragraph" w:styleId="Heading7">
    <w:name w:val="heading 7"/>
    <w:basedOn w:val="Normal"/>
    <w:next w:val="Normal"/>
    <w:link w:val="Heading7Char"/>
    <w:qFormat/>
    <w:pPr>
      <w:widowControl w:val="0"/>
      <w:numPr>
        <w:ilvl w:val="6"/>
        <w:numId w:val="98"/>
      </w:numPr>
      <w:autoSpaceDE w:val="0"/>
      <w:autoSpaceDN w:val="0"/>
      <w:adjustRightInd w:val="0"/>
      <w:spacing w:before="240" w:after="60" w:line="240" w:lineRule="auto"/>
      <w:outlineLvl w:val="6"/>
    </w:pPr>
    <w:rPr>
      <w:rFonts w:ascii="Times New Roman" w:eastAsia="Times New Roman" w:hAnsi="Times New Roman" w:cs="Times New Roman"/>
      <w:sz w:val="24"/>
      <w:szCs w:val="24"/>
      <w:lang w:val="en-US" w:eastAsia="x-none"/>
    </w:rPr>
  </w:style>
  <w:style w:type="paragraph" w:styleId="Heading8">
    <w:name w:val="heading 8"/>
    <w:basedOn w:val="Normal"/>
    <w:next w:val="Normal"/>
    <w:link w:val="Heading8Char"/>
    <w:qFormat/>
    <w:pPr>
      <w:keepNext/>
      <w:keepLines/>
      <w:numPr>
        <w:ilvl w:val="7"/>
        <w:numId w:val="98"/>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qFormat/>
    <w:pPr>
      <w:widowControl w:val="0"/>
      <w:numPr>
        <w:ilvl w:val="8"/>
        <w:numId w:val="98"/>
      </w:numPr>
      <w:autoSpaceDE w:val="0"/>
      <w:autoSpaceDN w:val="0"/>
      <w:adjustRightInd w:val="0"/>
      <w:spacing w:before="240" w:after="60" w:line="240" w:lineRule="auto"/>
      <w:outlineLvl w:val="8"/>
    </w:pPr>
    <w:rPr>
      <w:rFonts w:ascii="Arial" w:eastAsia="Times New Roman" w:hAnsi="Arial" w:cs="Times New Roman"/>
      <w:sz w:val="22"/>
      <w:szCs w:val="22"/>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9"/>
    <w:qFormat/>
    <w:pPr>
      <w:spacing w:after="240"/>
    </w:pPr>
  </w:style>
  <w:style w:type="character" w:customStyle="1" w:styleId="BodyTextChar">
    <w:name w:val="Body Text Char"/>
    <w:basedOn w:val="DefaultParagraphFont"/>
    <w:link w:val="BodyText"/>
    <w:uiPriority w:val="19"/>
    <w:rPr>
      <w:sz w:val="20"/>
    </w:rPr>
  </w:style>
  <w:style w:type="paragraph" w:customStyle="1" w:styleId="BodyText1">
    <w:name w:val="Body Text 1"/>
    <w:basedOn w:val="BodyText"/>
    <w:link w:val="BodyText1Char"/>
    <w:uiPriority w:val="19"/>
    <w:qFormat/>
    <w:pPr>
      <w:ind w:left="720"/>
    </w:pPr>
  </w:style>
  <w:style w:type="paragraph" w:styleId="BodyText2">
    <w:name w:val="Body Text 2"/>
    <w:basedOn w:val="BodyText"/>
    <w:link w:val="BodyText2Char"/>
    <w:uiPriority w:val="19"/>
    <w:qFormat/>
    <w:pPr>
      <w:ind w:left="1440"/>
    </w:pPr>
  </w:style>
  <w:style w:type="character" w:customStyle="1" w:styleId="BodyText2Char">
    <w:name w:val="Body Text 2 Char"/>
    <w:basedOn w:val="DefaultParagraphFont"/>
    <w:link w:val="BodyText2"/>
    <w:uiPriority w:val="19"/>
    <w:rPr>
      <w:sz w:val="20"/>
    </w:rPr>
  </w:style>
  <w:style w:type="paragraph" w:customStyle="1" w:styleId="CoverDocumentTitle">
    <w:name w:val="Cover Document Title"/>
    <w:basedOn w:val="BodyText"/>
    <w:next w:val="CoverDocumentDescription"/>
    <w:uiPriority w:val="3"/>
    <w:rPr>
      <w:sz w:val="32"/>
      <w:szCs w:val="36"/>
    </w:rPr>
  </w:style>
  <w:style w:type="paragraph" w:customStyle="1" w:styleId="CoverDate">
    <w:name w:val="Cover Date"/>
    <w:basedOn w:val="BodyText"/>
    <w:uiPriority w:val="5"/>
    <w:rPr>
      <w:b/>
      <w:bCs/>
      <w:sz w:val="28"/>
      <w:szCs w:val="28"/>
    </w:rPr>
  </w:style>
  <w:style w:type="paragraph" w:customStyle="1" w:styleId="CoverPartyName">
    <w:name w:val="Cover Party Name"/>
    <w:basedOn w:val="Normal"/>
    <w:next w:val="CoverPartyRole"/>
    <w:uiPriority w:val="5"/>
    <w:rPr>
      <w:b/>
      <w:bCs/>
      <w:sz w:val="22"/>
      <w:szCs w:val="24"/>
    </w:rPr>
  </w:style>
  <w:style w:type="paragraph" w:customStyle="1" w:styleId="CoverPartyRole">
    <w:name w:val="Cover Party Role"/>
    <w:basedOn w:val="BodyText"/>
    <w:next w:val="CoverPartyName"/>
    <w:uiPriority w:val="5"/>
    <w:rPr>
      <w:sz w:val="22"/>
      <w:szCs w:val="24"/>
    </w:rPr>
  </w:style>
  <w:style w:type="paragraph" w:customStyle="1" w:styleId="CoverText">
    <w:name w:val="Cover Text"/>
    <w:basedOn w:val="BodyText"/>
    <w:uiPriority w:val="5"/>
  </w:style>
  <w:style w:type="paragraph" w:customStyle="1" w:styleId="CoverDocumentDescription">
    <w:name w:val="Cover Document Description"/>
    <w:basedOn w:val="BodyText"/>
    <w:uiPriority w:val="4"/>
  </w:style>
  <w:style w:type="character" w:customStyle="1" w:styleId="Heading1Char">
    <w:name w:val="Heading 1 Char"/>
    <w:basedOn w:val="DefaultParagraphFont"/>
    <w:link w:val="Heading1"/>
    <w:uiPriority w:val="59"/>
    <w:semiHidden/>
    <w:rPr>
      <w:rFonts w:asciiTheme="majorHAnsi" w:eastAsiaTheme="majorEastAsia" w:hAnsiTheme="majorHAnsi" w:cstheme="majorBidi"/>
      <w:b/>
      <w:bCs/>
      <w:color w:val="51216C" w:themeColor="accent1" w:themeShade="BF"/>
      <w:sz w:val="28"/>
      <w:szCs w:val="28"/>
    </w:rPr>
  </w:style>
  <w:style w:type="paragraph" w:customStyle="1" w:styleId="TOCSubHeading">
    <w:name w:val="TOC Sub Heading"/>
    <w:basedOn w:val="BodyText"/>
    <w:uiPriority w:val="39"/>
    <w:pPr>
      <w:keepNext/>
    </w:pPr>
    <w:rPr>
      <w:b/>
      <w:bCs/>
    </w:rPr>
  </w:style>
  <w:style w:type="paragraph" w:customStyle="1" w:styleId="IntroHeading">
    <w:name w:val="Intro Heading"/>
    <w:basedOn w:val="BodyText"/>
    <w:next w:val="BodyText"/>
    <w:uiPriority w:val="9"/>
    <w:pPr>
      <w:keepNext/>
      <w:numPr>
        <w:numId w:val="4"/>
      </w:numPr>
    </w:pPr>
    <w:rPr>
      <w:b/>
      <w:bCs/>
      <w:sz w:val="22"/>
      <w:szCs w:val="24"/>
    </w:rPr>
  </w:style>
  <w:style w:type="paragraph" w:customStyle="1" w:styleId="Parties1">
    <w:name w:val="Parties 1"/>
    <w:basedOn w:val="BodyText"/>
    <w:uiPriority w:val="9"/>
    <w:pPr>
      <w:numPr>
        <w:ilvl w:val="1"/>
        <w:numId w:val="4"/>
      </w:numPr>
    </w:pPr>
  </w:style>
  <w:style w:type="paragraph" w:customStyle="1" w:styleId="Parties2">
    <w:name w:val="Parties 2"/>
    <w:basedOn w:val="BodyText"/>
    <w:uiPriority w:val="9"/>
    <w:pPr>
      <w:numPr>
        <w:ilvl w:val="2"/>
        <w:numId w:val="4"/>
      </w:numPr>
    </w:pPr>
  </w:style>
  <w:style w:type="paragraph" w:customStyle="1" w:styleId="Background1">
    <w:name w:val="Background 1"/>
    <w:basedOn w:val="BodyText"/>
    <w:uiPriority w:val="11"/>
    <w:pPr>
      <w:numPr>
        <w:ilvl w:val="3"/>
        <w:numId w:val="4"/>
      </w:numPr>
    </w:pPr>
  </w:style>
  <w:style w:type="paragraph" w:customStyle="1" w:styleId="Background2">
    <w:name w:val="Background 2"/>
    <w:basedOn w:val="BodyText"/>
    <w:uiPriority w:val="11"/>
    <w:pPr>
      <w:numPr>
        <w:ilvl w:val="4"/>
        <w:numId w:val="4"/>
      </w:numPr>
    </w:pPr>
  </w:style>
  <w:style w:type="paragraph" w:customStyle="1" w:styleId="Level1Heading">
    <w:name w:val="Level 1 Heading"/>
    <w:basedOn w:val="BodyText"/>
    <w:next w:val="BodyText1"/>
    <w:uiPriority w:val="19"/>
    <w:qFormat/>
    <w:pPr>
      <w:keepNext/>
      <w:numPr>
        <w:numId w:val="1"/>
      </w:numPr>
      <w:outlineLvl w:val="0"/>
    </w:pPr>
    <w:rPr>
      <w:b/>
      <w:bCs/>
      <w:sz w:val="22"/>
      <w:szCs w:val="24"/>
    </w:rPr>
  </w:style>
  <w:style w:type="paragraph" w:customStyle="1" w:styleId="Level2Number">
    <w:name w:val="Level 2 Number"/>
    <w:basedOn w:val="BodyText"/>
    <w:uiPriority w:val="19"/>
    <w:qFormat/>
    <w:pPr>
      <w:numPr>
        <w:ilvl w:val="1"/>
        <w:numId w:val="1"/>
      </w:numPr>
    </w:pPr>
  </w:style>
  <w:style w:type="paragraph" w:customStyle="1" w:styleId="Level3Number">
    <w:name w:val="Level 3 Number"/>
    <w:basedOn w:val="BodyText"/>
    <w:uiPriority w:val="19"/>
    <w:qFormat/>
    <w:pPr>
      <w:numPr>
        <w:ilvl w:val="2"/>
        <w:numId w:val="1"/>
      </w:numPr>
    </w:pPr>
  </w:style>
  <w:style w:type="paragraph" w:customStyle="1" w:styleId="Level4Number">
    <w:name w:val="Level 4 Number"/>
    <w:basedOn w:val="BodyText"/>
    <w:uiPriority w:val="19"/>
    <w:qFormat/>
    <w:pPr>
      <w:numPr>
        <w:ilvl w:val="3"/>
        <w:numId w:val="1"/>
      </w:numPr>
    </w:pPr>
  </w:style>
  <w:style w:type="paragraph" w:customStyle="1" w:styleId="Level5Number">
    <w:name w:val="Level 5 Number"/>
    <w:basedOn w:val="BodyText"/>
    <w:uiPriority w:val="19"/>
    <w:pPr>
      <w:numPr>
        <w:ilvl w:val="4"/>
        <w:numId w:val="1"/>
      </w:numPr>
    </w:pPr>
  </w:style>
  <w:style w:type="paragraph" w:customStyle="1" w:styleId="Level6Number">
    <w:name w:val="Level 6 Number"/>
    <w:basedOn w:val="BodyText"/>
    <w:uiPriority w:val="19"/>
    <w:pPr>
      <w:numPr>
        <w:ilvl w:val="5"/>
        <w:numId w:val="1"/>
      </w:numPr>
    </w:pPr>
  </w:style>
  <w:style w:type="paragraph" w:customStyle="1" w:styleId="Level7Number">
    <w:name w:val="Level 7 Number"/>
    <w:basedOn w:val="BodyText"/>
    <w:uiPriority w:val="19"/>
    <w:pPr>
      <w:numPr>
        <w:ilvl w:val="6"/>
        <w:numId w:val="1"/>
      </w:numPr>
    </w:pPr>
  </w:style>
  <w:style w:type="paragraph" w:customStyle="1" w:styleId="Level8Number">
    <w:name w:val="Level 8 Number"/>
    <w:basedOn w:val="BodyText"/>
    <w:uiPriority w:val="19"/>
    <w:pPr>
      <w:numPr>
        <w:ilvl w:val="7"/>
        <w:numId w:val="1"/>
      </w:numPr>
    </w:pPr>
  </w:style>
  <w:style w:type="paragraph" w:styleId="BodyText3">
    <w:name w:val="Body Text 3"/>
    <w:basedOn w:val="BodyText"/>
    <w:link w:val="BodyText3Char"/>
    <w:uiPriority w:val="19"/>
    <w:pPr>
      <w:ind w:left="2160"/>
    </w:pPr>
  </w:style>
  <w:style w:type="character" w:customStyle="1" w:styleId="BodyText3Char">
    <w:name w:val="Body Text 3 Char"/>
    <w:basedOn w:val="DefaultParagraphFont"/>
    <w:link w:val="BodyText3"/>
    <w:uiPriority w:val="19"/>
    <w:rPr>
      <w:sz w:val="20"/>
    </w:rPr>
  </w:style>
  <w:style w:type="paragraph" w:customStyle="1" w:styleId="BodyText4">
    <w:name w:val="Body Text 4"/>
    <w:basedOn w:val="BodyText"/>
    <w:uiPriority w:val="19"/>
    <w:pPr>
      <w:ind w:left="2880"/>
    </w:pPr>
  </w:style>
  <w:style w:type="paragraph" w:customStyle="1" w:styleId="BodyText5">
    <w:name w:val="Body Text 5"/>
    <w:basedOn w:val="BodyText"/>
    <w:uiPriority w:val="19"/>
    <w:pPr>
      <w:ind w:left="3600"/>
    </w:pPr>
  </w:style>
  <w:style w:type="paragraph" w:customStyle="1" w:styleId="BodyText6">
    <w:name w:val="Body Text 6"/>
    <w:basedOn w:val="BodyText"/>
    <w:uiPriority w:val="19"/>
    <w:pPr>
      <w:ind w:left="4320"/>
    </w:pPr>
  </w:style>
  <w:style w:type="paragraph" w:customStyle="1" w:styleId="Definition">
    <w:name w:val="Definition"/>
    <w:basedOn w:val="BodyText"/>
    <w:uiPriority w:val="21"/>
    <w:qFormat/>
    <w:pPr>
      <w:numPr>
        <w:numId w:val="3"/>
      </w:numPr>
      <w:outlineLvl w:val="4"/>
    </w:pPr>
  </w:style>
  <w:style w:type="paragraph" w:customStyle="1" w:styleId="Definition1">
    <w:name w:val="Definition 1"/>
    <w:basedOn w:val="BodyText"/>
    <w:uiPriority w:val="21"/>
    <w:pPr>
      <w:numPr>
        <w:ilvl w:val="1"/>
        <w:numId w:val="3"/>
      </w:numPr>
    </w:pPr>
  </w:style>
  <w:style w:type="paragraph" w:customStyle="1" w:styleId="Definition2">
    <w:name w:val="Definition 2"/>
    <w:basedOn w:val="BodyText"/>
    <w:uiPriority w:val="21"/>
    <w:pPr>
      <w:numPr>
        <w:ilvl w:val="2"/>
        <w:numId w:val="3"/>
      </w:numPr>
    </w:pPr>
  </w:style>
  <w:style w:type="paragraph" w:customStyle="1" w:styleId="Definition3">
    <w:name w:val="Definition 3"/>
    <w:basedOn w:val="BodyText"/>
    <w:uiPriority w:val="21"/>
    <w:pPr>
      <w:numPr>
        <w:ilvl w:val="3"/>
        <w:numId w:val="3"/>
      </w:numPr>
    </w:pPr>
  </w:style>
  <w:style w:type="paragraph" w:customStyle="1" w:styleId="Definition4">
    <w:name w:val="Definition 4"/>
    <w:basedOn w:val="BodyText"/>
    <w:uiPriority w:val="21"/>
    <w:pPr>
      <w:numPr>
        <w:ilvl w:val="4"/>
        <w:numId w:val="3"/>
      </w:numPr>
    </w:pPr>
  </w:style>
  <w:style w:type="paragraph" w:customStyle="1" w:styleId="Section">
    <w:name w:val="Section"/>
    <w:basedOn w:val="BodyText"/>
    <w:pPr>
      <w:keepNext/>
      <w:outlineLvl w:val="0"/>
    </w:pPr>
    <w:rPr>
      <w:b/>
      <w:bCs/>
      <w:sz w:val="22"/>
      <w:szCs w:val="24"/>
    </w:rPr>
  </w:style>
  <w:style w:type="paragraph" w:customStyle="1" w:styleId="Note">
    <w:name w:val="Note"/>
    <w:basedOn w:val="BodyText"/>
    <w:link w:val="NoteChar"/>
    <w:uiPriority w:val="19"/>
    <w:pPr>
      <w:shd w:val="clear" w:color="auto" w:fill="C5F0FF" w:themeFill="accent2" w:themeFillTint="33"/>
      <w:ind w:left="720"/>
    </w:pPr>
    <w:rPr>
      <w:rFonts w:ascii="Arial" w:eastAsia="Times New Roman" w:hAnsi="Arial" w:cs="Arabic Transparent"/>
      <w:sz w:val="17"/>
      <w:szCs w:val="17"/>
    </w:rPr>
  </w:style>
  <w:style w:type="paragraph" w:customStyle="1" w:styleId="Schedule">
    <w:name w:val="Schedule"/>
    <w:basedOn w:val="BodyText"/>
    <w:next w:val="BodyText"/>
    <w:uiPriority w:val="29"/>
    <w:qFormat/>
    <w:pPr>
      <w:keepNext/>
      <w:numPr>
        <w:numId w:val="2"/>
      </w:numPr>
      <w:outlineLvl w:val="0"/>
    </w:pPr>
    <w:rPr>
      <w:b/>
      <w:bCs/>
      <w:sz w:val="28"/>
      <w:szCs w:val="32"/>
    </w:rPr>
  </w:style>
  <w:style w:type="paragraph" w:customStyle="1" w:styleId="Part">
    <w:name w:val="Part"/>
    <w:basedOn w:val="BodyText"/>
    <w:next w:val="BodyText"/>
    <w:uiPriority w:val="31"/>
    <w:qFormat/>
    <w:pPr>
      <w:keepNext/>
      <w:numPr>
        <w:ilvl w:val="2"/>
        <w:numId w:val="2"/>
      </w:numPr>
      <w:outlineLvl w:val="1"/>
    </w:pPr>
    <w:rPr>
      <w:b/>
      <w:bCs/>
      <w:sz w:val="24"/>
      <w:szCs w:val="28"/>
    </w:rPr>
  </w:style>
  <w:style w:type="paragraph" w:customStyle="1" w:styleId="Sch1Number">
    <w:name w:val="Sch 1 Number"/>
    <w:basedOn w:val="BodyText"/>
    <w:uiPriority w:val="31"/>
    <w:qFormat/>
    <w:pPr>
      <w:numPr>
        <w:ilvl w:val="3"/>
        <w:numId w:val="2"/>
      </w:numPr>
    </w:pPr>
  </w:style>
  <w:style w:type="paragraph" w:customStyle="1" w:styleId="Sch2Number">
    <w:name w:val="Sch 2 Number"/>
    <w:basedOn w:val="BodyText"/>
    <w:uiPriority w:val="31"/>
    <w:qFormat/>
    <w:pPr>
      <w:numPr>
        <w:ilvl w:val="4"/>
        <w:numId w:val="2"/>
      </w:numPr>
    </w:pPr>
  </w:style>
  <w:style w:type="paragraph" w:customStyle="1" w:styleId="Sch3Number">
    <w:name w:val="Sch 3 Number"/>
    <w:basedOn w:val="BodyText"/>
    <w:uiPriority w:val="31"/>
    <w:pPr>
      <w:numPr>
        <w:ilvl w:val="5"/>
        <w:numId w:val="2"/>
      </w:numPr>
    </w:pPr>
  </w:style>
  <w:style w:type="paragraph" w:customStyle="1" w:styleId="Sch4Number">
    <w:name w:val="Sch 4 Number"/>
    <w:basedOn w:val="BodyText"/>
    <w:uiPriority w:val="31"/>
    <w:qFormat/>
    <w:pPr>
      <w:numPr>
        <w:ilvl w:val="6"/>
        <w:numId w:val="2"/>
      </w:numPr>
    </w:pPr>
  </w:style>
  <w:style w:type="paragraph" w:customStyle="1" w:styleId="Sch5Number">
    <w:name w:val="Sch 5 Number"/>
    <w:basedOn w:val="BodyText"/>
    <w:uiPriority w:val="31"/>
    <w:pPr>
      <w:numPr>
        <w:ilvl w:val="7"/>
        <w:numId w:val="2"/>
      </w:numPr>
    </w:pPr>
  </w:style>
  <w:style w:type="paragraph" w:customStyle="1" w:styleId="Sch6Number">
    <w:name w:val="Sch 6 Number"/>
    <w:basedOn w:val="BodyText"/>
    <w:uiPriority w:val="31"/>
    <w:pPr>
      <w:numPr>
        <w:ilvl w:val="8"/>
        <w:numId w:val="2"/>
      </w:numPr>
    </w:pPr>
  </w:style>
  <w:style w:type="paragraph" w:customStyle="1" w:styleId="SubSchedule">
    <w:name w:val="Sub Schedule"/>
    <w:basedOn w:val="BodyText"/>
    <w:next w:val="BodyText"/>
    <w:uiPriority w:val="31"/>
    <w:pPr>
      <w:keepNext/>
      <w:numPr>
        <w:ilvl w:val="1"/>
        <w:numId w:val="2"/>
      </w:numPr>
      <w:outlineLvl w:val="1"/>
    </w:pPr>
    <w:rPr>
      <w:b/>
      <w:bCs/>
      <w:sz w:val="24"/>
      <w:szCs w:val="28"/>
    </w:rPr>
  </w:style>
  <w:style w:type="paragraph" w:customStyle="1" w:styleId="Appendix">
    <w:name w:val="Appendix"/>
    <w:basedOn w:val="BodyText"/>
    <w:next w:val="BodyText"/>
    <w:uiPriority w:val="37"/>
    <w:qFormat/>
    <w:pPr>
      <w:keepNext/>
      <w:numPr>
        <w:numId w:val="7"/>
      </w:numPr>
      <w:outlineLvl w:val="0"/>
    </w:pPr>
    <w:rPr>
      <w:b/>
      <w:bCs/>
      <w:sz w:val="28"/>
      <w:szCs w:val="32"/>
    </w:rPr>
  </w:style>
  <w:style w:type="paragraph" w:customStyle="1" w:styleId="Execution">
    <w:name w:val="Execution"/>
    <w:basedOn w:val="BodyText"/>
    <w:uiPriority w:val="39"/>
  </w:style>
  <w:style w:type="numbering" w:customStyle="1" w:styleId="MainNumbering">
    <w:name w:val="Main Numbering"/>
    <w:uiPriority w:val="99"/>
    <w:pPr>
      <w:numPr>
        <w:numId w:val="26"/>
      </w:numPr>
    </w:pPr>
  </w:style>
  <w:style w:type="numbering" w:customStyle="1" w:styleId="Schedules">
    <w:name w:val="Schedules"/>
    <w:uiPriority w:val="99"/>
    <w:pPr>
      <w:numPr>
        <w:numId w:val="2"/>
      </w:numPr>
    </w:pPr>
  </w:style>
  <w:style w:type="paragraph" w:customStyle="1" w:styleId="BodyTextBold">
    <w:name w:val="Body Text Bold"/>
    <w:basedOn w:val="BodyText"/>
    <w:uiPriority w:val="19"/>
    <w:pPr>
      <w:keepNext/>
    </w:pPr>
    <w:rPr>
      <w:b/>
      <w:bCs/>
    </w:rPr>
  </w:style>
  <w:style w:type="paragraph" w:customStyle="1" w:styleId="BodyText1Bold">
    <w:name w:val="Body Text 1 Bold"/>
    <w:basedOn w:val="BodyText1"/>
    <w:uiPriority w:val="19"/>
    <w:pPr>
      <w:keepNext/>
    </w:pPr>
    <w:rPr>
      <w:b/>
      <w:bCs/>
    </w:rPr>
  </w:style>
  <w:style w:type="numbering" w:customStyle="1" w:styleId="Definitions">
    <w:name w:val="Definitions"/>
    <w:uiPriority w:val="99"/>
    <w:pPr>
      <w:numPr>
        <w:numId w:val="3"/>
      </w:numPr>
    </w:pPr>
  </w:style>
  <w:style w:type="numbering" w:customStyle="1" w:styleId="Parties">
    <w:name w:val="Parties"/>
    <w:uiPriority w:val="99"/>
    <w:pPr>
      <w:numPr>
        <w:numId w:val="4"/>
      </w:numPr>
    </w:pPr>
  </w:style>
  <w:style w:type="paragraph" w:customStyle="1" w:styleId="Level3Heading">
    <w:name w:val="Level 3 Heading"/>
    <w:basedOn w:val="Level3Number"/>
    <w:next w:val="BodyText1"/>
    <w:uiPriority w:val="19"/>
    <w:pPr>
      <w:keepNext/>
      <w:outlineLvl w:val="2"/>
    </w:pPr>
    <w:rPr>
      <w:b/>
      <w:bCs/>
    </w:rPr>
  </w:style>
  <w:style w:type="paragraph" w:customStyle="1" w:styleId="Level2Heading">
    <w:name w:val="Level 2 Heading"/>
    <w:basedOn w:val="Level2Number"/>
    <w:next w:val="BodyText1"/>
    <w:uiPriority w:val="19"/>
    <w:qFormat/>
    <w:pPr>
      <w:keepNext/>
      <w:outlineLvl w:val="1"/>
    </w:pPr>
    <w:rPr>
      <w:b/>
      <w:bCs/>
    </w:rPr>
  </w:style>
  <w:style w:type="paragraph" w:customStyle="1" w:styleId="Level1Number">
    <w:name w:val="Level 1 Number"/>
    <w:basedOn w:val="Level1Heading"/>
    <w:uiPriority w:val="19"/>
    <w:pPr>
      <w:keepNext w:val="0"/>
      <w:outlineLvl w:val="9"/>
    </w:pPr>
    <w:rPr>
      <w:b w:val="0"/>
      <w:bCs w:val="0"/>
      <w:sz w:val="20"/>
      <w:szCs w:val="22"/>
    </w:rPr>
  </w:style>
  <w:style w:type="paragraph" w:customStyle="1" w:styleId="Level4Heading">
    <w:name w:val="Level 4 Heading"/>
    <w:basedOn w:val="Level4Number"/>
    <w:next w:val="BodyText2"/>
    <w:uiPriority w:val="19"/>
    <w:pPr>
      <w:keepNext/>
    </w:pPr>
    <w:rPr>
      <w:b/>
    </w:rPr>
  </w:style>
  <w:style w:type="paragraph" w:customStyle="1" w:styleId="Sch1Heading">
    <w:name w:val="Sch 1 Heading"/>
    <w:basedOn w:val="Sch1Number"/>
    <w:next w:val="BodyText1"/>
    <w:uiPriority w:val="31"/>
    <w:qFormat/>
    <w:pPr>
      <w:keepNext/>
      <w:outlineLvl w:val="2"/>
    </w:pPr>
    <w:rPr>
      <w:b/>
      <w:bCs/>
      <w:sz w:val="22"/>
      <w:szCs w:val="24"/>
    </w:rPr>
  </w:style>
  <w:style w:type="paragraph" w:customStyle="1" w:styleId="Sch2Heading">
    <w:name w:val="Sch 2 Heading"/>
    <w:basedOn w:val="Sch2Number"/>
    <w:next w:val="BodyText1"/>
    <w:uiPriority w:val="31"/>
    <w:pPr>
      <w:keepNext/>
    </w:pPr>
    <w:rPr>
      <w:b/>
      <w:bCs/>
    </w:rPr>
  </w:style>
  <w:style w:type="paragraph" w:customStyle="1" w:styleId="Sch3Heading">
    <w:name w:val="Sch 3 Heading"/>
    <w:basedOn w:val="Sch3Number"/>
    <w:next w:val="BodyText1"/>
    <w:uiPriority w:val="31"/>
    <w:pPr>
      <w:keepNext/>
    </w:pPr>
    <w:rPr>
      <w:b/>
    </w:rPr>
  </w:style>
  <w:style w:type="paragraph" w:customStyle="1" w:styleId="Sch4Heading">
    <w:name w:val="Sch 4 Heading"/>
    <w:basedOn w:val="Sch4Number"/>
    <w:next w:val="BodyText2"/>
    <w:uiPriority w:val="31"/>
    <w:pPr>
      <w:keepNext/>
    </w:pPr>
    <w:rPr>
      <w:b/>
    </w:rPr>
  </w:style>
  <w:style w:type="character" w:customStyle="1" w:styleId="DefinitionTerm">
    <w:name w:val="Definition Term"/>
    <w:basedOn w:val="DefaultParagraphFont"/>
    <w:uiPriority w:val="21"/>
    <w:rPr>
      <w:b/>
      <w:bCs/>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ocumentName">
    <w:name w:val="Document Name"/>
    <w:basedOn w:val="BodyText"/>
    <w:next w:val="IntroHeading"/>
    <w:uiPriority w:val="9"/>
    <w:pPr>
      <w:outlineLvl w:val="0"/>
    </w:pPr>
    <w:rPr>
      <w:b/>
      <w:bCs/>
      <w:sz w:val="28"/>
      <w:szCs w:val="32"/>
    </w:rPr>
  </w:style>
  <w:style w:type="paragraph" w:customStyle="1" w:styleId="BodyTextSmall">
    <w:name w:val="Body Text Small"/>
    <w:basedOn w:val="BodyText"/>
    <w:uiPriority w:val="19"/>
    <w:rPr>
      <w:sz w:val="18"/>
    </w:rPr>
  </w:style>
  <w:style w:type="paragraph" w:customStyle="1" w:styleId="Bullet">
    <w:name w:val="Bullet"/>
    <w:basedOn w:val="BodyText"/>
    <w:uiPriority w:val="21"/>
    <w:qFormat/>
    <w:pPr>
      <w:numPr>
        <w:numId w:val="5"/>
      </w:numPr>
    </w:pPr>
  </w:style>
  <w:style w:type="paragraph" w:customStyle="1" w:styleId="Bullet1">
    <w:name w:val="Bullet 1"/>
    <w:basedOn w:val="BodyText"/>
    <w:uiPriority w:val="21"/>
    <w:pPr>
      <w:numPr>
        <w:ilvl w:val="1"/>
        <w:numId w:val="5"/>
      </w:numPr>
    </w:pPr>
  </w:style>
  <w:style w:type="paragraph" w:customStyle="1" w:styleId="Bullet2">
    <w:name w:val="Bullet 2"/>
    <w:basedOn w:val="BodyText"/>
    <w:uiPriority w:val="21"/>
    <w:pPr>
      <w:numPr>
        <w:ilvl w:val="2"/>
        <w:numId w:val="5"/>
      </w:numPr>
    </w:pPr>
  </w:style>
  <w:style w:type="paragraph" w:customStyle="1" w:styleId="Bullet3">
    <w:name w:val="Bullet 3"/>
    <w:basedOn w:val="BodyText"/>
    <w:uiPriority w:val="21"/>
    <w:pPr>
      <w:numPr>
        <w:ilvl w:val="3"/>
        <w:numId w:val="5"/>
      </w:numPr>
    </w:pPr>
  </w:style>
  <w:style w:type="paragraph" w:customStyle="1" w:styleId="Bullet4">
    <w:name w:val="Bullet 4"/>
    <w:basedOn w:val="BodyText"/>
    <w:uiPriority w:val="21"/>
    <w:pPr>
      <w:numPr>
        <w:ilvl w:val="4"/>
        <w:numId w:val="5"/>
      </w:numPr>
    </w:pPr>
  </w:style>
  <w:style w:type="numbering" w:customStyle="1" w:styleId="Bullets">
    <w:name w:val="Bullets"/>
    <w:uiPriority w:val="99"/>
    <w:pPr>
      <w:numPr>
        <w:numId w:val="5"/>
      </w:numPr>
    </w:pPr>
  </w:style>
  <w:style w:type="paragraph" w:styleId="TOCHeading">
    <w:name w:val="TOC Heading"/>
    <w:basedOn w:val="BodyText"/>
    <w:next w:val="Normal"/>
    <w:uiPriority w:val="39"/>
    <w:pPr>
      <w:keepNext/>
      <w:outlineLvl w:val="0"/>
    </w:pPr>
    <w:rPr>
      <w:b/>
      <w:bCs/>
      <w:sz w:val="28"/>
      <w:szCs w:val="32"/>
    </w:rPr>
  </w:style>
  <w:style w:type="paragraph" w:customStyle="1" w:styleId="PrecTitle">
    <w:name w:val="PrecTitle"/>
    <w:basedOn w:val="BodyText"/>
    <w:uiPriority w:val="34"/>
    <w:semiHidden/>
    <w:pPr>
      <w:spacing w:before="120" w:after="120"/>
    </w:pPr>
    <w:rPr>
      <w:b/>
      <w:bCs/>
      <w:sz w:val="32"/>
      <w:szCs w:val="34"/>
    </w:rPr>
  </w:style>
  <w:style w:type="paragraph" w:styleId="Footer">
    <w:name w:val="footer"/>
    <w:basedOn w:val="Normal"/>
    <w:link w:val="FooterChar"/>
    <w:uiPriority w:val="99"/>
    <w:pPr>
      <w:tabs>
        <w:tab w:val="center" w:pos="4513"/>
        <w:tab w:val="right" w:pos="9026"/>
      </w:tabs>
    </w:pPr>
    <w:rPr>
      <w:sz w:val="16"/>
      <w:szCs w:val="18"/>
    </w:rPr>
  </w:style>
  <w:style w:type="character" w:customStyle="1" w:styleId="FooterChar">
    <w:name w:val="Footer Char"/>
    <w:basedOn w:val="DefaultParagraphFont"/>
    <w:link w:val="Footer"/>
    <w:uiPriority w:val="99"/>
    <w:rPr>
      <w:sz w:val="16"/>
      <w:szCs w:val="18"/>
    </w:rPr>
  </w:style>
  <w:style w:type="paragraph" w:customStyle="1" w:styleId="Address">
    <w:name w:val="Address"/>
    <w:basedOn w:val="Normal"/>
    <w:uiPriority w:val="34"/>
    <w:semiHidden/>
    <w:rPr>
      <w:rFonts w:ascii="Arial" w:eastAsia="Times New Roman" w:hAnsi="Arial" w:cs="Arial"/>
      <w:sz w:val="14"/>
      <w:szCs w:val="16"/>
    </w:rPr>
  </w:style>
  <w:style w:type="paragraph" w:styleId="TOC1">
    <w:name w:val="toc 1"/>
    <w:basedOn w:val="Normal"/>
    <w:next w:val="Normal"/>
    <w:autoRedefine/>
    <w:uiPriority w:val="39"/>
    <w:pPr>
      <w:tabs>
        <w:tab w:val="left" w:pos="720"/>
        <w:tab w:val="right" w:pos="9016"/>
      </w:tabs>
      <w:spacing w:before="160"/>
    </w:pPr>
    <w:rPr>
      <w:b/>
    </w:rPr>
  </w:style>
  <w:style w:type="paragraph" w:styleId="TOC2">
    <w:name w:val="toc 2"/>
    <w:basedOn w:val="Normal"/>
    <w:next w:val="Normal"/>
    <w:autoRedefine/>
    <w:uiPriority w:val="39"/>
    <w:pPr>
      <w:tabs>
        <w:tab w:val="left" w:pos="720"/>
        <w:tab w:val="right" w:pos="9016"/>
      </w:tabs>
      <w:spacing w:after="100"/>
      <w:contextualSpacing/>
    </w:pPr>
  </w:style>
  <w:style w:type="paragraph" w:styleId="TOC3">
    <w:name w:val="toc 3"/>
    <w:basedOn w:val="Normal"/>
    <w:next w:val="Normal"/>
    <w:autoRedefine/>
    <w:uiPriority w:val="39"/>
    <w:unhideWhenUsed/>
    <w:pPr>
      <w:spacing w:after="100"/>
      <w:ind w:left="400"/>
    </w:pPr>
  </w:style>
  <w:style w:type="character" w:styleId="Hyperlink">
    <w:name w:val="Hyperlink"/>
    <w:basedOn w:val="DefaultParagraphFont"/>
    <w:uiPriority w:val="99"/>
    <w:unhideWhenUsed/>
    <w:rPr>
      <w:color w:val="6E2D91" w:themeColor="hyperlink"/>
      <w:u w:val="single"/>
    </w:rPr>
  </w:style>
  <w:style w:type="paragraph" w:styleId="Header">
    <w:name w:val="header"/>
    <w:basedOn w:val="Normal"/>
    <w:link w:val="HeaderChar"/>
    <w:uiPriority w:val="99"/>
    <w:pPr>
      <w:tabs>
        <w:tab w:val="center" w:pos="4513"/>
        <w:tab w:val="right" w:pos="9026"/>
      </w:tabs>
      <w:spacing w:line="240" w:lineRule="auto"/>
    </w:pPr>
  </w:style>
  <w:style w:type="character" w:customStyle="1" w:styleId="HeaderChar">
    <w:name w:val="Header Char"/>
    <w:basedOn w:val="DefaultParagraphFont"/>
    <w:link w:val="Header"/>
    <w:uiPriority w:val="99"/>
  </w:style>
  <w:style w:type="character" w:styleId="PageNumber">
    <w:name w:val="page number"/>
    <w:basedOn w:val="DefaultParagraphFont"/>
    <w:semiHidden/>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1Char">
    <w:name w:val="Body Text 1 Char"/>
    <w:basedOn w:val="BodyTextChar"/>
    <w:link w:val="BodyText1"/>
    <w:uiPriority w:val="19"/>
    <w:rPr>
      <w:sz w:val="20"/>
    </w:rPr>
  </w:style>
  <w:style w:type="character" w:customStyle="1" w:styleId="NoteChar">
    <w:name w:val="Note Char"/>
    <w:basedOn w:val="BodyTextChar"/>
    <w:link w:val="Note"/>
    <w:uiPriority w:val="19"/>
    <w:rPr>
      <w:rFonts w:ascii="Arial" w:eastAsia="Times New Roman" w:hAnsi="Arial" w:cs="Arabic Transparent"/>
      <w:sz w:val="17"/>
      <w:szCs w:val="17"/>
      <w:shd w:val="clear" w:color="auto" w:fill="C5F0FF" w:themeFill="accent2" w:themeFillTint="33"/>
    </w:rPr>
  </w:style>
  <w:style w:type="table" w:customStyle="1" w:styleId="PrecedentNotes">
    <w:name w:val="Precedent Notes"/>
    <w:basedOn w:val="TableNormal"/>
    <w:uiPriority w:val="99"/>
    <w:pPr>
      <w:spacing w:before="40" w:after="40" w:line="240" w:lineRule="auto"/>
    </w:pPr>
    <w:rPr>
      <w:sz w:val="18"/>
    </w:rPr>
    <w:tblPr>
      <w:tblBorders>
        <w:top w:val="single" w:sz="4" w:space="0" w:color="CECFCB" w:themeColor="background2"/>
        <w:left w:val="single" w:sz="4" w:space="0" w:color="CECFCB" w:themeColor="background2"/>
        <w:bottom w:val="single" w:sz="4" w:space="0" w:color="CECFCB" w:themeColor="background2"/>
        <w:right w:val="single" w:sz="4" w:space="0" w:color="CECFCB" w:themeColor="background2"/>
        <w:insideH w:val="single" w:sz="4" w:space="0" w:color="CECFCB" w:themeColor="background2"/>
        <w:insideV w:val="single" w:sz="4" w:space="0" w:color="CECFCB" w:themeColor="background2"/>
      </w:tblBorders>
    </w:tblPr>
    <w:tblStylePr w:type="firstRow">
      <w:rPr>
        <w:b/>
      </w:rPr>
    </w:tblStylePr>
    <w:tblStylePr w:type="firstCol">
      <w:rPr>
        <w:b/>
      </w:rPr>
    </w:tblStylePr>
  </w:style>
  <w:style w:type="paragraph" w:customStyle="1" w:styleId="Prec1Heading">
    <w:name w:val="Prec 1 Heading"/>
    <w:basedOn w:val="BodyText"/>
    <w:next w:val="BodyText1"/>
    <w:uiPriority w:val="39"/>
    <w:semiHidden/>
    <w:pPr>
      <w:keepNext/>
      <w:numPr>
        <w:numId w:val="6"/>
      </w:numPr>
    </w:pPr>
    <w:rPr>
      <w:b/>
      <w:bCs/>
      <w:sz w:val="22"/>
      <w:szCs w:val="24"/>
    </w:rPr>
  </w:style>
  <w:style w:type="paragraph" w:customStyle="1" w:styleId="Prec2Number">
    <w:name w:val="Prec 2 Number"/>
    <w:basedOn w:val="BodyText"/>
    <w:uiPriority w:val="39"/>
    <w:semiHidden/>
    <w:pPr>
      <w:numPr>
        <w:ilvl w:val="1"/>
        <w:numId w:val="6"/>
      </w:numPr>
    </w:pPr>
  </w:style>
  <w:style w:type="paragraph" w:customStyle="1" w:styleId="Prec3Number">
    <w:name w:val="Prec 3 Number"/>
    <w:basedOn w:val="Prec2Number"/>
    <w:uiPriority w:val="39"/>
    <w:semiHidden/>
    <w:pPr>
      <w:numPr>
        <w:ilvl w:val="2"/>
      </w:numPr>
    </w:pPr>
  </w:style>
  <w:style w:type="numbering" w:customStyle="1" w:styleId="PrecNotes">
    <w:name w:val="Prec Notes"/>
    <w:uiPriority w:val="99"/>
    <w:pPr>
      <w:numPr>
        <w:numId w:val="6"/>
      </w:numPr>
    </w:pPr>
  </w:style>
  <w:style w:type="paragraph" w:customStyle="1" w:styleId="Prec4Number">
    <w:name w:val="Prec 4 Number"/>
    <w:basedOn w:val="BodyText"/>
    <w:uiPriority w:val="39"/>
    <w:semiHidden/>
    <w:pPr>
      <w:numPr>
        <w:ilvl w:val="3"/>
        <w:numId w:val="6"/>
      </w:numPr>
    </w:pPr>
  </w:style>
  <w:style w:type="paragraph" w:customStyle="1" w:styleId="Prec1Number">
    <w:name w:val="Prec 1 Number"/>
    <w:basedOn w:val="Prec1Heading"/>
    <w:uiPriority w:val="39"/>
    <w:semiHidden/>
    <w:pPr>
      <w:keepNext w:val="0"/>
    </w:pPr>
    <w:rPr>
      <w:b w:val="0"/>
      <w:sz w:val="20"/>
    </w:rPr>
  </w:style>
  <w:style w:type="paragraph" w:customStyle="1" w:styleId="Prec2Heading">
    <w:name w:val="Prec 2 Heading"/>
    <w:basedOn w:val="Prec2Number"/>
    <w:next w:val="BodyText1"/>
    <w:uiPriority w:val="39"/>
    <w:semiHidden/>
    <w:pPr>
      <w:keepNext/>
    </w:pPr>
    <w:rPr>
      <w:b/>
      <w:bCs/>
    </w:rPr>
  </w:style>
  <w:style w:type="paragraph" w:customStyle="1" w:styleId="Prec5Number">
    <w:name w:val="Prec 5 Number"/>
    <w:basedOn w:val="BodyText"/>
    <w:uiPriority w:val="39"/>
    <w:semiHidden/>
    <w:pPr>
      <w:numPr>
        <w:ilvl w:val="4"/>
        <w:numId w:val="6"/>
      </w:numPr>
    </w:pPr>
  </w:style>
  <w:style w:type="paragraph" w:customStyle="1" w:styleId="AppPart">
    <w:name w:val="App Part"/>
    <w:basedOn w:val="BodyText"/>
    <w:next w:val="BodyText"/>
    <w:uiPriority w:val="38"/>
    <w:pPr>
      <w:numPr>
        <w:ilvl w:val="1"/>
        <w:numId w:val="7"/>
      </w:numPr>
      <w:outlineLvl w:val="1"/>
    </w:pPr>
    <w:rPr>
      <w:b/>
      <w:sz w:val="22"/>
    </w:rPr>
  </w:style>
  <w:style w:type="paragraph" w:customStyle="1" w:styleId="App1Number">
    <w:name w:val="App 1 Number"/>
    <w:basedOn w:val="BodyText"/>
    <w:uiPriority w:val="39"/>
    <w:pPr>
      <w:numPr>
        <w:ilvl w:val="2"/>
        <w:numId w:val="7"/>
      </w:numPr>
    </w:pPr>
  </w:style>
  <w:style w:type="paragraph" w:customStyle="1" w:styleId="App2Number">
    <w:name w:val="App 2 Number"/>
    <w:basedOn w:val="BodyText"/>
    <w:uiPriority w:val="39"/>
    <w:pPr>
      <w:numPr>
        <w:ilvl w:val="3"/>
        <w:numId w:val="7"/>
      </w:numPr>
    </w:pPr>
  </w:style>
  <w:style w:type="paragraph" w:customStyle="1" w:styleId="App3Number">
    <w:name w:val="App 3 Number"/>
    <w:basedOn w:val="BodyText"/>
    <w:uiPriority w:val="39"/>
    <w:pPr>
      <w:numPr>
        <w:ilvl w:val="4"/>
        <w:numId w:val="7"/>
      </w:numPr>
    </w:pPr>
  </w:style>
  <w:style w:type="paragraph" w:customStyle="1" w:styleId="App4Number">
    <w:name w:val="App 4 Number"/>
    <w:basedOn w:val="BodyText"/>
    <w:uiPriority w:val="39"/>
    <w:pPr>
      <w:numPr>
        <w:ilvl w:val="5"/>
        <w:numId w:val="7"/>
      </w:numPr>
    </w:pPr>
  </w:style>
  <w:style w:type="paragraph" w:customStyle="1" w:styleId="App5Number">
    <w:name w:val="App 5 Number"/>
    <w:basedOn w:val="BodyText"/>
    <w:uiPriority w:val="39"/>
    <w:pPr>
      <w:numPr>
        <w:ilvl w:val="6"/>
        <w:numId w:val="7"/>
      </w:numPr>
    </w:pPr>
  </w:style>
  <w:style w:type="paragraph" w:customStyle="1" w:styleId="App6Number">
    <w:name w:val="App 6 Number"/>
    <w:basedOn w:val="BodyText"/>
    <w:uiPriority w:val="39"/>
    <w:pPr>
      <w:numPr>
        <w:ilvl w:val="7"/>
        <w:numId w:val="7"/>
      </w:numPr>
    </w:pPr>
  </w:style>
  <w:style w:type="paragraph" w:customStyle="1" w:styleId="App1Heading">
    <w:name w:val="App 1 Heading"/>
    <w:basedOn w:val="App1Number"/>
    <w:next w:val="BodyText1"/>
    <w:uiPriority w:val="39"/>
    <w:pPr>
      <w:keepNext/>
    </w:pPr>
    <w:rPr>
      <w:b/>
      <w:bCs/>
    </w:rPr>
  </w:style>
  <w:style w:type="paragraph" w:customStyle="1" w:styleId="App2Heading">
    <w:name w:val="App 2 Heading"/>
    <w:basedOn w:val="App2Number"/>
    <w:next w:val="BodyText1"/>
    <w:uiPriority w:val="39"/>
    <w:pPr>
      <w:keepNext/>
    </w:pPr>
    <w:rPr>
      <w:b/>
      <w:bCs/>
    </w:rPr>
  </w:style>
  <w:style w:type="paragraph" w:customStyle="1" w:styleId="App3Heading">
    <w:name w:val="App 3 Heading"/>
    <w:basedOn w:val="App3Number"/>
    <w:next w:val="BodyText1"/>
    <w:uiPriority w:val="39"/>
    <w:pPr>
      <w:keepNext/>
    </w:pPr>
    <w:rPr>
      <w:b/>
      <w:bCs/>
    </w:rPr>
  </w:style>
  <w:style w:type="numbering" w:customStyle="1" w:styleId="Appendices">
    <w:name w:val="Appendices"/>
    <w:uiPriority w:val="99"/>
    <w:pPr>
      <w:numPr>
        <w:numId w:val="7"/>
      </w:numPr>
    </w:pPr>
  </w:style>
  <w:style w:type="paragraph" w:styleId="TOC9">
    <w:name w:val="toc 9"/>
    <w:basedOn w:val="Normal"/>
    <w:next w:val="Normal"/>
    <w:autoRedefine/>
    <w:uiPriority w:val="39"/>
    <w:unhideWhenUsed/>
    <w:pPr>
      <w:spacing w:after="100"/>
      <w:ind w:left="1600"/>
    </w:pPr>
  </w:style>
  <w:style w:type="paragraph" w:styleId="FootnoteText">
    <w:name w:val="footnote text"/>
    <w:basedOn w:val="Normal"/>
    <w:link w:val="FootnoteTextChar"/>
    <w:uiPriority w:val="99"/>
    <w:semiHidden/>
    <w:unhideWhenUsed/>
    <w:pPr>
      <w:spacing w:line="240" w:lineRule="auto"/>
    </w:pPr>
  </w:style>
  <w:style w:type="character" w:customStyle="1" w:styleId="FootnoteTextChar">
    <w:name w:val="Footnote Text Char"/>
    <w:basedOn w:val="DefaultParagraphFont"/>
    <w:link w:val="FootnoteText"/>
    <w:uiPriority w:val="99"/>
    <w:semiHidden/>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rPr>
  </w:style>
  <w:style w:type="paragraph" w:styleId="ListParagraph">
    <w:name w:val="List Paragraph"/>
    <w:basedOn w:val="Normal"/>
    <w:uiPriority w:val="72"/>
    <w:qFormat/>
    <w:pPr>
      <w:ind w:left="720"/>
      <w:contextualSpacing/>
    </w:p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52216C" w:themeColor="followedHyperlink"/>
      <w:u w:val="single"/>
    </w:rPr>
  </w:style>
  <w:style w:type="paragraph" w:customStyle="1" w:styleId="Body-2">
    <w:name w:val="Body-2"/>
    <w:basedOn w:val="Normal"/>
    <w:pPr>
      <w:widowControl w:val="0"/>
      <w:tabs>
        <w:tab w:val="left" w:pos="981"/>
      </w:tabs>
      <w:autoSpaceDE w:val="0"/>
      <w:autoSpaceDN w:val="0"/>
      <w:adjustRightInd w:val="0"/>
      <w:spacing w:before="120" w:after="120" w:line="240" w:lineRule="auto"/>
      <w:ind w:left="720"/>
    </w:pPr>
    <w:rPr>
      <w:rFonts w:ascii="Times New Roman" w:eastAsia="Times New Roman" w:hAnsi="Times New Roman" w:cs="Times New Roman"/>
      <w:sz w:val="22"/>
      <w:szCs w:val="24"/>
      <w:lang w:val="en-US"/>
    </w:rPr>
  </w:style>
  <w:style w:type="paragraph" w:customStyle="1" w:styleId="Body-5">
    <w:name w:val="Body-5"/>
    <w:basedOn w:val="Normal"/>
    <w:pPr>
      <w:widowControl w:val="0"/>
      <w:tabs>
        <w:tab w:val="left" w:pos="342"/>
        <w:tab w:val="left" w:pos="981"/>
      </w:tabs>
      <w:autoSpaceDE w:val="0"/>
      <w:autoSpaceDN w:val="0"/>
      <w:adjustRightInd w:val="0"/>
      <w:spacing w:before="120" w:after="120" w:line="240" w:lineRule="auto"/>
      <w:ind w:left="1440"/>
    </w:pPr>
    <w:rPr>
      <w:rFonts w:ascii="Times New Roman" w:eastAsia="Times New Roman" w:hAnsi="Times New Roman" w:cs="Times New Roman"/>
      <w:sz w:val="22"/>
      <w:szCs w:val="24"/>
      <w:lang w:val="en-US"/>
    </w:rPr>
  </w:style>
  <w:style w:type="paragraph" w:customStyle="1" w:styleId="Level-1">
    <w:name w:val="Level-1"/>
    <w:basedOn w:val="Normal"/>
    <w:autoRedefine/>
    <w:pPr>
      <w:keepNext/>
      <w:widowControl w:val="0"/>
      <w:numPr>
        <w:numId w:val="9"/>
      </w:numPr>
      <w:tabs>
        <w:tab w:val="left" w:pos="720"/>
      </w:tabs>
      <w:autoSpaceDE w:val="0"/>
      <w:autoSpaceDN w:val="0"/>
      <w:adjustRightInd w:val="0"/>
      <w:spacing w:before="120" w:after="120" w:line="240" w:lineRule="auto"/>
    </w:pPr>
    <w:rPr>
      <w:rFonts w:ascii="Times New Roman" w:eastAsia="Times New Roman" w:hAnsi="Times New Roman" w:cs="Times New Roman"/>
      <w:b/>
      <w:noProof/>
      <w:sz w:val="22"/>
      <w:szCs w:val="24"/>
    </w:rPr>
  </w:style>
  <w:style w:type="paragraph" w:customStyle="1" w:styleId="Level-2">
    <w:name w:val="Level-2"/>
    <w:basedOn w:val="Normal"/>
    <w:autoRedefine/>
    <w:pPr>
      <w:keepNext/>
      <w:widowControl w:val="0"/>
      <w:numPr>
        <w:ilvl w:val="1"/>
        <w:numId w:val="9"/>
      </w:numPr>
      <w:autoSpaceDE w:val="0"/>
      <w:autoSpaceDN w:val="0"/>
      <w:adjustRightInd w:val="0"/>
      <w:spacing w:before="120" w:after="120" w:line="300" w:lineRule="atLeast"/>
    </w:pPr>
    <w:rPr>
      <w:rFonts w:ascii="Times New Roman" w:eastAsia="Times New Roman" w:hAnsi="Times New Roman" w:cs="Arial"/>
      <w:b/>
      <w:bCs/>
      <w:noProof/>
      <w:sz w:val="22"/>
      <w:szCs w:val="24"/>
      <w:lang w:val="en-US"/>
    </w:rPr>
  </w:style>
  <w:style w:type="paragraph" w:customStyle="1" w:styleId="Level-3">
    <w:name w:val="Level-3"/>
    <w:basedOn w:val="Normal"/>
    <w:pPr>
      <w:widowControl w:val="0"/>
      <w:numPr>
        <w:ilvl w:val="2"/>
        <w:numId w:val="9"/>
      </w:numPr>
      <w:tabs>
        <w:tab w:val="left" w:pos="720"/>
      </w:tabs>
      <w:autoSpaceDE w:val="0"/>
      <w:autoSpaceDN w:val="0"/>
      <w:adjustRightInd w:val="0"/>
      <w:spacing w:before="120" w:after="120" w:line="240" w:lineRule="auto"/>
    </w:pPr>
    <w:rPr>
      <w:rFonts w:ascii="Times New Roman" w:eastAsia="Times New Roman" w:hAnsi="Times New Roman" w:cs="Times New Roman"/>
      <w:sz w:val="22"/>
      <w:szCs w:val="24"/>
      <w:lang w:val="en-US"/>
    </w:rPr>
  </w:style>
  <w:style w:type="paragraph" w:customStyle="1" w:styleId="Level-4a">
    <w:name w:val="Level-4a"/>
    <w:basedOn w:val="Normal"/>
    <w:pPr>
      <w:widowControl w:val="0"/>
      <w:numPr>
        <w:ilvl w:val="3"/>
        <w:numId w:val="9"/>
      </w:numPr>
      <w:tabs>
        <w:tab w:val="left" w:pos="720"/>
      </w:tabs>
      <w:autoSpaceDE w:val="0"/>
      <w:autoSpaceDN w:val="0"/>
      <w:adjustRightInd w:val="0"/>
      <w:spacing w:before="120" w:after="120" w:line="240" w:lineRule="auto"/>
    </w:pPr>
    <w:rPr>
      <w:rFonts w:ascii="Times New Roman" w:eastAsia="MS Mincho" w:hAnsi="Times New Roman" w:cs="Arial"/>
      <w:sz w:val="22"/>
      <w:lang w:val="en-US"/>
    </w:rPr>
  </w:style>
  <w:style w:type="paragraph" w:customStyle="1" w:styleId="Level-5r">
    <w:name w:val="Level-5r"/>
    <w:basedOn w:val="Normal"/>
    <w:autoRedefine/>
    <w:pPr>
      <w:widowControl w:val="0"/>
      <w:numPr>
        <w:ilvl w:val="5"/>
        <w:numId w:val="9"/>
      </w:numPr>
      <w:autoSpaceDE w:val="0"/>
      <w:autoSpaceDN w:val="0"/>
      <w:adjustRightInd w:val="0"/>
      <w:spacing w:before="120" w:after="120" w:line="240" w:lineRule="auto"/>
    </w:pPr>
    <w:rPr>
      <w:rFonts w:ascii="Times New Roman" w:eastAsia="MS Mincho" w:hAnsi="Times New Roman" w:cs="Times New Roman"/>
      <w:noProof/>
      <w:w w:val="0"/>
      <w:sz w:val="22"/>
      <w:szCs w:val="24"/>
    </w:rPr>
  </w:style>
  <w:style w:type="paragraph" w:customStyle="1" w:styleId="Level-6n">
    <w:name w:val="Level-6n"/>
    <w:basedOn w:val="Normal"/>
    <w:pPr>
      <w:widowControl w:val="0"/>
      <w:numPr>
        <w:ilvl w:val="6"/>
        <w:numId w:val="9"/>
      </w:numPr>
      <w:tabs>
        <w:tab w:val="left" w:pos="720"/>
      </w:tabs>
      <w:autoSpaceDE w:val="0"/>
      <w:autoSpaceDN w:val="0"/>
      <w:adjustRightInd w:val="0"/>
      <w:spacing w:before="120" w:after="120" w:line="240" w:lineRule="auto"/>
    </w:pPr>
    <w:rPr>
      <w:rFonts w:ascii="Times New Roman" w:eastAsia="Times New Roman" w:hAnsi="Times New Roman" w:cs="Times New Roman"/>
      <w:sz w:val="22"/>
      <w:szCs w:val="24"/>
      <w:lang w:val="en-US"/>
    </w:rPr>
  </w:style>
  <w:style w:type="paragraph" w:customStyle="1" w:styleId="tab-1">
    <w:name w:val="tab-1"/>
    <w:basedOn w:val="Normal"/>
    <w:pPr>
      <w:widowControl w:val="0"/>
      <w:tabs>
        <w:tab w:val="num" w:pos="1758"/>
      </w:tabs>
      <w:autoSpaceDE w:val="0"/>
      <w:autoSpaceDN w:val="0"/>
      <w:adjustRightInd w:val="0"/>
      <w:spacing w:line="240" w:lineRule="auto"/>
      <w:ind w:left="678" w:firstLine="720"/>
    </w:pPr>
    <w:rPr>
      <w:rFonts w:ascii="Times New Roman" w:eastAsia="Times New Roman" w:hAnsi="Times New Roman" w:cs="Times New Roman"/>
      <w:szCs w:val="24"/>
      <w:lang w:val="en-US"/>
    </w:rPr>
  </w:style>
  <w:style w:type="character" w:customStyle="1" w:styleId="Heading8Char">
    <w:name w:val="Heading 8 Char"/>
    <w:basedOn w:val="DefaultParagraphFont"/>
    <w:link w:val="Heading8"/>
    <w:rPr>
      <w:rFonts w:asciiTheme="majorHAnsi" w:eastAsiaTheme="majorEastAsia" w:hAnsiTheme="majorHAnsi" w:cstheme="majorBidi"/>
      <w:color w:val="404040" w:themeColor="text1" w:themeTint="BF"/>
    </w:rPr>
  </w:style>
  <w:style w:type="paragraph" w:styleId="BodyTextIndent">
    <w:name w:val="Body Text Indent"/>
    <w:basedOn w:val="Normal"/>
    <w:link w:val="BodyTextIndentChar"/>
    <w:uiPriority w:val="99"/>
    <w:semiHidden/>
    <w:pPr>
      <w:spacing w:after="120"/>
      <w:ind w:left="283"/>
    </w:pPr>
  </w:style>
  <w:style w:type="character" w:customStyle="1" w:styleId="BodyTextIndentChar">
    <w:name w:val="Body Text Indent Char"/>
    <w:basedOn w:val="DefaultParagraphFont"/>
    <w:link w:val="BodyTextIndent"/>
    <w:uiPriority w:val="99"/>
    <w:semiHidden/>
  </w:style>
  <w:style w:type="character" w:customStyle="1" w:styleId="Heading7Char">
    <w:name w:val="Heading 7 Char"/>
    <w:basedOn w:val="DefaultParagraphFont"/>
    <w:link w:val="Heading7"/>
    <w:rPr>
      <w:rFonts w:ascii="Times New Roman" w:eastAsia="Times New Roman" w:hAnsi="Times New Roman" w:cs="Times New Roman"/>
      <w:sz w:val="24"/>
      <w:szCs w:val="24"/>
      <w:lang w:val="en-US" w:eastAsia="x-none"/>
    </w:rPr>
  </w:style>
  <w:style w:type="character" w:customStyle="1" w:styleId="Heading9Char">
    <w:name w:val="Heading 9 Char"/>
    <w:basedOn w:val="DefaultParagraphFont"/>
    <w:link w:val="Heading9"/>
    <w:rPr>
      <w:rFonts w:ascii="Arial" w:eastAsia="Times New Roman" w:hAnsi="Arial" w:cs="Times New Roman"/>
      <w:sz w:val="22"/>
      <w:szCs w:val="22"/>
      <w:lang w:val="en-US" w:eastAsia="x-none"/>
    </w:rPr>
  </w:style>
  <w:style w:type="paragraph" w:customStyle="1" w:styleId="AL-1">
    <w:name w:val="AL-1"/>
    <w:basedOn w:val="Level-1"/>
    <w:autoRedefine/>
    <w:pPr>
      <w:numPr>
        <w:numId w:val="10"/>
      </w:numPr>
      <w:tabs>
        <w:tab w:val="clear" w:pos="720"/>
        <w:tab w:val="left" w:pos="0"/>
      </w:tabs>
      <w:ind w:left="90" w:hanging="90"/>
    </w:pPr>
  </w:style>
  <w:style w:type="paragraph" w:customStyle="1" w:styleId="AL-2">
    <w:name w:val="AL-2"/>
    <w:basedOn w:val="Normal"/>
    <w:pPr>
      <w:widowControl w:val="0"/>
      <w:numPr>
        <w:ilvl w:val="1"/>
        <w:numId w:val="10"/>
      </w:numPr>
      <w:autoSpaceDE w:val="0"/>
      <w:autoSpaceDN w:val="0"/>
      <w:adjustRightInd w:val="0"/>
      <w:spacing w:before="120" w:after="120" w:line="240" w:lineRule="auto"/>
    </w:pPr>
    <w:rPr>
      <w:rFonts w:ascii="Times New Roman" w:eastAsia="Times New Roman" w:hAnsi="Times New Roman" w:cs="Times New Roman"/>
      <w:sz w:val="22"/>
      <w:szCs w:val="24"/>
      <w:lang w:val="en-US"/>
    </w:rPr>
  </w:style>
  <w:style w:type="paragraph" w:customStyle="1" w:styleId="AL-4a">
    <w:name w:val="AL-4a"/>
    <w:basedOn w:val="Normal"/>
    <w:autoRedefine/>
    <w:pPr>
      <w:widowControl w:val="0"/>
      <w:numPr>
        <w:ilvl w:val="2"/>
        <w:numId w:val="10"/>
      </w:numPr>
      <w:tabs>
        <w:tab w:val="clear" w:pos="21"/>
        <w:tab w:val="num" w:pos="720"/>
      </w:tabs>
      <w:autoSpaceDE w:val="0"/>
      <w:autoSpaceDN w:val="0"/>
      <w:adjustRightInd w:val="0"/>
      <w:spacing w:before="120" w:after="120" w:line="240" w:lineRule="auto"/>
      <w:ind w:left="1440" w:hanging="720"/>
    </w:pPr>
    <w:rPr>
      <w:rFonts w:ascii="Times New Roman" w:eastAsia="Times New Roman" w:hAnsi="Times New Roman" w:cs="Times New Roman"/>
      <w:sz w:val="22"/>
      <w:szCs w:val="24"/>
      <w:lang w:val="en-US"/>
    </w:rPr>
  </w:style>
  <w:style w:type="paragraph" w:customStyle="1" w:styleId="AL-5r">
    <w:name w:val="AL-5r"/>
    <w:basedOn w:val="Normal"/>
    <w:autoRedefine/>
    <w:pPr>
      <w:widowControl w:val="0"/>
      <w:numPr>
        <w:ilvl w:val="3"/>
        <w:numId w:val="10"/>
      </w:numPr>
      <w:tabs>
        <w:tab w:val="clear" w:pos="1800"/>
        <w:tab w:val="left" w:pos="720"/>
      </w:tabs>
      <w:autoSpaceDE w:val="0"/>
      <w:autoSpaceDN w:val="0"/>
      <w:adjustRightInd w:val="0"/>
      <w:spacing w:before="120" w:after="120" w:line="240" w:lineRule="auto"/>
      <w:ind w:left="2160" w:hanging="720"/>
    </w:pPr>
    <w:rPr>
      <w:rFonts w:ascii="Times New Roman" w:eastAsia="Times New Roman" w:hAnsi="Times New Roman" w:cs="Times New Roman"/>
      <w:noProof/>
      <w:sz w:val="22"/>
      <w:szCs w:val="24"/>
    </w:rPr>
  </w:style>
  <w:style w:type="paragraph" w:customStyle="1" w:styleId="AL-6n">
    <w:name w:val="AL-6n"/>
    <w:basedOn w:val="Normal"/>
    <w:pPr>
      <w:widowControl w:val="0"/>
      <w:numPr>
        <w:ilvl w:val="5"/>
        <w:numId w:val="10"/>
      </w:numPr>
      <w:autoSpaceDE w:val="0"/>
      <w:autoSpaceDN w:val="0"/>
      <w:adjustRightInd w:val="0"/>
      <w:spacing w:line="240" w:lineRule="auto"/>
    </w:pPr>
    <w:rPr>
      <w:rFonts w:ascii="Arial" w:eastAsia="Times New Roman" w:hAnsi="Arial" w:cs="Times New Roman"/>
      <w:szCs w:val="24"/>
      <w:lang w:val="en-US"/>
    </w:rPr>
  </w:style>
  <w:style w:type="paragraph" w:customStyle="1" w:styleId="Level1">
    <w:name w:val="Level 1"/>
    <w:basedOn w:val="Normal"/>
    <w:autoRedefine/>
    <w:uiPriority w:val="99"/>
    <w:pPr>
      <w:numPr>
        <w:numId w:val="25"/>
      </w:numPr>
      <w:tabs>
        <w:tab w:val="left" w:pos="1440"/>
        <w:tab w:val="left" w:pos="2304"/>
      </w:tabs>
      <w:spacing w:after="240" w:line="240" w:lineRule="auto"/>
      <w:jc w:val="both"/>
    </w:pPr>
    <w:rPr>
      <w:rFonts w:ascii="Arial" w:eastAsia="Times New Roman" w:hAnsi="Arial" w:cs="Times New Roman"/>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1" w:defUnhideWhenUsed="0" w:defQFormat="0" w:count="267">
    <w:lsdException w:name="Normal" w:semiHidden="0" w:uiPriority="19"/>
    <w:lsdException w:name="heading 1" w:uiPriority="0" w:qFormat="1"/>
    <w:lsdException w:name="heading 2" w:uiPriority="59" w:qFormat="1"/>
    <w:lsdException w:name="heading 3" w:uiPriority="59" w:qFormat="1"/>
    <w:lsdException w:name="heading 4" w:uiPriority="59" w:qFormat="1"/>
    <w:lsdException w:name="heading 5" w:uiPriority="59" w:qFormat="1"/>
    <w:lsdException w:name="heading 6" w:uiPriority="59" w:qFormat="1"/>
    <w:lsdException w:name="heading 7" w:uiPriority="0" w:qFormat="1"/>
    <w:lsdException w:name="heading 8" w:uiPriority="0" w:qFormat="1"/>
    <w:lsdException w:name="heading 9" w:uiPriority="0" w:qFormat="1"/>
    <w:lsdException w:name="toc 1" w:semiHidden="0" w:uiPriority="39"/>
    <w:lsdException w:name="toc 2" w:semiHidden="0" w:uiPriority="39"/>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semiHidden="0"/>
    <w:lsdException w:name="footer" w:semiHidden="0"/>
    <w:lsdException w:name="caption" w:qFormat="1"/>
    <w:lsdException w:name="envelope address" w:unhideWhenUsed="1"/>
    <w:lsdException w:name="envelope return" w:unhideWhenUsed="1"/>
    <w:lsdException w:name="footnote reference" w:unhideWhenUsed="1"/>
    <w:lsdException w:name="page number" w:uiPriority="0"/>
    <w:lsdException w:name="endnote reference" w:unhideWhenUsed="1"/>
    <w:lsdException w:name="endnote text" w:unhideWhenUsed="1"/>
    <w:lsdException w:name="Title" w:uiPriority="59" w:qFormat="1"/>
    <w:lsdException w:name="Default Paragraph Font" w:uiPriority="1" w:unhideWhenUsed="1"/>
    <w:lsdException w:name="Body Text" w:uiPriority="19" w:unhideWhenUsed="1" w:qFormat="1"/>
    <w:lsdException w:name="Subtitle" w:semiHidden="0" w:uiPriority="59"/>
    <w:lsdException w:name="Body Text 2" w:uiPriority="19" w:unhideWhenUsed="1" w:qFormat="1"/>
    <w:lsdException w:name="Body Text 3" w:uiPriority="19" w:unhideWhenUsed="1"/>
    <w:lsdException w:name="Hyperlink" w:unhideWhenUsed="1"/>
    <w:lsdException w:name="FollowedHyperlink" w:unhideWhenUsed="1"/>
    <w:lsdException w:name="Strong" w:qFormat="1"/>
    <w:lsdException w:name="Emphasis" w:qFormat="1"/>
    <w:lsdException w:name="Document Map"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72"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semiHidden="0" w:uiPriority="39"/>
  </w:latentStyles>
  <w:style w:type="paragraph" w:default="1" w:styleId="Normal">
    <w:name w:val="Normal"/>
    <w:uiPriority w:val="19"/>
    <w:pPr>
      <w:spacing w:after="0"/>
    </w:pPr>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51216C" w:themeColor="accent1" w:themeShade="BF"/>
      <w:sz w:val="28"/>
      <w:szCs w:val="28"/>
    </w:rPr>
  </w:style>
  <w:style w:type="paragraph" w:styleId="Heading7">
    <w:name w:val="heading 7"/>
    <w:basedOn w:val="Normal"/>
    <w:next w:val="Normal"/>
    <w:link w:val="Heading7Char"/>
    <w:qFormat/>
    <w:pPr>
      <w:widowControl w:val="0"/>
      <w:numPr>
        <w:ilvl w:val="6"/>
        <w:numId w:val="98"/>
      </w:numPr>
      <w:autoSpaceDE w:val="0"/>
      <w:autoSpaceDN w:val="0"/>
      <w:adjustRightInd w:val="0"/>
      <w:spacing w:before="240" w:after="60" w:line="240" w:lineRule="auto"/>
      <w:outlineLvl w:val="6"/>
    </w:pPr>
    <w:rPr>
      <w:rFonts w:ascii="Times New Roman" w:eastAsia="Times New Roman" w:hAnsi="Times New Roman" w:cs="Times New Roman"/>
      <w:sz w:val="24"/>
      <w:szCs w:val="24"/>
      <w:lang w:val="en-US" w:eastAsia="x-none"/>
    </w:rPr>
  </w:style>
  <w:style w:type="paragraph" w:styleId="Heading8">
    <w:name w:val="heading 8"/>
    <w:basedOn w:val="Normal"/>
    <w:next w:val="Normal"/>
    <w:link w:val="Heading8Char"/>
    <w:qFormat/>
    <w:pPr>
      <w:keepNext/>
      <w:keepLines/>
      <w:numPr>
        <w:ilvl w:val="7"/>
        <w:numId w:val="98"/>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qFormat/>
    <w:pPr>
      <w:widowControl w:val="0"/>
      <w:numPr>
        <w:ilvl w:val="8"/>
        <w:numId w:val="98"/>
      </w:numPr>
      <w:autoSpaceDE w:val="0"/>
      <w:autoSpaceDN w:val="0"/>
      <w:adjustRightInd w:val="0"/>
      <w:spacing w:before="240" w:after="60" w:line="240" w:lineRule="auto"/>
      <w:outlineLvl w:val="8"/>
    </w:pPr>
    <w:rPr>
      <w:rFonts w:ascii="Arial" w:eastAsia="Times New Roman" w:hAnsi="Arial" w:cs="Times New Roman"/>
      <w:sz w:val="22"/>
      <w:szCs w:val="22"/>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9"/>
    <w:qFormat/>
    <w:pPr>
      <w:spacing w:after="240"/>
    </w:pPr>
  </w:style>
  <w:style w:type="character" w:customStyle="1" w:styleId="BodyTextChar">
    <w:name w:val="Body Text Char"/>
    <w:basedOn w:val="DefaultParagraphFont"/>
    <w:link w:val="BodyText"/>
    <w:uiPriority w:val="19"/>
    <w:rPr>
      <w:sz w:val="20"/>
    </w:rPr>
  </w:style>
  <w:style w:type="paragraph" w:customStyle="1" w:styleId="BodyText1">
    <w:name w:val="Body Text 1"/>
    <w:basedOn w:val="BodyText"/>
    <w:link w:val="BodyText1Char"/>
    <w:uiPriority w:val="19"/>
    <w:qFormat/>
    <w:pPr>
      <w:ind w:left="720"/>
    </w:pPr>
  </w:style>
  <w:style w:type="paragraph" w:styleId="BodyText2">
    <w:name w:val="Body Text 2"/>
    <w:basedOn w:val="BodyText"/>
    <w:link w:val="BodyText2Char"/>
    <w:uiPriority w:val="19"/>
    <w:qFormat/>
    <w:pPr>
      <w:ind w:left="1440"/>
    </w:pPr>
  </w:style>
  <w:style w:type="character" w:customStyle="1" w:styleId="BodyText2Char">
    <w:name w:val="Body Text 2 Char"/>
    <w:basedOn w:val="DefaultParagraphFont"/>
    <w:link w:val="BodyText2"/>
    <w:uiPriority w:val="19"/>
    <w:rPr>
      <w:sz w:val="20"/>
    </w:rPr>
  </w:style>
  <w:style w:type="paragraph" w:customStyle="1" w:styleId="CoverDocumentTitle">
    <w:name w:val="Cover Document Title"/>
    <w:basedOn w:val="BodyText"/>
    <w:next w:val="CoverDocumentDescription"/>
    <w:uiPriority w:val="3"/>
    <w:rPr>
      <w:sz w:val="32"/>
      <w:szCs w:val="36"/>
    </w:rPr>
  </w:style>
  <w:style w:type="paragraph" w:customStyle="1" w:styleId="CoverDate">
    <w:name w:val="Cover Date"/>
    <w:basedOn w:val="BodyText"/>
    <w:uiPriority w:val="5"/>
    <w:rPr>
      <w:b/>
      <w:bCs/>
      <w:sz w:val="28"/>
      <w:szCs w:val="28"/>
    </w:rPr>
  </w:style>
  <w:style w:type="paragraph" w:customStyle="1" w:styleId="CoverPartyName">
    <w:name w:val="Cover Party Name"/>
    <w:basedOn w:val="Normal"/>
    <w:next w:val="CoverPartyRole"/>
    <w:uiPriority w:val="5"/>
    <w:rPr>
      <w:b/>
      <w:bCs/>
      <w:sz w:val="22"/>
      <w:szCs w:val="24"/>
    </w:rPr>
  </w:style>
  <w:style w:type="paragraph" w:customStyle="1" w:styleId="CoverPartyRole">
    <w:name w:val="Cover Party Role"/>
    <w:basedOn w:val="BodyText"/>
    <w:next w:val="CoverPartyName"/>
    <w:uiPriority w:val="5"/>
    <w:rPr>
      <w:sz w:val="22"/>
      <w:szCs w:val="24"/>
    </w:rPr>
  </w:style>
  <w:style w:type="paragraph" w:customStyle="1" w:styleId="CoverText">
    <w:name w:val="Cover Text"/>
    <w:basedOn w:val="BodyText"/>
    <w:uiPriority w:val="5"/>
  </w:style>
  <w:style w:type="paragraph" w:customStyle="1" w:styleId="CoverDocumentDescription">
    <w:name w:val="Cover Document Description"/>
    <w:basedOn w:val="BodyText"/>
    <w:uiPriority w:val="4"/>
  </w:style>
  <w:style w:type="character" w:customStyle="1" w:styleId="Heading1Char">
    <w:name w:val="Heading 1 Char"/>
    <w:basedOn w:val="DefaultParagraphFont"/>
    <w:link w:val="Heading1"/>
    <w:uiPriority w:val="59"/>
    <w:semiHidden/>
    <w:rPr>
      <w:rFonts w:asciiTheme="majorHAnsi" w:eastAsiaTheme="majorEastAsia" w:hAnsiTheme="majorHAnsi" w:cstheme="majorBidi"/>
      <w:b/>
      <w:bCs/>
      <w:color w:val="51216C" w:themeColor="accent1" w:themeShade="BF"/>
      <w:sz w:val="28"/>
      <w:szCs w:val="28"/>
    </w:rPr>
  </w:style>
  <w:style w:type="paragraph" w:customStyle="1" w:styleId="TOCSubHeading">
    <w:name w:val="TOC Sub Heading"/>
    <w:basedOn w:val="BodyText"/>
    <w:uiPriority w:val="39"/>
    <w:pPr>
      <w:keepNext/>
    </w:pPr>
    <w:rPr>
      <w:b/>
      <w:bCs/>
    </w:rPr>
  </w:style>
  <w:style w:type="paragraph" w:customStyle="1" w:styleId="IntroHeading">
    <w:name w:val="Intro Heading"/>
    <w:basedOn w:val="BodyText"/>
    <w:next w:val="BodyText"/>
    <w:uiPriority w:val="9"/>
    <w:pPr>
      <w:keepNext/>
      <w:numPr>
        <w:numId w:val="4"/>
      </w:numPr>
    </w:pPr>
    <w:rPr>
      <w:b/>
      <w:bCs/>
      <w:sz w:val="22"/>
      <w:szCs w:val="24"/>
    </w:rPr>
  </w:style>
  <w:style w:type="paragraph" w:customStyle="1" w:styleId="Parties1">
    <w:name w:val="Parties 1"/>
    <w:basedOn w:val="BodyText"/>
    <w:uiPriority w:val="9"/>
    <w:pPr>
      <w:numPr>
        <w:ilvl w:val="1"/>
        <w:numId w:val="4"/>
      </w:numPr>
    </w:pPr>
  </w:style>
  <w:style w:type="paragraph" w:customStyle="1" w:styleId="Parties2">
    <w:name w:val="Parties 2"/>
    <w:basedOn w:val="BodyText"/>
    <w:uiPriority w:val="9"/>
    <w:pPr>
      <w:numPr>
        <w:ilvl w:val="2"/>
        <w:numId w:val="4"/>
      </w:numPr>
    </w:pPr>
  </w:style>
  <w:style w:type="paragraph" w:customStyle="1" w:styleId="Background1">
    <w:name w:val="Background 1"/>
    <w:basedOn w:val="BodyText"/>
    <w:uiPriority w:val="11"/>
    <w:pPr>
      <w:numPr>
        <w:ilvl w:val="3"/>
        <w:numId w:val="4"/>
      </w:numPr>
    </w:pPr>
  </w:style>
  <w:style w:type="paragraph" w:customStyle="1" w:styleId="Background2">
    <w:name w:val="Background 2"/>
    <w:basedOn w:val="BodyText"/>
    <w:uiPriority w:val="11"/>
    <w:pPr>
      <w:numPr>
        <w:ilvl w:val="4"/>
        <w:numId w:val="4"/>
      </w:numPr>
    </w:pPr>
  </w:style>
  <w:style w:type="paragraph" w:customStyle="1" w:styleId="Level1Heading">
    <w:name w:val="Level 1 Heading"/>
    <w:basedOn w:val="BodyText"/>
    <w:next w:val="BodyText1"/>
    <w:uiPriority w:val="19"/>
    <w:qFormat/>
    <w:pPr>
      <w:keepNext/>
      <w:numPr>
        <w:numId w:val="1"/>
      </w:numPr>
      <w:outlineLvl w:val="0"/>
    </w:pPr>
    <w:rPr>
      <w:b/>
      <w:bCs/>
      <w:sz w:val="22"/>
      <w:szCs w:val="24"/>
    </w:rPr>
  </w:style>
  <w:style w:type="paragraph" w:customStyle="1" w:styleId="Level2Number">
    <w:name w:val="Level 2 Number"/>
    <w:basedOn w:val="BodyText"/>
    <w:uiPriority w:val="19"/>
    <w:qFormat/>
    <w:pPr>
      <w:numPr>
        <w:ilvl w:val="1"/>
        <w:numId w:val="1"/>
      </w:numPr>
    </w:pPr>
  </w:style>
  <w:style w:type="paragraph" w:customStyle="1" w:styleId="Level3Number">
    <w:name w:val="Level 3 Number"/>
    <w:basedOn w:val="BodyText"/>
    <w:uiPriority w:val="19"/>
    <w:qFormat/>
    <w:pPr>
      <w:numPr>
        <w:ilvl w:val="2"/>
        <w:numId w:val="1"/>
      </w:numPr>
    </w:pPr>
  </w:style>
  <w:style w:type="paragraph" w:customStyle="1" w:styleId="Level4Number">
    <w:name w:val="Level 4 Number"/>
    <w:basedOn w:val="BodyText"/>
    <w:uiPriority w:val="19"/>
    <w:qFormat/>
    <w:pPr>
      <w:numPr>
        <w:ilvl w:val="3"/>
        <w:numId w:val="1"/>
      </w:numPr>
    </w:pPr>
  </w:style>
  <w:style w:type="paragraph" w:customStyle="1" w:styleId="Level5Number">
    <w:name w:val="Level 5 Number"/>
    <w:basedOn w:val="BodyText"/>
    <w:uiPriority w:val="19"/>
    <w:pPr>
      <w:numPr>
        <w:ilvl w:val="4"/>
        <w:numId w:val="1"/>
      </w:numPr>
    </w:pPr>
  </w:style>
  <w:style w:type="paragraph" w:customStyle="1" w:styleId="Level6Number">
    <w:name w:val="Level 6 Number"/>
    <w:basedOn w:val="BodyText"/>
    <w:uiPriority w:val="19"/>
    <w:pPr>
      <w:numPr>
        <w:ilvl w:val="5"/>
        <w:numId w:val="1"/>
      </w:numPr>
    </w:pPr>
  </w:style>
  <w:style w:type="paragraph" w:customStyle="1" w:styleId="Level7Number">
    <w:name w:val="Level 7 Number"/>
    <w:basedOn w:val="BodyText"/>
    <w:uiPriority w:val="19"/>
    <w:pPr>
      <w:numPr>
        <w:ilvl w:val="6"/>
        <w:numId w:val="1"/>
      </w:numPr>
    </w:pPr>
  </w:style>
  <w:style w:type="paragraph" w:customStyle="1" w:styleId="Level8Number">
    <w:name w:val="Level 8 Number"/>
    <w:basedOn w:val="BodyText"/>
    <w:uiPriority w:val="19"/>
    <w:pPr>
      <w:numPr>
        <w:ilvl w:val="7"/>
        <w:numId w:val="1"/>
      </w:numPr>
    </w:pPr>
  </w:style>
  <w:style w:type="paragraph" w:styleId="BodyText3">
    <w:name w:val="Body Text 3"/>
    <w:basedOn w:val="BodyText"/>
    <w:link w:val="BodyText3Char"/>
    <w:uiPriority w:val="19"/>
    <w:pPr>
      <w:ind w:left="2160"/>
    </w:pPr>
  </w:style>
  <w:style w:type="character" w:customStyle="1" w:styleId="BodyText3Char">
    <w:name w:val="Body Text 3 Char"/>
    <w:basedOn w:val="DefaultParagraphFont"/>
    <w:link w:val="BodyText3"/>
    <w:uiPriority w:val="19"/>
    <w:rPr>
      <w:sz w:val="20"/>
    </w:rPr>
  </w:style>
  <w:style w:type="paragraph" w:customStyle="1" w:styleId="BodyText4">
    <w:name w:val="Body Text 4"/>
    <w:basedOn w:val="BodyText"/>
    <w:uiPriority w:val="19"/>
    <w:pPr>
      <w:ind w:left="2880"/>
    </w:pPr>
  </w:style>
  <w:style w:type="paragraph" w:customStyle="1" w:styleId="BodyText5">
    <w:name w:val="Body Text 5"/>
    <w:basedOn w:val="BodyText"/>
    <w:uiPriority w:val="19"/>
    <w:pPr>
      <w:ind w:left="3600"/>
    </w:pPr>
  </w:style>
  <w:style w:type="paragraph" w:customStyle="1" w:styleId="BodyText6">
    <w:name w:val="Body Text 6"/>
    <w:basedOn w:val="BodyText"/>
    <w:uiPriority w:val="19"/>
    <w:pPr>
      <w:ind w:left="4320"/>
    </w:pPr>
  </w:style>
  <w:style w:type="paragraph" w:customStyle="1" w:styleId="Definition">
    <w:name w:val="Definition"/>
    <w:basedOn w:val="BodyText"/>
    <w:uiPriority w:val="21"/>
    <w:qFormat/>
    <w:pPr>
      <w:numPr>
        <w:numId w:val="3"/>
      </w:numPr>
      <w:outlineLvl w:val="4"/>
    </w:pPr>
  </w:style>
  <w:style w:type="paragraph" w:customStyle="1" w:styleId="Definition1">
    <w:name w:val="Definition 1"/>
    <w:basedOn w:val="BodyText"/>
    <w:uiPriority w:val="21"/>
    <w:pPr>
      <w:numPr>
        <w:ilvl w:val="1"/>
        <w:numId w:val="3"/>
      </w:numPr>
    </w:pPr>
  </w:style>
  <w:style w:type="paragraph" w:customStyle="1" w:styleId="Definition2">
    <w:name w:val="Definition 2"/>
    <w:basedOn w:val="BodyText"/>
    <w:uiPriority w:val="21"/>
    <w:pPr>
      <w:numPr>
        <w:ilvl w:val="2"/>
        <w:numId w:val="3"/>
      </w:numPr>
    </w:pPr>
  </w:style>
  <w:style w:type="paragraph" w:customStyle="1" w:styleId="Definition3">
    <w:name w:val="Definition 3"/>
    <w:basedOn w:val="BodyText"/>
    <w:uiPriority w:val="21"/>
    <w:pPr>
      <w:numPr>
        <w:ilvl w:val="3"/>
        <w:numId w:val="3"/>
      </w:numPr>
    </w:pPr>
  </w:style>
  <w:style w:type="paragraph" w:customStyle="1" w:styleId="Definition4">
    <w:name w:val="Definition 4"/>
    <w:basedOn w:val="BodyText"/>
    <w:uiPriority w:val="21"/>
    <w:pPr>
      <w:numPr>
        <w:ilvl w:val="4"/>
        <w:numId w:val="3"/>
      </w:numPr>
    </w:pPr>
  </w:style>
  <w:style w:type="paragraph" w:customStyle="1" w:styleId="Section">
    <w:name w:val="Section"/>
    <w:basedOn w:val="BodyText"/>
    <w:pPr>
      <w:keepNext/>
      <w:outlineLvl w:val="0"/>
    </w:pPr>
    <w:rPr>
      <w:b/>
      <w:bCs/>
      <w:sz w:val="22"/>
      <w:szCs w:val="24"/>
    </w:rPr>
  </w:style>
  <w:style w:type="paragraph" w:customStyle="1" w:styleId="Note">
    <w:name w:val="Note"/>
    <w:basedOn w:val="BodyText"/>
    <w:link w:val="NoteChar"/>
    <w:uiPriority w:val="19"/>
    <w:pPr>
      <w:shd w:val="clear" w:color="auto" w:fill="C5F0FF" w:themeFill="accent2" w:themeFillTint="33"/>
      <w:ind w:left="720"/>
    </w:pPr>
    <w:rPr>
      <w:rFonts w:ascii="Arial" w:eastAsia="Times New Roman" w:hAnsi="Arial" w:cs="Arabic Transparent"/>
      <w:sz w:val="17"/>
      <w:szCs w:val="17"/>
    </w:rPr>
  </w:style>
  <w:style w:type="paragraph" w:customStyle="1" w:styleId="Schedule">
    <w:name w:val="Schedule"/>
    <w:basedOn w:val="BodyText"/>
    <w:next w:val="BodyText"/>
    <w:uiPriority w:val="29"/>
    <w:qFormat/>
    <w:pPr>
      <w:keepNext/>
      <w:numPr>
        <w:numId w:val="2"/>
      </w:numPr>
      <w:outlineLvl w:val="0"/>
    </w:pPr>
    <w:rPr>
      <w:b/>
      <w:bCs/>
      <w:sz w:val="28"/>
      <w:szCs w:val="32"/>
    </w:rPr>
  </w:style>
  <w:style w:type="paragraph" w:customStyle="1" w:styleId="Part">
    <w:name w:val="Part"/>
    <w:basedOn w:val="BodyText"/>
    <w:next w:val="BodyText"/>
    <w:uiPriority w:val="31"/>
    <w:qFormat/>
    <w:pPr>
      <w:keepNext/>
      <w:numPr>
        <w:ilvl w:val="2"/>
        <w:numId w:val="2"/>
      </w:numPr>
      <w:outlineLvl w:val="1"/>
    </w:pPr>
    <w:rPr>
      <w:b/>
      <w:bCs/>
      <w:sz w:val="24"/>
      <w:szCs w:val="28"/>
    </w:rPr>
  </w:style>
  <w:style w:type="paragraph" w:customStyle="1" w:styleId="Sch1Number">
    <w:name w:val="Sch 1 Number"/>
    <w:basedOn w:val="BodyText"/>
    <w:uiPriority w:val="31"/>
    <w:qFormat/>
    <w:pPr>
      <w:numPr>
        <w:ilvl w:val="3"/>
        <w:numId w:val="2"/>
      </w:numPr>
    </w:pPr>
  </w:style>
  <w:style w:type="paragraph" w:customStyle="1" w:styleId="Sch2Number">
    <w:name w:val="Sch 2 Number"/>
    <w:basedOn w:val="BodyText"/>
    <w:uiPriority w:val="31"/>
    <w:qFormat/>
    <w:pPr>
      <w:numPr>
        <w:ilvl w:val="4"/>
        <w:numId w:val="2"/>
      </w:numPr>
    </w:pPr>
  </w:style>
  <w:style w:type="paragraph" w:customStyle="1" w:styleId="Sch3Number">
    <w:name w:val="Sch 3 Number"/>
    <w:basedOn w:val="BodyText"/>
    <w:uiPriority w:val="31"/>
    <w:pPr>
      <w:numPr>
        <w:ilvl w:val="5"/>
        <w:numId w:val="2"/>
      </w:numPr>
    </w:pPr>
  </w:style>
  <w:style w:type="paragraph" w:customStyle="1" w:styleId="Sch4Number">
    <w:name w:val="Sch 4 Number"/>
    <w:basedOn w:val="BodyText"/>
    <w:uiPriority w:val="31"/>
    <w:qFormat/>
    <w:pPr>
      <w:numPr>
        <w:ilvl w:val="6"/>
        <w:numId w:val="2"/>
      </w:numPr>
    </w:pPr>
  </w:style>
  <w:style w:type="paragraph" w:customStyle="1" w:styleId="Sch5Number">
    <w:name w:val="Sch 5 Number"/>
    <w:basedOn w:val="BodyText"/>
    <w:uiPriority w:val="31"/>
    <w:pPr>
      <w:numPr>
        <w:ilvl w:val="7"/>
        <w:numId w:val="2"/>
      </w:numPr>
    </w:pPr>
  </w:style>
  <w:style w:type="paragraph" w:customStyle="1" w:styleId="Sch6Number">
    <w:name w:val="Sch 6 Number"/>
    <w:basedOn w:val="BodyText"/>
    <w:uiPriority w:val="31"/>
    <w:pPr>
      <w:numPr>
        <w:ilvl w:val="8"/>
        <w:numId w:val="2"/>
      </w:numPr>
    </w:pPr>
  </w:style>
  <w:style w:type="paragraph" w:customStyle="1" w:styleId="SubSchedule">
    <w:name w:val="Sub Schedule"/>
    <w:basedOn w:val="BodyText"/>
    <w:next w:val="BodyText"/>
    <w:uiPriority w:val="31"/>
    <w:pPr>
      <w:keepNext/>
      <w:numPr>
        <w:ilvl w:val="1"/>
        <w:numId w:val="2"/>
      </w:numPr>
      <w:outlineLvl w:val="1"/>
    </w:pPr>
    <w:rPr>
      <w:b/>
      <w:bCs/>
      <w:sz w:val="24"/>
      <w:szCs w:val="28"/>
    </w:rPr>
  </w:style>
  <w:style w:type="paragraph" w:customStyle="1" w:styleId="Appendix">
    <w:name w:val="Appendix"/>
    <w:basedOn w:val="BodyText"/>
    <w:next w:val="BodyText"/>
    <w:uiPriority w:val="37"/>
    <w:qFormat/>
    <w:pPr>
      <w:keepNext/>
      <w:numPr>
        <w:numId w:val="7"/>
      </w:numPr>
      <w:outlineLvl w:val="0"/>
    </w:pPr>
    <w:rPr>
      <w:b/>
      <w:bCs/>
      <w:sz w:val="28"/>
      <w:szCs w:val="32"/>
    </w:rPr>
  </w:style>
  <w:style w:type="paragraph" w:customStyle="1" w:styleId="Execution">
    <w:name w:val="Execution"/>
    <w:basedOn w:val="BodyText"/>
    <w:uiPriority w:val="39"/>
  </w:style>
  <w:style w:type="numbering" w:customStyle="1" w:styleId="MainNumbering">
    <w:name w:val="Main Numbering"/>
    <w:uiPriority w:val="99"/>
    <w:pPr>
      <w:numPr>
        <w:numId w:val="26"/>
      </w:numPr>
    </w:pPr>
  </w:style>
  <w:style w:type="numbering" w:customStyle="1" w:styleId="Schedules">
    <w:name w:val="Schedules"/>
    <w:uiPriority w:val="99"/>
    <w:pPr>
      <w:numPr>
        <w:numId w:val="2"/>
      </w:numPr>
    </w:pPr>
  </w:style>
  <w:style w:type="paragraph" w:customStyle="1" w:styleId="BodyTextBold">
    <w:name w:val="Body Text Bold"/>
    <w:basedOn w:val="BodyText"/>
    <w:uiPriority w:val="19"/>
    <w:pPr>
      <w:keepNext/>
    </w:pPr>
    <w:rPr>
      <w:b/>
      <w:bCs/>
    </w:rPr>
  </w:style>
  <w:style w:type="paragraph" w:customStyle="1" w:styleId="BodyText1Bold">
    <w:name w:val="Body Text 1 Bold"/>
    <w:basedOn w:val="BodyText1"/>
    <w:uiPriority w:val="19"/>
    <w:pPr>
      <w:keepNext/>
    </w:pPr>
    <w:rPr>
      <w:b/>
      <w:bCs/>
    </w:rPr>
  </w:style>
  <w:style w:type="numbering" w:customStyle="1" w:styleId="Definitions">
    <w:name w:val="Definitions"/>
    <w:uiPriority w:val="99"/>
    <w:pPr>
      <w:numPr>
        <w:numId w:val="3"/>
      </w:numPr>
    </w:pPr>
  </w:style>
  <w:style w:type="numbering" w:customStyle="1" w:styleId="Parties">
    <w:name w:val="Parties"/>
    <w:uiPriority w:val="99"/>
    <w:pPr>
      <w:numPr>
        <w:numId w:val="4"/>
      </w:numPr>
    </w:pPr>
  </w:style>
  <w:style w:type="paragraph" w:customStyle="1" w:styleId="Level3Heading">
    <w:name w:val="Level 3 Heading"/>
    <w:basedOn w:val="Level3Number"/>
    <w:next w:val="BodyText1"/>
    <w:uiPriority w:val="19"/>
    <w:pPr>
      <w:keepNext/>
      <w:outlineLvl w:val="2"/>
    </w:pPr>
    <w:rPr>
      <w:b/>
      <w:bCs/>
    </w:rPr>
  </w:style>
  <w:style w:type="paragraph" w:customStyle="1" w:styleId="Level2Heading">
    <w:name w:val="Level 2 Heading"/>
    <w:basedOn w:val="Level2Number"/>
    <w:next w:val="BodyText1"/>
    <w:uiPriority w:val="19"/>
    <w:qFormat/>
    <w:pPr>
      <w:keepNext/>
      <w:outlineLvl w:val="1"/>
    </w:pPr>
    <w:rPr>
      <w:b/>
      <w:bCs/>
    </w:rPr>
  </w:style>
  <w:style w:type="paragraph" w:customStyle="1" w:styleId="Level1Number">
    <w:name w:val="Level 1 Number"/>
    <w:basedOn w:val="Level1Heading"/>
    <w:uiPriority w:val="19"/>
    <w:pPr>
      <w:keepNext w:val="0"/>
      <w:outlineLvl w:val="9"/>
    </w:pPr>
    <w:rPr>
      <w:b w:val="0"/>
      <w:bCs w:val="0"/>
      <w:sz w:val="20"/>
      <w:szCs w:val="22"/>
    </w:rPr>
  </w:style>
  <w:style w:type="paragraph" w:customStyle="1" w:styleId="Level4Heading">
    <w:name w:val="Level 4 Heading"/>
    <w:basedOn w:val="Level4Number"/>
    <w:next w:val="BodyText2"/>
    <w:uiPriority w:val="19"/>
    <w:pPr>
      <w:keepNext/>
    </w:pPr>
    <w:rPr>
      <w:b/>
    </w:rPr>
  </w:style>
  <w:style w:type="paragraph" w:customStyle="1" w:styleId="Sch1Heading">
    <w:name w:val="Sch 1 Heading"/>
    <w:basedOn w:val="Sch1Number"/>
    <w:next w:val="BodyText1"/>
    <w:uiPriority w:val="31"/>
    <w:qFormat/>
    <w:pPr>
      <w:keepNext/>
      <w:outlineLvl w:val="2"/>
    </w:pPr>
    <w:rPr>
      <w:b/>
      <w:bCs/>
      <w:sz w:val="22"/>
      <w:szCs w:val="24"/>
    </w:rPr>
  </w:style>
  <w:style w:type="paragraph" w:customStyle="1" w:styleId="Sch2Heading">
    <w:name w:val="Sch 2 Heading"/>
    <w:basedOn w:val="Sch2Number"/>
    <w:next w:val="BodyText1"/>
    <w:uiPriority w:val="31"/>
    <w:pPr>
      <w:keepNext/>
    </w:pPr>
    <w:rPr>
      <w:b/>
      <w:bCs/>
    </w:rPr>
  </w:style>
  <w:style w:type="paragraph" w:customStyle="1" w:styleId="Sch3Heading">
    <w:name w:val="Sch 3 Heading"/>
    <w:basedOn w:val="Sch3Number"/>
    <w:next w:val="BodyText1"/>
    <w:uiPriority w:val="31"/>
    <w:pPr>
      <w:keepNext/>
    </w:pPr>
    <w:rPr>
      <w:b/>
    </w:rPr>
  </w:style>
  <w:style w:type="paragraph" w:customStyle="1" w:styleId="Sch4Heading">
    <w:name w:val="Sch 4 Heading"/>
    <w:basedOn w:val="Sch4Number"/>
    <w:next w:val="BodyText2"/>
    <w:uiPriority w:val="31"/>
    <w:pPr>
      <w:keepNext/>
    </w:pPr>
    <w:rPr>
      <w:b/>
    </w:rPr>
  </w:style>
  <w:style w:type="character" w:customStyle="1" w:styleId="DefinitionTerm">
    <w:name w:val="Definition Term"/>
    <w:basedOn w:val="DefaultParagraphFont"/>
    <w:uiPriority w:val="21"/>
    <w:rPr>
      <w:b/>
      <w:bCs/>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ocumentName">
    <w:name w:val="Document Name"/>
    <w:basedOn w:val="BodyText"/>
    <w:next w:val="IntroHeading"/>
    <w:uiPriority w:val="9"/>
    <w:pPr>
      <w:outlineLvl w:val="0"/>
    </w:pPr>
    <w:rPr>
      <w:b/>
      <w:bCs/>
      <w:sz w:val="28"/>
      <w:szCs w:val="32"/>
    </w:rPr>
  </w:style>
  <w:style w:type="paragraph" w:customStyle="1" w:styleId="BodyTextSmall">
    <w:name w:val="Body Text Small"/>
    <w:basedOn w:val="BodyText"/>
    <w:uiPriority w:val="19"/>
    <w:rPr>
      <w:sz w:val="18"/>
    </w:rPr>
  </w:style>
  <w:style w:type="paragraph" w:customStyle="1" w:styleId="Bullet">
    <w:name w:val="Bullet"/>
    <w:basedOn w:val="BodyText"/>
    <w:uiPriority w:val="21"/>
    <w:qFormat/>
    <w:pPr>
      <w:numPr>
        <w:numId w:val="5"/>
      </w:numPr>
    </w:pPr>
  </w:style>
  <w:style w:type="paragraph" w:customStyle="1" w:styleId="Bullet1">
    <w:name w:val="Bullet 1"/>
    <w:basedOn w:val="BodyText"/>
    <w:uiPriority w:val="21"/>
    <w:pPr>
      <w:numPr>
        <w:ilvl w:val="1"/>
        <w:numId w:val="5"/>
      </w:numPr>
    </w:pPr>
  </w:style>
  <w:style w:type="paragraph" w:customStyle="1" w:styleId="Bullet2">
    <w:name w:val="Bullet 2"/>
    <w:basedOn w:val="BodyText"/>
    <w:uiPriority w:val="21"/>
    <w:pPr>
      <w:numPr>
        <w:ilvl w:val="2"/>
        <w:numId w:val="5"/>
      </w:numPr>
    </w:pPr>
  </w:style>
  <w:style w:type="paragraph" w:customStyle="1" w:styleId="Bullet3">
    <w:name w:val="Bullet 3"/>
    <w:basedOn w:val="BodyText"/>
    <w:uiPriority w:val="21"/>
    <w:pPr>
      <w:numPr>
        <w:ilvl w:val="3"/>
        <w:numId w:val="5"/>
      </w:numPr>
    </w:pPr>
  </w:style>
  <w:style w:type="paragraph" w:customStyle="1" w:styleId="Bullet4">
    <w:name w:val="Bullet 4"/>
    <w:basedOn w:val="BodyText"/>
    <w:uiPriority w:val="21"/>
    <w:pPr>
      <w:numPr>
        <w:ilvl w:val="4"/>
        <w:numId w:val="5"/>
      </w:numPr>
    </w:pPr>
  </w:style>
  <w:style w:type="numbering" w:customStyle="1" w:styleId="Bullets">
    <w:name w:val="Bullets"/>
    <w:uiPriority w:val="99"/>
    <w:pPr>
      <w:numPr>
        <w:numId w:val="5"/>
      </w:numPr>
    </w:pPr>
  </w:style>
  <w:style w:type="paragraph" w:styleId="TOCHeading">
    <w:name w:val="TOC Heading"/>
    <w:basedOn w:val="BodyText"/>
    <w:next w:val="Normal"/>
    <w:uiPriority w:val="39"/>
    <w:pPr>
      <w:keepNext/>
      <w:outlineLvl w:val="0"/>
    </w:pPr>
    <w:rPr>
      <w:b/>
      <w:bCs/>
      <w:sz w:val="28"/>
      <w:szCs w:val="32"/>
    </w:rPr>
  </w:style>
  <w:style w:type="paragraph" w:customStyle="1" w:styleId="PrecTitle">
    <w:name w:val="PrecTitle"/>
    <w:basedOn w:val="BodyText"/>
    <w:uiPriority w:val="34"/>
    <w:semiHidden/>
    <w:pPr>
      <w:spacing w:before="120" w:after="120"/>
    </w:pPr>
    <w:rPr>
      <w:b/>
      <w:bCs/>
      <w:sz w:val="32"/>
      <w:szCs w:val="34"/>
    </w:rPr>
  </w:style>
  <w:style w:type="paragraph" w:styleId="Footer">
    <w:name w:val="footer"/>
    <w:basedOn w:val="Normal"/>
    <w:link w:val="FooterChar"/>
    <w:uiPriority w:val="99"/>
    <w:pPr>
      <w:tabs>
        <w:tab w:val="center" w:pos="4513"/>
        <w:tab w:val="right" w:pos="9026"/>
      </w:tabs>
    </w:pPr>
    <w:rPr>
      <w:sz w:val="16"/>
      <w:szCs w:val="18"/>
    </w:rPr>
  </w:style>
  <w:style w:type="character" w:customStyle="1" w:styleId="FooterChar">
    <w:name w:val="Footer Char"/>
    <w:basedOn w:val="DefaultParagraphFont"/>
    <w:link w:val="Footer"/>
    <w:uiPriority w:val="99"/>
    <w:rPr>
      <w:sz w:val="16"/>
      <w:szCs w:val="18"/>
    </w:rPr>
  </w:style>
  <w:style w:type="paragraph" w:customStyle="1" w:styleId="Address">
    <w:name w:val="Address"/>
    <w:basedOn w:val="Normal"/>
    <w:uiPriority w:val="34"/>
    <w:semiHidden/>
    <w:rPr>
      <w:rFonts w:ascii="Arial" w:eastAsia="Times New Roman" w:hAnsi="Arial" w:cs="Arial"/>
      <w:sz w:val="14"/>
      <w:szCs w:val="16"/>
    </w:rPr>
  </w:style>
  <w:style w:type="paragraph" w:styleId="TOC1">
    <w:name w:val="toc 1"/>
    <w:basedOn w:val="Normal"/>
    <w:next w:val="Normal"/>
    <w:autoRedefine/>
    <w:uiPriority w:val="39"/>
    <w:pPr>
      <w:tabs>
        <w:tab w:val="left" w:pos="720"/>
        <w:tab w:val="right" w:pos="9016"/>
      </w:tabs>
      <w:spacing w:before="160"/>
    </w:pPr>
    <w:rPr>
      <w:b/>
    </w:rPr>
  </w:style>
  <w:style w:type="paragraph" w:styleId="TOC2">
    <w:name w:val="toc 2"/>
    <w:basedOn w:val="Normal"/>
    <w:next w:val="Normal"/>
    <w:autoRedefine/>
    <w:uiPriority w:val="39"/>
    <w:pPr>
      <w:tabs>
        <w:tab w:val="left" w:pos="720"/>
        <w:tab w:val="right" w:pos="9016"/>
      </w:tabs>
      <w:spacing w:after="100"/>
      <w:contextualSpacing/>
    </w:pPr>
  </w:style>
  <w:style w:type="paragraph" w:styleId="TOC3">
    <w:name w:val="toc 3"/>
    <w:basedOn w:val="Normal"/>
    <w:next w:val="Normal"/>
    <w:autoRedefine/>
    <w:uiPriority w:val="39"/>
    <w:unhideWhenUsed/>
    <w:pPr>
      <w:spacing w:after="100"/>
      <w:ind w:left="400"/>
    </w:pPr>
  </w:style>
  <w:style w:type="character" w:styleId="Hyperlink">
    <w:name w:val="Hyperlink"/>
    <w:basedOn w:val="DefaultParagraphFont"/>
    <w:uiPriority w:val="99"/>
    <w:unhideWhenUsed/>
    <w:rPr>
      <w:color w:val="6E2D91" w:themeColor="hyperlink"/>
      <w:u w:val="single"/>
    </w:rPr>
  </w:style>
  <w:style w:type="paragraph" w:styleId="Header">
    <w:name w:val="header"/>
    <w:basedOn w:val="Normal"/>
    <w:link w:val="HeaderChar"/>
    <w:uiPriority w:val="99"/>
    <w:pPr>
      <w:tabs>
        <w:tab w:val="center" w:pos="4513"/>
        <w:tab w:val="right" w:pos="9026"/>
      </w:tabs>
      <w:spacing w:line="240" w:lineRule="auto"/>
    </w:pPr>
  </w:style>
  <w:style w:type="character" w:customStyle="1" w:styleId="HeaderChar">
    <w:name w:val="Header Char"/>
    <w:basedOn w:val="DefaultParagraphFont"/>
    <w:link w:val="Header"/>
    <w:uiPriority w:val="99"/>
  </w:style>
  <w:style w:type="character" w:styleId="PageNumber">
    <w:name w:val="page number"/>
    <w:basedOn w:val="DefaultParagraphFont"/>
    <w:semiHidden/>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1Char">
    <w:name w:val="Body Text 1 Char"/>
    <w:basedOn w:val="BodyTextChar"/>
    <w:link w:val="BodyText1"/>
    <w:uiPriority w:val="19"/>
    <w:rPr>
      <w:sz w:val="20"/>
    </w:rPr>
  </w:style>
  <w:style w:type="character" w:customStyle="1" w:styleId="NoteChar">
    <w:name w:val="Note Char"/>
    <w:basedOn w:val="BodyTextChar"/>
    <w:link w:val="Note"/>
    <w:uiPriority w:val="19"/>
    <w:rPr>
      <w:rFonts w:ascii="Arial" w:eastAsia="Times New Roman" w:hAnsi="Arial" w:cs="Arabic Transparent"/>
      <w:sz w:val="17"/>
      <w:szCs w:val="17"/>
      <w:shd w:val="clear" w:color="auto" w:fill="C5F0FF" w:themeFill="accent2" w:themeFillTint="33"/>
    </w:rPr>
  </w:style>
  <w:style w:type="table" w:customStyle="1" w:styleId="PrecedentNotes">
    <w:name w:val="Precedent Notes"/>
    <w:basedOn w:val="TableNormal"/>
    <w:uiPriority w:val="99"/>
    <w:pPr>
      <w:spacing w:before="40" w:after="40" w:line="240" w:lineRule="auto"/>
    </w:pPr>
    <w:rPr>
      <w:sz w:val="18"/>
    </w:rPr>
    <w:tblPr>
      <w:tblBorders>
        <w:top w:val="single" w:sz="4" w:space="0" w:color="CECFCB" w:themeColor="background2"/>
        <w:left w:val="single" w:sz="4" w:space="0" w:color="CECFCB" w:themeColor="background2"/>
        <w:bottom w:val="single" w:sz="4" w:space="0" w:color="CECFCB" w:themeColor="background2"/>
        <w:right w:val="single" w:sz="4" w:space="0" w:color="CECFCB" w:themeColor="background2"/>
        <w:insideH w:val="single" w:sz="4" w:space="0" w:color="CECFCB" w:themeColor="background2"/>
        <w:insideV w:val="single" w:sz="4" w:space="0" w:color="CECFCB" w:themeColor="background2"/>
      </w:tblBorders>
    </w:tblPr>
    <w:tblStylePr w:type="firstRow">
      <w:rPr>
        <w:b/>
      </w:rPr>
    </w:tblStylePr>
    <w:tblStylePr w:type="firstCol">
      <w:rPr>
        <w:b/>
      </w:rPr>
    </w:tblStylePr>
  </w:style>
  <w:style w:type="paragraph" w:customStyle="1" w:styleId="Prec1Heading">
    <w:name w:val="Prec 1 Heading"/>
    <w:basedOn w:val="BodyText"/>
    <w:next w:val="BodyText1"/>
    <w:uiPriority w:val="39"/>
    <w:semiHidden/>
    <w:pPr>
      <w:keepNext/>
      <w:numPr>
        <w:numId w:val="6"/>
      </w:numPr>
    </w:pPr>
    <w:rPr>
      <w:b/>
      <w:bCs/>
      <w:sz w:val="22"/>
      <w:szCs w:val="24"/>
    </w:rPr>
  </w:style>
  <w:style w:type="paragraph" w:customStyle="1" w:styleId="Prec2Number">
    <w:name w:val="Prec 2 Number"/>
    <w:basedOn w:val="BodyText"/>
    <w:uiPriority w:val="39"/>
    <w:semiHidden/>
    <w:pPr>
      <w:numPr>
        <w:ilvl w:val="1"/>
        <w:numId w:val="6"/>
      </w:numPr>
    </w:pPr>
  </w:style>
  <w:style w:type="paragraph" w:customStyle="1" w:styleId="Prec3Number">
    <w:name w:val="Prec 3 Number"/>
    <w:basedOn w:val="Prec2Number"/>
    <w:uiPriority w:val="39"/>
    <w:semiHidden/>
    <w:pPr>
      <w:numPr>
        <w:ilvl w:val="2"/>
      </w:numPr>
    </w:pPr>
  </w:style>
  <w:style w:type="numbering" w:customStyle="1" w:styleId="PrecNotes">
    <w:name w:val="Prec Notes"/>
    <w:uiPriority w:val="99"/>
    <w:pPr>
      <w:numPr>
        <w:numId w:val="6"/>
      </w:numPr>
    </w:pPr>
  </w:style>
  <w:style w:type="paragraph" w:customStyle="1" w:styleId="Prec4Number">
    <w:name w:val="Prec 4 Number"/>
    <w:basedOn w:val="BodyText"/>
    <w:uiPriority w:val="39"/>
    <w:semiHidden/>
    <w:pPr>
      <w:numPr>
        <w:ilvl w:val="3"/>
        <w:numId w:val="6"/>
      </w:numPr>
    </w:pPr>
  </w:style>
  <w:style w:type="paragraph" w:customStyle="1" w:styleId="Prec1Number">
    <w:name w:val="Prec 1 Number"/>
    <w:basedOn w:val="Prec1Heading"/>
    <w:uiPriority w:val="39"/>
    <w:semiHidden/>
    <w:pPr>
      <w:keepNext w:val="0"/>
    </w:pPr>
    <w:rPr>
      <w:b w:val="0"/>
      <w:sz w:val="20"/>
    </w:rPr>
  </w:style>
  <w:style w:type="paragraph" w:customStyle="1" w:styleId="Prec2Heading">
    <w:name w:val="Prec 2 Heading"/>
    <w:basedOn w:val="Prec2Number"/>
    <w:next w:val="BodyText1"/>
    <w:uiPriority w:val="39"/>
    <w:semiHidden/>
    <w:pPr>
      <w:keepNext/>
    </w:pPr>
    <w:rPr>
      <w:b/>
      <w:bCs/>
    </w:rPr>
  </w:style>
  <w:style w:type="paragraph" w:customStyle="1" w:styleId="Prec5Number">
    <w:name w:val="Prec 5 Number"/>
    <w:basedOn w:val="BodyText"/>
    <w:uiPriority w:val="39"/>
    <w:semiHidden/>
    <w:pPr>
      <w:numPr>
        <w:ilvl w:val="4"/>
        <w:numId w:val="6"/>
      </w:numPr>
    </w:pPr>
  </w:style>
  <w:style w:type="paragraph" w:customStyle="1" w:styleId="AppPart">
    <w:name w:val="App Part"/>
    <w:basedOn w:val="BodyText"/>
    <w:next w:val="BodyText"/>
    <w:uiPriority w:val="38"/>
    <w:pPr>
      <w:numPr>
        <w:ilvl w:val="1"/>
        <w:numId w:val="7"/>
      </w:numPr>
      <w:outlineLvl w:val="1"/>
    </w:pPr>
    <w:rPr>
      <w:b/>
      <w:sz w:val="22"/>
    </w:rPr>
  </w:style>
  <w:style w:type="paragraph" w:customStyle="1" w:styleId="App1Number">
    <w:name w:val="App 1 Number"/>
    <w:basedOn w:val="BodyText"/>
    <w:uiPriority w:val="39"/>
    <w:pPr>
      <w:numPr>
        <w:ilvl w:val="2"/>
        <w:numId w:val="7"/>
      </w:numPr>
    </w:pPr>
  </w:style>
  <w:style w:type="paragraph" w:customStyle="1" w:styleId="App2Number">
    <w:name w:val="App 2 Number"/>
    <w:basedOn w:val="BodyText"/>
    <w:uiPriority w:val="39"/>
    <w:pPr>
      <w:numPr>
        <w:ilvl w:val="3"/>
        <w:numId w:val="7"/>
      </w:numPr>
    </w:pPr>
  </w:style>
  <w:style w:type="paragraph" w:customStyle="1" w:styleId="App3Number">
    <w:name w:val="App 3 Number"/>
    <w:basedOn w:val="BodyText"/>
    <w:uiPriority w:val="39"/>
    <w:pPr>
      <w:numPr>
        <w:ilvl w:val="4"/>
        <w:numId w:val="7"/>
      </w:numPr>
    </w:pPr>
  </w:style>
  <w:style w:type="paragraph" w:customStyle="1" w:styleId="App4Number">
    <w:name w:val="App 4 Number"/>
    <w:basedOn w:val="BodyText"/>
    <w:uiPriority w:val="39"/>
    <w:pPr>
      <w:numPr>
        <w:ilvl w:val="5"/>
        <w:numId w:val="7"/>
      </w:numPr>
    </w:pPr>
  </w:style>
  <w:style w:type="paragraph" w:customStyle="1" w:styleId="App5Number">
    <w:name w:val="App 5 Number"/>
    <w:basedOn w:val="BodyText"/>
    <w:uiPriority w:val="39"/>
    <w:pPr>
      <w:numPr>
        <w:ilvl w:val="6"/>
        <w:numId w:val="7"/>
      </w:numPr>
    </w:pPr>
  </w:style>
  <w:style w:type="paragraph" w:customStyle="1" w:styleId="App6Number">
    <w:name w:val="App 6 Number"/>
    <w:basedOn w:val="BodyText"/>
    <w:uiPriority w:val="39"/>
    <w:pPr>
      <w:numPr>
        <w:ilvl w:val="7"/>
        <w:numId w:val="7"/>
      </w:numPr>
    </w:pPr>
  </w:style>
  <w:style w:type="paragraph" w:customStyle="1" w:styleId="App1Heading">
    <w:name w:val="App 1 Heading"/>
    <w:basedOn w:val="App1Number"/>
    <w:next w:val="BodyText1"/>
    <w:uiPriority w:val="39"/>
    <w:pPr>
      <w:keepNext/>
    </w:pPr>
    <w:rPr>
      <w:b/>
      <w:bCs/>
    </w:rPr>
  </w:style>
  <w:style w:type="paragraph" w:customStyle="1" w:styleId="App2Heading">
    <w:name w:val="App 2 Heading"/>
    <w:basedOn w:val="App2Number"/>
    <w:next w:val="BodyText1"/>
    <w:uiPriority w:val="39"/>
    <w:pPr>
      <w:keepNext/>
    </w:pPr>
    <w:rPr>
      <w:b/>
      <w:bCs/>
    </w:rPr>
  </w:style>
  <w:style w:type="paragraph" w:customStyle="1" w:styleId="App3Heading">
    <w:name w:val="App 3 Heading"/>
    <w:basedOn w:val="App3Number"/>
    <w:next w:val="BodyText1"/>
    <w:uiPriority w:val="39"/>
    <w:pPr>
      <w:keepNext/>
    </w:pPr>
    <w:rPr>
      <w:b/>
      <w:bCs/>
    </w:rPr>
  </w:style>
  <w:style w:type="numbering" w:customStyle="1" w:styleId="Appendices">
    <w:name w:val="Appendices"/>
    <w:uiPriority w:val="99"/>
    <w:pPr>
      <w:numPr>
        <w:numId w:val="7"/>
      </w:numPr>
    </w:pPr>
  </w:style>
  <w:style w:type="paragraph" w:styleId="TOC9">
    <w:name w:val="toc 9"/>
    <w:basedOn w:val="Normal"/>
    <w:next w:val="Normal"/>
    <w:autoRedefine/>
    <w:uiPriority w:val="39"/>
    <w:unhideWhenUsed/>
    <w:pPr>
      <w:spacing w:after="100"/>
      <w:ind w:left="1600"/>
    </w:pPr>
  </w:style>
  <w:style w:type="paragraph" w:styleId="FootnoteText">
    <w:name w:val="footnote text"/>
    <w:basedOn w:val="Normal"/>
    <w:link w:val="FootnoteTextChar"/>
    <w:uiPriority w:val="99"/>
    <w:semiHidden/>
    <w:unhideWhenUsed/>
    <w:pPr>
      <w:spacing w:line="240" w:lineRule="auto"/>
    </w:pPr>
  </w:style>
  <w:style w:type="character" w:customStyle="1" w:styleId="FootnoteTextChar">
    <w:name w:val="Footnote Text Char"/>
    <w:basedOn w:val="DefaultParagraphFont"/>
    <w:link w:val="FootnoteText"/>
    <w:uiPriority w:val="99"/>
    <w:semiHidden/>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rPr>
  </w:style>
  <w:style w:type="paragraph" w:styleId="ListParagraph">
    <w:name w:val="List Paragraph"/>
    <w:basedOn w:val="Normal"/>
    <w:uiPriority w:val="72"/>
    <w:qFormat/>
    <w:pPr>
      <w:ind w:left="720"/>
      <w:contextualSpacing/>
    </w:p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52216C" w:themeColor="followedHyperlink"/>
      <w:u w:val="single"/>
    </w:rPr>
  </w:style>
  <w:style w:type="paragraph" w:customStyle="1" w:styleId="Body-2">
    <w:name w:val="Body-2"/>
    <w:basedOn w:val="Normal"/>
    <w:pPr>
      <w:widowControl w:val="0"/>
      <w:tabs>
        <w:tab w:val="left" w:pos="981"/>
      </w:tabs>
      <w:autoSpaceDE w:val="0"/>
      <w:autoSpaceDN w:val="0"/>
      <w:adjustRightInd w:val="0"/>
      <w:spacing w:before="120" w:after="120" w:line="240" w:lineRule="auto"/>
      <w:ind w:left="720"/>
    </w:pPr>
    <w:rPr>
      <w:rFonts w:ascii="Times New Roman" w:eastAsia="Times New Roman" w:hAnsi="Times New Roman" w:cs="Times New Roman"/>
      <w:sz w:val="22"/>
      <w:szCs w:val="24"/>
      <w:lang w:val="en-US"/>
    </w:rPr>
  </w:style>
  <w:style w:type="paragraph" w:customStyle="1" w:styleId="Body-5">
    <w:name w:val="Body-5"/>
    <w:basedOn w:val="Normal"/>
    <w:pPr>
      <w:widowControl w:val="0"/>
      <w:tabs>
        <w:tab w:val="left" w:pos="342"/>
        <w:tab w:val="left" w:pos="981"/>
      </w:tabs>
      <w:autoSpaceDE w:val="0"/>
      <w:autoSpaceDN w:val="0"/>
      <w:adjustRightInd w:val="0"/>
      <w:spacing w:before="120" w:after="120" w:line="240" w:lineRule="auto"/>
      <w:ind w:left="1440"/>
    </w:pPr>
    <w:rPr>
      <w:rFonts w:ascii="Times New Roman" w:eastAsia="Times New Roman" w:hAnsi="Times New Roman" w:cs="Times New Roman"/>
      <w:sz w:val="22"/>
      <w:szCs w:val="24"/>
      <w:lang w:val="en-US"/>
    </w:rPr>
  </w:style>
  <w:style w:type="paragraph" w:customStyle="1" w:styleId="Level-1">
    <w:name w:val="Level-1"/>
    <w:basedOn w:val="Normal"/>
    <w:autoRedefine/>
    <w:pPr>
      <w:keepNext/>
      <w:widowControl w:val="0"/>
      <w:numPr>
        <w:numId w:val="9"/>
      </w:numPr>
      <w:tabs>
        <w:tab w:val="left" w:pos="720"/>
      </w:tabs>
      <w:autoSpaceDE w:val="0"/>
      <w:autoSpaceDN w:val="0"/>
      <w:adjustRightInd w:val="0"/>
      <w:spacing w:before="120" w:after="120" w:line="240" w:lineRule="auto"/>
    </w:pPr>
    <w:rPr>
      <w:rFonts w:ascii="Times New Roman" w:eastAsia="Times New Roman" w:hAnsi="Times New Roman" w:cs="Times New Roman"/>
      <w:b/>
      <w:noProof/>
      <w:sz w:val="22"/>
      <w:szCs w:val="24"/>
    </w:rPr>
  </w:style>
  <w:style w:type="paragraph" w:customStyle="1" w:styleId="Level-2">
    <w:name w:val="Level-2"/>
    <w:basedOn w:val="Normal"/>
    <w:autoRedefine/>
    <w:pPr>
      <w:keepNext/>
      <w:widowControl w:val="0"/>
      <w:numPr>
        <w:ilvl w:val="1"/>
        <w:numId w:val="9"/>
      </w:numPr>
      <w:autoSpaceDE w:val="0"/>
      <w:autoSpaceDN w:val="0"/>
      <w:adjustRightInd w:val="0"/>
      <w:spacing w:before="120" w:after="120" w:line="300" w:lineRule="atLeast"/>
    </w:pPr>
    <w:rPr>
      <w:rFonts w:ascii="Times New Roman" w:eastAsia="Times New Roman" w:hAnsi="Times New Roman" w:cs="Arial"/>
      <w:b/>
      <w:bCs/>
      <w:noProof/>
      <w:sz w:val="22"/>
      <w:szCs w:val="24"/>
      <w:lang w:val="en-US"/>
    </w:rPr>
  </w:style>
  <w:style w:type="paragraph" w:customStyle="1" w:styleId="Level-3">
    <w:name w:val="Level-3"/>
    <w:basedOn w:val="Normal"/>
    <w:pPr>
      <w:widowControl w:val="0"/>
      <w:numPr>
        <w:ilvl w:val="2"/>
        <w:numId w:val="9"/>
      </w:numPr>
      <w:tabs>
        <w:tab w:val="left" w:pos="720"/>
      </w:tabs>
      <w:autoSpaceDE w:val="0"/>
      <w:autoSpaceDN w:val="0"/>
      <w:adjustRightInd w:val="0"/>
      <w:spacing w:before="120" w:after="120" w:line="240" w:lineRule="auto"/>
    </w:pPr>
    <w:rPr>
      <w:rFonts w:ascii="Times New Roman" w:eastAsia="Times New Roman" w:hAnsi="Times New Roman" w:cs="Times New Roman"/>
      <w:sz w:val="22"/>
      <w:szCs w:val="24"/>
      <w:lang w:val="en-US"/>
    </w:rPr>
  </w:style>
  <w:style w:type="paragraph" w:customStyle="1" w:styleId="Level-4a">
    <w:name w:val="Level-4a"/>
    <w:basedOn w:val="Normal"/>
    <w:pPr>
      <w:widowControl w:val="0"/>
      <w:numPr>
        <w:ilvl w:val="3"/>
        <w:numId w:val="9"/>
      </w:numPr>
      <w:tabs>
        <w:tab w:val="left" w:pos="720"/>
      </w:tabs>
      <w:autoSpaceDE w:val="0"/>
      <w:autoSpaceDN w:val="0"/>
      <w:adjustRightInd w:val="0"/>
      <w:spacing w:before="120" w:after="120" w:line="240" w:lineRule="auto"/>
    </w:pPr>
    <w:rPr>
      <w:rFonts w:ascii="Times New Roman" w:eastAsia="MS Mincho" w:hAnsi="Times New Roman" w:cs="Arial"/>
      <w:sz w:val="22"/>
      <w:lang w:val="en-US"/>
    </w:rPr>
  </w:style>
  <w:style w:type="paragraph" w:customStyle="1" w:styleId="Level-5r">
    <w:name w:val="Level-5r"/>
    <w:basedOn w:val="Normal"/>
    <w:autoRedefine/>
    <w:pPr>
      <w:widowControl w:val="0"/>
      <w:numPr>
        <w:ilvl w:val="5"/>
        <w:numId w:val="9"/>
      </w:numPr>
      <w:autoSpaceDE w:val="0"/>
      <w:autoSpaceDN w:val="0"/>
      <w:adjustRightInd w:val="0"/>
      <w:spacing w:before="120" w:after="120" w:line="240" w:lineRule="auto"/>
    </w:pPr>
    <w:rPr>
      <w:rFonts w:ascii="Times New Roman" w:eastAsia="MS Mincho" w:hAnsi="Times New Roman" w:cs="Times New Roman"/>
      <w:noProof/>
      <w:w w:val="0"/>
      <w:sz w:val="22"/>
      <w:szCs w:val="24"/>
    </w:rPr>
  </w:style>
  <w:style w:type="paragraph" w:customStyle="1" w:styleId="Level-6n">
    <w:name w:val="Level-6n"/>
    <w:basedOn w:val="Normal"/>
    <w:pPr>
      <w:widowControl w:val="0"/>
      <w:numPr>
        <w:ilvl w:val="6"/>
        <w:numId w:val="9"/>
      </w:numPr>
      <w:tabs>
        <w:tab w:val="left" w:pos="720"/>
      </w:tabs>
      <w:autoSpaceDE w:val="0"/>
      <w:autoSpaceDN w:val="0"/>
      <w:adjustRightInd w:val="0"/>
      <w:spacing w:before="120" w:after="120" w:line="240" w:lineRule="auto"/>
    </w:pPr>
    <w:rPr>
      <w:rFonts w:ascii="Times New Roman" w:eastAsia="Times New Roman" w:hAnsi="Times New Roman" w:cs="Times New Roman"/>
      <w:sz w:val="22"/>
      <w:szCs w:val="24"/>
      <w:lang w:val="en-US"/>
    </w:rPr>
  </w:style>
  <w:style w:type="paragraph" w:customStyle="1" w:styleId="tab-1">
    <w:name w:val="tab-1"/>
    <w:basedOn w:val="Normal"/>
    <w:pPr>
      <w:widowControl w:val="0"/>
      <w:tabs>
        <w:tab w:val="num" w:pos="1758"/>
      </w:tabs>
      <w:autoSpaceDE w:val="0"/>
      <w:autoSpaceDN w:val="0"/>
      <w:adjustRightInd w:val="0"/>
      <w:spacing w:line="240" w:lineRule="auto"/>
      <w:ind w:left="678" w:firstLine="720"/>
    </w:pPr>
    <w:rPr>
      <w:rFonts w:ascii="Times New Roman" w:eastAsia="Times New Roman" w:hAnsi="Times New Roman" w:cs="Times New Roman"/>
      <w:szCs w:val="24"/>
      <w:lang w:val="en-US"/>
    </w:rPr>
  </w:style>
  <w:style w:type="character" w:customStyle="1" w:styleId="Heading8Char">
    <w:name w:val="Heading 8 Char"/>
    <w:basedOn w:val="DefaultParagraphFont"/>
    <w:link w:val="Heading8"/>
    <w:rPr>
      <w:rFonts w:asciiTheme="majorHAnsi" w:eastAsiaTheme="majorEastAsia" w:hAnsiTheme="majorHAnsi" w:cstheme="majorBidi"/>
      <w:color w:val="404040" w:themeColor="text1" w:themeTint="BF"/>
    </w:rPr>
  </w:style>
  <w:style w:type="paragraph" w:styleId="BodyTextIndent">
    <w:name w:val="Body Text Indent"/>
    <w:basedOn w:val="Normal"/>
    <w:link w:val="BodyTextIndentChar"/>
    <w:uiPriority w:val="99"/>
    <w:semiHidden/>
    <w:pPr>
      <w:spacing w:after="120"/>
      <w:ind w:left="283"/>
    </w:pPr>
  </w:style>
  <w:style w:type="character" w:customStyle="1" w:styleId="BodyTextIndentChar">
    <w:name w:val="Body Text Indent Char"/>
    <w:basedOn w:val="DefaultParagraphFont"/>
    <w:link w:val="BodyTextIndent"/>
    <w:uiPriority w:val="99"/>
    <w:semiHidden/>
  </w:style>
  <w:style w:type="character" w:customStyle="1" w:styleId="Heading7Char">
    <w:name w:val="Heading 7 Char"/>
    <w:basedOn w:val="DefaultParagraphFont"/>
    <w:link w:val="Heading7"/>
    <w:rPr>
      <w:rFonts w:ascii="Times New Roman" w:eastAsia="Times New Roman" w:hAnsi="Times New Roman" w:cs="Times New Roman"/>
      <w:sz w:val="24"/>
      <w:szCs w:val="24"/>
      <w:lang w:val="en-US" w:eastAsia="x-none"/>
    </w:rPr>
  </w:style>
  <w:style w:type="character" w:customStyle="1" w:styleId="Heading9Char">
    <w:name w:val="Heading 9 Char"/>
    <w:basedOn w:val="DefaultParagraphFont"/>
    <w:link w:val="Heading9"/>
    <w:rPr>
      <w:rFonts w:ascii="Arial" w:eastAsia="Times New Roman" w:hAnsi="Arial" w:cs="Times New Roman"/>
      <w:sz w:val="22"/>
      <w:szCs w:val="22"/>
      <w:lang w:val="en-US" w:eastAsia="x-none"/>
    </w:rPr>
  </w:style>
  <w:style w:type="paragraph" w:customStyle="1" w:styleId="AL-1">
    <w:name w:val="AL-1"/>
    <w:basedOn w:val="Level-1"/>
    <w:autoRedefine/>
    <w:pPr>
      <w:numPr>
        <w:numId w:val="10"/>
      </w:numPr>
      <w:tabs>
        <w:tab w:val="clear" w:pos="720"/>
        <w:tab w:val="left" w:pos="0"/>
      </w:tabs>
      <w:ind w:left="90" w:hanging="90"/>
    </w:pPr>
  </w:style>
  <w:style w:type="paragraph" w:customStyle="1" w:styleId="AL-2">
    <w:name w:val="AL-2"/>
    <w:basedOn w:val="Normal"/>
    <w:pPr>
      <w:widowControl w:val="0"/>
      <w:numPr>
        <w:ilvl w:val="1"/>
        <w:numId w:val="10"/>
      </w:numPr>
      <w:autoSpaceDE w:val="0"/>
      <w:autoSpaceDN w:val="0"/>
      <w:adjustRightInd w:val="0"/>
      <w:spacing w:before="120" w:after="120" w:line="240" w:lineRule="auto"/>
    </w:pPr>
    <w:rPr>
      <w:rFonts w:ascii="Times New Roman" w:eastAsia="Times New Roman" w:hAnsi="Times New Roman" w:cs="Times New Roman"/>
      <w:sz w:val="22"/>
      <w:szCs w:val="24"/>
      <w:lang w:val="en-US"/>
    </w:rPr>
  </w:style>
  <w:style w:type="paragraph" w:customStyle="1" w:styleId="AL-4a">
    <w:name w:val="AL-4a"/>
    <w:basedOn w:val="Normal"/>
    <w:autoRedefine/>
    <w:pPr>
      <w:widowControl w:val="0"/>
      <w:numPr>
        <w:ilvl w:val="2"/>
        <w:numId w:val="10"/>
      </w:numPr>
      <w:tabs>
        <w:tab w:val="clear" w:pos="21"/>
        <w:tab w:val="num" w:pos="720"/>
      </w:tabs>
      <w:autoSpaceDE w:val="0"/>
      <w:autoSpaceDN w:val="0"/>
      <w:adjustRightInd w:val="0"/>
      <w:spacing w:before="120" w:after="120" w:line="240" w:lineRule="auto"/>
      <w:ind w:left="1440" w:hanging="720"/>
    </w:pPr>
    <w:rPr>
      <w:rFonts w:ascii="Times New Roman" w:eastAsia="Times New Roman" w:hAnsi="Times New Roman" w:cs="Times New Roman"/>
      <w:sz w:val="22"/>
      <w:szCs w:val="24"/>
      <w:lang w:val="en-US"/>
    </w:rPr>
  </w:style>
  <w:style w:type="paragraph" w:customStyle="1" w:styleId="AL-5r">
    <w:name w:val="AL-5r"/>
    <w:basedOn w:val="Normal"/>
    <w:autoRedefine/>
    <w:pPr>
      <w:widowControl w:val="0"/>
      <w:numPr>
        <w:ilvl w:val="3"/>
        <w:numId w:val="10"/>
      </w:numPr>
      <w:tabs>
        <w:tab w:val="clear" w:pos="1800"/>
        <w:tab w:val="left" w:pos="720"/>
      </w:tabs>
      <w:autoSpaceDE w:val="0"/>
      <w:autoSpaceDN w:val="0"/>
      <w:adjustRightInd w:val="0"/>
      <w:spacing w:before="120" w:after="120" w:line="240" w:lineRule="auto"/>
      <w:ind w:left="2160" w:hanging="720"/>
    </w:pPr>
    <w:rPr>
      <w:rFonts w:ascii="Times New Roman" w:eastAsia="Times New Roman" w:hAnsi="Times New Roman" w:cs="Times New Roman"/>
      <w:noProof/>
      <w:sz w:val="22"/>
      <w:szCs w:val="24"/>
    </w:rPr>
  </w:style>
  <w:style w:type="paragraph" w:customStyle="1" w:styleId="AL-6n">
    <w:name w:val="AL-6n"/>
    <w:basedOn w:val="Normal"/>
    <w:pPr>
      <w:widowControl w:val="0"/>
      <w:numPr>
        <w:ilvl w:val="5"/>
        <w:numId w:val="10"/>
      </w:numPr>
      <w:autoSpaceDE w:val="0"/>
      <w:autoSpaceDN w:val="0"/>
      <w:adjustRightInd w:val="0"/>
      <w:spacing w:line="240" w:lineRule="auto"/>
    </w:pPr>
    <w:rPr>
      <w:rFonts w:ascii="Arial" w:eastAsia="Times New Roman" w:hAnsi="Arial" w:cs="Times New Roman"/>
      <w:szCs w:val="24"/>
      <w:lang w:val="en-US"/>
    </w:rPr>
  </w:style>
  <w:style w:type="paragraph" w:customStyle="1" w:styleId="Level1">
    <w:name w:val="Level 1"/>
    <w:basedOn w:val="Normal"/>
    <w:autoRedefine/>
    <w:uiPriority w:val="99"/>
    <w:pPr>
      <w:numPr>
        <w:numId w:val="25"/>
      </w:numPr>
      <w:tabs>
        <w:tab w:val="left" w:pos="1440"/>
        <w:tab w:val="left" w:pos="2304"/>
      </w:tabs>
      <w:spacing w:after="240" w:line="240" w:lineRule="auto"/>
      <w:jc w:val="both"/>
    </w:pPr>
    <w:rPr>
      <w:rFonts w:ascii="Arial" w:eastAsia="Times New Roman" w:hAnsi="Arial" w:cs="Times New Roman"/>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714568">
      <w:bodyDiv w:val="1"/>
      <w:marLeft w:val="0"/>
      <w:marRight w:val="0"/>
      <w:marTop w:val="0"/>
      <w:marBottom w:val="0"/>
      <w:divBdr>
        <w:top w:val="none" w:sz="0" w:space="0" w:color="auto"/>
        <w:left w:val="none" w:sz="0" w:space="0" w:color="auto"/>
        <w:bottom w:val="none" w:sz="0" w:space="0" w:color="auto"/>
        <w:right w:val="none" w:sz="0" w:space="0" w:color="auto"/>
      </w:divBdr>
    </w:div>
    <w:div w:id="697316944">
      <w:bodyDiv w:val="1"/>
      <w:marLeft w:val="0"/>
      <w:marRight w:val="0"/>
      <w:marTop w:val="0"/>
      <w:marBottom w:val="0"/>
      <w:divBdr>
        <w:top w:val="none" w:sz="0" w:space="0" w:color="auto"/>
        <w:left w:val="none" w:sz="0" w:space="0" w:color="auto"/>
        <w:bottom w:val="none" w:sz="0" w:space="0" w:color="auto"/>
        <w:right w:val="none" w:sz="0" w:space="0" w:color="auto"/>
      </w:divBdr>
    </w:div>
    <w:div w:id="827401845">
      <w:bodyDiv w:val="1"/>
      <w:marLeft w:val="0"/>
      <w:marRight w:val="0"/>
      <w:marTop w:val="0"/>
      <w:marBottom w:val="0"/>
      <w:divBdr>
        <w:top w:val="none" w:sz="0" w:space="0" w:color="auto"/>
        <w:left w:val="none" w:sz="0" w:space="0" w:color="auto"/>
        <w:bottom w:val="none" w:sz="0" w:space="0" w:color="auto"/>
        <w:right w:val="none" w:sz="0" w:space="0" w:color="auto"/>
      </w:divBdr>
    </w:div>
    <w:div w:id="1047025530">
      <w:bodyDiv w:val="1"/>
      <w:marLeft w:val="0"/>
      <w:marRight w:val="0"/>
      <w:marTop w:val="0"/>
      <w:marBottom w:val="0"/>
      <w:divBdr>
        <w:top w:val="none" w:sz="0" w:space="0" w:color="auto"/>
        <w:left w:val="none" w:sz="0" w:space="0" w:color="auto"/>
        <w:bottom w:val="none" w:sz="0" w:space="0" w:color="auto"/>
        <w:right w:val="none" w:sz="0" w:space="0" w:color="auto"/>
      </w:divBdr>
    </w:div>
    <w:div w:id="1479422579">
      <w:bodyDiv w:val="1"/>
      <w:marLeft w:val="0"/>
      <w:marRight w:val="0"/>
      <w:marTop w:val="0"/>
      <w:marBottom w:val="0"/>
      <w:divBdr>
        <w:top w:val="none" w:sz="0" w:space="0" w:color="auto"/>
        <w:left w:val="none" w:sz="0" w:space="0" w:color="auto"/>
        <w:bottom w:val="none" w:sz="0" w:space="0" w:color="auto"/>
        <w:right w:val="none" w:sz="0" w:space="0" w:color="auto"/>
      </w:divBdr>
    </w:div>
    <w:div w:id="1529873471">
      <w:bodyDiv w:val="1"/>
      <w:marLeft w:val="0"/>
      <w:marRight w:val="0"/>
      <w:marTop w:val="0"/>
      <w:marBottom w:val="0"/>
      <w:divBdr>
        <w:top w:val="none" w:sz="0" w:space="0" w:color="auto"/>
        <w:left w:val="none" w:sz="0" w:space="0" w:color="auto"/>
        <w:bottom w:val="none" w:sz="0" w:space="0" w:color="auto"/>
        <w:right w:val="none" w:sz="0" w:space="0" w:color="auto"/>
      </w:divBdr>
    </w:div>
    <w:div w:id="167919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Template%20Management%20System\TMSConfig\Templates\Plain+.dotx" TargetMode="External"/></Relationships>
</file>

<file path=word/theme/theme1.xml><?xml version="1.0" encoding="utf-8"?>
<a:theme xmlns:a="http://schemas.openxmlformats.org/drawingml/2006/main" name="Dentons">
  <a:themeElements>
    <a:clrScheme name="Dentons">
      <a:dk1>
        <a:sysClr val="windowText" lastClr="000000"/>
      </a:dk1>
      <a:lt1>
        <a:sysClr val="window" lastClr="FFFFFF"/>
      </a:lt1>
      <a:dk2>
        <a:srgbClr val="6C6F70"/>
      </a:dk2>
      <a:lt2>
        <a:srgbClr val="CECFCB"/>
      </a:lt2>
      <a:accent1>
        <a:srgbClr val="6E2D91"/>
      </a:accent1>
      <a:accent2>
        <a:srgbClr val="00A9E0"/>
      </a:accent2>
      <a:accent3>
        <a:srgbClr val="EEAF30"/>
      </a:accent3>
      <a:accent4>
        <a:srgbClr val="D52B1E"/>
      </a:accent4>
      <a:accent5>
        <a:srgbClr val="00A599"/>
      </a:accent5>
      <a:accent6>
        <a:srgbClr val="34B233"/>
      </a:accent6>
      <a:hlink>
        <a:srgbClr val="6E2D91"/>
      </a:hlink>
      <a:folHlink>
        <a:srgbClr val="52216C"/>
      </a:folHlink>
    </a:clrScheme>
    <a:fontScheme name="Denton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16E4A-CC56-4C6E-952D-AB1953248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Template>
  <TotalTime>0</TotalTime>
  <Pages>2</Pages>
  <Words>564</Words>
  <Characters>2746</Characters>
  <Application>Microsoft Office Word</Application>
  <DocSecurity>0</DocSecurity>
  <Lines>58</Lines>
  <Paragraphs>28</Paragraphs>
  <ScaleCrop>false</ScaleCrop>
  <HeadingPairs>
    <vt:vector size="2" baseType="variant">
      <vt:variant>
        <vt:lpstr>Title</vt:lpstr>
      </vt:variant>
      <vt:variant>
        <vt:i4>1</vt:i4>
      </vt:variant>
    </vt:vector>
  </HeadingPairs>
  <TitlesOfParts>
    <vt:vector size="1" baseType="lpstr">
      <vt:lpstr>64111907.01</vt:lpstr>
    </vt:vector>
  </TitlesOfParts>
  <Company>Dentons</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64111907.02</dc:title>
  <dc:subject/>
  <dc:creator>Dentons</dc:creator>
  <cp:keywords/>
  <dc:description>SARN/DBT/053191.00092/64111907.02</dc:description>
  <cp:lastModifiedBy>Dentons</cp:lastModifiedBy>
  <cp:revision>9</cp:revision>
  <cp:lastPrinted>2019-03-29T15:28:00Z</cp:lastPrinted>
  <dcterms:created xsi:type="dcterms:W3CDTF">2019-04-02T13:44:00Z</dcterms:created>
  <dcterms:modified xsi:type="dcterms:W3CDTF">2019-04-02T17:25:00Z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64111907.02</vt:lpwstr>
  </property>
  <property fmtid="{D5CDD505-2E9C-101B-9397-08002B2CF9AE}" pid="3" name="Client/Matter">
    <vt:lpwstr>053191.00092</vt:lpwstr>
  </property>
  <property fmtid="{D5CDD505-2E9C-101B-9397-08002B2CF9AE}" pid="4" name="OurRef">
    <vt:lpwstr>SARN/DBT/053191.00092</vt:lpwstr>
  </property>
</Properties>
</file>