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963"/>
        <w:gridCol w:w="5211"/>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65DB8451" w:rsidR="002B2E87" w:rsidRPr="002B2E87" w:rsidRDefault="00F5457A" w:rsidP="002B2E87">
            <w:pPr>
              <w:rPr>
                <w:rFonts w:eastAsia="Times New Roman" w:cs="Arial"/>
                <w:sz w:val="20"/>
                <w:szCs w:val="16"/>
              </w:rPr>
            </w:pPr>
            <w:proofErr w:type="spellStart"/>
            <w:r>
              <w:rPr>
                <w:rFonts w:eastAsia="Times New Roman" w:cs="Arial"/>
                <w:sz w:val="20"/>
                <w:szCs w:val="16"/>
              </w:rPr>
              <w:t>UKLink</w:t>
            </w:r>
            <w:proofErr w:type="spellEnd"/>
            <w:r>
              <w:rPr>
                <w:rFonts w:eastAsia="Times New Roman" w:cs="Arial"/>
                <w:sz w:val="20"/>
                <w:szCs w:val="16"/>
              </w:rPr>
              <w:t xml:space="preserve"> November 19 Release</w:t>
            </w:r>
          </w:p>
        </w:tc>
      </w:tr>
      <w:tr w:rsidR="002B2E87" w:rsidRPr="002B2E87" w14:paraId="185696D7" w14:textId="77777777" w:rsidTr="002B2E87">
        <w:tc>
          <w:tcPr>
            <w:tcW w:w="2439" w:type="pct"/>
            <w:shd w:val="clear" w:color="auto" w:fill="FFFFFF" w:themeFill="background1"/>
            <w:vAlign w:val="center"/>
          </w:tcPr>
          <w:p w14:paraId="54673459"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reference number (XRN)</w:t>
            </w:r>
          </w:p>
        </w:tc>
        <w:tc>
          <w:tcPr>
            <w:tcW w:w="2561" w:type="pct"/>
          </w:tcPr>
          <w:p w14:paraId="16500EDB" w14:textId="316FFE87" w:rsidR="002B2E87" w:rsidRPr="002B2E87" w:rsidRDefault="00F5457A" w:rsidP="002B2E87">
            <w:pPr>
              <w:rPr>
                <w:rFonts w:eastAsia="Times New Roman" w:cs="Arial"/>
                <w:sz w:val="20"/>
                <w:szCs w:val="16"/>
              </w:rPr>
            </w:pPr>
            <w:r>
              <w:rPr>
                <w:rFonts w:eastAsia="Times New Roman" w:cs="Arial"/>
                <w:sz w:val="20"/>
                <w:szCs w:val="16"/>
              </w:rPr>
              <w:t>4828</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3400CB6C" w:rsidR="002B2E87" w:rsidRPr="002B2E87" w:rsidRDefault="004B16E0" w:rsidP="002B2E87">
            <w:pPr>
              <w:rPr>
                <w:rFonts w:eastAsia="Times New Roman" w:cs="Arial"/>
                <w:sz w:val="20"/>
                <w:szCs w:val="16"/>
              </w:rPr>
            </w:pPr>
            <w:r>
              <w:rPr>
                <w:rFonts w:eastAsia="Times New Roman" w:cs="Arial"/>
                <w:sz w:val="20"/>
                <w:szCs w:val="16"/>
              </w:rPr>
              <w:t>Richard Hadfield</w:t>
            </w:r>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77777777" w:rsidR="002B2E87" w:rsidRPr="002B2E87" w:rsidRDefault="002B2E87" w:rsidP="002B2E87">
            <w:pPr>
              <w:rPr>
                <w:rFonts w:eastAsia="Times New Roman" w:cs="Arial"/>
                <w:b/>
                <w:sz w:val="20"/>
                <w:szCs w:val="16"/>
              </w:rPr>
            </w:pPr>
            <w:r w:rsidRPr="002B2E87">
              <w:rPr>
                <w:rFonts w:eastAsia="Times New Roman" w:cs="Arial"/>
                <w:b/>
                <w:sz w:val="20"/>
                <w:szCs w:val="16"/>
              </w:rPr>
              <w:t>Email address</w:t>
            </w:r>
          </w:p>
        </w:tc>
        <w:tc>
          <w:tcPr>
            <w:tcW w:w="2561" w:type="pct"/>
            <w:tcBorders>
              <w:bottom w:val="single" w:sz="4" w:space="0" w:color="auto"/>
            </w:tcBorders>
          </w:tcPr>
          <w:p w14:paraId="522375A6" w14:textId="11AEBD58" w:rsidR="002B2E87" w:rsidRPr="002B2E87" w:rsidRDefault="004B16E0" w:rsidP="002B2E87">
            <w:pPr>
              <w:rPr>
                <w:rFonts w:eastAsia="Times New Roman" w:cs="Arial"/>
                <w:sz w:val="20"/>
                <w:szCs w:val="16"/>
              </w:rPr>
            </w:pPr>
            <w:r>
              <w:rPr>
                <w:rFonts w:eastAsia="Times New Roman" w:cs="Arial"/>
                <w:sz w:val="20"/>
                <w:szCs w:val="16"/>
              </w:rPr>
              <w:t>richard.hadfield@xoserve.com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77777777" w:rsidR="002B2E87" w:rsidRPr="002B2E87" w:rsidRDefault="002B2E87" w:rsidP="002B2E87">
            <w:pPr>
              <w:rPr>
                <w:rFonts w:eastAsia="Times New Roman" w:cs="Arial"/>
                <w:b/>
                <w:sz w:val="20"/>
                <w:szCs w:val="16"/>
              </w:rPr>
            </w:pPr>
            <w:r w:rsidRPr="002B2E87">
              <w:rPr>
                <w:rFonts w:eastAsia="Times New Roman" w:cs="Arial"/>
                <w:b/>
                <w:sz w:val="20"/>
                <w:szCs w:val="16"/>
              </w:rPr>
              <w:t>Contact number</w:t>
            </w:r>
          </w:p>
        </w:tc>
        <w:tc>
          <w:tcPr>
            <w:tcW w:w="2561" w:type="pct"/>
            <w:tcBorders>
              <w:bottom w:val="single" w:sz="4" w:space="0" w:color="auto"/>
            </w:tcBorders>
          </w:tcPr>
          <w:p w14:paraId="7B6CE89B" w14:textId="1D24E9F5" w:rsidR="002B2E87" w:rsidRPr="002B2E87" w:rsidRDefault="00B03E33" w:rsidP="002B2E87">
            <w:pPr>
              <w:rPr>
                <w:rFonts w:eastAsia="Times New Roman" w:cs="Arial"/>
                <w:szCs w:val="16"/>
              </w:rPr>
            </w:pPr>
            <w:r>
              <w:rPr>
                <w:rFonts w:eastAsia="Times New Roman" w:cs="Arial"/>
                <w:szCs w:val="16"/>
              </w:rPr>
              <w:t>0121</w:t>
            </w:r>
            <w:r w:rsidR="00A107AC">
              <w:rPr>
                <w:rFonts w:eastAsia="Times New Roman" w:cs="Arial"/>
                <w:szCs w:val="16"/>
              </w:rPr>
              <w:t>4074736</w:t>
            </w:r>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77777777" w:rsidR="002B2E87" w:rsidRPr="002B2E87" w:rsidRDefault="002B2E87" w:rsidP="002B2E87">
            <w:pPr>
              <w:rPr>
                <w:rFonts w:eastAsia="Times New Roman" w:cs="Arial"/>
                <w:b/>
                <w:sz w:val="20"/>
                <w:szCs w:val="16"/>
              </w:rPr>
            </w:pPr>
            <w:r w:rsidRPr="002B2E87">
              <w:rPr>
                <w:rFonts w:eastAsia="Times New Roman" w:cs="Arial"/>
                <w:b/>
                <w:sz w:val="20"/>
                <w:szCs w:val="16"/>
              </w:rPr>
              <w:t>Target Change Management Committee date</w:t>
            </w:r>
          </w:p>
        </w:tc>
        <w:tc>
          <w:tcPr>
            <w:tcW w:w="2561" w:type="pct"/>
            <w:tcBorders>
              <w:bottom w:val="single" w:sz="4" w:space="0" w:color="auto"/>
            </w:tcBorders>
          </w:tcPr>
          <w:p w14:paraId="14B22CEA" w14:textId="1B88EC62" w:rsidR="002B2E87" w:rsidRPr="002B2E87" w:rsidRDefault="004B16E0" w:rsidP="002B2E87">
            <w:pPr>
              <w:rPr>
                <w:rFonts w:eastAsia="Times New Roman" w:cs="Arial"/>
                <w:szCs w:val="16"/>
              </w:rPr>
            </w:pPr>
            <w:r>
              <w:rPr>
                <w:rFonts w:eastAsia="Times New Roman" w:cs="Arial"/>
                <w:szCs w:val="16"/>
              </w:rPr>
              <w:t>10</w:t>
            </w:r>
            <w:r w:rsidRPr="004B16E0">
              <w:rPr>
                <w:rFonts w:eastAsia="Times New Roman" w:cs="Arial"/>
                <w:szCs w:val="16"/>
                <w:vertAlign w:val="superscript"/>
              </w:rPr>
              <w:t>th</w:t>
            </w:r>
            <w:r>
              <w:rPr>
                <w:rFonts w:eastAsia="Times New Roman" w:cs="Arial"/>
                <w:szCs w:val="16"/>
              </w:rPr>
              <w:t xml:space="preserve"> </w:t>
            </w:r>
            <w:r w:rsidR="00F5457A">
              <w:rPr>
                <w:rFonts w:eastAsia="Times New Roman" w:cs="Arial"/>
                <w:szCs w:val="16"/>
              </w:rPr>
              <w:t>April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26AA56D9" w14:textId="5EF8592D" w:rsidR="00A107AC" w:rsidRPr="00A107AC" w:rsidRDefault="006D5D08" w:rsidP="00A107AC">
            <w:pPr>
              <w:spacing w:after="60" w:line="276" w:lineRule="auto"/>
              <w:rPr>
                <w:sz w:val="20"/>
                <w:szCs w:val="20"/>
              </w:rPr>
            </w:pPr>
            <w:r>
              <w:rPr>
                <w:rFonts w:cs="Arial"/>
                <w:sz w:val="20"/>
                <w:szCs w:val="20"/>
              </w:rPr>
              <w:t>This BER</w:t>
            </w:r>
            <w:r w:rsidRPr="00443967">
              <w:rPr>
                <w:rFonts w:cs="Arial"/>
                <w:sz w:val="20"/>
                <w:szCs w:val="20"/>
              </w:rPr>
              <w:t xml:space="preserve"> requests a</w:t>
            </w:r>
            <w:r>
              <w:rPr>
                <w:rFonts w:cs="Arial"/>
                <w:sz w:val="20"/>
                <w:szCs w:val="20"/>
              </w:rPr>
              <w:t>pproval</w:t>
            </w:r>
            <w:r w:rsidRPr="00443967">
              <w:rPr>
                <w:rFonts w:cs="Arial"/>
                <w:sz w:val="20"/>
                <w:szCs w:val="20"/>
              </w:rPr>
              <w:t xml:space="preserve"> for the full delivery of the </w:t>
            </w:r>
            <w:r>
              <w:rPr>
                <w:rFonts w:cs="Arial"/>
                <w:sz w:val="20"/>
                <w:szCs w:val="20"/>
              </w:rPr>
              <w:t>November</w:t>
            </w:r>
            <w:r w:rsidRPr="00443967">
              <w:rPr>
                <w:rFonts w:cs="Arial"/>
                <w:sz w:val="20"/>
                <w:szCs w:val="20"/>
              </w:rPr>
              <w:t xml:space="preserve"> 19 </w:t>
            </w:r>
            <w:proofErr w:type="spellStart"/>
            <w:r w:rsidR="00B957D3">
              <w:rPr>
                <w:rFonts w:cs="Arial"/>
                <w:sz w:val="20"/>
                <w:szCs w:val="20"/>
              </w:rPr>
              <w:t>UK</w:t>
            </w:r>
            <w:r>
              <w:rPr>
                <w:rFonts w:cs="Arial"/>
                <w:sz w:val="20"/>
                <w:szCs w:val="20"/>
              </w:rPr>
              <w:t>Link</w:t>
            </w:r>
            <w:proofErr w:type="spellEnd"/>
            <w:r>
              <w:rPr>
                <w:rFonts w:cs="Arial"/>
                <w:sz w:val="20"/>
                <w:szCs w:val="20"/>
              </w:rPr>
              <w:t xml:space="preserve"> R</w:t>
            </w:r>
            <w:r w:rsidRPr="00443967">
              <w:rPr>
                <w:rFonts w:cs="Arial"/>
                <w:sz w:val="20"/>
                <w:szCs w:val="20"/>
              </w:rPr>
              <w:t>elease, which consists of 3 XRN</w:t>
            </w:r>
            <w:r w:rsidR="00A338AC">
              <w:rPr>
                <w:rFonts w:cs="Arial"/>
                <w:sz w:val="20"/>
                <w:szCs w:val="20"/>
              </w:rPr>
              <w:t>s, and is due to implemented 8</w:t>
            </w:r>
            <w:r w:rsidR="00A338AC" w:rsidRPr="00A338AC">
              <w:rPr>
                <w:rFonts w:cs="Arial"/>
                <w:sz w:val="20"/>
                <w:szCs w:val="20"/>
                <w:vertAlign w:val="superscript"/>
              </w:rPr>
              <w:t>th</w:t>
            </w:r>
            <w:r w:rsidR="00A338AC">
              <w:rPr>
                <w:rFonts w:cs="Arial"/>
                <w:sz w:val="20"/>
                <w:szCs w:val="20"/>
              </w:rPr>
              <w:t xml:space="preserve"> </w:t>
            </w:r>
            <w:r>
              <w:rPr>
                <w:rFonts w:cs="Arial"/>
                <w:sz w:val="20"/>
                <w:szCs w:val="20"/>
              </w:rPr>
              <w:t>November</w:t>
            </w:r>
            <w:r w:rsidRPr="00443967">
              <w:rPr>
                <w:rFonts w:cs="Arial"/>
                <w:sz w:val="20"/>
                <w:szCs w:val="20"/>
              </w:rPr>
              <w:t xml:space="preserve"> 2019</w:t>
            </w:r>
            <w:r>
              <w:rPr>
                <w:rFonts w:cs="Arial"/>
                <w:sz w:val="20"/>
                <w:szCs w:val="20"/>
              </w:rPr>
              <w:t xml:space="preserve">. </w:t>
            </w:r>
            <w:r w:rsidR="00A107AC" w:rsidRPr="00A107AC">
              <w:rPr>
                <w:sz w:val="20"/>
                <w:szCs w:val="20"/>
              </w:rPr>
              <w:t>There are three changes in scope</w:t>
            </w:r>
            <w:r>
              <w:rPr>
                <w:sz w:val="20"/>
                <w:szCs w:val="20"/>
              </w:rPr>
              <w:t>:</w:t>
            </w:r>
          </w:p>
          <w:p w14:paraId="12337F38" w14:textId="77777777" w:rsidR="00A107AC" w:rsidRPr="00A107AC" w:rsidRDefault="00A107AC" w:rsidP="00A107AC">
            <w:pPr>
              <w:pStyle w:val="ListParagraph"/>
              <w:numPr>
                <w:ilvl w:val="0"/>
                <w:numId w:val="1"/>
              </w:numPr>
              <w:spacing w:after="60" w:line="276" w:lineRule="auto"/>
              <w:rPr>
                <w:b/>
                <w:szCs w:val="20"/>
              </w:rPr>
            </w:pPr>
            <w:r w:rsidRPr="00A107AC">
              <w:rPr>
                <w:b/>
                <w:szCs w:val="20"/>
              </w:rPr>
              <w:t xml:space="preserve">XRN4725 – New read type for LIS estimate readings. </w:t>
            </w:r>
          </w:p>
          <w:p w14:paraId="5CA45053" w14:textId="58207659" w:rsidR="00A107AC" w:rsidRDefault="00A107AC" w:rsidP="00A107AC">
            <w:pPr>
              <w:spacing w:after="60" w:line="276" w:lineRule="auto"/>
              <w:ind w:left="720"/>
              <w:rPr>
                <w:rFonts w:cs="Arial"/>
                <w:bCs/>
                <w:iCs/>
                <w:color w:val="000000" w:themeColor="text1"/>
                <w:sz w:val="20"/>
                <w:szCs w:val="20"/>
                <w:lang w:val="en-US"/>
              </w:rPr>
            </w:pPr>
            <w:r w:rsidRPr="00A107AC">
              <w:rPr>
                <w:rFonts w:cs="Arial"/>
                <w:bCs/>
                <w:iCs/>
                <w:color w:val="000000" w:themeColor="text1"/>
                <w:sz w:val="20"/>
                <w:szCs w:val="20"/>
                <w:lang w:val="en-US"/>
              </w:rPr>
              <w:t xml:space="preserve">Following implementation of the LIS Estimate Read change, OPNT was used as the Read Reason within the MBR file as it was a </w:t>
            </w:r>
            <w:proofErr w:type="spellStart"/>
            <w:r w:rsidRPr="00A107AC">
              <w:rPr>
                <w:rFonts w:cs="Arial"/>
                <w:bCs/>
                <w:iCs/>
                <w:color w:val="000000" w:themeColor="text1"/>
                <w:sz w:val="20"/>
                <w:szCs w:val="20"/>
                <w:lang w:val="en-US"/>
              </w:rPr>
              <w:t>recognised</w:t>
            </w:r>
            <w:proofErr w:type="spellEnd"/>
            <w:r w:rsidRPr="00A107AC">
              <w:rPr>
                <w:rFonts w:cs="Arial"/>
                <w:bCs/>
                <w:iCs/>
                <w:color w:val="000000" w:themeColor="text1"/>
                <w:sz w:val="20"/>
                <w:szCs w:val="20"/>
                <w:lang w:val="en-US"/>
              </w:rPr>
              <w:t xml:space="preserve"> value and time constraints hindered any new Read Reason being added. It was planned to add in a specific read reason for this to assist Shippers in identifying LIS estimates from standard OPNT (opening transfer) readings. This change is looking at creating a new Read Reason within </w:t>
            </w:r>
            <w:proofErr w:type="spellStart"/>
            <w:r w:rsidR="00A338AC">
              <w:rPr>
                <w:rFonts w:cs="Arial"/>
                <w:bCs/>
                <w:iCs/>
                <w:color w:val="000000" w:themeColor="text1"/>
                <w:sz w:val="20"/>
                <w:szCs w:val="20"/>
                <w:lang w:val="en-US"/>
              </w:rPr>
              <w:t>UKLink</w:t>
            </w:r>
            <w:proofErr w:type="spellEnd"/>
            <w:r w:rsidRPr="00A107AC">
              <w:rPr>
                <w:rFonts w:cs="Arial"/>
                <w:bCs/>
                <w:iCs/>
                <w:color w:val="000000" w:themeColor="text1"/>
                <w:sz w:val="20"/>
                <w:szCs w:val="20"/>
                <w:lang w:val="en-US"/>
              </w:rPr>
              <w:t xml:space="preserve"> to be populated into the MBR file once the LIS estimate job has triggered.</w:t>
            </w:r>
          </w:p>
          <w:p w14:paraId="4671E168" w14:textId="618D259F" w:rsidR="008A55AB" w:rsidRDefault="00372AF4" w:rsidP="008A55AB">
            <w:pPr>
              <w:spacing w:after="60" w:line="276" w:lineRule="auto"/>
              <w:ind w:left="720"/>
              <w:jc w:val="center"/>
              <w:rPr>
                <w:rFonts w:cs="Arial"/>
                <w:bCs/>
                <w:iCs/>
                <w:color w:val="000000" w:themeColor="text1"/>
                <w:sz w:val="20"/>
                <w:szCs w:val="20"/>
                <w:lang w:val="en-US"/>
              </w:rPr>
            </w:pPr>
            <w:r>
              <w:rPr>
                <w:rFonts w:cs="Arial"/>
                <w:bCs/>
                <w:iCs/>
                <w:color w:val="000000" w:themeColor="text1"/>
                <w:sz w:val="20"/>
                <w:szCs w:val="20"/>
                <w:lang w:val="en-US"/>
              </w:rPr>
              <w:object w:dxaOrig="1551" w:dyaOrig="1004" w14:anchorId="02FA1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2" o:title=""/>
                </v:shape>
                <o:OLEObject Type="Embed" ProgID="AcroExch.Document.2015" ShapeID="_x0000_i1025" DrawAspect="Icon" ObjectID="_1615877620" r:id="rId13"/>
              </w:object>
            </w:r>
          </w:p>
          <w:p w14:paraId="2968F7CD" w14:textId="77777777" w:rsidR="00A107AC" w:rsidRPr="00A107AC" w:rsidRDefault="00A107AC" w:rsidP="00A107AC">
            <w:pPr>
              <w:pStyle w:val="ListParagraph"/>
              <w:numPr>
                <w:ilvl w:val="0"/>
                <w:numId w:val="1"/>
              </w:numPr>
              <w:spacing w:after="60" w:line="240" w:lineRule="auto"/>
              <w:rPr>
                <w:b/>
                <w:szCs w:val="20"/>
              </w:rPr>
            </w:pPr>
            <w:r w:rsidRPr="00A107AC">
              <w:rPr>
                <w:b/>
                <w:szCs w:val="20"/>
              </w:rPr>
              <w:t xml:space="preserve">XRN4679 - </w:t>
            </w:r>
            <w:r w:rsidRPr="00A107AC">
              <w:rPr>
                <w:rFonts w:cs="Arial"/>
                <w:b/>
                <w:szCs w:val="20"/>
              </w:rPr>
              <w:t>Requiring a Meter Reading following a change of Local Distribution Zone or Exit Zone</w:t>
            </w:r>
          </w:p>
          <w:p w14:paraId="31505699" w14:textId="77777777" w:rsidR="008A55AB" w:rsidRDefault="00A107AC" w:rsidP="008A55AB">
            <w:pPr>
              <w:spacing w:beforeLines="40" w:before="96" w:afterLines="40" w:after="96"/>
              <w:ind w:left="720"/>
              <w:rPr>
                <w:sz w:val="20"/>
                <w:szCs w:val="20"/>
              </w:rPr>
            </w:pPr>
            <w:r w:rsidRPr="00A107AC">
              <w:rPr>
                <w:sz w:val="20"/>
                <w:szCs w:val="20"/>
              </w:rPr>
              <w:t>Where the Local Distribution Zone or Exit Zone of a Supply Meter Point is amended the Transportation Rates applicable will be amended. In order to ensure that the reconciliation utilises the correct rates it is proposed to enable the Central Data Service Provider (CDSP) to insert a</w:t>
            </w:r>
            <w:r w:rsidR="008A55AB">
              <w:rPr>
                <w:sz w:val="20"/>
                <w:szCs w:val="20"/>
              </w:rPr>
              <w:t xml:space="preserve"> Meter Reading at the effective </w:t>
            </w:r>
            <w:r w:rsidRPr="00A107AC">
              <w:rPr>
                <w:sz w:val="20"/>
                <w:szCs w:val="20"/>
              </w:rPr>
              <w:t>date of the LDZ or EZ change.</w:t>
            </w:r>
          </w:p>
          <w:p w14:paraId="3BE1AB92" w14:textId="55968B06" w:rsidR="00AC53A8" w:rsidRPr="00A107AC" w:rsidRDefault="008A55AB" w:rsidP="008A55AB">
            <w:pPr>
              <w:spacing w:beforeLines="40" w:before="96" w:afterLines="40" w:after="96"/>
              <w:ind w:left="720"/>
              <w:jc w:val="center"/>
              <w:rPr>
                <w:sz w:val="20"/>
                <w:szCs w:val="20"/>
              </w:rPr>
            </w:pPr>
            <w:r>
              <w:rPr>
                <w:sz w:val="20"/>
                <w:szCs w:val="20"/>
              </w:rPr>
              <w:object w:dxaOrig="1551" w:dyaOrig="1004" w14:anchorId="77911967">
                <v:shape id="_x0000_i1026" type="#_x0000_t75" style="width:77.45pt;height:50.25pt" o:ole="">
                  <v:imagedata r:id="rId14" o:title=""/>
                </v:shape>
                <o:OLEObject Type="Embed" ProgID="AcroExch.Document.2015" ShapeID="_x0000_i1026" DrawAspect="Icon" ObjectID="_1615877621" r:id="rId15"/>
              </w:object>
            </w:r>
          </w:p>
          <w:p w14:paraId="3BB330F8" w14:textId="77777777" w:rsidR="00A107AC" w:rsidRPr="00A107AC" w:rsidRDefault="00A107AC" w:rsidP="00A107AC">
            <w:pPr>
              <w:pStyle w:val="ListParagraph"/>
              <w:numPr>
                <w:ilvl w:val="0"/>
                <w:numId w:val="1"/>
              </w:numPr>
              <w:spacing w:after="60" w:line="276" w:lineRule="auto"/>
              <w:rPr>
                <w:b/>
                <w:szCs w:val="20"/>
              </w:rPr>
            </w:pPr>
            <w:r w:rsidRPr="00A107AC">
              <w:rPr>
                <w:b/>
                <w:szCs w:val="20"/>
              </w:rPr>
              <w:t xml:space="preserve">XRN4621 - </w:t>
            </w:r>
            <w:r w:rsidRPr="00A338AC">
              <w:rPr>
                <w:rFonts w:cs="Arial"/>
                <w:b/>
                <w:szCs w:val="20"/>
              </w:rPr>
              <w:t>Suspension of the Validation between Meter Index and Unconverted Converter Index</w:t>
            </w:r>
          </w:p>
          <w:p w14:paraId="6CF1E750" w14:textId="77777777" w:rsidR="00A338AC" w:rsidRDefault="00A338AC" w:rsidP="00A338AC">
            <w:pPr>
              <w:spacing w:line="276" w:lineRule="auto"/>
              <w:ind w:left="720"/>
              <w:rPr>
                <w:rFonts w:cs="Arial"/>
                <w:sz w:val="20"/>
                <w:szCs w:val="20"/>
              </w:rPr>
            </w:pPr>
            <w:r>
              <w:rPr>
                <w:rFonts w:cs="Arial"/>
                <w:sz w:val="20"/>
                <w:szCs w:val="20"/>
              </w:rPr>
              <w:t>During Nexus i</w:t>
            </w:r>
            <w:r w:rsidR="00A107AC" w:rsidRPr="00A107AC">
              <w:rPr>
                <w:rFonts w:cs="Arial"/>
                <w:sz w:val="20"/>
                <w:szCs w:val="20"/>
              </w:rPr>
              <w:t xml:space="preserve">mplementation the validation between the meter index and the unconverted converter index was suspended. Within the approved change pack we stated: </w:t>
            </w:r>
          </w:p>
          <w:p w14:paraId="6144FCA2" w14:textId="1743E499" w:rsidR="00A107AC" w:rsidRPr="00A338AC" w:rsidRDefault="00A107AC" w:rsidP="00A338AC">
            <w:pPr>
              <w:spacing w:line="276" w:lineRule="auto"/>
              <w:ind w:left="720"/>
              <w:rPr>
                <w:rFonts w:cs="Arial"/>
                <w:i/>
                <w:sz w:val="20"/>
                <w:szCs w:val="20"/>
              </w:rPr>
            </w:pPr>
            <w:r w:rsidRPr="00A338AC">
              <w:rPr>
                <w:rFonts w:cs="Arial"/>
                <w:i/>
                <w:sz w:val="20"/>
                <w:szCs w:val="20"/>
              </w:rPr>
              <w:t>As a result of the change we recognised where meter, converter and AMR devices were present that “the AMR devices may be configured to either record the meter or uncorrected indexes in addition to the corrected index. Whilst it is acknowledged that AMR devices may only return two indexes from site this situation is currently encountered in the existing UK Link solution and User systems provide the relevant reading indexes to satisfy the conditionality.”</w:t>
            </w:r>
          </w:p>
          <w:p w14:paraId="25214C74" w14:textId="77777777" w:rsidR="002B2E87" w:rsidRDefault="00A107AC" w:rsidP="00A107AC">
            <w:pPr>
              <w:spacing w:line="276" w:lineRule="auto"/>
              <w:ind w:left="720"/>
              <w:rPr>
                <w:rFonts w:cs="Arial"/>
                <w:sz w:val="20"/>
                <w:szCs w:val="20"/>
              </w:rPr>
            </w:pPr>
            <w:r w:rsidRPr="00A107AC">
              <w:rPr>
                <w:rFonts w:cs="Arial"/>
                <w:sz w:val="20"/>
                <w:szCs w:val="20"/>
              </w:rPr>
              <w:t xml:space="preserve">This change proposal was raised to ensure the industry supports the principal to assess the relevant indexes to be provided </w:t>
            </w:r>
            <w:r>
              <w:rPr>
                <w:rFonts w:cs="Arial"/>
                <w:sz w:val="20"/>
                <w:szCs w:val="20"/>
              </w:rPr>
              <w:t>and the necessary validations.</w:t>
            </w:r>
          </w:p>
          <w:p w14:paraId="05BA6E36" w14:textId="6DF03732" w:rsidR="00AC53A8" w:rsidRPr="00A107AC" w:rsidRDefault="00AC53A8" w:rsidP="00AC53A8">
            <w:pPr>
              <w:spacing w:line="276" w:lineRule="auto"/>
              <w:ind w:left="4320"/>
              <w:rPr>
                <w:rFonts w:cs="Arial"/>
                <w:bCs/>
                <w:color w:val="0000FF"/>
                <w:sz w:val="20"/>
                <w:szCs w:val="20"/>
              </w:rPr>
            </w:pPr>
            <w:r>
              <w:rPr>
                <w:rFonts w:cs="Arial"/>
                <w:bCs/>
                <w:color w:val="0000FF"/>
                <w:sz w:val="20"/>
                <w:szCs w:val="20"/>
              </w:rPr>
              <w:object w:dxaOrig="1551" w:dyaOrig="1004" w14:anchorId="097ED224">
                <v:shape id="_x0000_i1027" type="#_x0000_t75" style="width:77.45pt;height:50.25pt" o:ole="">
                  <v:imagedata r:id="rId16" o:title=""/>
                </v:shape>
                <o:OLEObject Type="Embed" ProgID="AcroExch.Document.2015" ShapeID="_x0000_i1027" DrawAspect="Icon" ObjectID="_1615877622" r:id="rId17"/>
              </w:object>
            </w: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B2E87" w:rsidRDefault="002B2E87" w:rsidP="002B2E87">
            <w:pPr>
              <w:jc w:val="center"/>
              <w:rPr>
                <w:rFonts w:eastAsia="Times New Roman" w:cs="Arial"/>
                <w:b/>
                <w:color w:val="FF0000"/>
              </w:rPr>
            </w:pPr>
            <w:r w:rsidRPr="002B2E87">
              <w:rPr>
                <w:rFonts w:eastAsia="Times New Roman" w:cs="Arial"/>
                <w:b/>
                <w:color w:val="FFFFFF"/>
                <w:sz w:val="20"/>
              </w:rPr>
              <w:lastRenderedPageBreak/>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1E246756" w14:textId="12D9A1BB" w:rsidR="00FB2F9A" w:rsidRPr="00636B0A" w:rsidRDefault="007172CE" w:rsidP="00636B0A">
            <w:pPr>
              <w:pStyle w:val="ListParagraph"/>
              <w:numPr>
                <w:ilvl w:val="0"/>
                <w:numId w:val="2"/>
              </w:numPr>
              <w:spacing w:after="0" w:line="240" w:lineRule="auto"/>
              <w:rPr>
                <w:rFonts w:cs="Arial"/>
              </w:rPr>
            </w:pPr>
            <w:r>
              <w:rPr>
                <w:rFonts w:cs="Arial"/>
              </w:rPr>
              <w:t xml:space="preserve">Formal </w:t>
            </w:r>
            <w:r w:rsidR="009D63E3">
              <w:rPr>
                <w:rFonts w:cs="Arial"/>
              </w:rPr>
              <w:t>Market</w:t>
            </w:r>
            <w:r w:rsidR="00865076">
              <w:rPr>
                <w:rFonts w:cs="Arial"/>
              </w:rPr>
              <w:t xml:space="preserve"> Trials are out of scope – confirmed at</w:t>
            </w:r>
            <w:r w:rsidR="009D63E3">
              <w:rPr>
                <w:rFonts w:cs="Arial"/>
              </w:rPr>
              <w:t xml:space="preserve"> DSG 01/04/19</w:t>
            </w:r>
          </w:p>
          <w:p w14:paraId="32E48B94" w14:textId="4BE089DC" w:rsidR="00FB2F9A" w:rsidRPr="00636B0A" w:rsidRDefault="00CD69CD" w:rsidP="00636B0A">
            <w:pPr>
              <w:pStyle w:val="ListParagraph"/>
              <w:numPr>
                <w:ilvl w:val="0"/>
                <w:numId w:val="2"/>
              </w:numPr>
              <w:spacing w:after="0" w:line="240" w:lineRule="auto"/>
              <w:rPr>
                <w:rFonts w:cs="Arial"/>
              </w:rPr>
            </w:pPr>
            <w:r>
              <w:rPr>
                <w:rFonts w:cs="Arial"/>
              </w:rPr>
              <w:t>Any other changes</w:t>
            </w:r>
            <w:r w:rsidR="00FB2F9A" w:rsidRPr="00636B0A">
              <w:rPr>
                <w:rFonts w:cs="Arial"/>
              </w:rPr>
              <w:t xml:space="preserve"> other changes</w:t>
            </w:r>
            <w:r>
              <w:rPr>
                <w:rFonts w:cs="Arial"/>
              </w:rPr>
              <w:t xml:space="preserve"> than the changes specified above</w:t>
            </w:r>
            <w:r w:rsidR="00FB2F9A" w:rsidRPr="00636B0A">
              <w:rPr>
                <w:rFonts w:cs="Arial"/>
              </w:rPr>
              <w:t xml:space="preserve"> are out of scope.</w:t>
            </w: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3: Funding required to deliver the change</w:t>
            </w:r>
          </w:p>
        </w:tc>
      </w:tr>
      <w:tr w:rsidR="002B2E87" w:rsidRPr="002B2E87" w14:paraId="6FD24823" w14:textId="77777777" w:rsidTr="002B2E87">
        <w:tc>
          <w:tcPr>
            <w:tcW w:w="5000" w:type="pct"/>
            <w:gridSpan w:val="2"/>
            <w:shd w:val="clear" w:color="auto" w:fill="auto"/>
          </w:tcPr>
          <w:p w14:paraId="3C7DD119" w14:textId="3B4F1155" w:rsidR="002B2E87" w:rsidRDefault="00407373" w:rsidP="002B2E87">
            <w:pPr>
              <w:rPr>
                <w:rFonts w:eastAsia="Times New Roman" w:cs="Arial"/>
                <w:b/>
                <w:szCs w:val="16"/>
              </w:rPr>
            </w:pPr>
            <w:r>
              <w:rPr>
                <w:rFonts w:eastAsia="Times New Roman" w:cs="Arial"/>
                <w:b/>
                <w:szCs w:val="16"/>
              </w:rPr>
              <w:t>XRN4725</w:t>
            </w:r>
          </w:p>
          <w:tbl>
            <w:tblPr>
              <w:tblStyle w:val="TableGrid1"/>
              <w:tblW w:w="10093" w:type="dxa"/>
              <w:tblLayout w:type="fixed"/>
              <w:tblLook w:val="04A0" w:firstRow="1" w:lastRow="0" w:firstColumn="1" w:lastColumn="0" w:noHBand="0" w:noVBand="1"/>
            </w:tblPr>
            <w:tblGrid>
              <w:gridCol w:w="3161"/>
              <w:gridCol w:w="3672"/>
              <w:gridCol w:w="3260"/>
            </w:tblGrid>
            <w:tr w:rsidR="00407373" w:rsidRPr="002B2E87" w14:paraId="0E5E8700" w14:textId="77777777" w:rsidTr="00BF243D">
              <w:tc>
                <w:tcPr>
                  <w:tcW w:w="3161" w:type="dxa"/>
                </w:tcPr>
                <w:p w14:paraId="2651F1DC" w14:textId="77777777" w:rsidR="00407373" w:rsidRPr="002B2E87" w:rsidRDefault="00407373" w:rsidP="00BF243D">
                  <w:pPr>
                    <w:jc w:val="center"/>
                    <w:rPr>
                      <w:rFonts w:eastAsia="Times New Roman" w:cs="Arial"/>
                      <w:b/>
                      <w:sz w:val="20"/>
                      <w:szCs w:val="16"/>
                    </w:rPr>
                  </w:pPr>
                  <w:r w:rsidRPr="002B2E87">
                    <w:rPr>
                      <w:rFonts w:eastAsia="Times New Roman" w:cs="Arial"/>
                      <w:b/>
                      <w:sz w:val="20"/>
                      <w:szCs w:val="16"/>
                    </w:rPr>
                    <w:t>Gas Industry Participant</w:t>
                  </w:r>
                </w:p>
              </w:tc>
              <w:tc>
                <w:tcPr>
                  <w:tcW w:w="3672" w:type="dxa"/>
                </w:tcPr>
                <w:p w14:paraId="30B84357" w14:textId="77777777" w:rsidR="00407373" w:rsidRPr="002B2E87" w:rsidRDefault="00407373" w:rsidP="00BF243D">
                  <w:pPr>
                    <w:jc w:val="center"/>
                    <w:rPr>
                      <w:rFonts w:eastAsia="Times New Roman" w:cs="Arial"/>
                      <w:b/>
                      <w:sz w:val="20"/>
                      <w:szCs w:val="16"/>
                    </w:rPr>
                  </w:pPr>
                  <w:r w:rsidRPr="002B2E87">
                    <w:rPr>
                      <w:rFonts w:eastAsia="Times New Roman" w:cs="Arial"/>
                      <w:b/>
                      <w:sz w:val="20"/>
                      <w:szCs w:val="16"/>
                    </w:rPr>
                    <w:t>% Share of Cost</w:t>
                  </w:r>
                </w:p>
              </w:tc>
              <w:tc>
                <w:tcPr>
                  <w:tcW w:w="3260" w:type="dxa"/>
                </w:tcPr>
                <w:p w14:paraId="27FC1FD9" w14:textId="5173E7EA" w:rsidR="00407373" w:rsidRPr="002B2E87" w:rsidRDefault="00407373" w:rsidP="00BF243D">
                  <w:pPr>
                    <w:jc w:val="center"/>
                    <w:rPr>
                      <w:rFonts w:eastAsia="Times New Roman" w:cs="Arial"/>
                      <w:b/>
                      <w:sz w:val="20"/>
                      <w:szCs w:val="16"/>
                    </w:rPr>
                  </w:pPr>
                  <w:r w:rsidRPr="002B2E87">
                    <w:rPr>
                      <w:rFonts w:eastAsia="Times New Roman" w:cs="Arial"/>
                      <w:b/>
                      <w:sz w:val="20"/>
                      <w:szCs w:val="16"/>
                    </w:rPr>
                    <w:t>Cost Value</w:t>
                  </w:r>
                  <w:r w:rsidR="00260F79">
                    <w:rPr>
                      <w:rFonts w:eastAsia="Times New Roman" w:cs="Arial"/>
                      <w:b/>
                      <w:sz w:val="20"/>
                      <w:szCs w:val="16"/>
                    </w:rPr>
                    <w:t xml:space="preserve"> (External)</w:t>
                  </w:r>
                </w:p>
              </w:tc>
            </w:tr>
            <w:tr w:rsidR="00407373" w:rsidRPr="002B2E87" w14:paraId="627700C1" w14:textId="77777777" w:rsidTr="00BF243D">
              <w:tc>
                <w:tcPr>
                  <w:tcW w:w="3161" w:type="dxa"/>
                </w:tcPr>
                <w:p w14:paraId="5B6DC332" w14:textId="77777777" w:rsidR="00407373" w:rsidRPr="002B2E87" w:rsidRDefault="00407373" w:rsidP="00BF243D">
                  <w:pPr>
                    <w:rPr>
                      <w:rFonts w:eastAsia="Times New Roman" w:cs="Arial"/>
                      <w:b/>
                      <w:sz w:val="20"/>
                      <w:szCs w:val="16"/>
                    </w:rPr>
                  </w:pPr>
                  <w:r w:rsidRPr="002B2E87">
                    <w:rPr>
                      <w:rFonts w:eastAsia="Times New Roman" w:cs="Arial"/>
                      <w:b/>
                      <w:sz w:val="20"/>
                      <w:szCs w:val="16"/>
                    </w:rPr>
                    <w:t>Shippers</w:t>
                  </w:r>
                </w:p>
              </w:tc>
              <w:tc>
                <w:tcPr>
                  <w:tcW w:w="3672" w:type="dxa"/>
                  <w:vAlign w:val="center"/>
                </w:tcPr>
                <w:p w14:paraId="1CE637D9" w14:textId="42EAE8E8" w:rsidR="00407373" w:rsidRPr="002B2E87" w:rsidRDefault="00260F79" w:rsidP="00BF243D">
                  <w:pPr>
                    <w:jc w:val="center"/>
                    <w:rPr>
                      <w:rFonts w:eastAsia="Times New Roman" w:cs="Arial"/>
                      <w:b/>
                      <w:sz w:val="20"/>
                      <w:szCs w:val="16"/>
                    </w:rPr>
                  </w:pPr>
                  <w:r>
                    <w:rPr>
                      <w:rFonts w:eastAsia="Times New Roman" w:cs="Arial"/>
                      <w:b/>
                      <w:sz w:val="20"/>
                      <w:szCs w:val="16"/>
                    </w:rPr>
                    <w:t>100</w:t>
                  </w:r>
                  <w:r w:rsidR="00407373">
                    <w:rPr>
                      <w:rFonts w:eastAsia="Times New Roman" w:cs="Arial"/>
                      <w:b/>
                      <w:sz w:val="20"/>
                      <w:szCs w:val="16"/>
                    </w:rPr>
                    <w:t>%</w:t>
                  </w:r>
                </w:p>
              </w:tc>
              <w:tc>
                <w:tcPr>
                  <w:tcW w:w="3260" w:type="dxa"/>
                  <w:vAlign w:val="center"/>
                </w:tcPr>
                <w:p w14:paraId="46F93BC6" w14:textId="10195280" w:rsidR="00407373" w:rsidRPr="002B2E87" w:rsidRDefault="00407373" w:rsidP="00712B49">
                  <w:pPr>
                    <w:jc w:val="center"/>
                    <w:rPr>
                      <w:rFonts w:eastAsia="Times New Roman" w:cs="Arial"/>
                      <w:b/>
                      <w:sz w:val="20"/>
                      <w:szCs w:val="16"/>
                    </w:rPr>
                  </w:pPr>
                  <w:r>
                    <w:rPr>
                      <w:rFonts w:eastAsia="Times New Roman" w:cs="Arial"/>
                      <w:b/>
                      <w:sz w:val="20"/>
                      <w:szCs w:val="16"/>
                    </w:rPr>
                    <w:t>£</w:t>
                  </w:r>
                  <w:r w:rsidR="00290C3C">
                    <w:rPr>
                      <w:rFonts w:eastAsia="Times New Roman" w:cs="Arial"/>
                      <w:b/>
                      <w:sz w:val="20"/>
                      <w:szCs w:val="16"/>
                    </w:rPr>
                    <w:t>76,367</w:t>
                  </w:r>
                </w:p>
              </w:tc>
            </w:tr>
            <w:tr w:rsidR="00407373" w:rsidRPr="002B2E87" w14:paraId="77940191" w14:textId="77777777" w:rsidTr="00BF243D">
              <w:tc>
                <w:tcPr>
                  <w:tcW w:w="3161" w:type="dxa"/>
                </w:tcPr>
                <w:p w14:paraId="0A64E68D" w14:textId="77777777" w:rsidR="00407373" w:rsidRPr="002B2E87" w:rsidRDefault="00407373" w:rsidP="00BF243D">
                  <w:pPr>
                    <w:rPr>
                      <w:rFonts w:eastAsia="Times New Roman" w:cs="Arial"/>
                      <w:b/>
                      <w:sz w:val="20"/>
                      <w:szCs w:val="16"/>
                    </w:rPr>
                  </w:pPr>
                  <w:proofErr w:type="spellStart"/>
                  <w:r w:rsidRPr="002B2E87">
                    <w:rPr>
                      <w:rFonts w:eastAsia="Times New Roman" w:cs="Arial"/>
                      <w:b/>
                      <w:sz w:val="20"/>
                      <w:szCs w:val="16"/>
                    </w:rPr>
                    <w:t>iGT’s</w:t>
                  </w:r>
                  <w:proofErr w:type="spellEnd"/>
                </w:p>
              </w:tc>
              <w:tc>
                <w:tcPr>
                  <w:tcW w:w="3672" w:type="dxa"/>
                  <w:vAlign w:val="center"/>
                </w:tcPr>
                <w:p w14:paraId="5BED5B0E" w14:textId="77777777" w:rsidR="00407373" w:rsidRPr="002B2E87" w:rsidRDefault="00407373" w:rsidP="00BF243D">
                  <w:pPr>
                    <w:jc w:val="center"/>
                    <w:rPr>
                      <w:rFonts w:eastAsia="Times New Roman" w:cs="Arial"/>
                      <w:b/>
                      <w:sz w:val="20"/>
                      <w:szCs w:val="16"/>
                    </w:rPr>
                  </w:pPr>
                </w:p>
              </w:tc>
              <w:tc>
                <w:tcPr>
                  <w:tcW w:w="3260" w:type="dxa"/>
                  <w:vAlign w:val="center"/>
                </w:tcPr>
                <w:p w14:paraId="3BCB0BE4" w14:textId="77777777" w:rsidR="00407373" w:rsidRPr="002B2E87" w:rsidRDefault="00407373" w:rsidP="00BF243D">
                  <w:pPr>
                    <w:jc w:val="center"/>
                    <w:rPr>
                      <w:rFonts w:eastAsia="Times New Roman" w:cs="Arial"/>
                      <w:b/>
                      <w:sz w:val="20"/>
                      <w:szCs w:val="16"/>
                    </w:rPr>
                  </w:pPr>
                </w:p>
              </w:tc>
            </w:tr>
            <w:tr w:rsidR="00407373" w:rsidRPr="002B2E87" w14:paraId="437A5FC1" w14:textId="77777777" w:rsidTr="00BF243D">
              <w:tc>
                <w:tcPr>
                  <w:tcW w:w="3161" w:type="dxa"/>
                </w:tcPr>
                <w:p w14:paraId="040D0C6B" w14:textId="77777777" w:rsidR="00407373" w:rsidRPr="002B2E87" w:rsidRDefault="00407373" w:rsidP="00BF243D">
                  <w:pPr>
                    <w:rPr>
                      <w:rFonts w:eastAsia="Times New Roman" w:cs="Arial"/>
                      <w:b/>
                      <w:sz w:val="20"/>
                      <w:szCs w:val="16"/>
                    </w:rPr>
                  </w:pPr>
                  <w:r w:rsidRPr="002B2E87">
                    <w:rPr>
                      <w:rFonts w:eastAsia="Times New Roman" w:cs="Arial"/>
                      <w:b/>
                      <w:sz w:val="20"/>
                      <w:szCs w:val="16"/>
                    </w:rPr>
                    <w:t>DNO’s</w:t>
                  </w:r>
                </w:p>
              </w:tc>
              <w:tc>
                <w:tcPr>
                  <w:tcW w:w="3672" w:type="dxa"/>
                  <w:vAlign w:val="center"/>
                </w:tcPr>
                <w:p w14:paraId="03A2185A" w14:textId="1D5EBB5E" w:rsidR="00407373" w:rsidRPr="002B2E87" w:rsidRDefault="00407373" w:rsidP="00260F79">
                  <w:pPr>
                    <w:jc w:val="center"/>
                    <w:rPr>
                      <w:rFonts w:eastAsia="Times New Roman" w:cs="Arial"/>
                      <w:b/>
                      <w:sz w:val="20"/>
                      <w:szCs w:val="16"/>
                    </w:rPr>
                  </w:pPr>
                </w:p>
              </w:tc>
              <w:tc>
                <w:tcPr>
                  <w:tcW w:w="3260" w:type="dxa"/>
                  <w:vAlign w:val="center"/>
                </w:tcPr>
                <w:p w14:paraId="7C8CE000" w14:textId="725F2135" w:rsidR="00407373" w:rsidRPr="002B2E87" w:rsidRDefault="00407373" w:rsidP="00260F79">
                  <w:pPr>
                    <w:jc w:val="center"/>
                    <w:rPr>
                      <w:rFonts w:eastAsia="Times New Roman" w:cs="Arial"/>
                      <w:b/>
                      <w:sz w:val="20"/>
                      <w:szCs w:val="16"/>
                    </w:rPr>
                  </w:pPr>
                </w:p>
              </w:tc>
            </w:tr>
            <w:tr w:rsidR="00407373" w:rsidRPr="002B2E87" w14:paraId="4FF90924" w14:textId="77777777" w:rsidTr="00BF243D">
              <w:tc>
                <w:tcPr>
                  <w:tcW w:w="3161" w:type="dxa"/>
                </w:tcPr>
                <w:p w14:paraId="48B83D6A" w14:textId="77777777" w:rsidR="00407373" w:rsidRPr="002B2E87" w:rsidRDefault="00407373" w:rsidP="00BF243D">
                  <w:pPr>
                    <w:rPr>
                      <w:rFonts w:eastAsia="Times New Roman" w:cs="Arial"/>
                      <w:b/>
                      <w:sz w:val="20"/>
                      <w:szCs w:val="16"/>
                    </w:rPr>
                  </w:pPr>
                  <w:r w:rsidRPr="002B2E87">
                    <w:rPr>
                      <w:rFonts w:eastAsia="Times New Roman" w:cs="Arial"/>
                      <w:b/>
                      <w:sz w:val="20"/>
                      <w:szCs w:val="16"/>
                    </w:rPr>
                    <w:t>Transmission</w:t>
                  </w:r>
                </w:p>
              </w:tc>
              <w:tc>
                <w:tcPr>
                  <w:tcW w:w="3672" w:type="dxa"/>
                  <w:vAlign w:val="center"/>
                </w:tcPr>
                <w:p w14:paraId="5F18DE3A" w14:textId="77777777" w:rsidR="00407373" w:rsidRPr="002B2E87" w:rsidRDefault="00407373" w:rsidP="00BF243D">
                  <w:pPr>
                    <w:jc w:val="center"/>
                    <w:rPr>
                      <w:rFonts w:eastAsia="Times New Roman" w:cs="Arial"/>
                      <w:b/>
                      <w:sz w:val="20"/>
                      <w:szCs w:val="16"/>
                    </w:rPr>
                  </w:pPr>
                </w:p>
              </w:tc>
              <w:tc>
                <w:tcPr>
                  <w:tcW w:w="3260" w:type="dxa"/>
                  <w:vAlign w:val="center"/>
                </w:tcPr>
                <w:p w14:paraId="5812454A" w14:textId="77777777" w:rsidR="00407373" w:rsidRPr="002B2E87" w:rsidRDefault="00407373" w:rsidP="00BF243D">
                  <w:pPr>
                    <w:jc w:val="center"/>
                    <w:rPr>
                      <w:rFonts w:eastAsia="Times New Roman" w:cs="Arial"/>
                      <w:b/>
                      <w:sz w:val="20"/>
                      <w:szCs w:val="16"/>
                    </w:rPr>
                  </w:pPr>
                </w:p>
              </w:tc>
            </w:tr>
            <w:tr w:rsidR="00407373" w:rsidRPr="002B2E87" w14:paraId="16236F45" w14:textId="77777777" w:rsidTr="00BF243D">
              <w:tc>
                <w:tcPr>
                  <w:tcW w:w="3161" w:type="dxa"/>
                </w:tcPr>
                <w:p w14:paraId="1FE07B14" w14:textId="77777777" w:rsidR="00407373" w:rsidRPr="002B2E87" w:rsidRDefault="00407373" w:rsidP="00BF243D">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3672" w:type="dxa"/>
                  <w:vAlign w:val="center"/>
                </w:tcPr>
                <w:p w14:paraId="01DE6F4F" w14:textId="77777777" w:rsidR="00407373" w:rsidRPr="002B2E87" w:rsidRDefault="00407373" w:rsidP="00BF243D">
                  <w:pPr>
                    <w:jc w:val="center"/>
                    <w:rPr>
                      <w:rFonts w:eastAsia="Times New Roman" w:cs="Arial"/>
                      <w:b/>
                      <w:sz w:val="20"/>
                      <w:szCs w:val="16"/>
                    </w:rPr>
                  </w:pPr>
                </w:p>
              </w:tc>
              <w:tc>
                <w:tcPr>
                  <w:tcW w:w="3260" w:type="dxa"/>
                  <w:vAlign w:val="center"/>
                </w:tcPr>
                <w:p w14:paraId="4D60D049" w14:textId="77777777" w:rsidR="00407373" w:rsidRPr="002B2E87" w:rsidRDefault="00407373" w:rsidP="00BF243D">
                  <w:pPr>
                    <w:jc w:val="center"/>
                    <w:rPr>
                      <w:rFonts w:eastAsia="Times New Roman" w:cs="Arial"/>
                      <w:b/>
                      <w:sz w:val="20"/>
                      <w:szCs w:val="16"/>
                    </w:rPr>
                  </w:pPr>
                </w:p>
              </w:tc>
            </w:tr>
            <w:tr w:rsidR="00407373" w:rsidRPr="002B2E87" w14:paraId="27613571" w14:textId="77777777" w:rsidTr="00260F79">
              <w:trPr>
                <w:trHeight w:val="242"/>
              </w:trPr>
              <w:tc>
                <w:tcPr>
                  <w:tcW w:w="3161" w:type="dxa"/>
                </w:tcPr>
                <w:p w14:paraId="46BD429A" w14:textId="2C01C6DD" w:rsidR="00407373" w:rsidRPr="002B2E87" w:rsidRDefault="00407373" w:rsidP="00407373">
                  <w:pPr>
                    <w:rPr>
                      <w:rFonts w:eastAsia="Times New Roman" w:cs="Arial"/>
                      <w:sz w:val="20"/>
                      <w:szCs w:val="16"/>
                    </w:rPr>
                  </w:pPr>
                  <w:r>
                    <w:rPr>
                      <w:rFonts w:eastAsia="Times New Roman" w:cs="Arial"/>
                      <w:b/>
                      <w:sz w:val="20"/>
                      <w:szCs w:val="16"/>
                    </w:rPr>
                    <w:t>Total Cost</w:t>
                  </w:r>
                </w:p>
              </w:tc>
              <w:tc>
                <w:tcPr>
                  <w:tcW w:w="3672" w:type="dxa"/>
                  <w:vAlign w:val="center"/>
                </w:tcPr>
                <w:p w14:paraId="65B0DFFD" w14:textId="77777777" w:rsidR="00407373" w:rsidRPr="002B2E87" w:rsidRDefault="00407373" w:rsidP="00407373">
                  <w:pPr>
                    <w:rPr>
                      <w:rFonts w:eastAsia="Times New Roman" w:cs="Arial"/>
                      <w:b/>
                      <w:sz w:val="20"/>
                      <w:szCs w:val="16"/>
                    </w:rPr>
                  </w:pPr>
                </w:p>
              </w:tc>
              <w:tc>
                <w:tcPr>
                  <w:tcW w:w="3260" w:type="dxa"/>
                  <w:vAlign w:val="center"/>
                </w:tcPr>
                <w:p w14:paraId="5835EA0F" w14:textId="4288AB1D" w:rsidR="00407373" w:rsidRPr="002B2E87" w:rsidRDefault="00407373" w:rsidP="00712B49">
                  <w:pPr>
                    <w:jc w:val="center"/>
                    <w:rPr>
                      <w:rFonts w:eastAsia="Times New Roman" w:cs="Arial"/>
                      <w:b/>
                      <w:sz w:val="20"/>
                      <w:szCs w:val="16"/>
                    </w:rPr>
                  </w:pPr>
                  <w:r>
                    <w:rPr>
                      <w:rFonts w:eastAsia="Times New Roman" w:cs="Arial"/>
                      <w:b/>
                      <w:sz w:val="20"/>
                      <w:szCs w:val="16"/>
                    </w:rPr>
                    <w:t>£</w:t>
                  </w:r>
                  <w:r w:rsidR="00290C3C">
                    <w:rPr>
                      <w:rFonts w:eastAsia="Times New Roman" w:cs="Arial"/>
                      <w:b/>
                      <w:sz w:val="20"/>
                      <w:szCs w:val="16"/>
                    </w:rPr>
                    <w:t>76,367</w:t>
                  </w:r>
                </w:p>
              </w:tc>
            </w:tr>
          </w:tbl>
          <w:p w14:paraId="41CB87A5" w14:textId="77777777" w:rsidR="00407373" w:rsidRDefault="00407373" w:rsidP="002B2E87">
            <w:pPr>
              <w:rPr>
                <w:rFonts w:eastAsia="Times New Roman" w:cs="Arial"/>
                <w:b/>
                <w:szCs w:val="16"/>
              </w:rPr>
            </w:pPr>
          </w:p>
          <w:p w14:paraId="6358BEC5" w14:textId="4F44AA82" w:rsidR="00407373" w:rsidRDefault="00203FBC" w:rsidP="002B2E87">
            <w:pPr>
              <w:rPr>
                <w:rFonts w:eastAsia="Times New Roman" w:cs="Arial"/>
                <w:b/>
                <w:szCs w:val="16"/>
              </w:rPr>
            </w:pPr>
            <w:r>
              <w:rPr>
                <w:rFonts w:eastAsia="Times New Roman" w:cs="Arial"/>
                <w:b/>
                <w:szCs w:val="16"/>
              </w:rPr>
              <w:t>XRN4679</w:t>
            </w:r>
          </w:p>
          <w:tbl>
            <w:tblPr>
              <w:tblStyle w:val="TableGrid1"/>
              <w:tblW w:w="10093" w:type="dxa"/>
              <w:tblLayout w:type="fixed"/>
              <w:tblLook w:val="04A0" w:firstRow="1" w:lastRow="0" w:firstColumn="1" w:lastColumn="0" w:noHBand="0" w:noVBand="1"/>
            </w:tblPr>
            <w:tblGrid>
              <w:gridCol w:w="3161"/>
              <w:gridCol w:w="3672"/>
              <w:gridCol w:w="3260"/>
            </w:tblGrid>
            <w:tr w:rsidR="00407373" w:rsidRPr="002B2E87" w14:paraId="385C4401" w14:textId="77777777" w:rsidTr="00BF243D">
              <w:tc>
                <w:tcPr>
                  <w:tcW w:w="3161" w:type="dxa"/>
                </w:tcPr>
                <w:p w14:paraId="0EB8E085" w14:textId="77777777" w:rsidR="00407373" w:rsidRPr="002B2E87" w:rsidRDefault="00407373" w:rsidP="00BF243D">
                  <w:pPr>
                    <w:jc w:val="center"/>
                    <w:rPr>
                      <w:rFonts w:eastAsia="Times New Roman" w:cs="Arial"/>
                      <w:b/>
                      <w:sz w:val="20"/>
                      <w:szCs w:val="16"/>
                    </w:rPr>
                  </w:pPr>
                  <w:r w:rsidRPr="002B2E87">
                    <w:rPr>
                      <w:rFonts w:eastAsia="Times New Roman" w:cs="Arial"/>
                      <w:b/>
                      <w:sz w:val="20"/>
                      <w:szCs w:val="16"/>
                    </w:rPr>
                    <w:t>Gas Industry Participant</w:t>
                  </w:r>
                </w:p>
              </w:tc>
              <w:tc>
                <w:tcPr>
                  <w:tcW w:w="3672" w:type="dxa"/>
                </w:tcPr>
                <w:p w14:paraId="6589F700" w14:textId="77777777" w:rsidR="00407373" w:rsidRPr="002B2E87" w:rsidRDefault="00407373" w:rsidP="00BF243D">
                  <w:pPr>
                    <w:jc w:val="center"/>
                    <w:rPr>
                      <w:rFonts w:eastAsia="Times New Roman" w:cs="Arial"/>
                      <w:b/>
                      <w:sz w:val="20"/>
                      <w:szCs w:val="16"/>
                    </w:rPr>
                  </w:pPr>
                  <w:r w:rsidRPr="002B2E87">
                    <w:rPr>
                      <w:rFonts w:eastAsia="Times New Roman" w:cs="Arial"/>
                      <w:b/>
                      <w:sz w:val="20"/>
                      <w:szCs w:val="16"/>
                    </w:rPr>
                    <w:t>% Share of Cost</w:t>
                  </w:r>
                </w:p>
              </w:tc>
              <w:tc>
                <w:tcPr>
                  <w:tcW w:w="3260" w:type="dxa"/>
                </w:tcPr>
                <w:p w14:paraId="78D5AD0A" w14:textId="6694CDAD" w:rsidR="00407373" w:rsidRPr="002B2E87" w:rsidRDefault="00407373" w:rsidP="00BF243D">
                  <w:pPr>
                    <w:jc w:val="center"/>
                    <w:rPr>
                      <w:rFonts w:eastAsia="Times New Roman" w:cs="Arial"/>
                      <w:b/>
                      <w:sz w:val="20"/>
                      <w:szCs w:val="16"/>
                    </w:rPr>
                  </w:pPr>
                  <w:r w:rsidRPr="002B2E87">
                    <w:rPr>
                      <w:rFonts w:eastAsia="Times New Roman" w:cs="Arial"/>
                      <w:b/>
                      <w:sz w:val="20"/>
                      <w:szCs w:val="16"/>
                    </w:rPr>
                    <w:t>Cost Value</w:t>
                  </w:r>
                  <w:r w:rsidR="00260F79">
                    <w:rPr>
                      <w:rFonts w:eastAsia="Times New Roman" w:cs="Arial"/>
                      <w:b/>
                      <w:sz w:val="20"/>
                      <w:szCs w:val="16"/>
                    </w:rPr>
                    <w:t xml:space="preserve"> (External)</w:t>
                  </w:r>
                </w:p>
              </w:tc>
            </w:tr>
            <w:tr w:rsidR="00407373" w:rsidRPr="002B2E87" w14:paraId="31D95F1B" w14:textId="77777777" w:rsidTr="00BF243D">
              <w:tc>
                <w:tcPr>
                  <w:tcW w:w="3161" w:type="dxa"/>
                </w:tcPr>
                <w:p w14:paraId="46A9BF71" w14:textId="77777777" w:rsidR="00407373" w:rsidRPr="002B2E87" w:rsidRDefault="00407373" w:rsidP="00BF243D">
                  <w:pPr>
                    <w:rPr>
                      <w:rFonts w:eastAsia="Times New Roman" w:cs="Arial"/>
                      <w:b/>
                      <w:sz w:val="20"/>
                      <w:szCs w:val="16"/>
                    </w:rPr>
                  </w:pPr>
                  <w:r w:rsidRPr="002B2E87">
                    <w:rPr>
                      <w:rFonts w:eastAsia="Times New Roman" w:cs="Arial"/>
                      <w:b/>
                      <w:sz w:val="20"/>
                      <w:szCs w:val="16"/>
                    </w:rPr>
                    <w:t>Shippers</w:t>
                  </w:r>
                </w:p>
              </w:tc>
              <w:tc>
                <w:tcPr>
                  <w:tcW w:w="3672" w:type="dxa"/>
                  <w:vAlign w:val="center"/>
                </w:tcPr>
                <w:p w14:paraId="79222D29" w14:textId="2AF41BC7" w:rsidR="00407373" w:rsidRPr="002B2E87" w:rsidRDefault="00407373" w:rsidP="00407373">
                  <w:pPr>
                    <w:jc w:val="center"/>
                    <w:rPr>
                      <w:rFonts w:eastAsia="Times New Roman" w:cs="Arial"/>
                      <w:b/>
                      <w:sz w:val="20"/>
                      <w:szCs w:val="16"/>
                    </w:rPr>
                  </w:pPr>
                  <w:r>
                    <w:rPr>
                      <w:rFonts w:eastAsia="Times New Roman" w:cs="Arial"/>
                      <w:b/>
                      <w:sz w:val="20"/>
                      <w:szCs w:val="16"/>
                    </w:rPr>
                    <w:t>33%</w:t>
                  </w:r>
                </w:p>
              </w:tc>
              <w:tc>
                <w:tcPr>
                  <w:tcW w:w="3260" w:type="dxa"/>
                  <w:vAlign w:val="center"/>
                </w:tcPr>
                <w:p w14:paraId="2F2B794E" w14:textId="36142890" w:rsidR="00407373" w:rsidRPr="002B2E87" w:rsidRDefault="00407373" w:rsidP="00712B49">
                  <w:pPr>
                    <w:jc w:val="center"/>
                    <w:rPr>
                      <w:rFonts w:eastAsia="Times New Roman" w:cs="Arial"/>
                      <w:b/>
                      <w:sz w:val="20"/>
                      <w:szCs w:val="16"/>
                    </w:rPr>
                  </w:pPr>
                  <w:r>
                    <w:rPr>
                      <w:rFonts w:eastAsia="Times New Roman" w:cs="Arial"/>
                      <w:b/>
                      <w:sz w:val="20"/>
                      <w:szCs w:val="16"/>
                    </w:rPr>
                    <w:t>£</w:t>
                  </w:r>
                  <w:r w:rsidR="00290C3C">
                    <w:rPr>
                      <w:rFonts w:eastAsia="Times New Roman" w:cs="Arial"/>
                      <w:b/>
                      <w:sz w:val="20"/>
                      <w:szCs w:val="16"/>
                    </w:rPr>
                    <w:t>25,201</w:t>
                  </w:r>
                </w:p>
              </w:tc>
            </w:tr>
            <w:tr w:rsidR="00407373" w:rsidRPr="002B2E87" w14:paraId="744B0B73" w14:textId="77777777" w:rsidTr="00BF243D">
              <w:tc>
                <w:tcPr>
                  <w:tcW w:w="3161" w:type="dxa"/>
                </w:tcPr>
                <w:p w14:paraId="7B226A5E" w14:textId="77777777" w:rsidR="00407373" w:rsidRPr="002B2E87" w:rsidRDefault="00407373" w:rsidP="00BF243D">
                  <w:pPr>
                    <w:rPr>
                      <w:rFonts w:eastAsia="Times New Roman" w:cs="Arial"/>
                      <w:b/>
                      <w:sz w:val="20"/>
                      <w:szCs w:val="16"/>
                    </w:rPr>
                  </w:pPr>
                  <w:proofErr w:type="spellStart"/>
                  <w:r w:rsidRPr="002B2E87">
                    <w:rPr>
                      <w:rFonts w:eastAsia="Times New Roman" w:cs="Arial"/>
                      <w:b/>
                      <w:sz w:val="20"/>
                      <w:szCs w:val="16"/>
                    </w:rPr>
                    <w:t>iGT’s</w:t>
                  </w:r>
                  <w:proofErr w:type="spellEnd"/>
                </w:p>
              </w:tc>
              <w:tc>
                <w:tcPr>
                  <w:tcW w:w="3672" w:type="dxa"/>
                  <w:vAlign w:val="center"/>
                </w:tcPr>
                <w:p w14:paraId="72579700" w14:textId="77777777" w:rsidR="00407373" w:rsidRPr="002B2E87" w:rsidRDefault="00407373" w:rsidP="00BF243D">
                  <w:pPr>
                    <w:jc w:val="center"/>
                    <w:rPr>
                      <w:rFonts w:eastAsia="Times New Roman" w:cs="Arial"/>
                      <w:b/>
                      <w:sz w:val="20"/>
                      <w:szCs w:val="16"/>
                    </w:rPr>
                  </w:pPr>
                </w:p>
              </w:tc>
              <w:tc>
                <w:tcPr>
                  <w:tcW w:w="3260" w:type="dxa"/>
                  <w:vAlign w:val="center"/>
                </w:tcPr>
                <w:p w14:paraId="2548C8C6" w14:textId="77777777" w:rsidR="00407373" w:rsidRPr="002B2E87" w:rsidRDefault="00407373" w:rsidP="00BF243D">
                  <w:pPr>
                    <w:jc w:val="center"/>
                    <w:rPr>
                      <w:rFonts w:eastAsia="Times New Roman" w:cs="Arial"/>
                      <w:b/>
                      <w:sz w:val="20"/>
                      <w:szCs w:val="16"/>
                    </w:rPr>
                  </w:pPr>
                </w:p>
              </w:tc>
            </w:tr>
            <w:tr w:rsidR="00407373" w:rsidRPr="002B2E87" w14:paraId="08808067" w14:textId="77777777" w:rsidTr="00BF243D">
              <w:tc>
                <w:tcPr>
                  <w:tcW w:w="3161" w:type="dxa"/>
                </w:tcPr>
                <w:p w14:paraId="7E032B77" w14:textId="77777777" w:rsidR="00407373" w:rsidRPr="002B2E87" w:rsidRDefault="00407373" w:rsidP="00BF243D">
                  <w:pPr>
                    <w:rPr>
                      <w:rFonts w:eastAsia="Times New Roman" w:cs="Arial"/>
                      <w:b/>
                      <w:sz w:val="20"/>
                      <w:szCs w:val="16"/>
                    </w:rPr>
                  </w:pPr>
                  <w:r w:rsidRPr="002B2E87">
                    <w:rPr>
                      <w:rFonts w:eastAsia="Times New Roman" w:cs="Arial"/>
                      <w:b/>
                      <w:sz w:val="20"/>
                      <w:szCs w:val="16"/>
                    </w:rPr>
                    <w:t>DNO’s</w:t>
                  </w:r>
                </w:p>
              </w:tc>
              <w:tc>
                <w:tcPr>
                  <w:tcW w:w="3672" w:type="dxa"/>
                  <w:vAlign w:val="center"/>
                </w:tcPr>
                <w:p w14:paraId="5AA77BA0" w14:textId="764FE74F" w:rsidR="00407373" w:rsidRPr="002B2E87" w:rsidRDefault="00407373" w:rsidP="00BF243D">
                  <w:pPr>
                    <w:jc w:val="center"/>
                    <w:rPr>
                      <w:rFonts w:eastAsia="Times New Roman" w:cs="Arial"/>
                      <w:b/>
                      <w:sz w:val="20"/>
                      <w:szCs w:val="16"/>
                    </w:rPr>
                  </w:pPr>
                  <w:r>
                    <w:rPr>
                      <w:rFonts w:eastAsia="Times New Roman" w:cs="Arial"/>
                      <w:b/>
                      <w:sz w:val="20"/>
                      <w:szCs w:val="16"/>
                    </w:rPr>
                    <w:t>67%</w:t>
                  </w:r>
                </w:p>
              </w:tc>
              <w:tc>
                <w:tcPr>
                  <w:tcW w:w="3260" w:type="dxa"/>
                  <w:vAlign w:val="center"/>
                </w:tcPr>
                <w:p w14:paraId="663E8BA7" w14:textId="7A393D8B" w:rsidR="00407373" w:rsidRPr="002B2E87" w:rsidRDefault="00407373" w:rsidP="00712B49">
                  <w:pPr>
                    <w:jc w:val="center"/>
                    <w:rPr>
                      <w:rFonts w:eastAsia="Times New Roman" w:cs="Arial"/>
                      <w:b/>
                      <w:sz w:val="20"/>
                      <w:szCs w:val="16"/>
                    </w:rPr>
                  </w:pPr>
                  <w:r>
                    <w:rPr>
                      <w:rFonts w:eastAsia="Times New Roman" w:cs="Arial"/>
                      <w:b/>
                      <w:sz w:val="20"/>
                      <w:szCs w:val="16"/>
                    </w:rPr>
                    <w:t>£</w:t>
                  </w:r>
                  <w:r w:rsidR="00290C3C">
                    <w:rPr>
                      <w:rFonts w:eastAsia="Times New Roman" w:cs="Arial"/>
                      <w:b/>
                      <w:sz w:val="20"/>
                      <w:szCs w:val="16"/>
                    </w:rPr>
                    <w:t>51,166</w:t>
                  </w:r>
                </w:p>
              </w:tc>
            </w:tr>
            <w:tr w:rsidR="00407373" w:rsidRPr="002B2E87" w14:paraId="76A0E8D1" w14:textId="77777777" w:rsidTr="00BF243D">
              <w:tc>
                <w:tcPr>
                  <w:tcW w:w="3161" w:type="dxa"/>
                </w:tcPr>
                <w:p w14:paraId="44CAB720" w14:textId="77777777" w:rsidR="00407373" w:rsidRPr="002B2E87" w:rsidRDefault="00407373" w:rsidP="00BF243D">
                  <w:pPr>
                    <w:rPr>
                      <w:rFonts w:eastAsia="Times New Roman" w:cs="Arial"/>
                      <w:b/>
                      <w:sz w:val="20"/>
                      <w:szCs w:val="16"/>
                    </w:rPr>
                  </w:pPr>
                  <w:r w:rsidRPr="002B2E87">
                    <w:rPr>
                      <w:rFonts w:eastAsia="Times New Roman" w:cs="Arial"/>
                      <w:b/>
                      <w:sz w:val="20"/>
                      <w:szCs w:val="16"/>
                    </w:rPr>
                    <w:t>Transmission</w:t>
                  </w:r>
                </w:p>
              </w:tc>
              <w:tc>
                <w:tcPr>
                  <w:tcW w:w="3672" w:type="dxa"/>
                  <w:vAlign w:val="center"/>
                </w:tcPr>
                <w:p w14:paraId="2FE019F2" w14:textId="77777777" w:rsidR="00407373" w:rsidRPr="002B2E87" w:rsidRDefault="00407373" w:rsidP="00BF243D">
                  <w:pPr>
                    <w:jc w:val="center"/>
                    <w:rPr>
                      <w:rFonts w:eastAsia="Times New Roman" w:cs="Arial"/>
                      <w:b/>
                      <w:sz w:val="20"/>
                      <w:szCs w:val="16"/>
                    </w:rPr>
                  </w:pPr>
                </w:p>
              </w:tc>
              <w:tc>
                <w:tcPr>
                  <w:tcW w:w="3260" w:type="dxa"/>
                  <w:vAlign w:val="center"/>
                </w:tcPr>
                <w:p w14:paraId="43503227" w14:textId="77777777" w:rsidR="00407373" w:rsidRPr="002B2E87" w:rsidRDefault="00407373" w:rsidP="00BF243D">
                  <w:pPr>
                    <w:jc w:val="center"/>
                    <w:rPr>
                      <w:rFonts w:eastAsia="Times New Roman" w:cs="Arial"/>
                      <w:b/>
                      <w:sz w:val="20"/>
                      <w:szCs w:val="16"/>
                    </w:rPr>
                  </w:pPr>
                </w:p>
              </w:tc>
            </w:tr>
            <w:tr w:rsidR="00407373" w:rsidRPr="002B2E87" w14:paraId="3F230052" w14:textId="77777777" w:rsidTr="00BF243D">
              <w:tc>
                <w:tcPr>
                  <w:tcW w:w="3161" w:type="dxa"/>
                </w:tcPr>
                <w:p w14:paraId="16109449" w14:textId="77777777" w:rsidR="00407373" w:rsidRPr="002B2E87" w:rsidRDefault="00407373" w:rsidP="00BF243D">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3672" w:type="dxa"/>
                  <w:vAlign w:val="center"/>
                </w:tcPr>
                <w:p w14:paraId="15157FD3" w14:textId="77777777" w:rsidR="00407373" w:rsidRPr="002B2E87" w:rsidRDefault="00407373" w:rsidP="00BF243D">
                  <w:pPr>
                    <w:jc w:val="center"/>
                    <w:rPr>
                      <w:rFonts w:eastAsia="Times New Roman" w:cs="Arial"/>
                      <w:b/>
                      <w:sz w:val="20"/>
                      <w:szCs w:val="16"/>
                    </w:rPr>
                  </w:pPr>
                </w:p>
              </w:tc>
              <w:tc>
                <w:tcPr>
                  <w:tcW w:w="3260" w:type="dxa"/>
                  <w:vAlign w:val="center"/>
                </w:tcPr>
                <w:p w14:paraId="74D58A2E" w14:textId="77777777" w:rsidR="00407373" w:rsidRPr="002B2E87" w:rsidRDefault="00407373" w:rsidP="00BF243D">
                  <w:pPr>
                    <w:jc w:val="center"/>
                    <w:rPr>
                      <w:rFonts w:eastAsia="Times New Roman" w:cs="Arial"/>
                      <w:b/>
                      <w:sz w:val="20"/>
                      <w:szCs w:val="16"/>
                    </w:rPr>
                  </w:pPr>
                </w:p>
              </w:tc>
            </w:tr>
            <w:tr w:rsidR="00407373" w:rsidRPr="002B2E87" w14:paraId="0CB672C0" w14:textId="77777777" w:rsidTr="00260F79">
              <w:trPr>
                <w:trHeight w:val="191"/>
              </w:trPr>
              <w:tc>
                <w:tcPr>
                  <w:tcW w:w="3161" w:type="dxa"/>
                </w:tcPr>
                <w:p w14:paraId="54B30A69" w14:textId="47968959" w:rsidR="00407373" w:rsidRPr="00260F79" w:rsidRDefault="00407373" w:rsidP="00BF243D">
                  <w:pPr>
                    <w:rPr>
                      <w:rFonts w:eastAsia="Times New Roman" w:cs="Arial"/>
                      <w:b/>
                      <w:sz w:val="20"/>
                      <w:szCs w:val="16"/>
                    </w:rPr>
                  </w:pPr>
                  <w:r w:rsidRPr="002B2E87">
                    <w:rPr>
                      <w:rFonts w:eastAsia="Times New Roman" w:cs="Arial"/>
                      <w:b/>
                      <w:sz w:val="20"/>
                      <w:szCs w:val="16"/>
                    </w:rPr>
                    <w:t>Total Cost</w:t>
                  </w:r>
                </w:p>
              </w:tc>
              <w:tc>
                <w:tcPr>
                  <w:tcW w:w="3672" w:type="dxa"/>
                  <w:vAlign w:val="center"/>
                </w:tcPr>
                <w:p w14:paraId="73A34385" w14:textId="77777777" w:rsidR="00407373" w:rsidRPr="002B2E87" w:rsidRDefault="00407373" w:rsidP="00BF243D">
                  <w:pPr>
                    <w:jc w:val="center"/>
                    <w:rPr>
                      <w:rFonts w:eastAsia="Times New Roman" w:cs="Arial"/>
                      <w:b/>
                      <w:sz w:val="20"/>
                      <w:szCs w:val="16"/>
                    </w:rPr>
                  </w:pPr>
                </w:p>
              </w:tc>
              <w:tc>
                <w:tcPr>
                  <w:tcW w:w="3260" w:type="dxa"/>
                  <w:vAlign w:val="center"/>
                </w:tcPr>
                <w:p w14:paraId="28B040E6" w14:textId="55FF69BF" w:rsidR="00407373" w:rsidRPr="002B2E87" w:rsidRDefault="00407373" w:rsidP="00712B49">
                  <w:pPr>
                    <w:jc w:val="center"/>
                    <w:rPr>
                      <w:rFonts w:eastAsia="Times New Roman" w:cs="Arial"/>
                      <w:b/>
                      <w:sz w:val="20"/>
                      <w:szCs w:val="16"/>
                    </w:rPr>
                  </w:pPr>
                  <w:r>
                    <w:rPr>
                      <w:rFonts w:eastAsia="Times New Roman" w:cs="Arial"/>
                      <w:b/>
                      <w:sz w:val="20"/>
                      <w:szCs w:val="16"/>
                    </w:rPr>
                    <w:t>£</w:t>
                  </w:r>
                  <w:r w:rsidR="00290C3C">
                    <w:rPr>
                      <w:rFonts w:eastAsia="Times New Roman" w:cs="Arial"/>
                      <w:b/>
                      <w:sz w:val="20"/>
                      <w:szCs w:val="16"/>
                    </w:rPr>
                    <w:t>76,367</w:t>
                  </w:r>
                </w:p>
              </w:tc>
            </w:tr>
          </w:tbl>
          <w:p w14:paraId="7FD646E5" w14:textId="77777777" w:rsidR="00407373" w:rsidRDefault="00407373" w:rsidP="002B2E87">
            <w:pPr>
              <w:rPr>
                <w:rFonts w:eastAsia="Times New Roman" w:cs="Arial"/>
                <w:b/>
                <w:szCs w:val="16"/>
              </w:rPr>
            </w:pPr>
          </w:p>
          <w:p w14:paraId="5A6ACE01" w14:textId="4E6DDE4B" w:rsidR="00407373" w:rsidRDefault="00407373" w:rsidP="002B2E87">
            <w:pPr>
              <w:rPr>
                <w:rFonts w:eastAsia="Times New Roman" w:cs="Arial"/>
                <w:b/>
                <w:szCs w:val="16"/>
              </w:rPr>
            </w:pPr>
            <w:r>
              <w:rPr>
                <w:rFonts w:eastAsia="Times New Roman" w:cs="Arial"/>
                <w:b/>
                <w:szCs w:val="16"/>
              </w:rPr>
              <w:t>XRN4621</w:t>
            </w:r>
          </w:p>
          <w:tbl>
            <w:tblPr>
              <w:tblStyle w:val="TableGrid1"/>
              <w:tblW w:w="10093" w:type="dxa"/>
              <w:tblLayout w:type="fixed"/>
              <w:tblLook w:val="04A0" w:firstRow="1" w:lastRow="0" w:firstColumn="1" w:lastColumn="0" w:noHBand="0" w:noVBand="1"/>
            </w:tblPr>
            <w:tblGrid>
              <w:gridCol w:w="3161"/>
              <w:gridCol w:w="3672"/>
              <w:gridCol w:w="3260"/>
            </w:tblGrid>
            <w:tr w:rsidR="00407373" w:rsidRPr="002B2E87" w14:paraId="211B4BF0" w14:textId="77777777" w:rsidTr="00BF243D">
              <w:tc>
                <w:tcPr>
                  <w:tcW w:w="3161" w:type="dxa"/>
                </w:tcPr>
                <w:p w14:paraId="04A7D7A5" w14:textId="77777777" w:rsidR="00407373" w:rsidRPr="002B2E87" w:rsidRDefault="00407373" w:rsidP="00BF243D">
                  <w:pPr>
                    <w:jc w:val="center"/>
                    <w:rPr>
                      <w:rFonts w:eastAsia="Times New Roman" w:cs="Arial"/>
                      <w:b/>
                      <w:sz w:val="20"/>
                      <w:szCs w:val="16"/>
                    </w:rPr>
                  </w:pPr>
                  <w:r w:rsidRPr="002B2E87">
                    <w:rPr>
                      <w:rFonts w:eastAsia="Times New Roman" w:cs="Arial"/>
                      <w:b/>
                      <w:sz w:val="20"/>
                      <w:szCs w:val="16"/>
                    </w:rPr>
                    <w:t>Gas Industry Participant</w:t>
                  </w:r>
                </w:p>
              </w:tc>
              <w:tc>
                <w:tcPr>
                  <w:tcW w:w="3672" w:type="dxa"/>
                </w:tcPr>
                <w:p w14:paraId="36088F3D" w14:textId="77777777" w:rsidR="00407373" w:rsidRPr="002B2E87" w:rsidRDefault="00407373" w:rsidP="00BF243D">
                  <w:pPr>
                    <w:jc w:val="center"/>
                    <w:rPr>
                      <w:rFonts w:eastAsia="Times New Roman" w:cs="Arial"/>
                      <w:b/>
                      <w:sz w:val="20"/>
                      <w:szCs w:val="16"/>
                    </w:rPr>
                  </w:pPr>
                  <w:r w:rsidRPr="002B2E87">
                    <w:rPr>
                      <w:rFonts w:eastAsia="Times New Roman" w:cs="Arial"/>
                      <w:b/>
                      <w:sz w:val="20"/>
                      <w:szCs w:val="16"/>
                    </w:rPr>
                    <w:t>% Share of Cost</w:t>
                  </w:r>
                </w:p>
              </w:tc>
              <w:tc>
                <w:tcPr>
                  <w:tcW w:w="3260" w:type="dxa"/>
                </w:tcPr>
                <w:p w14:paraId="016BD6C7" w14:textId="75A36599" w:rsidR="00407373" w:rsidRPr="002B2E87" w:rsidRDefault="00407373" w:rsidP="00BF243D">
                  <w:pPr>
                    <w:jc w:val="center"/>
                    <w:rPr>
                      <w:rFonts w:eastAsia="Times New Roman" w:cs="Arial"/>
                      <w:b/>
                      <w:sz w:val="20"/>
                      <w:szCs w:val="16"/>
                    </w:rPr>
                  </w:pPr>
                  <w:r w:rsidRPr="002B2E87">
                    <w:rPr>
                      <w:rFonts w:eastAsia="Times New Roman" w:cs="Arial"/>
                      <w:b/>
                      <w:sz w:val="20"/>
                      <w:szCs w:val="16"/>
                    </w:rPr>
                    <w:t>Cost Value</w:t>
                  </w:r>
                  <w:r w:rsidR="00260F79">
                    <w:rPr>
                      <w:rFonts w:eastAsia="Times New Roman" w:cs="Arial"/>
                      <w:b/>
                      <w:sz w:val="20"/>
                      <w:szCs w:val="16"/>
                    </w:rPr>
                    <w:t xml:space="preserve"> (External)</w:t>
                  </w:r>
                </w:p>
              </w:tc>
            </w:tr>
            <w:tr w:rsidR="00407373" w:rsidRPr="002B2E87" w14:paraId="64AF1701" w14:textId="77777777" w:rsidTr="00BF243D">
              <w:tc>
                <w:tcPr>
                  <w:tcW w:w="3161" w:type="dxa"/>
                </w:tcPr>
                <w:p w14:paraId="2F3D0025" w14:textId="77777777" w:rsidR="00407373" w:rsidRPr="002B2E87" w:rsidRDefault="00407373" w:rsidP="00BF243D">
                  <w:pPr>
                    <w:rPr>
                      <w:rFonts w:eastAsia="Times New Roman" w:cs="Arial"/>
                      <w:b/>
                      <w:sz w:val="20"/>
                      <w:szCs w:val="16"/>
                    </w:rPr>
                  </w:pPr>
                  <w:r w:rsidRPr="002B2E87">
                    <w:rPr>
                      <w:rFonts w:eastAsia="Times New Roman" w:cs="Arial"/>
                      <w:b/>
                      <w:sz w:val="20"/>
                      <w:szCs w:val="16"/>
                    </w:rPr>
                    <w:t>Shippers</w:t>
                  </w:r>
                </w:p>
              </w:tc>
              <w:tc>
                <w:tcPr>
                  <w:tcW w:w="3672" w:type="dxa"/>
                  <w:vAlign w:val="center"/>
                </w:tcPr>
                <w:p w14:paraId="523B5522" w14:textId="11A477CD" w:rsidR="00407373" w:rsidRPr="002B2E87" w:rsidRDefault="00407373" w:rsidP="00BF243D">
                  <w:pPr>
                    <w:jc w:val="center"/>
                    <w:rPr>
                      <w:rFonts w:eastAsia="Times New Roman" w:cs="Arial"/>
                      <w:b/>
                      <w:sz w:val="20"/>
                      <w:szCs w:val="16"/>
                    </w:rPr>
                  </w:pPr>
                  <w:r>
                    <w:rPr>
                      <w:rFonts w:eastAsia="Times New Roman" w:cs="Arial"/>
                      <w:b/>
                      <w:sz w:val="20"/>
                      <w:szCs w:val="16"/>
                    </w:rPr>
                    <w:t>100%</w:t>
                  </w:r>
                </w:p>
              </w:tc>
              <w:tc>
                <w:tcPr>
                  <w:tcW w:w="3260" w:type="dxa"/>
                  <w:vAlign w:val="center"/>
                </w:tcPr>
                <w:p w14:paraId="493DD8B3" w14:textId="23F179E0" w:rsidR="00407373" w:rsidRPr="002B2E87" w:rsidRDefault="00407373" w:rsidP="00712B49">
                  <w:pPr>
                    <w:jc w:val="center"/>
                    <w:rPr>
                      <w:rFonts w:eastAsia="Times New Roman" w:cs="Arial"/>
                      <w:b/>
                      <w:sz w:val="20"/>
                      <w:szCs w:val="16"/>
                    </w:rPr>
                  </w:pPr>
                  <w:r>
                    <w:rPr>
                      <w:rFonts w:eastAsia="Times New Roman" w:cs="Arial"/>
                      <w:b/>
                      <w:sz w:val="20"/>
                      <w:szCs w:val="16"/>
                    </w:rPr>
                    <w:t>£</w:t>
                  </w:r>
                  <w:r w:rsidR="00290C3C">
                    <w:rPr>
                      <w:rFonts w:eastAsia="Times New Roman" w:cs="Arial"/>
                      <w:b/>
                      <w:sz w:val="20"/>
                      <w:szCs w:val="16"/>
                    </w:rPr>
                    <w:t>85,913</w:t>
                  </w:r>
                </w:p>
              </w:tc>
            </w:tr>
            <w:tr w:rsidR="00407373" w:rsidRPr="002B2E87" w14:paraId="5BAB16AD" w14:textId="77777777" w:rsidTr="00BF243D">
              <w:tc>
                <w:tcPr>
                  <w:tcW w:w="3161" w:type="dxa"/>
                </w:tcPr>
                <w:p w14:paraId="2C12623F" w14:textId="77777777" w:rsidR="00407373" w:rsidRPr="002B2E87" w:rsidRDefault="00407373" w:rsidP="00BF243D">
                  <w:pPr>
                    <w:rPr>
                      <w:rFonts w:eastAsia="Times New Roman" w:cs="Arial"/>
                      <w:b/>
                      <w:sz w:val="20"/>
                      <w:szCs w:val="16"/>
                    </w:rPr>
                  </w:pPr>
                  <w:proofErr w:type="spellStart"/>
                  <w:r w:rsidRPr="002B2E87">
                    <w:rPr>
                      <w:rFonts w:eastAsia="Times New Roman" w:cs="Arial"/>
                      <w:b/>
                      <w:sz w:val="20"/>
                      <w:szCs w:val="16"/>
                    </w:rPr>
                    <w:t>iGT’s</w:t>
                  </w:r>
                  <w:proofErr w:type="spellEnd"/>
                </w:p>
              </w:tc>
              <w:tc>
                <w:tcPr>
                  <w:tcW w:w="3672" w:type="dxa"/>
                  <w:vAlign w:val="center"/>
                </w:tcPr>
                <w:p w14:paraId="584FDF68" w14:textId="77777777" w:rsidR="00407373" w:rsidRPr="002B2E87" w:rsidRDefault="00407373" w:rsidP="00BF243D">
                  <w:pPr>
                    <w:jc w:val="center"/>
                    <w:rPr>
                      <w:rFonts w:eastAsia="Times New Roman" w:cs="Arial"/>
                      <w:b/>
                      <w:sz w:val="20"/>
                      <w:szCs w:val="16"/>
                    </w:rPr>
                  </w:pPr>
                </w:p>
              </w:tc>
              <w:tc>
                <w:tcPr>
                  <w:tcW w:w="3260" w:type="dxa"/>
                  <w:vAlign w:val="center"/>
                </w:tcPr>
                <w:p w14:paraId="0B3A6E6E" w14:textId="77777777" w:rsidR="00407373" w:rsidRPr="002B2E87" w:rsidRDefault="00407373" w:rsidP="00BF243D">
                  <w:pPr>
                    <w:jc w:val="center"/>
                    <w:rPr>
                      <w:rFonts w:eastAsia="Times New Roman" w:cs="Arial"/>
                      <w:b/>
                      <w:sz w:val="20"/>
                      <w:szCs w:val="16"/>
                    </w:rPr>
                  </w:pPr>
                </w:p>
              </w:tc>
            </w:tr>
            <w:tr w:rsidR="00407373" w:rsidRPr="002B2E87" w14:paraId="1F583385" w14:textId="77777777" w:rsidTr="00BF243D">
              <w:tc>
                <w:tcPr>
                  <w:tcW w:w="3161" w:type="dxa"/>
                </w:tcPr>
                <w:p w14:paraId="4D91C4D6" w14:textId="77777777" w:rsidR="00407373" w:rsidRPr="002B2E87" w:rsidRDefault="00407373" w:rsidP="00BF243D">
                  <w:pPr>
                    <w:rPr>
                      <w:rFonts w:eastAsia="Times New Roman" w:cs="Arial"/>
                      <w:b/>
                      <w:sz w:val="20"/>
                      <w:szCs w:val="16"/>
                    </w:rPr>
                  </w:pPr>
                  <w:r w:rsidRPr="002B2E87">
                    <w:rPr>
                      <w:rFonts w:eastAsia="Times New Roman" w:cs="Arial"/>
                      <w:b/>
                      <w:sz w:val="20"/>
                      <w:szCs w:val="16"/>
                    </w:rPr>
                    <w:t>DNO’s</w:t>
                  </w:r>
                </w:p>
              </w:tc>
              <w:tc>
                <w:tcPr>
                  <w:tcW w:w="3672" w:type="dxa"/>
                  <w:vAlign w:val="center"/>
                </w:tcPr>
                <w:p w14:paraId="6C392559" w14:textId="6D94AF7D" w:rsidR="00407373" w:rsidRPr="002B2E87" w:rsidRDefault="00407373" w:rsidP="00BF243D">
                  <w:pPr>
                    <w:jc w:val="center"/>
                    <w:rPr>
                      <w:rFonts w:eastAsia="Times New Roman" w:cs="Arial"/>
                      <w:b/>
                      <w:sz w:val="20"/>
                      <w:szCs w:val="16"/>
                    </w:rPr>
                  </w:pPr>
                </w:p>
              </w:tc>
              <w:tc>
                <w:tcPr>
                  <w:tcW w:w="3260" w:type="dxa"/>
                  <w:vAlign w:val="center"/>
                </w:tcPr>
                <w:p w14:paraId="675ABED7" w14:textId="7C1D3B34" w:rsidR="00407373" w:rsidRPr="002B2E87" w:rsidRDefault="00407373" w:rsidP="00BF243D">
                  <w:pPr>
                    <w:jc w:val="center"/>
                    <w:rPr>
                      <w:rFonts w:eastAsia="Times New Roman" w:cs="Arial"/>
                      <w:b/>
                      <w:sz w:val="20"/>
                      <w:szCs w:val="16"/>
                    </w:rPr>
                  </w:pPr>
                </w:p>
              </w:tc>
            </w:tr>
            <w:tr w:rsidR="00407373" w:rsidRPr="002B2E87" w14:paraId="5757D10F" w14:textId="77777777" w:rsidTr="00BF243D">
              <w:tc>
                <w:tcPr>
                  <w:tcW w:w="3161" w:type="dxa"/>
                </w:tcPr>
                <w:p w14:paraId="15BD40FF" w14:textId="77777777" w:rsidR="00407373" w:rsidRPr="002B2E87" w:rsidRDefault="00407373" w:rsidP="00BF243D">
                  <w:pPr>
                    <w:rPr>
                      <w:rFonts w:eastAsia="Times New Roman" w:cs="Arial"/>
                      <w:b/>
                      <w:sz w:val="20"/>
                      <w:szCs w:val="16"/>
                    </w:rPr>
                  </w:pPr>
                  <w:r w:rsidRPr="002B2E87">
                    <w:rPr>
                      <w:rFonts w:eastAsia="Times New Roman" w:cs="Arial"/>
                      <w:b/>
                      <w:sz w:val="20"/>
                      <w:szCs w:val="16"/>
                    </w:rPr>
                    <w:t>Transmission</w:t>
                  </w:r>
                </w:p>
              </w:tc>
              <w:tc>
                <w:tcPr>
                  <w:tcW w:w="3672" w:type="dxa"/>
                  <w:vAlign w:val="center"/>
                </w:tcPr>
                <w:p w14:paraId="18733BA6" w14:textId="77777777" w:rsidR="00407373" w:rsidRPr="002B2E87" w:rsidRDefault="00407373" w:rsidP="00BF243D">
                  <w:pPr>
                    <w:jc w:val="center"/>
                    <w:rPr>
                      <w:rFonts w:eastAsia="Times New Roman" w:cs="Arial"/>
                      <w:b/>
                      <w:sz w:val="20"/>
                      <w:szCs w:val="16"/>
                    </w:rPr>
                  </w:pPr>
                </w:p>
              </w:tc>
              <w:tc>
                <w:tcPr>
                  <w:tcW w:w="3260" w:type="dxa"/>
                  <w:vAlign w:val="center"/>
                </w:tcPr>
                <w:p w14:paraId="17C40DF3" w14:textId="77777777" w:rsidR="00407373" w:rsidRPr="002B2E87" w:rsidRDefault="00407373" w:rsidP="00BF243D">
                  <w:pPr>
                    <w:jc w:val="center"/>
                    <w:rPr>
                      <w:rFonts w:eastAsia="Times New Roman" w:cs="Arial"/>
                      <w:b/>
                      <w:sz w:val="20"/>
                      <w:szCs w:val="16"/>
                    </w:rPr>
                  </w:pPr>
                </w:p>
              </w:tc>
            </w:tr>
            <w:tr w:rsidR="00407373" w:rsidRPr="002B2E87" w14:paraId="1F525939" w14:textId="77777777" w:rsidTr="00BF243D">
              <w:tc>
                <w:tcPr>
                  <w:tcW w:w="3161" w:type="dxa"/>
                </w:tcPr>
                <w:p w14:paraId="5EFC059D" w14:textId="77777777" w:rsidR="00407373" w:rsidRPr="002B2E87" w:rsidRDefault="00407373" w:rsidP="00BF243D">
                  <w:pPr>
                    <w:rPr>
                      <w:rFonts w:eastAsia="Times New Roman" w:cs="Arial"/>
                      <w:b/>
                      <w:sz w:val="20"/>
                      <w:szCs w:val="16"/>
                    </w:rPr>
                  </w:pPr>
                  <w:r w:rsidRPr="002B2E87">
                    <w:rPr>
                      <w:rFonts w:eastAsia="Times New Roman" w:cs="Arial"/>
                      <w:b/>
                      <w:sz w:val="20"/>
                      <w:szCs w:val="16"/>
                    </w:rPr>
                    <w:t xml:space="preserve">DN &amp; </w:t>
                  </w:r>
                  <w:proofErr w:type="spellStart"/>
                  <w:r w:rsidRPr="002B2E87">
                    <w:rPr>
                      <w:rFonts w:eastAsia="Times New Roman" w:cs="Arial"/>
                      <w:b/>
                      <w:sz w:val="20"/>
                      <w:szCs w:val="16"/>
                    </w:rPr>
                    <w:t>iGT</w:t>
                  </w:r>
                  <w:proofErr w:type="spellEnd"/>
                </w:p>
              </w:tc>
              <w:tc>
                <w:tcPr>
                  <w:tcW w:w="3672" w:type="dxa"/>
                  <w:vAlign w:val="center"/>
                </w:tcPr>
                <w:p w14:paraId="057037B9" w14:textId="77777777" w:rsidR="00407373" w:rsidRPr="002B2E87" w:rsidRDefault="00407373" w:rsidP="00BF243D">
                  <w:pPr>
                    <w:jc w:val="center"/>
                    <w:rPr>
                      <w:rFonts w:eastAsia="Times New Roman" w:cs="Arial"/>
                      <w:b/>
                      <w:sz w:val="20"/>
                      <w:szCs w:val="16"/>
                    </w:rPr>
                  </w:pPr>
                </w:p>
              </w:tc>
              <w:tc>
                <w:tcPr>
                  <w:tcW w:w="3260" w:type="dxa"/>
                  <w:vAlign w:val="center"/>
                </w:tcPr>
                <w:p w14:paraId="3D1665F6" w14:textId="77777777" w:rsidR="00407373" w:rsidRPr="002B2E87" w:rsidRDefault="00407373" w:rsidP="00BF243D">
                  <w:pPr>
                    <w:jc w:val="center"/>
                    <w:rPr>
                      <w:rFonts w:eastAsia="Times New Roman" w:cs="Arial"/>
                      <w:b/>
                      <w:sz w:val="20"/>
                      <w:szCs w:val="16"/>
                    </w:rPr>
                  </w:pPr>
                </w:p>
              </w:tc>
            </w:tr>
            <w:tr w:rsidR="00407373" w:rsidRPr="002B2E87" w14:paraId="10B4CE5A" w14:textId="77777777" w:rsidTr="00260F79">
              <w:trPr>
                <w:trHeight w:val="251"/>
              </w:trPr>
              <w:tc>
                <w:tcPr>
                  <w:tcW w:w="3161" w:type="dxa"/>
                </w:tcPr>
                <w:p w14:paraId="66DD2687" w14:textId="035CFA90" w:rsidR="00407373" w:rsidRPr="00407373" w:rsidRDefault="00407373" w:rsidP="00BF243D">
                  <w:pPr>
                    <w:rPr>
                      <w:rFonts w:eastAsia="Times New Roman" w:cs="Arial"/>
                      <w:b/>
                      <w:sz w:val="20"/>
                      <w:szCs w:val="16"/>
                    </w:rPr>
                  </w:pPr>
                  <w:r w:rsidRPr="002B2E87">
                    <w:rPr>
                      <w:rFonts w:eastAsia="Times New Roman" w:cs="Arial"/>
                      <w:b/>
                      <w:sz w:val="20"/>
                      <w:szCs w:val="16"/>
                    </w:rPr>
                    <w:t>Total Cost</w:t>
                  </w:r>
                </w:p>
              </w:tc>
              <w:tc>
                <w:tcPr>
                  <w:tcW w:w="3672" w:type="dxa"/>
                  <w:vAlign w:val="center"/>
                </w:tcPr>
                <w:p w14:paraId="4D1BFC22" w14:textId="77777777" w:rsidR="00407373" w:rsidRPr="002B2E87" w:rsidRDefault="00407373" w:rsidP="00407373">
                  <w:pPr>
                    <w:rPr>
                      <w:rFonts w:eastAsia="Times New Roman" w:cs="Arial"/>
                      <w:b/>
                      <w:sz w:val="20"/>
                      <w:szCs w:val="16"/>
                    </w:rPr>
                  </w:pPr>
                </w:p>
              </w:tc>
              <w:tc>
                <w:tcPr>
                  <w:tcW w:w="3260" w:type="dxa"/>
                  <w:vAlign w:val="center"/>
                </w:tcPr>
                <w:p w14:paraId="5289EF79" w14:textId="1C50775A" w:rsidR="00407373" w:rsidRPr="002B2E87" w:rsidRDefault="00407373" w:rsidP="00712B49">
                  <w:pPr>
                    <w:jc w:val="center"/>
                    <w:rPr>
                      <w:rFonts w:eastAsia="Times New Roman" w:cs="Arial"/>
                      <w:b/>
                      <w:sz w:val="20"/>
                      <w:szCs w:val="16"/>
                    </w:rPr>
                  </w:pPr>
                  <w:r>
                    <w:rPr>
                      <w:rFonts w:eastAsia="Times New Roman" w:cs="Arial"/>
                      <w:b/>
                      <w:sz w:val="20"/>
                      <w:szCs w:val="16"/>
                    </w:rPr>
                    <w:t>£</w:t>
                  </w:r>
                  <w:r w:rsidR="00290C3C">
                    <w:rPr>
                      <w:rFonts w:eastAsia="Times New Roman" w:cs="Arial"/>
                      <w:b/>
                      <w:sz w:val="20"/>
                      <w:szCs w:val="16"/>
                    </w:rPr>
                    <w:t>85,913</w:t>
                  </w:r>
                </w:p>
              </w:tc>
            </w:tr>
          </w:tbl>
          <w:p w14:paraId="69F9EE75" w14:textId="2C16FA24" w:rsidR="00260F79" w:rsidRPr="004A577E" w:rsidRDefault="00260F79" w:rsidP="00260F79">
            <w:pPr>
              <w:pStyle w:val="ListParagraph"/>
              <w:numPr>
                <w:ilvl w:val="0"/>
                <w:numId w:val="6"/>
              </w:numPr>
              <w:spacing w:after="0" w:line="240" w:lineRule="auto"/>
              <w:jc w:val="left"/>
              <w:rPr>
                <w:rFonts w:cs="Arial"/>
                <w:i/>
                <w:szCs w:val="16"/>
              </w:rPr>
            </w:pPr>
            <w:r w:rsidRPr="004A577E">
              <w:rPr>
                <w:rFonts w:cs="Arial"/>
                <w:i/>
                <w:szCs w:val="16"/>
              </w:rPr>
              <w:t>Total external costs of the June 19 changes: £</w:t>
            </w:r>
            <w:r w:rsidR="00712B49">
              <w:rPr>
                <w:rFonts w:cs="Arial"/>
                <w:i/>
                <w:szCs w:val="16"/>
              </w:rPr>
              <w:t>238,</w:t>
            </w:r>
            <w:r w:rsidR="00290C3C">
              <w:rPr>
                <w:rFonts w:cs="Arial"/>
                <w:i/>
                <w:szCs w:val="16"/>
              </w:rPr>
              <w:t>647</w:t>
            </w:r>
          </w:p>
          <w:p w14:paraId="2FE772A8" w14:textId="0F4076B8" w:rsidR="00407373" w:rsidRPr="00260F79" w:rsidRDefault="00260F79" w:rsidP="00260F79">
            <w:pPr>
              <w:pStyle w:val="ListParagraph"/>
              <w:numPr>
                <w:ilvl w:val="0"/>
                <w:numId w:val="6"/>
              </w:numPr>
              <w:spacing w:after="0" w:line="240" w:lineRule="auto"/>
              <w:rPr>
                <w:rFonts w:cs="Arial"/>
                <w:b/>
                <w:szCs w:val="16"/>
              </w:rPr>
            </w:pPr>
            <w:r w:rsidRPr="00260F79">
              <w:rPr>
                <w:rFonts w:cs="Arial"/>
                <w:i/>
                <w:szCs w:val="16"/>
              </w:rPr>
              <w:t>Total internal costs of the June 19 changes: £</w:t>
            </w:r>
            <w:r>
              <w:rPr>
                <w:rFonts w:cs="Arial"/>
                <w:i/>
                <w:szCs w:val="16"/>
              </w:rPr>
              <w:t>136,000</w:t>
            </w:r>
          </w:p>
          <w:p w14:paraId="2F5BCCF3" w14:textId="77777777" w:rsidR="00407373" w:rsidRPr="002B2E87" w:rsidRDefault="00407373" w:rsidP="002B2E87">
            <w:pPr>
              <w:rPr>
                <w:rFonts w:eastAsia="Times New Roman" w:cs="Arial"/>
                <w:b/>
                <w:szCs w:val="16"/>
              </w:rPr>
            </w:pPr>
          </w:p>
        </w:tc>
      </w:tr>
      <w:tr w:rsidR="002B2E87" w:rsidRPr="002B2E87" w14:paraId="6755CD90" w14:textId="77777777" w:rsidTr="002B2E87">
        <w:tc>
          <w:tcPr>
            <w:tcW w:w="5000" w:type="pct"/>
            <w:gridSpan w:val="2"/>
            <w:shd w:val="clear" w:color="auto" w:fill="3E5AA8" w:themeFill="accent1"/>
            <w:vAlign w:val="center"/>
          </w:tcPr>
          <w:p w14:paraId="712659F4" w14:textId="5E9B840D"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4: Estimated impact of the service change on service charges</w:t>
            </w:r>
          </w:p>
        </w:tc>
      </w:tr>
      <w:tr w:rsidR="002B2E87" w:rsidRPr="002B2E87" w14:paraId="35E72947" w14:textId="77777777" w:rsidTr="002B2E87">
        <w:tc>
          <w:tcPr>
            <w:tcW w:w="5000" w:type="pct"/>
            <w:gridSpan w:val="2"/>
            <w:shd w:val="clear" w:color="auto" w:fill="auto"/>
          </w:tcPr>
          <w:p w14:paraId="61BC0B1E" w14:textId="4AC8F39D" w:rsidR="002B2E87" w:rsidRPr="00A107AC" w:rsidRDefault="00A107AC" w:rsidP="002B2E87">
            <w:pPr>
              <w:contextualSpacing/>
              <w:rPr>
                <w:rFonts w:eastAsia="Times New Roman" w:cs="Arial"/>
                <w:sz w:val="20"/>
              </w:rPr>
            </w:pPr>
            <w:r w:rsidRPr="00A107AC">
              <w:rPr>
                <w:rFonts w:eastAsia="Times New Roman" w:cs="Arial"/>
                <w:sz w:val="20"/>
              </w:rPr>
              <w:t>N/A</w:t>
            </w:r>
          </w:p>
          <w:tbl>
            <w:tblPr>
              <w:tblStyle w:val="TableGrid1"/>
              <w:tblW w:w="10093" w:type="dxa"/>
              <w:tblLayout w:type="fixed"/>
              <w:tblLook w:val="04A0" w:firstRow="1" w:lastRow="0" w:firstColumn="1" w:lastColumn="0" w:noHBand="0" w:noVBand="1"/>
            </w:tblPr>
            <w:tblGrid>
              <w:gridCol w:w="3161"/>
              <w:gridCol w:w="3672"/>
              <w:gridCol w:w="3260"/>
            </w:tblGrid>
            <w:tr w:rsidR="002B2E87" w:rsidRPr="002B2E87" w14:paraId="12B087A9" w14:textId="77777777" w:rsidTr="002B2E87">
              <w:tc>
                <w:tcPr>
                  <w:tcW w:w="3161" w:type="dxa"/>
                </w:tcPr>
                <w:p w14:paraId="060356C4"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Xoserve Service Area</w:t>
                  </w:r>
                </w:p>
              </w:tc>
              <w:tc>
                <w:tcPr>
                  <w:tcW w:w="3672" w:type="dxa"/>
                </w:tcPr>
                <w:p w14:paraId="49246103"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Xoserve Service Line</w:t>
                  </w:r>
                </w:p>
              </w:tc>
              <w:tc>
                <w:tcPr>
                  <w:tcW w:w="3260" w:type="dxa"/>
                </w:tcPr>
                <w:p w14:paraId="13AA98B1" w14:textId="77777777" w:rsidR="002B2E87" w:rsidRPr="002B2E87" w:rsidRDefault="002B2E87" w:rsidP="002B2E87">
                  <w:pPr>
                    <w:jc w:val="center"/>
                    <w:rPr>
                      <w:rFonts w:eastAsia="Times New Roman" w:cs="Arial"/>
                      <w:b/>
                      <w:sz w:val="20"/>
                      <w:szCs w:val="16"/>
                    </w:rPr>
                  </w:pPr>
                  <w:r w:rsidRPr="002B2E87">
                    <w:rPr>
                      <w:rFonts w:eastAsia="Times New Roman" w:cs="Arial"/>
                      <w:b/>
                      <w:sz w:val="20"/>
                      <w:szCs w:val="16"/>
                    </w:rPr>
                    <w:t>(+/-) Projected Change in Annual Cost</w:t>
                  </w:r>
                </w:p>
              </w:tc>
            </w:tr>
            <w:tr w:rsidR="002B2E87" w:rsidRPr="002B2E87" w14:paraId="33FDEAE9" w14:textId="77777777" w:rsidTr="002B2E87">
              <w:tc>
                <w:tcPr>
                  <w:tcW w:w="3161" w:type="dxa"/>
                  <w:vAlign w:val="center"/>
                </w:tcPr>
                <w:p w14:paraId="19510B34" w14:textId="66CE01FD" w:rsidR="002B2E87" w:rsidRPr="00260F79" w:rsidRDefault="00260F79" w:rsidP="002B2E87">
                  <w:pPr>
                    <w:jc w:val="center"/>
                    <w:rPr>
                      <w:rFonts w:eastAsia="Times New Roman" w:cs="Arial"/>
                      <w:i/>
                      <w:sz w:val="20"/>
                    </w:rPr>
                  </w:pPr>
                  <w:r w:rsidRPr="00260F79">
                    <w:rPr>
                      <w:rFonts w:eastAsia="Times New Roman" w:cs="Arial"/>
                      <w:i/>
                      <w:sz w:val="20"/>
                    </w:rPr>
                    <w:t>N/A</w:t>
                  </w:r>
                </w:p>
              </w:tc>
              <w:tc>
                <w:tcPr>
                  <w:tcW w:w="3672" w:type="dxa"/>
                  <w:vAlign w:val="center"/>
                </w:tcPr>
                <w:p w14:paraId="55279531" w14:textId="082F3F2C" w:rsidR="002B2E87" w:rsidRPr="00260F79" w:rsidRDefault="00260F79" w:rsidP="002B2E87">
                  <w:pPr>
                    <w:jc w:val="center"/>
                    <w:rPr>
                      <w:rFonts w:eastAsia="Times New Roman" w:cs="Arial"/>
                      <w:i/>
                      <w:sz w:val="20"/>
                    </w:rPr>
                  </w:pPr>
                  <w:r w:rsidRPr="00260F79">
                    <w:rPr>
                      <w:rFonts w:eastAsia="Times New Roman" w:cs="Arial"/>
                      <w:i/>
                      <w:sz w:val="20"/>
                    </w:rPr>
                    <w:t>N/A</w:t>
                  </w:r>
                </w:p>
              </w:tc>
              <w:tc>
                <w:tcPr>
                  <w:tcW w:w="3260" w:type="dxa"/>
                  <w:vAlign w:val="center"/>
                </w:tcPr>
                <w:p w14:paraId="6A9367B1" w14:textId="179742EB" w:rsidR="002B2E87" w:rsidRPr="00260F79" w:rsidRDefault="00260F79" w:rsidP="002B2E87">
                  <w:pPr>
                    <w:jc w:val="center"/>
                    <w:rPr>
                      <w:rFonts w:eastAsia="Times New Roman" w:cs="Arial"/>
                      <w:i/>
                      <w:sz w:val="20"/>
                    </w:rPr>
                  </w:pPr>
                  <w:r w:rsidRPr="00260F79">
                    <w:rPr>
                      <w:rFonts w:eastAsia="Times New Roman" w:cs="Arial"/>
                      <w:i/>
                      <w:sz w:val="20"/>
                    </w:rPr>
                    <w:t>N/A</w:t>
                  </w:r>
                </w:p>
              </w:tc>
            </w:tr>
          </w:tbl>
          <w:p w14:paraId="3F8CEF3F" w14:textId="3A454C84" w:rsidR="009D63E3" w:rsidRPr="009D63E3" w:rsidRDefault="009D63E3" w:rsidP="009D63E3">
            <w:pPr>
              <w:rPr>
                <w:rFonts w:cs="Arial"/>
                <w:b/>
                <w:i/>
                <w:szCs w:val="20"/>
              </w:rPr>
            </w:pPr>
            <w:r w:rsidRPr="009D63E3">
              <w:rPr>
                <w:rFonts w:cs="Arial"/>
                <w:b/>
                <w:i/>
                <w:szCs w:val="20"/>
              </w:rPr>
              <w:t>Customer Benefits</w:t>
            </w:r>
            <w:r w:rsidR="00F267BB">
              <w:rPr>
                <w:rFonts w:cs="Arial"/>
                <w:b/>
                <w:i/>
                <w:szCs w:val="20"/>
              </w:rPr>
              <w:t>:</w:t>
            </w:r>
          </w:p>
          <w:p w14:paraId="519ECACB" w14:textId="77777777" w:rsidR="009D63E3" w:rsidRPr="009D63E3" w:rsidRDefault="00636B0A" w:rsidP="009D63E3">
            <w:pPr>
              <w:pStyle w:val="ListParagraph"/>
              <w:numPr>
                <w:ilvl w:val="0"/>
                <w:numId w:val="7"/>
              </w:numPr>
              <w:spacing w:after="0" w:line="240" w:lineRule="auto"/>
              <w:rPr>
                <w:rFonts w:cs="Arial"/>
                <w:i/>
                <w:szCs w:val="20"/>
              </w:rPr>
            </w:pPr>
            <w:r w:rsidRPr="009D63E3">
              <w:rPr>
                <w:szCs w:val="20"/>
              </w:rPr>
              <w:t xml:space="preserve">Delivery of XRN4621 will improve read accuracy for AMR sites. </w:t>
            </w:r>
          </w:p>
          <w:p w14:paraId="7051CFD9" w14:textId="77777777" w:rsidR="009D63E3" w:rsidRPr="009D63E3" w:rsidRDefault="00636B0A" w:rsidP="009D63E3">
            <w:pPr>
              <w:pStyle w:val="ListParagraph"/>
              <w:numPr>
                <w:ilvl w:val="0"/>
                <w:numId w:val="7"/>
              </w:numPr>
              <w:spacing w:after="0" w:line="240" w:lineRule="auto"/>
              <w:rPr>
                <w:rFonts w:cs="Arial"/>
                <w:i/>
                <w:szCs w:val="20"/>
              </w:rPr>
            </w:pPr>
            <w:r w:rsidRPr="009D63E3">
              <w:rPr>
                <w:szCs w:val="20"/>
              </w:rPr>
              <w:t xml:space="preserve">XRN4679 will allow reconciliation on SMPs where LDZ or EZ has changed thus reducing the risk of errors in operating these processes and downstream processes. </w:t>
            </w:r>
          </w:p>
          <w:p w14:paraId="2F29BEEB" w14:textId="0D9F9E6A" w:rsidR="002B2E87" w:rsidRPr="009D63E3" w:rsidRDefault="00636B0A" w:rsidP="009D63E3">
            <w:pPr>
              <w:pStyle w:val="ListParagraph"/>
              <w:numPr>
                <w:ilvl w:val="0"/>
                <w:numId w:val="7"/>
              </w:numPr>
              <w:spacing w:after="0" w:line="240" w:lineRule="auto"/>
              <w:rPr>
                <w:rFonts w:cs="Arial"/>
                <w:i/>
                <w:szCs w:val="20"/>
              </w:rPr>
            </w:pPr>
            <w:r w:rsidRPr="009D63E3">
              <w:rPr>
                <w:szCs w:val="20"/>
              </w:rPr>
              <w:t xml:space="preserve">Additionally XRN4725 will provide industry recipients clarity as to why reads have been estimated and loaded into </w:t>
            </w:r>
            <w:proofErr w:type="spellStart"/>
            <w:r w:rsidRPr="009D63E3">
              <w:rPr>
                <w:szCs w:val="20"/>
              </w:rPr>
              <w:t>UKLink</w:t>
            </w:r>
            <w:proofErr w:type="spellEnd"/>
            <w:r w:rsidRPr="009D63E3">
              <w:rPr>
                <w:szCs w:val="20"/>
              </w:rPr>
              <w:t>. This will help with assurance activities and the identification of specific process exceptions.</w:t>
            </w:r>
          </w:p>
          <w:p w14:paraId="6F8E01C7" w14:textId="77777777" w:rsidR="002B2E87" w:rsidRPr="002B2E87" w:rsidRDefault="00B02E70" w:rsidP="002B2E87">
            <w:pPr>
              <w:contextualSpacing/>
              <w:rPr>
                <w:rFonts w:eastAsia="Times New Roman" w:cs="Arial"/>
                <w:b/>
                <w:szCs w:val="16"/>
              </w:rPr>
            </w:pPr>
            <w:hyperlink r:id="rId18" w:history="1">
              <w:r w:rsidR="002B2E87" w:rsidRPr="002B2E87">
                <w:rPr>
                  <w:rFonts w:eastAsia="Times New Roman" w:cs="Arial"/>
                  <w:color w:val="D2232A"/>
                  <w:sz w:val="20"/>
                  <w:u w:val="single"/>
                </w:rPr>
                <w:t>Service Description Table</w:t>
              </w:r>
            </w:hyperlink>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t>Section 5: Project plan for delivery of the change</w:t>
            </w:r>
          </w:p>
        </w:tc>
      </w:tr>
      <w:tr w:rsidR="002B2E87" w:rsidRPr="002B2E87" w14:paraId="17686922" w14:textId="77777777" w:rsidTr="002B2E87">
        <w:tc>
          <w:tcPr>
            <w:tcW w:w="5000" w:type="pct"/>
            <w:gridSpan w:val="2"/>
            <w:shd w:val="clear" w:color="auto" w:fill="auto"/>
          </w:tcPr>
          <w:p w14:paraId="2D7E985B" w14:textId="77777777" w:rsidR="002B2E87" w:rsidRDefault="002B2E87" w:rsidP="002B2E87">
            <w:pPr>
              <w:rPr>
                <w:rFonts w:eastAsia="Times New Roman" w:cs="Arial"/>
                <w:i/>
                <w:color w:val="0070C0"/>
                <w:sz w:val="20"/>
              </w:rPr>
            </w:pPr>
          </w:p>
          <w:bookmarkStart w:id="0" w:name="_GoBack"/>
          <w:p w14:paraId="08BB6042" w14:textId="7BE9F9DD" w:rsidR="00B64E4A" w:rsidRPr="002B2E87" w:rsidRDefault="00F6186F" w:rsidP="00B64E4A">
            <w:pPr>
              <w:jc w:val="center"/>
              <w:rPr>
                <w:rFonts w:eastAsia="Times New Roman" w:cs="Arial"/>
                <w:b/>
                <w:sz w:val="20"/>
                <w:szCs w:val="16"/>
              </w:rPr>
            </w:pPr>
            <w:r>
              <w:rPr>
                <w:rFonts w:eastAsia="Times New Roman" w:cs="Arial"/>
                <w:b/>
                <w:sz w:val="20"/>
                <w:szCs w:val="16"/>
              </w:rPr>
              <w:object w:dxaOrig="1551" w:dyaOrig="1004" w14:anchorId="7F4136BA">
                <v:shape id="_x0000_i1028" type="#_x0000_t75" style="width:77.45pt;height:50.25pt" o:ole="">
                  <v:imagedata r:id="rId19" o:title=""/>
                </v:shape>
                <o:OLEObject Type="Embed" ProgID="PowerPoint.Show.12" ShapeID="_x0000_i1028" DrawAspect="Icon" ObjectID="_1615877623" r:id="rId20"/>
              </w:object>
            </w:r>
            <w:bookmarkEnd w:id="0"/>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lastRenderedPageBreak/>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121651D5" w14:textId="2FF1115D" w:rsidR="00373D5C" w:rsidRPr="00373D5C" w:rsidRDefault="00F5457A" w:rsidP="00373D5C">
            <w:pPr>
              <w:rPr>
                <w:rFonts w:cs="Arial"/>
                <w:i/>
                <w:sz w:val="20"/>
                <w:szCs w:val="20"/>
              </w:rPr>
            </w:pPr>
            <w:r w:rsidRPr="00373D5C">
              <w:rPr>
                <w:rFonts w:cs="Arial"/>
                <w:b/>
                <w:i/>
                <w:sz w:val="20"/>
                <w:szCs w:val="20"/>
              </w:rPr>
              <w:t>Risks</w:t>
            </w:r>
            <w:r w:rsidR="00373D5C" w:rsidRPr="00373D5C">
              <w:rPr>
                <w:rFonts w:cs="Arial"/>
                <w:b/>
                <w:i/>
                <w:sz w:val="20"/>
                <w:szCs w:val="20"/>
              </w:rPr>
              <w:t>:</w:t>
            </w:r>
            <w:r w:rsidRPr="00373D5C">
              <w:rPr>
                <w:rFonts w:cs="Arial"/>
                <w:b/>
                <w:i/>
                <w:sz w:val="20"/>
                <w:szCs w:val="20"/>
              </w:rPr>
              <w:t xml:space="preserve"> </w:t>
            </w:r>
          </w:p>
          <w:p w14:paraId="39A79A03" w14:textId="77777777" w:rsidR="00373D5C" w:rsidRPr="00373D5C" w:rsidRDefault="00373D5C" w:rsidP="00373D5C">
            <w:pPr>
              <w:pStyle w:val="ListParagraph"/>
              <w:spacing w:after="0" w:line="240" w:lineRule="auto"/>
              <w:rPr>
                <w:rFonts w:cs="Arial"/>
                <w:i/>
                <w:szCs w:val="20"/>
              </w:rPr>
            </w:pPr>
          </w:p>
          <w:p w14:paraId="01F6FA5A" w14:textId="37013BEE" w:rsidR="00373D5C" w:rsidRPr="00373D5C" w:rsidRDefault="00F5457A" w:rsidP="00373D5C">
            <w:pPr>
              <w:pStyle w:val="ListParagraph"/>
              <w:numPr>
                <w:ilvl w:val="0"/>
                <w:numId w:val="5"/>
              </w:numPr>
              <w:spacing w:after="0" w:line="240" w:lineRule="auto"/>
              <w:rPr>
                <w:rFonts w:cs="Arial"/>
                <w:szCs w:val="20"/>
              </w:rPr>
            </w:pPr>
            <w:r w:rsidRPr="00373D5C">
              <w:rPr>
                <w:rFonts w:cs="Arial"/>
                <w:szCs w:val="20"/>
              </w:rPr>
              <w:t>There is a risk of increased project spend should unforeseen issues occur which result in additional work, rework or delays to the project schedule</w:t>
            </w:r>
          </w:p>
          <w:p w14:paraId="3DF9A63F" w14:textId="36A07F8F" w:rsidR="00373D5C" w:rsidRPr="00373D5C" w:rsidRDefault="00373D5C" w:rsidP="00373D5C">
            <w:pPr>
              <w:pStyle w:val="NGTHeading3"/>
              <w:numPr>
                <w:ilvl w:val="0"/>
                <w:numId w:val="5"/>
              </w:numPr>
              <w:spacing w:line="240" w:lineRule="auto"/>
              <w:rPr>
                <w:szCs w:val="20"/>
                <w:lang w:val="en-US"/>
              </w:rPr>
            </w:pPr>
            <w:r w:rsidRPr="00373D5C">
              <w:rPr>
                <w:szCs w:val="20"/>
                <w:lang w:val="en-US"/>
              </w:rPr>
              <w:t>There is a risk that the Nov 19 Release may be impacted by Pre-Production environment congestion due to multiple deliveries running in parallel</w:t>
            </w:r>
            <w:r>
              <w:rPr>
                <w:szCs w:val="20"/>
                <w:lang w:val="en-US"/>
              </w:rPr>
              <w:t xml:space="preserve"> (June 19, EUC, GB Charging)</w:t>
            </w:r>
          </w:p>
          <w:p w14:paraId="6BAEBFD4" w14:textId="2B25413E" w:rsidR="00373D5C" w:rsidRPr="0003136C" w:rsidRDefault="00373D5C" w:rsidP="00373D5C">
            <w:pPr>
              <w:pStyle w:val="NGTHeading3"/>
              <w:numPr>
                <w:ilvl w:val="0"/>
                <w:numId w:val="5"/>
              </w:numPr>
              <w:spacing w:line="240" w:lineRule="auto"/>
              <w:rPr>
                <w:szCs w:val="20"/>
                <w:lang w:val="en-US"/>
              </w:rPr>
            </w:pPr>
            <w:r w:rsidRPr="00373D5C">
              <w:rPr>
                <w:szCs w:val="20"/>
              </w:rPr>
              <w:t>There is a risk that additional customer</w:t>
            </w:r>
            <w:r w:rsidR="009E1C52">
              <w:rPr>
                <w:szCs w:val="20"/>
              </w:rPr>
              <w:t xml:space="preserve"> and/or </w:t>
            </w:r>
            <w:proofErr w:type="spellStart"/>
            <w:r w:rsidR="009E1C52">
              <w:rPr>
                <w:szCs w:val="20"/>
              </w:rPr>
              <w:t>Xoserve</w:t>
            </w:r>
            <w:proofErr w:type="spellEnd"/>
            <w:r w:rsidRPr="00373D5C">
              <w:rPr>
                <w:szCs w:val="20"/>
              </w:rPr>
              <w:t xml:space="preserve"> change </w:t>
            </w:r>
            <w:r>
              <w:rPr>
                <w:szCs w:val="20"/>
              </w:rPr>
              <w:t xml:space="preserve">could be </w:t>
            </w:r>
            <w:r w:rsidRPr="00373D5C">
              <w:rPr>
                <w:szCs w:val="20"/>
              </w:rPr>
              <w:t>added to scope</w:t>
            </w:r>
            <w:r w:rsidR="00203FBC">
              <w:rPr>
                <w:szCs w:val="20"/>
              </w:rPr>
              <w:t xml:space="preserve"> on completion and approval of a formal Change Request process.</w:t>
            </w:r>
          </w:p>
          <w:p w14:paraId="78D4D84F" w14:textId="01C436D9" w:rsidR="0003136C" w:rsidRPr="00373D5C" w:rsidRDefault="0003136C" w:rsidP="00373D5C">
            <w:pPr>
              <w:pStyle w:val="NGTHeading3"/>
              <w:numPr>
                <w:ilvl w:val="0"/>
                <w:numId w:val="5"/>
              </w:numPr>
              <w:spacing w:line="240" w:lineRule="auto"/>
              <w:rPr>
                <w:szCs w:val="20"/>
                <w:lang w:val="en-US"/>
              </w:rPr>
            </w:pPr>
            <w:r>
              <w:rPr>
                <w:szCs w:val="20"/>
              </w:rPr>
              <w:t xml:space="preserve">There is a specific risk that XRN4866 could be proposed as an addition to the scope of November 19 Release. This is a UIG change that is currently undergoing Impact Assessment. Initial technical assessment has shown that this change shares code components with the approved solution for XRN4621 and could be effected in November 19 without impacting the Release timeline. If the </w:t>
            </w:r>
            <w:r w:rsidR="00F267BB">
              <w:rPr>
                <w:szCs w:val="20"/>
              </w:rPr>
              <w:t xml:space="preserve">Detailed </w:t>
            </w:r>
            <w:r>
              <w:rPr>
                <w:szCs w:val="20"/>
              </w:rPr>
              <w:t>Impact Assessment confirms this a forma</w:t>
            </w:r>
            <w:r w:rsidR="00183A53">
              <w:rPr>
                <w:szCs w:val="20"/>
              </w:rPr>
              <w:t>l Change Request will be raised for approval.</w:t>
            </w:r>
          </w:p>
          <w:p w14:paraId="05EEB966" w14:textId="3AB3E209" w:rsidR="002B2E87" w:rsidRPr="002B2E87" w:rsidRDefault="002B2E87" w:rsidP="009E1C52">
            <w:pPr>
              <w:rPr>
                <w:rFonts w:eastAsia="Times New Roman" w:cs="Arial"/>
                <w:b/>
                <w:szCs w:val="16"/>
              </w:rPr>
            </w:pP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21" w:history="1">
        <w:r w:rsidRPr="002B2E87">
          <w:rPr>
            <w:rFonts w:eastAsia="Arial" w:cs="Arial"/>
            <w:b/>
            <w:color w:val="D2232A"/>
            <w:u w:val="single"/>
          </w:rPr>
          <w:t>box.xoserve.portfoliooffice@xoserve.com</w:t>
        </w:r>
      </w:hyperlink>
    </w:p>
    <w:p w14:paraId="473335F4" w14:textId="77777777" w:rsidR="002B2E87" w:rsidRDefault="002B2E87"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6E1FA744" w:rsidR="002B2E87" w:rsidRPr="002B2E87" w:rsidRDefault="0032604C" w:rsidP="002B2E87">
            <w:pPr>
              <w:jc w:val="center"/>
              <w:rPr>
                <w:rFonts w:eastAsia="Times New Roman" w:cs="Arial"/>
                <w:sz w:val="20"/>
                <w:szCs w:val="20"/>
              </w:rPr>
            </w:pPr>
            <w:r>
              <w:rPr>
                <w:rFonts w:eastAsia="Times New Roman" w:cs="Arial"/>
                <w:sz w:val="20"/>
                <w:szCs w:val="20"/>
              </w:rPr>
              <w:t>1.0</w:t>
            </w:r>
          </w:p>
        </w:tc>
        <w:tc>
          <w:tcPr>
            <w:tcW w:w="835" w:type="pct"/>
          </w:tcPr>
          <w:p w14:paraId="434AE054" w14:textId="4F60CF9E" w:rsidR="002B2E87" w:rsidRPr="002B2E87" w:rsidRDefault="0032604C" w:rsidP="002B2E87">
            <w:pPr>
              <w:jc w:val="center"/>
              <w:rPr>
                <w:rFonts w:eastAsia="Times New Roman" w:cs="Arial"/>
                <w:sz w:val="20"/>
                <w:szCs w:val="20"/>
              </w:rPr>
            </w:pPr>
            <w:r>
              <w:rPr>
                <w:rFonts w:eastAsia="Times New Roman" w:cs="Arial"/>
                <w:sz w:val="20"/>
                <w:szCs w:val="20"/>
              </w:rPr>
              <w:t>Draft for review</w:t>
            </w:r>
          </w:p>
        </w:tc>
        <w:tc>
          <w:tcPr>
            <w:tcW w:w="556" w:type="pct"/>
          </w:tcPr>
          <w:p w14:paraId="2A8CD6E0" w14:textId="5009BA3D" w:rsidR="002B2E87" w:rsidRPr="002B2E87" w:rsidRDefault="0032604C" w:rsidP="002B2E87">
            <w:pPr>
              <w:jc w:val="center"/>
              <w:rPr>
                <w:rFonts w:eastAsia="Times New Roman" w:cs="Arial"/>
                <w:sz w:val="20"/>
                <w:szCs w:val="20"/>
              </w:rPr>
            </w:pPr>
            <w:r>
              <w:rPr>
                <w:rFonts w:eastAsia="Times New Roman" w:cs="Arial"/>
                <w:sz w:val="20"/>
                <w:szCs w:val="20"/>
              </w:rPr>
              <w:t>29/03/19</w:t>
            </w:r>
          </w:p>
        </w:tc>
        <w:tc>
          <w:tcPr>
            <w:tcW w:w="763" w:type="pct"/>
          </w:tcPr>
          <w:p w14:paraId="781C197A" w14:textId="203A87D6" w:rsidR="002B2E87" w:rsidRPr="002B2E87" w:rsidRDefault="0032604C" w:rsidP="002B2E87">
            <w:pPr>
              <w:jc w:val="center"/>
              <w:rPr>
                <w:rFonts w:eastAsia="Times New Roman" w:cs="Arial"/>
                <w:sz w:val="20"/>
                <w:szCs w:val="20"/>
              </w:rPr>
            </w:pPr>
            <w:r>
              <w:rPr>
                <w:rFonts w:eastAsia="Times New Roman" w:cs="Arial"/>
                <w:sz w:val="20"/>
                <w:szCs w:val="20"/>
              </w:rPr>
              <w:t>Richard Hadfield</w:t>
            </w:r>
          </w:p>
        </w:tc>
        <w:tc>
          <w:tcPr>
            <w:tcW w:w="1944" w:type="pct"/>
          </w:tcPr>
          <w:p w14:paraId="690A4FCF" w14:textId="0079CFC6" w:rsidR="002B2E87" w:rsidRPr="002B2E87" w:rsidRDefault="0032604C" w:rsidP="002B2E87">
            <w:pPr>
              <w:jc w:val="center"/>
              <w:rPr>
                <w:rFonts w:eastAsia="Times New Roman" w:cs="Arial"/>
                <w:sz w:val="20"/>
                <w:szCs w:val="20"/>
              </w:rPr>
            </w:pPr>
            <w:r>
              <w:rPr>
                <w:rFonts w:eastAsia="Times New Roman" w:cs="Arial"/>
                <w:sz w:val="20"/>
                <w:szCs w:val="20"/>
              </w:rPr>
              <w:t>Initial draft</w:t>
            </w:r>
          </w:p>
        </w:tc>
      </w:tr>
      <w:tr w:rsidR="00C71D7B" w:rsidRPr="002B2E87" w14:paraId="12FFCC0E" w14:textId="77777777" w:rsidTr="002B2E87">
        <w:tc>
          <w:tcPr>
            <w:tcW w:w="902" w:type="pct"/>
          </w:tcPr>
          <w:p w14:paraId="1CC3BE9D" w14:textId="7A43EA5B" w:rsidR="00C71D7B" w:rsidRDefault="00C71D7B" w:rsidP="002B2E87">
            <w:pPr>
              <w:jc w:val="center"/>
              <w:rPr>
                <w:rFonts w:eastAsia="Times New Roman" w:cs="Arial"/>
                <w:sz w:val="20"/>
                <w:szCs w:val="20"/>
              </w:rPr>
            </w:pPr>
            <w:r>
              <w:rPr>
                <w:rFonts w:eastAsia="Times New Roman" w:cs="Arial"/>
                <w:sz w:val="20"/>
                <w:szCs w:val="20"/>
              </w:rPr>
              <w:t>1.1</w:t>
            </w:r>
          </w:p>
        </w:tc>
        <w:tc>
          <w:tcPr>
            <w:tcW w:w="835" w:type="pct"/>
          </w:tcPr>
          <w:p w14:paraId="1C7452DF" w14:textId="1A82AAE2" w:rsidR="00C71D7B" w:rsidRDefault="00C71D7B" w:rsidP="002B2E87">
            <w:pPr>
              <w:jc w:val="center"/>
              <w:rPr>
                <w:rFonts w:eastAsia="Times New Roman" w:cs="Arial"/>
                <w:sz w:val="20"/>
                <w:szCs w:val="20"/>
              </w:rPr>
            </w:pPr>
            <w:r>
              <w:rPr>
                <w:rFonts w:eastAsia="Times New Roman" w:cs="Arial"/>
                <w:sz w:val="20"/>
                <w:szCs w:val="20"/>
              </w:rPr>
              <w:t xml:space="preserve">Issued for </w:t>
            </w:r>
            <w:proofErr w:type="spellStart"/>
            <w:r>
              <w:rPr>
                <w:rFonts w:eastAsia="Times New Roman" w:cs="Arial"/>
                <w:sz w:val="20"/>
                <w:szCs w:val="20"/>
              </w:rPr>
              <w:t>ChMC</w:t>
            </w:r>
            <w:proofErr w:type="spellEnd"/>
            <w:r>
              <w:rPr>
                <w:rFonts w:eastAsia="Times New Roman" w:cs="Arial"/>
                <w:sz w:val="20"/>
                <w:szCs w:val="20"/>
              </w:rPr>
              <w:t xml:space="preserve"> review</w:t>
            </w:r>
          </w:p>
        </w:tc>
        <w:tc>
          <w:tcPr>
            <w:tcW w:w="556" w:type="pct"/>
          </w:tcPr>
          <w:p w14:paraId="359BF394" w14:textId="21E26377" w:rsidR="00C71D7B" w:rsidRDefault="00C71D7B" w:rsidP="002B2E87">
            <w:pPr>
              <w:jc w:val="center"/>
              <w:rPr>
                <w:rFonts w:eastAsia="Times New Roman" w:cs="Arial"/>
                <w:sz w:val="20"/>
                <w:szCs w:val="20"/>
              </w:rPr>
            </w:pPr>
            <w:r>
              <w:rPr>
                <w:rFonts w:eastAsia="Times New Roman" w:cs="Arial"/>
                <w:sz w:val="20"/>
                <w:szCs w:val="20"/>
              </w:rPr>
              <w:t>04/04/19</w:t>
            </w:r>
          </w:p>
        </w:tc>
        <w:tc>
          <w:tcPr>
            <w:tcW w:w="763" w:type="pct"/>
          </w:tcPr>
          <w:p w14:paraId="3ADC41F1" w14:textId="050E8B06" w:rsidR="00C71D7B" w:rsidRDefault="00C71D7B" w:rsidP="002B2E87">
            <w:pPr>
              <w:jc w:val="center"/>
              <w:rPr>
                <w:rFonts w:eastAsia="Times New Roman" w:cs="Arial"/>
                <w:sz w:val="20"/>
                <w:szCs w:val="20"/>
              </w:rPr>
            </w:pPr>
            <w:r>
              <w:rPr>
                <w:rFonts w:eastAsia="Times New Roman" w:cs="Arial"/>
                <w:sz w:val="20"/>
                <w:szCs w:val="20"/>
              </w:rPr>
              <w:t>Richard Hadfield</w:t>
            </w:r>
          </w:p>
        </w:tc>
        <w:tc>
          <w:tcPr>
            <w:tcW w:w="1944" w:type="pct"/>
          </w:tcPr>
          <w:p w14:paraId="2EDA97D6" w14:textId="19F820E6" w:rsidR="00C71D7B" w:rsidRDefault="00C71D7B" w:rsidP="002B2E87">
            <w:pPr>
              <w:jc w:val="center"/>
              <w:rPr>
                <w:rFonts w:eastAsia="Times New Roman" w:cs="Arial"/>
                <w:sz w:val="20"/>
                <w:szCs w:val="20"/>
              </w:rPr>
            </w:pPr>
            <w:r>
              <w:rPr>
                <w:rFonts w:eastAsia="Times New Roman" w:cs="Arial"/>
                <w:sz w:val="20"/>
                <w:szCs w:val="20"/>
              </w:rPr>
              <w:t>Issued</w:t>
            </w: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841"/>
        <w:gridCol w:w="1705"/>
        <w:gridCol w:w="1135"/>
        <w:gridCol w:w="1558"/>
        <w:gridCol w:w="3968"/>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032F2F8F" w14:textId="77777777" w:rsidR="002B2E87" w:rsidRDefault="002B2E87" w:rsidP="00D66C7E"/>
    <w:p w14:paraId="3E175A50" w14:textId="68014829" w:rsidR="00D66C7E" w:rsidRDefault="0055298E" w:rsidP="00D66C7E">
      <w:r>
        <w:br w:type="page"/>
      </w:r>
    </w:p>
    <w:p w14:paraId="3E175A51" w14:textId="58DECA1A" w:rsidR="00D66C7E" w:rsidRPr="00D66C7E" w:rsidRDefault="00D66C7E" w:rsidP="00D66C7E">
      <w:r>
        <w:lastRenderedPageBreak/>
        <w:br w:type="textWrapping" w:clear="all"/>
      </w:r>
    </w:p>
    <w:sectPr w:rsidR="00D66C7E" w:rsidRPr="00D66C7E">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FA360" w14:textId="77777777" w:rsidR="00B02E70" w:rsidRDefault="00B02E70" w:rsidP="00324744">
      <w:pPr>
        <w:spacing w:after="0" w:line="240" w:lineRule="auto"/>
      </w:pPr>
      <w:r>
        <w:separator/>
      </w:r>
    </w:p>
  </w:endnote>
  <w:endnote w:type="continuationSeparator" w:id="0">
    <w:p w14:paraId="0AB44A88" w14:textId="77777777" w:rsidR="00B02E70" w:rsidRDefault="00B02E70"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5" w14:textId="77777777" w:rsidR="002B2E87" w:rsidRDefault="002B2E87">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8459F" w14:textId="77777777" w:rsidR="00B02E70" w:rsidRDefault="00B02E70" w:rsidP="00324744">
      <w:pPr>
        <w:spacing w:after="0" w:line="240" w:lineRule="auto"/>
      </w:pPr>
      <w:r>
        <w:separator/>
      </w:r>
    </w:p>
  </w:footnote>
  <w:footnote w:type="continuationSeparator" w:id="0">
    <w:p w14:paraId="1FEF969D" w14:textId="77777777" w:rsidR="00B02E70" w:rsidRDefault="00B02E70"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5A74" w14:textId="77777777" w:rsidR="002B2E87" w:rsidRDefault="002B2E87">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3697"/>
    <w:multiLevelType w:val="hybridMultilevel"/>
    <w:tmpl w:val="083C2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B172F3"/>
    <w:multiLevelType w:val="hybridMultilevel"/>
    <w:tmpl w:val="242C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3">
    <w:nsid w:val="179721FA"/>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nsid w:val="1E3467D7"/>
    <w:multiLevelType w:val="hybridMultilevel"/>
    <w:tmpl w:val="1E0E6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807874"/>
    <w:multiLevelType w:val="multilevel"/>
    <w:tmpl w:val="0FA8196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6FED1E00"/>
    <w:multiLevelType w:val="hybridMultilevel"/>
    <w:tmpl w:val="8D184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B"/>
    <w:rsid w:val="0000140B"/>
    <w:rsid w:val="0003136C"/>
    <w:rsid w:val="000A1AD1"/>
    <w:rsid w:val="00125B61"/>
    <w:rsid w:val="00144E00"/>
    <w:rsid w:val="00183A53"/>
    <w:rsid w:val="00203FBC"/>
    <w:rsid w:val="00226D34"/>
    <w:rsid w:val="00260F79"/>
    <w:rsid w:val="00290C3C"/>
    <w:rsid w:val="00291A42"/>
    <w:rsid w:val="002B2E87"/>
    <w:rsid w:val="00324744"/>
    <w:rsid w:val="0032604C"/>
    <w:rsid w:val="00372AF4"/>
    <w:rsid w:val="00373D5C"/>
    <w:rsid w:val="00407373"/>
    <w:rsid w:val="00426807"/>
    <w:rsid w:val="004B16E0"/>
    <w:rsid w:val="004F3362"/>
    <w:rsid w:val="00517F6F"/>
    <w:rsid w:val="00525557"/>
    <w:rsid w:val="0055298E"/>
    <w:rsid w:val="00554A0E"/>
    <w:rsid w:val="005864A5"/>
    <w:rsid w:val="0063343D"/>
    <w:rsid w:val="00636B0A"/>
    <w:rsid w:val="006C7029"/>
    <w:rsid w:val="006D5D08"/>
    <w:rsid w:val="00712B49"/>
    <w:rsid w:val="007172CE"/>
    <w:rsid w:val="007243D3"/>
    <w:rsid w:val="007426F4"/>
    <w:rsid w:val="007A56DB"/>
    <w:rsid w:val="007D4F26"/>
    <w:rsid w:val="00827695"/>
    <w:rsid w:val="00865076"/>
    <w:rsid w:val="008A55AB"/>
    <w:rsid w:val="009436FD"/>
    <w:rsid w:val="009D63E3"/>
    <w:rsid w:val="009E1C52"/>
    <w:rsid w:val="00A107AC"/>
    <w:rsid w:val="00A338AC"/>
    <w:rsid w:val="00AB5B54"/>
    <w:rsid w:val="00AB63DE"/>
    <w:rsid w:val="00AC53A8"/>
    <w:rsid w:val="00B02E70"/>
    <w:rsid w:val="00B03E33"/>
    <w:rsid w:val="00B64E4A"/>
    <w:rsid w:val="00B957D3"/>
    <w:rsid w:val="00BD0A45"/>
    <w:rsid w:val="00C57A0A"/>
    <w:rsid w:val="00C71D7B"/>
    <w:rsid w:val="00CD69CD"/>
    <w:rsid w:val="00D66C7E"/>
    <w:rsid w:val="00D761C5"/>
    <w:rsid w:val="00DB2804"/>
    <w:rsid w:val="00DD5C08"/>
    <w:rsid w:val="00DD70AB"/>
    <w:rsid w:val="00DF7F79"/>
    <w:rsid w:val="00E52009"/>
    <w:rsid w:val="00F267BB"/>
    <w:rsid w:val="00F5457A"/>
    <w:rsid w:val="00F6186F"/>
    <w:rsid w:val="00F852B3"/>
    <w:rsid w:val="00F95876"/>
    <w:rsid w:val="00FB2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7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7AC"/>
    <w:pPr>
      <w:spacing w:after="120" w:line="360" w:lineRule="auto"/>
      <w:ind w:left="720"/>
      <w:contextualSpacing/>
      <w:jc w:val="both"/>
    </w:pPr>
    <w:rPr>
      <w:rFonts w:eastAsia="Times New Roman" w:cs="Times New Roman"/>
      <w:sz w:val="20"/>
      <w:szCs w:val="24"/>
      <w:lang w:eastAsia="en-US"/>
    </w:rPr>
  </w:style>
  <w:style w:type="paragraph" w:customStyle="1" w:styleId="NGTHeading1">
    <w:name w:val="*NGT Heading 1"/>
    <w:basedOn w:val="Normal"/>
    <w:next w:val="Normal"/>
    <w:rsid w:val="00373D5C"/>
    <w:pPr>
      <w:keepNext/>
      <w:numPr>
        <w:numId w:val="3"/>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73D5C"/>
    <w:pPr>
      <w:numPr>
        <w:ilvl w:val="1"/>
        <w:numId w:val="3"/>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73D5C"/>
    <w:pPr>
      <w:numPr>
        <w:ilvl w:val="2"/>
        <w:numId w:val="3"/>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73D5C"/>
    <w:pPr>
      <w:numPr>
        <w:ilvl w:val="3"/>
        <w:numId w:val="3"/>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73D5C"/>
    <w:pPr>
      <w:numPr>
        <w:ilvl w:val="4"/>
        <w:numId w:val="3"/>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73D5C"/>
    <w:pPr>
      <w:numPr>
        <w:ilvl w:val="5"/>
        <w:numId w:val="3"/>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73D5C"/>
    <w:pPr>
      <w:numPr>
        <w:ilvl w:val="6"/>
        <w:numId w:val="3"/>
      </w:numPr>
      <w:tabs>
        <w:tab w:val="left" w:pos="3402"/>
      </w:tabs>
      <w:spacing w:line="360" w:lineRule="auto"/>
      <w:jc w:val="both"/>
    </w:pPr>
    <w:rPr>
      <w:rFonts w:eastAsia="Times New Roman" w:cs="Times New Roman"/>
      <w:sz w:val="20"/>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7AC"/>
    <w:pPr>
      <w:spacing w:after="120" w:line="360" w:lineRule="auto"/>
      <w:ind w:left="720"/>
      <w:contextualSpacing/>
      <w:jc w:val="both"/>
    </w:pPr>
    <w:rPr>
      <w:rFonts w:eastAsia="Times New Roman" w:cs="Times New Roman"/>
      <w:sz w:val="20"/>
      <w:szCs w:val="24"/>
      <w:lang w:eastAsia="en-US"/>
    </w:rPr>
  </w:style>
  <w:style w:type="paragraph" w:customStyle="1" w:styleId="NGTHeading1">
    <w:name w:val="*NGT Heading 1"/>
    <w:basedOn w:val="Normal"/>
    <w:next w:val="Normal"/>
    <w:rsid w:val="00373D5C"/>
    <w:pPr>
      <w:keepNext/>
      <w:numPr>
        <w:numId w:val="3"/>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73D5C"/>
    <w:pPr>
      <w:numPr>
        <w:ilvl w:val="1"/>
        <w:numId w:val="3"/>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73D5C"/>
    <w:pPr>
      <w:numPr>
        <w:ilvl w:val="2"/>
        <w:numId w:val="3"/>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73D5C"/>
    <w:pPr>
      <w:numPr>
        <w:ilvl w:val="3"/>
        <w:numId w:val="3"/>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73D5C"/>
    <w:pPr>
      <w:numPr>
        <w:ilvl w:val="4"/>
        <w:numId w:val="3"/>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73D5C"/>
    <w:pPr>
      <w:numPr>
        <w:ilvl w:val="5"/>
        <w:numId w:val="3"/>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73D5C"/>
    <w:pPr>
      <w:numPr>
        <w:ilvl w:val="6"/>
        <w:numId w:val="3"/>
      </w:numPr>
      <w:tabs>
        <w:tab w:val="left" w:pos="3402"/>
      </w:tabs>
      <w:spacing w:line="360" w:lineRule="auto"/>
      <w:jc w:val="both"/>
    </w:pPr>
    <w:rPr>
      <w:rFonts w:eastAsia="Times New Roman" w:cs="Times New Roman"/>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www.gasgovernance.co.uk/sites/default/files/ggf/page/2018-02/Service%20Description%20Table%20V4%20live%20clean%20for%20publication%2016%20Feb%202018.xlsx" TargetMode="External"/><Relationship Id="rId3" Type="http://schemas.openxmlformats.org/officeDocument/2006/relationships/customXml" Target="../customXml/item3.xml"/><Relationship Id="rId21" Type="http://schemas.openxmlformats.org/officeDocument/2006/relationships/hyperlink" Target="mailto:box.xoserve.portfoliooffice@xoserve.com"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Microsoft_PowerPoint_Presentation1.pptx"/><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8d00b61-02e3-4ab5-b77b-0ca9e0a046b4"/>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AF92AD7C-23F1-4DF8-A5DE-215857445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National Grid</cp:lastModifiedBy>
  <cp:revision>10</cp:revision>
  <dcterms:created xsi:type="dcterms:W3CDTF">2019-03-29T15:08:00Z</dcterms:created>
  <dcterms:modified xsi:type="dcterms:W3CDTF">2019-04-04T09:07:00Z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1155584622</vt:i4>
  </property>
  <property fmtid="{D5CDD505-2E9C-101B-9397-08002B2CF9AE}" pid="4" name="_NewReviewCycle">
    <vt:lpwstr/>
  </property>
  <property fmtid="{D5CDD505-2E9C-101B-9397-08002B2CF9AE}" pid="5" name="_EmailSubject">
    <vt:lpwstr>ChMC April Late Meeting Papers - 1 remaining</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-1328768114</vt:i4>
  </property>
</Properties>
</file>