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68E1"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C376999" wp14:editId="1C37699A">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8E2" w14:textId="77777777" w:rsidR="005F01D1" w:rsidRDefault="005F01D1" w:rsidP="00146769">
      <w:pPr>
        <w:spacing w:after="0" w:line="240" w:lineRule="auto"/>
        <w:jc w:val="center"/>
        <w:rPr>
          <w:rFonts w:asciiTheme="majorHAnsi" w:hAnsiTheme="majorHAnsi" w:cstheme="majorHAnsi"/>
          <w:b/>
          <w:color w:val="3E5AA8"/>
          <w:sz w:val="60"/>
          <w:szCs w:val="60"/>
        </w:rPr>
      </w:pPr>
    </w:p>
    <w:p w14:paraId="1C3768E3"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C3768E4" w14:textId="7EB94BAE"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06198D">
        <w:rPr>
          <w:rFonts w:cs="Arial"/>
          <w:b/>
          <w:color w:val="3E5AA8" w:themeColor="accent1"/>
          <w:sz w:val="22"/>
          <w:szCs w:val="22"/>
        </w:rPr>
        <w:t>4780</w:t>
      </w:r>
    </w:p>
    <w:p w14:paraId="1C3768E5"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C37699B" wp14:editId="1C37699C">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1C3768E6"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1C37699D" wp14:editId="1C37699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C3768E8" w14:textId="77777777" w:rsidTr="00D20DD4">
        <w:tc>
          <w:tcPr>
            <w:tcW w:w="5000" w:type="pct"/>
            <w:gridSpan w:val="3"/>
            <w:shd w:val="clear" w:color="auto" w:fill="FCB556"/>
          </w:tcPr>
          <w:p w14:paraId="1C3768E7"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1C3768EB" w14:textId="77777777" w:rsidTr="0037153A">
        <w:tc>
          <w:tcPr>
            <w:tcW w:w="1734" w:type="pct"/>
            <w:shd w:val="clear" w:color="auto" w:fill="FCB556"/>
          </w:tcPr>
          <w:p w14:paraId="1C3768E9"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C3768EA" w14:textId="42260739" w:rsidR="006A724E" w:rsidRPr="00683A0C" w:rsidRDefault="00305311" w:rsidP="00305311">
            <w:pPr>
              <w:rPr>
                <w:rFonts w:ascii="Arial" w:hAnsi="Arial" w:cs="Arial"/>
                <w:sz w:val="20"/>
                <w:szCs w:val="16"/>
              </w:rPr>
            </w:pPr>
            <w:r>
              <w:rPr>
                <w:rFonts w:ascii="Arial" w:hAnsi="Arial" w:cs="Arial"/>
                <w:sz w:val="20"/>
                <w:szCs w:val="16"/>
              </w:rPr>
              <w:t xml:space="preserve">Inclusion of Meter Asset Provider Identity (MAP Id) in the UK Link system (CSS Consequential Change) </w:t>
            </w:r>
          </w:p>
        </w:tc>
      </w:tr>
      <w:tr w:rsidR="006A724E" w:rsidRPr="00683A0C" w14:paraId="1C3768EE" w14:textId="77777777" w:rsidTr="0037153A">
        <w:tc>
          <w:tcPr>
            <w:tcW w:w="1734" w:type="pct"/>
            <w:shd w:val="clear" w:color="auto" w:fill="FCB556"/>
          </w:tcPr>
          <w:p w14:paraId="1C3768E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1C3768ED" w14:textId="57C901EE" w:rsidR="006A724E" w:rsidRPr="00683A0C" w:rsidRDefault="00305311" w:rsidP="00BB5A00">
            <w:pPr>
              <w:rPr>
                <w:rFonts w:ascii="Arial" w:hAnsi="Arial" w:cs="Arial"/>
                <w:sz w:val="20"/>
                <w:szCs w:val="16"/>
              </w:rPr>
            </w:pPr>
            <w:r>
              <w:rPr>
                <w:rFonts w:ascii="Arial" w:hAnsi="Arial" w:cs="Arial"/>
                <w:sz w:val="20"/>
                <w:szCs w:val="16"/>
              </w:rPr>
              <w:t>13</w:t>
            </w:r>
            <w:r w:rsidRPr="00305311">
              <w:rPr>
                <w:rFonts w:ascii="Arial" w:hAnsi="Arial" w:cs="Arial"/>
                <w:sz w:val="20"/>
                <w:szCs w:val="16"/>
                <w:vertAlign w:val="superscript"/>
              </w:rPr>
              <w:t>th</w:t>
            </w:r>
            <w:r>
              <w:rPr>
                <w:rFonts w:ascii="Arial" w:hAnsi="Arial" w:cs="Arial"/>
                <w:sz w:val="20"/>
                <w:szCs w:val="16"/>
              </w:rPr>
              <w:t xml:space="preserve"> September 2018</w:t>
            </w:r>
          </w:p>
        </w:tc>
      </w:tr>
      <w:tr w:rsidR="006A724E" w:rsidRPr="00683A0C" w14:paraId="1C3768F1" w14:textId="77777777" w:rsidTr="0037153A">
        <w:tc>
          <w:tcPr>
            <w:tcW w:w="1734" w:type="pct"/>
            <w:shd w:val="clear" w:color="auto" w:fill="FCB556"/>
          </w:tcPr>
          <w:p w14:paraId="1C3768E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C3768F0" w14:textId="555BF6E1" w:rsidR="006A724E" w:rsidRPr="00683A0C" w:rsidRDefault="00305311" w:rsidP="00BB5A00">
            <w:pPr>
              <w:rPr>
                <w:rFonts w:ascii="Arial" w:hAnsi="Arial" w:cs="Arial"/>
                <w:sz w:val="20"/>
                <w:szCs w:val="16"/>
              </w:rPr>
            </w:pPr>
            <w:r>
              <w:rPr>
                <w:rFonts w:ascii="Arial" w:hAnsi="Arial" w:cs="Arial"/>
                <w:sz w:val="20"/>
                <w:szCs w:val="16"/>
              </w:rPr>
              <w:t>SSE</w:t>
            </w:r>
          </w:p>
        </w:tc>
      </w:tr>
      <w:tr w:rsidR="006A724E" w:rsidRPr="00683A0C" w14:paraId="1C3768F4" w14:textId="77777777" w:rsidTr="0037153A">
        <w:tc>
          <w:tcPr>
            <w:tcW w:w="1734" w:type="pct"/>
            <w:tcBorders>
              <w:bottom w:val="single" w:sz="4" w:space="0" w:color="auto"/>
            </w:tcBorders>
            <w:shd w:val="clear" w:color="auto" w:fill="FCB556"/>
          </w:tcPr>
          <w:p w14:paraId="1C3768F2"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C3768F3" w14:textId="450F83D5" w:rsidR="006A724E" w:rsidRPr="00683A0C" w:rsidRDefault="00305311" w:rsidP="00BB5A00">
            <w:pPr>
              <w:rPr>
                <w:rFonts w:ascii="Arial" w:hAnsi="Arial" w:cs="Arial"/>
                <w:sz w:val="20"/>
                <w:szCs w:val="16"/>
              </w:rPr>
            </w:pPr>
            <w:r>
              <w:rPr>
                <w:rFonts w:ascii="Arial" w:hAnsi="Arial" w:cs="Arial"/>
                <w:sz w:val="20"/>
                <w:szCs w:val="16"/>
              </w:rPr>
              <w:t>Mark Jones</w:t>
            </w:r>
          </w:p>
        </w:tc>
      </w:tr>
      <w:tr w:rsidR="006A724E" w:rsidRPr="00683A0C" w14:paraId="1C3768F7" w14:textId="77777777" w:rsidTr="0037153A">
        <w:tc>
          <w:tcPr>
            <w:tcW w:w="1734" w:type="pct"/>
            <w:tcBorders>
              <w:bottom w:val="single" w:sz="4" w:space="0" w:color="auto"/>
            </w:tcBorders>
            <w:shd w:val="clear" w:color="auto" w:fill="FCB556"/>
          </w:tcPr>
          <w:p w14:paraId="1C3768F5"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C3768F6" w14:textId="30834A8A" w:rsidR="006A724E" w:rsidRPr="00683A0C" w:rsidRDefault="00AE62D8" w:rsidP="00BB5A00">
            <w:pPr>
              <w:rPr>
                <w:rFonts w:ascii="Arial" w:hAnsi="Arial" w:cs="Arial"/>
                <w:sz w:val="20"/>
                <w:szCs w:val="16"/>
              </w:rPr>
            </w:pPr>
            <w:hyperlink r:id="rId13" w:history="1">
              <w:r w:rsidR="00305311" w:rsidRPr="002C3D91">
                <w:rPr>
                  <w:rStyle w:val="Hyperlink"/>
                  <w:rFonts w:cs="Arial"/>
                  <w:szCs w:val="16"/>
                </w:rPr>
                <w:t>Mark.jones@sse.com</w:t>
              </w:r>
            </w:hyperlink>
            <w:r w:rsidR="00305311">
              <w:rPr>
                <w:rFonts w:ascii="Arial" w:hAnsi="Arial" w:cs="Arial"/>
                <w:sz w:val="20"/>
                <w:szCs w:val="16"/>
              </w:rPr>
              <w:t xml:space="preserve"> / 07810 858716</w:t>
            </w:r>
          </w:p>
        </w:tc>
      </w:tr>
      <w:tr w:rsidR="006A724E" w:rsidRPr="00683A0C" w14:paraId="1C3768FA" w14:textId="77777777" w:rsidTr="0037153A">
        <w:tc>
          <w:tcPr>
            <w:tcW w:w="1734" w:type="pct"/>
            <w:tcBorders>
              <w:bottom w:val="single" w:sz="4" w:space="0" w:color="auto"/>
            </w:tcBorders>
            <w:shd w:val="clear" w:color="auto" w:fill="FCB556"/>
          </w:tcPr>
          <w:p w14:paraId="1C3768F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C3768F9" w14:textId="37CF61E2" w:rsidR="006A724E" w:rsidRPr="00683A0C" w:rsidRDefault="00305311" w:rsidP="00BB5A00">
            <w:pPr>
              <w:rPr>
                <w:rFonts w:ascii="Arial" w:hAnsi="Arial" w:cs="Arial"/>
                <w:sz w:val="20"/>
                <w:szCs w:val="16"/>
              </w:rPr>
            </w:pPr>
            <w:r>
              <w:rPr>
                <w:rFonts w:ascii="Arial" w:hAnsi="Arial" w:cs="Arial"/>
                <w:sz w:val="20"/>
                <w:szCs w:val="16"/>
              </w:rPr>
              <w:t>David Addison</w:t>
            </w:r>
          </w:p>
        </w:tc>
      </w:tr>
      <w:tr w:rsidR="006A724E" w:rsidRPr="00683A0C" w14:paraId="1C3768FD" w14:textId="77777777" w:rsidTr="0037153A">
        <w:tc>
          <w:tcPr>
            <w:tcW w:w="1734" w:type="pct"/>
            <w:tcBorders>
              <w:bottom w:val="single" w:sz="4" w:space="0" w:color="auto"/>
            </w:tcBorders>
            <w:shd w:val="clear" w:color="auto" w:fill="FCB556"/>
          </w:tcPr>
          <w:p w14:paraId="1C3768FB"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1C3768FC" w14:textId="570DFF98" w:rsidR="006A724E" w:rsidRPr="00683A0C" w:rsidRDefault="00AE62D8" w:rsidP="00BB5A00">
            <w:pPr>
              <w:rPr>
                <w:rFonts w:ascii="Arial" w:hAnsi="Arial" w:cs="Arial"/>
                <w:sz w:val="20"/>
                <w:szCs w:val="16"/>
              </w:rPr>
            </w:pPr>
            <w:hyperlink r:id="rId14" w:history="1">
              <w:r w:rsidR="00305311" w:rsidRPr="002C3D91">
                <w:rPr>
                  <w:rStyle w:val="Hyperlink"/>
                  <w:rFonts w:cs="Arial"/>
                  <w:szCs w:val="16"/>
                </w:rPr>
                <w:t>David.addison@xoserve.com</w:t>
              </w:r>
            </w:hyperlink>
            <w:r w:rsidR="00305311">
              <w:rPr>
                <w:rFonts w:ascii="Arial" w:hAnsi="Arial" w:cs="Arial"/>
                <w:sz w:val="20"/>
                <w:szCs w:val="16"/>
              </w:rPr>
              <w:t xml:space="preserve"> / 07428 559800</w:t>
            </w:r>
          </w:p>
        </w:tc>
      </w:tr>
      <w:tr w:rsidR="00AC1AA5" w:rsidRPr="00683A0C" w14:paraId="1C376900" w14:textId="77777777" w:rsidTr="0037153A">
        <w:tc>
          <w:tcPr>
            <w:tcW w:w="1734" w:type="pct"/>
            <w:tcBorders>
              <w:bottom w:val="single" w:sz="4" w:space="0" w:color="auto"/>
            </w:tcBorders>
            <w:shd w:val="clear" w:color="auto" w:fill="FCB556"/>
          </w:tcPr>
          <w:p w14:paraId="1C3768FE"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C3768FF" w14:textId="77777777" w:rsidR="00AC1AA5" w:rsidRPr="00683A0C" w:rsidRDefault="00AC1AA5" w:rsidP="00AC1AA5">
            <w:pPr>
              <w:rPr>
                <w:rFonts w:ascii="Arial" w:hAnsi="Arial" w:cs="Arial"/>
                <w:sz w:val="20"/>
                <w:szCs w:val="16"/>
              </w:rPr>
            </w:pPr>
            <w:r w:rsidRPr="00683A0C">
              <w:rPr>
                <w:rFonts w:ascii="Arial" w:hAnsi="Arial" w:cs="Arial"/>
                <w:sz w:val="20"/>
                <w:szCs w:val="16"/>
              </w:rPr>
              <w:t xml:space="preserve">Proposal </w:t>
            </w:r>
            <w:r w:rsidRPr="00305311">
              <w:rPr>
                <w:rFonts w:ascii="Arial" w:hAnsi="Arial" w:cs="Arial"/>
                <w:strike/>
                <w:sz w:val="20"/>
                <w:szCs w:val="16"/>
              </w:rPr>
              <w:t>/</w:t>
            </w:r>
            <w:r w:rsidR="004F14D4" w:rsidRPr="00305311">
              <w:rPr>
                <w:rFonts w:ascii="Arial" w:hAnsi="Arial" w:cs="Arial"/>
                <w:strike/>
                <w:sz w:val="20"/>
                <w:szCs w:val="16"/>
              </w:rPr>
              <w:t xml:space="preserve"> With DSG / Out for review</w:t>
            </w:r>
            <w:r w:rsidRPr="00305311">
              <w:rPr>
                <w:rFonts w:ascii="Arial" w:hAnsi="Arial" w:cs="Arial"/>
                <w:strike/>
                <w:sz w:val="20"/>
                <w:szCs w:val="16"/>
              </w:rPr>
              <w:t xml:space="preserve"> / Voting / Approved or Rejected</w:t>
            </w:r>
          </w:p>
        </w:tc>
      </w:tr>
      <w:tr w:rsidR="00AC1AA5" w:rsidRPr="00683A0C" w14:paraId="1C376902" w14:textId="77777777" w:rsidTr="0037153A">
        <w:tc>
          <w:tcPr>
            <w:tcW w:w="5000" w:type="pct"/>
            <w:gridSpan w:val="3"/>
            <w:shd w:val="clear" w:color="auto" w:fill="FCB556"/>
          </w:tcPr>
          <w:p w14:paraId="1C376901"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C376908" w14:textId="77777777" w:rsidTr="0037153A">
        <w:tc>
          <w:tcPr>
            <w:tcW w:w="1734" w:type="pct"/>
            <w:tcBorders>
              <w:bottom w:val="single" w:sz="4" w:space="0" w:color="auto"/>
            </w:tcBorders>
            <w:shd w:val="clear" w:color="auto" w:fill="FCB556"/>
          </w:tcPr>
          <w:p w14:paraId="1C376903"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C376904" w14:textId="30FBA710" w:rsidR="00AC1AA5" w:rsidRPr="00683A0C" w:rsidRDefault="00AE62D8"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C376905" w14:textId="77777777" w:rsidR="00AF7AF4" w:rsidRDefault="00AE62D8"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1C376906" w14:textId="77777777" w:rsidR="00AF7AF4" w:rsidRDefault="00AE62D8"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C376907" w14:textId="7363F297" w:rsidR="00AC1AA5" w:rsidRPr="00683A0C" w:rsidRDefault="00AE62D8"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1C37690A" w14:textId="77777777" w:rsidTr="0037153A">
        <w:tc>
          <w:tcPr>
            <w:tcW w:w="5000" w:type="pct"/>
            <w:gridSpan w:val="3"/>
            <w:shd w:val="clear" w:color="auto" w:fill="FCB556"/>
          </w:tcPr>
          <w:p w14:paraId="1C37690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1C37690D" w14:textId="77777777" w:rsidTr="00AC1AA5">
        <w:trPr>
          <w:trHeight w:val="826"/>
        </w:trPr>
        <w:tc>
          <w:tcPr>
            <w:tcW w:w="5000" w:type="pct"/>
            <w:gridSpan w:val="3"/>
            <w:tcBorders>
              <w:bottom w:val="single" w:sz="4" w:space="0" w:color="auto"/>
            </w:tcBorders>
          </w:tcPr>
          <w:p w14:paraId="1C37690B" w14:textId="72AD0905" w:rsidR="00AC1AA5" w:rsidRPr="001F36C9" w:rsidRDefault="00305311" w:rsidP="002260EF">
            <w:pPr>
              <w:spacing w:beforeLines="40" w:before="96" w:afterLines="40" w:after="96"/>
              <w:rPr>
                <w:rFonts w:ascii="Arial" w:hAnsi="Arial" w:cs="Arial"/>
                <w:bCs/>
                <w:iCs/>
                <w:color w:val="000000" w:themeColor="text1"/>
                <w:sz w:val="20"/>
                <w:szCs w:val="20"/>
                <w:lang w:val="en-US"/>
              </w:rPr>
            </w:pPr>
            <w:r w:rsidRPr="001F36C9">
              <w:rPr>
                <w:rFonts w:ascii="Arial" w:hAnsi="Arial" w:cs="Arial"/>
                <w:bCs/>
                <w:iCs/>
                <w:color w:val="000000" w:themeColor="text1"/>
                <w:sz w:val="20"/>
                <w:szCs w:val="20"/>
                <w:lang w:val="en-US"/>
              </w:rPr>
              <w:t>Within the Ofgem Switching Programme (OSP) that will introduce the Central Switching Service (CSS) it is expected that the source of the Meter Asset Provider identity (MAP Id) for gas Registrable Meter Points (RMP) will be the UK Link system.  This data will be passed to CSS within a Synchronisation flow</w:t>
            </w:r>
            <w:r w:rsidR="008D287C" w:rsidRPr="001F36C9">
              <w:rPr>
                <w:rFonts w:ascii="Arial" w:hAnsi="Arial" w:cs="Arial"/>
                <w:bCs/>
                <w:iCs/>
                <w:color w:val="000000" w:themeColor="text1"/>
                <w:sz w:val="20"/>
                <w:szCs w:val="20"/>
                <w:lang w:val="en-US"/>
              </w:rPr>
              <w:t>.</w:t>
            </w:r>
          </w:p>
          <w:p w14:paraId="4B5EA7A0" w14:textId="5CE9ADE8" w:rsidR="008D287C" w:rsidRPr="001F36C9" w:rsidRDefault="008D287C" w:rsidP="002260EF">
            <w:pPr>
              <w:spacing w:beforeLines="40" w:before="96" w:afterLines="40" w:after="96"/>
              <w:rPr>
                <w:rFonts w:ascii="Arial" w:hAnsi="Arial" w:cs="Arial"/>
                <w:bCs/>
                <w:iCs/>
                <w:color w:val="000000" w:themeColor="text1"/>
                <w:sz w:val="20"/>
                <w:szCs w:val="20"/>
                <w:lang w:val="en-US"/>
              </w:rPr>
            </w:pPr>
            <w:r w:rsidRPr="001F36C9">
              <w:rPr>
                <w:rFonts w:ascii="Arial" w:hAnsi="Arial" w:cs="Arial"/>
                <w:bCs/>
                <w:iCs/>
                <w:color w:val="000000" w:themeColor="text1"/>
                <w:sz w:val="20"/>
                <w:szCs w:val="20"/>
                <w:lang w:val="en-US"/>
              </w:rPr>
              <w:t xml:space="preserve">The requirement is to define and implement </w:t>
            </w:r>
            <w:r w:rsidR="00AD5644" w:rsidRPr="001F36C9">
              <w:rPr>
                <w:rFonts w:ascii="Arial" w:hAnsi="Arial" w:cs="Arial"/>
                <w:bCs/>
                <w:iCs/>
                <w:color w:val="000000" w:themeColor="text1"/>
                <w:sz w:val="20"/>
                <w:szCs w:val="20"/>
                <w:lang w:val="en-US"/>
              </w:rPr>
              <w:t>MAP Id within UK Link systems.  This change will need to consider:</w:t>
            </w:r>
          </w:p>
          <w:p w14:paraId="0BC17853" w14:textId="229790A5" w:rsidR="00AD5644" w:rsidRPr="001F36C9" w:rsidRDefault="00AD5644" w:rsidP="00AD5644">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Initial population of the MAP Id – including cleansing and migration</w:t>
            </w:r>
          </w:p>
          <w:p w14:paraId="0833EAB0" w14:textId="3EFA2014" w:rsidR="00AD5644" w:rsidRPr="001F36C9" w:rsidRDefault="00AD5644" w:rsidP="00AD5644">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Ongoing maintenance of the MAP Id</w:t>
            </w:r>
          </w:p>
          <w:p w14:paraId="5BCA15A4" w14:textId="77777777" w:rsidR="00A27D4C" w:rsidRPr="001F36C9" w:rsidRDefault="00AD5644" w:rsidP="00A27D4C">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Assessment of the parties who need to be informed with respect to the MAP Id, the events when they need to be informed (e.g. provision to Shipper at a Change of Shipper event) and the form in which this data should be made available to these parties.</w:t>
            </w:r>
            <w:r w:rsidR="00A27D4C" w:rsidRPr="001F36C9">
              <w:rPr>
                <w:rFonts w:cs="Arial"/>
                <w:bCs/>
                <w:iCs/>
                <w:color w:val="000000" w:themeColor="text1"/>
                <w:sz w:val="20"/>
                <w:szCs w:val="20"/>
                <w:lang w:val="en-US"/>
              </w:rPr>
              <w:t xml:space="preserve">  E.g. it is expected that the MAP Id will be available via DES, the parties who can view this will need to be defined.</w:t>
            </w:r>
          </w:p>
          <w:p w14:paraId="14792179" w14:textId="1802526A" w:rsidR="00A27D4C" w:rsidRPr="001F36C9" w:rsidRDefault="00A27D4C" w:rsidP="00A27D4C">
            <w:pPr>
              <w:pStyle w:val="ListParagraph"/>
              <w:numPr>
                <w:ilvl w:val="0"/>
                <w:numId w:val="8"/>
              </w:num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 xml:space="preserve">Assessment of the notification to the MAP, and if relevant, the circumstances in which information may be provided to the MAP – e.g. Change of Shipper event, Meter Asset amendment.  </w:t>
            </w:r>
            <w:r w:rsidR="00DA47B3" w:rsidRPr="001F36C9">
              <w:rPr>
                <w:rFonts w:cs="Arial"/>
                <w:bCs/>
                <w:iCs/>
                <w:color w:val="000000" w:themeColor="text1"/>
                <w:sz w:val="20"/>
                <w:szCs w:val="20"/>
                <w:lang w:val="en-US"/>
              </w:rPr>
              <w:t xml:space="preserve">The form in which this data is made available to the MAPs will need to be defined </w:t>
            </w:r>
            <w:r w:rsidRPr="001F36C9">
              <w:rPr>
                <w:rFonts w:cs="Arial"/>
                <w:bCs/>
                <w:iCs/>
                <w:color w:val="000000" w:themeColor="text1"/>
                <w:sz w:val="20"/>
                <w:szCs w:val="20"/>
                <w:lang w:val="en-US"/>
              </w:rPr>
              <w:t>and may include consideration of a MAP Portfolio view – as per MAM portfolio view.</w:t>
            </w:r>
          </w:p>
          <w:p w14:paraId="45349577" w14:textId="7EBA1D13" w:rsidR="00AD5644" w:rsidRPr="001F36C9" w:rsidRDefault="00AD5644" w:rsidP="00AD5644">
            <w:pPr>
              <w:spacing w:beforeLines="40" w:before="96" w:afterLines="40" w:after="96"/>
              <w:rPr>
                <w:rFonts w:cs="Arial"/>
                <w:bCs/>
                <w:iCs/>
                <w:color w:val="000000" w:themeColor="text1"/>
                <w:sz w:val="20"/>
                <w:szCs w:val="20"/>
                <w:lang w:val="en-US"/>
              </w:rPr>
            </w:pPr>
            <w:r w:rsidRPr="001F36C9">
              <w:rPr>
                <w:rFonts w:cs="Arial"/>
                <w:bCs/>
                <w:iCs/>
                <w:color w:val="000000" w:themeColor="text1"/>
                <w:sz w:val="20"/>
                <w:szCs w:val="20"/>
                <w:lang w:val="en-US"/>
              </w:rPr>
              <w:t xml:space="preserve">Population and maintenance of the MAP Id will need to consider which industry party </w:t>
            </w:r>
            <w:r w:rsidR="00F517E3" w:rsidRPr="001F36C9">
              <w:rPr>
                <w:rFonts w:cs="Arial"/>
                <w:bCs/>
                <w:iCs/>
                <w:color w:val="000000" w:themeColor="text1"/>
                <w:sz w:val="20"/>
                <w:szCs w:val="20"/>
                <w:lang w:val="en-US"/>
              </w:rPr>
              <w:t xml:space="preserve">or parties </w:t>
            </w:r>
            <w:r w:rsidRPr="001F36C9">
              <w:rPr>
                <w:rFonts w:cs="Arial"/>
                <w:bCs/>
                <w:iCs/>
                <w:color w:val="000000" w:themeColor="text1"/>
                <w:sz w:val="20"/>
                <w:szCs w:val="20"/>
                <w:lang w:val="en-US"/>
              </w:rPr>
              <w:t>will provide</w:t>
            </w:r>
            <w:r w:rsidR="00F517E3" w:rsidRPr="001F36C9">
              <w:rPr>
                <w:rFonts w:cs="Arial"/>
                <w:bCs/>
                <w:iCs/>
                <w:color w:val="000000" w:themeColor="text1"/>
                <w:sz w:val="20"/>
                <w:szCs w:val="20"/>
                <w:lang w:val="en-US"/>
              </w:rPr>
              <w:t xml:space="preserve"> and retain responsibility for maintaining</w:t>
            </w:r>
            <w:r w:rsidRPr="001F36C9">
              <w:rPr>
                <w:rFonts w:cs="Arial"/>
                <w:bCs/>
                <w:iCs/>
                <w:color w:val="000000" w:themeColor="text1"/>
                <w:sz w:val="20"/>
                <w:szCs w:val="20"/>
                <w:lang w:val="en-US"/>
              </w:rPr>
              <w:t xml:space="preserve"> the MAP Id to the UK Link systems.</w:t>
            </w:r>
          </w:p>
          <w:p w14:paraId="1C37690C"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1C376910" w14:textId="77777777" w:rsidTr="0037153A">
        <w:tc>
          <w:tcPr>
            <w:tcW w:w="1734" w:type="pct"/>
            <w:tcBorders>
              <w:bottom w:val="single" w:sz="4" w:space="0" w:color="auto"/>
            </w:tcBorders>
            <w:shd w:val="clear" w:color="auto" w:fill="FCB556"/>
          </w:tcPr>
          <w:p w14:paraId="1C37690E"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1C37690F" w14:textId="4FD386FD" w:rsidR="00AC1AA5" w:rsidRPr="001F36C9" w:rsidRDefault="00305311" w:rsidP="00DE148A">
            <w:pPr>
              <w:rPr>
                <w:rFonts w:ascii="Arial" w:hAnsi="Arial" w:cs="Arial"/>
                <w:sz w:val="20"/>
                <w:szCs w:val="20"/>
              </w:rPr>
            </w:pPr>
            <w:r w:rsidRPr="001F36C9">
              <w:rPr>
                <w:rFonts w:ascii="Arial" w:hAnsi="Arial" w:cs="Arial"/>
                <w:sz w:val="20"/>
                <w:szCs w:val="20"/>
              </w:rPr>
              <w:t xml:space="preserve">Release required </w:t>
            </w:r>
            <w:r w:rsidR="00AD5644" w:rsidRPr="001F36C9">
              <w:rPr>
                <w:rFonts w:ascii="Arial" w:hAnsi="Arial" w:cs="Arial"/>
                <w:sz w:val="20"/>
                <w:szCs w:val="20"/>
              </w:rPr>
              <w:t xml:space="preserve">sufficiently </w:t>
            </w:r>
            <w:r w:rsidRPr="001F36C9">
              <w:rPr>
                <w:rFonts w:ascii="Arial" w:hAnsi="Arial" w:cs="Arial"/>
                <w:sz w:val="20"/>
                <w:szCs w:val="20"/>
              </w:rPr>
              <w:t>in advance of CSS Implementation</w:t>
            </w:r>
            <w:r w:rsidR="00AD5644" w:rsidRPr="001F36C9">
              <w:rPr>
                <w:rFonts w:ascii="Arial" w:hAnsi="Arial" w:cs="Arial"/>
                <w:sz w:val="20"/>
                <w:szCs w:val="20"/>
              </w:rPr>
              <w:t xml:space="preserve"> to provide </w:t>
            </w:r>
            <w:r w:rsidR="00DE148A">
              <w:rPr>
                <w:rFonts w:ascii="Arial" w:hAnsi="Arial" w:cs="Arial"/>
                <w:sz w:val="20"/>
                <w:szCs w:val="20"/>
              </w:rPr>
              <w:t>mature</w:t>
            </w:r>
            <w:r w:rsidR="00557FD6">
              <w:rPr>
                <w:rFonts w:ascii="Arial" w:hAnsi="Arial" w:cs="Arial"/>
                <w:sz w:val="20"/>
                <w:szCs w:val="20"/>
              </w:rPr>
              <w:t xml:space="preserve"> processes for capture of the MAP Id and consequentially </w:t>
            </w:r>
            <w:r w:rsidR="00AD5644" w:rsidRPr="001F36C9">
              <w:rPr>
                <w:rFonts w:ascii="Arial" w:hAnsi="Arial" w:cs="Arial"/>
                <w:sz w:val="20"/>
                <w:szCs w:val="20"/>
              </w:rPr>
              <w:t>a stable dataset for migration to CSS.</w:t>
            </w:r>
          </w:p>
        </w:tc>
      </w:tr>
      <w:tr w:rsidR="00AC1AA5" w:rsidRPr="00683A0C" w14:paraId="1C376916" w14:textId="77777777" w:rsidTr="0037153A">
        <w:tc>
          <w:tcPr>
            <w:tcW w:w="1734" w:type="pct"/>
            <w:tcBorders>
              <w:bottom w:val="single" w:sz="4" w:space="0" w:color="auto"/>
            </w:tcBorders>
            <w:shd w:val="clear" w:color="auto" w:fill="FCB556"/>
          </w:tcPr>
          <w:p w14:paraId="1C37691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C376912" w14:textId="6A838E06" w:rsidR="008462A8" w:rsidRPr="00683A0C" w:rsidRDefault="00AE62D8"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AD564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1C376913" w14:textId="04767E60" w:rsidR="008462A8" w:rsidRPr="00683A0C" w:rsidRDefault="00AE62D8"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1C376914" w14:textId="2F4401F6" w:rsidR="008462A8" w:rsidRPr="00683A0C" w:rsidRDefault="00AE62D8"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C376915"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1C376918" w14:textId="77777777" w:rsidTr="0037153A">
        <w:tc>
          <w:tcPr>
            <w:tcW w:w="5000" w:type="pct"/>
            <w:gridSpan w:val="3"/>
            <w:tcBorders>
              <w:bottom w:val="single" w:sz="4" w:space="0" w:color="auto"/>
            </w:tcBorders>
            <w:shd w:val="clear" w:color="auto" w:fill="FCB556"/>
          </w:tcPr>
          <w:p w14:paraId="1C37691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1C37691D" w14:textId="77777777" w:rsidTr="009B3217">
        <w:tc>
          <w:tcPr>
            <w:tcW w:w="2500" w:type="pct"/>
            <w:gridSpan w:val="2"/>
            <w:shd w:val="clear" w:color="auto" w:fill="FCBC55"/>
          </w:tcPr>
          <w:p w14:paraId="1C37691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1C37691A"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lastRenderedPageBreak/>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C37691B"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724B49FD" w14:textId="7AEBB9D2" w:rsidR="00DA47B3" w:rsidRDefault="00DA47B3" w:rsidP="00AC1AA5">
            <w:pPr>
              <w:rPr>
                <w:rFonts w:ascii="Arial" w:hAnsi="Arial" w:cs="Arial"/>
                <w:sz w:val="20"/>
                <w:szCs w:val="16"/>
              </w:rPr>
            </w:pPr>
            <w:r>
              <w:rPr>
                <w:rFonts w:ascii="Arial" w:hAnsi="Arial" w:cs="Arial"/>
                <w:sz w:val="20"/>
                <w:szCs w:val="16"/>
              </w:rPr>
              <w:lastRenderedPageBreak/>
              <w:t xml:space="preserve">MAP Id provision </w:t>
            </w:r>
            <w:r w:rsidR="001F36C9">
              <w:rPr>
                <w:rFonts w:ascii="Arial" w:hAnsi="Arial" w:cs="Arial"/>
                <w:sz w:val="20"/>
                <w:szCs w:val="16"/>
              </w:rPr>
              <w:t xml:space="preserve">is a requirement for UK Link to </w:t>
            </w:r>
            <w:r w:rsidR="001F36C9">
              <w:rPr>
                <w:rFonts w:ascii="Arial" w:hAnsi="Arial" w:cs="Arial"/>
                <w:sz w:val="20"/>
                <w:szCs w:val="16"/>
              </w:rPr>
              <w:lastRenderedPageBreak/>
              <w:t>provide to the CSS.</w:t>
            </w:r>
          </w:p>
          <w:p w14:paraId="4D6275B5" w14:textId="77777777" w:rsidR="00DA47B3" w:rsidRDefault="00DA47B3" w:rsidP="00AC1AA5">
            <w:pPr>
              <w:rPr>
                <w:rFonts w:ascii="Arial" w:hAnsi="Arial" w:cs="Arial"/>
                <w:sz w:val="20"/>
                <w:szCs w:val="16"/>
              </w:rPr>
            </w:pPr>
          </w:p>
          <w:p w14:paraId="1C37691C" w14:textId="2C20683A" w:rsidR="009B3217" w:rsidRPr="00AD5644" w:rsidRDefault="00AD5644" w:rsidP="00AC1AA5">
            <w:pPr>
              <w:rPr>
                <w:rFonts w:ascii="Arial" w:hAnsi="Arial" w:cs="Arial"/>
                <w:sz w:val="20"/>
                <w:szCs w:val="16"/>
              </w:rPr>
            </w:pPr>
            <w:r w:rsidRPr="00AD5644">
              <w:rPr>
                <w:rFonts w:ascii="Arial" w:hAnsi="Arial" w:cs="Arial"/>
                <w:sz w:val="20"/>
                <w:szCs w:val="16"/>
              </w:rPr>
              <w:t xml:space="preserve">MAP Id is not currently held within the central data services functions within the gas industry.  Conversely it is within electricity.  MAPs have reported that the </w:t>
            </w:r>
            <w:r w:rsidR="00A27D4C">
              <w:rPr>
                <w:rFonts w:ascii="Arial" w:hAnsi="Arial" w:cs="Arial"/>
                <w:sz w:val="20"/>
                <w:szCs w:val="16"/>
              </w:rPr>
              <w:t xml:space="preserve">rate of asset loss is </w:t>
            </w:r>
            <w:r w:rsidR="00DA47B3">
              <w:rPr>
                <w:rFonts w:ascii="Arial" w:hAnsi="Arial" w:cs="Arial"/>
                <w:sz w:val="20"/>
                <w:szCs w:val="16"/>
              </w:rPr>
              <w:t>reduced in electricity as a consequence.</w:t>
            </w:r>
          </w:p>
        </w:tc>
      </w:tr>
      <w:tr w:rsidR="009B3217" w:rsidRPr="00683A0C" w14:paraId="1C376921" w14:textId="77777777" w:rsidTr="009B3217">
        <w:tc>
          <w:tcPr>
            <w:tcW w:w="2500" w:type="pct"/>
            <w:gridSpan w:val="2"/>
            <w:shd w:val="clear" w:color="auto" w:fill="FCBC55"/>
          </w:tcPr>
          <w:p w14:paraId="1C37691E"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1C37691F"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C376920" w14:textId="57B959CD" w:rsidR="009B3217" w:rsidRPr="00683A0C" w:rsidRDefault="001F36C9" w:rsidP="00AC1AA5">
            <w:pPr>
              <w:rPr>
                <w:rFonts w:cs="Arial"/>
                <w:b/>
                <w:szCs w:val="16"/>
              </w:rPr>
            </w:pPr>
            <w:r w:rsidRPr="001F36C9">
              <w:rPr>
                <w:rFonts w:ascii="Arial" w:hAnsi="Arial" w:cs="Arial"/>
                <w:sz w:val="20"/>
                <w:szCs w:val="16"/>
              </w:rPr>
              <w:t>Implementation of this change needs to precede the CSS Implementation – currently planned Q4 2020.</w:t>
            </w:r>
          </w:p>
        </w:tc>
      </w:tr>
      <w:tr w:rsidR="009B3217" w:rsidRPr="00683A0C" w14:paraId="1C376925" w14:textId="77777777" w:rsidTr="00231D2E">
        <w:tc>
          <w:tcPr>
            <w:tcW w:w="2500" w:type="pct"/>
            <w:gridSpan w:val="2"/>
            <w:tcBorders>
              <w:bottom w:val="single" w:sz="4" w:space="0" w:color="auto"/>
            </w:tcBorders>
            <w:shd w:val="clear" w:color="auto" w:fill="FCBC55"/>
          </w:tcPr>
          <w:p w14:paraId="1C37692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C376923"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C376924" w14:textId="52B1477A" w:rsidR="009B3217" w:rsidRPr="001F36C9" w:rsidRDefault="001F36C9" w:rsidP="00AC1AA5">
            <w:pPr>
              <w:rPr>
                <w:rFonts w:cs="Arial"/>
                <w:szCs w:val="16"/>
              </w:rPr>
            </w:pPr>
            <w:r w:rsidRPr="001F36C9">
              <w:rPr>
                <w:rFonts w:ascii="Arial" w:hAnsi="Arial" w:cs="Arial"/>
                <w:sz w:val="20"/>
                <w:szCs w:val="16"/>
              </w:rPr>
              <w:t>CSS Implementation.</w:t>
            </w:r>
          </w:p>
        </w:tc>
      </w:tr>
      <w:tr w:rsidR="00364E7E" w:rsidRPr="00683A0C" w14:paraId="1C376927" w14:textId="77777777" w:rsidTr="00364E7E">
        <w:tc>
          <w:tcPr>
            <w:tcW w:w="5000" w:type="pct"/>
            <w:gridSpan w:val="3"/>
            <w:tcBorders>
              <w:bottom w:val="single" w:sz="4" w:space="0" w:color="auto"/>
            </w:tcBorders>
            <w:shd w:val="clear" w:color="auto" w:fill="84B8DA"/>
          </w:tcPr>
          <w:p w14:paraId="1C376926"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1C37692A" w14:textId="77777777" w:rsidTr="00364E7E">
        <w:tc>
          <w:tcPr>
            <w:tcW w:w="5000" w:type="pct"/>
            <w:gridSpan w:val="3"/>
            <w:tcBorders>
              <w:bottom w:val="single" w:sz="4" w:space="0" w:color="auto"/>
            </w:tcBorders>
            <w:shd w:val="clear" w:color="auto" w:fill="FFFFFF" w:themeFill="background1"/>
          </w:tcPr>
          <w:p w14:paraId="1C376928"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1C376929" w14:textId="77777777" w:rsidR="00364E7E" w:rsidRPr="00683A0C" w:rsidRDefault="00364E7E" w:rsidP="00AC1AA5">
            <w:pPr>
              <w:rPr>
                <w:rFonts w:cs="Arial"/>
                <w:b/>
                <w:szCs w:val="16"/>
              </w:rPr>
            </w:pPr>
          </w:p>
        </w:tc>
      </w:tr>
      <w:tr w:rsidR="00240739" w:rsidRPr="00683A0C" w14:paraId="1C37692D" w14:textId="77777777" w:rsidTr="00240739">
        <w:tc>
          <w:tcPr>
            <w:tcW w:w="1734" w:type="pct"/>
            <w:tcBorders>
              <w:bottom w:val="single" w:sz="4" w:space="0" w:color="auto"/>
            </w:tcBorders>
            <w:shd w:val="clear" w:color="auto" w:fill="84B8DA"/>
          </w:tcPr>
          <w:p w14:paraId="1C37692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C37692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C376930" w14:textId="77777777" w:rsidTr="00240739">
        <w:tc>
          <w:tcPr>
            <w:tcW w:w="1734" w:type="pct"/>
            <w:tcBorders>
              <w:bottom w:val="single" w:sz="4" w:space="0" w:color="auto"/>
            </w:tcBorders>
            <w:shd w:val="clear" w:color="auto" w:fill="84B8DA"/>
          </w:tcPr>
          <w:p w14:paraId="1C37692E"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C37692F"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C376932" w14:textId="77777777" w:rsidTr="008462A8">
        <w:tc>
          <w:tcPr>
            <w:tcW w:w="5000" w:type="pct"/>
            <w:gridSpan w:val="3"/>
            <w:tcBorders>
              <w:bottom w:val="single" w:sz="4" w:space="0" w:color="auto"/>
            </w:tcBorders>
            <w:shd w:val="clear" w:color="auto" w:fill="84B8DA"/>
          </w:tcPr>
          <w:p w14:paraId="1C376931"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1C376938" w14:textId="77777777" w:rsidTr="008462A8">
        <w:tc>
          <w:tcPr>
            <w:tcW w:w="1734" w:type="pct"/>
            <w:tcBorders>
              <w:bottom w:val="single" w:sz="4" w:space="0" w:color="auto"/>
            </w:tcBorders>
            <w:shd w:val="clear" w:color="auto" w:fill="84B8DA"/>
          </w:tcPr>
          <w:p w14:paraId="1C37693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C376934" w14:textId="494BC002" w:rsidR="00240739" w:rsidRPr="00683A0C" w:rsidRDefault="00AE62D8"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7743D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7743DD">
              <w:rPr>
                <w:rFonts w:ascii="Arial" w:hAnsi="Arial" w:cs="Arial"/>
                <w:sz w:val="20"/>
                <w:szCs w:val="16"/>
              </w:rPr>
              <w:t>100</w:t>
            </w:r>
            <w:r w:rsidR="00240739" w:rsidRPr="00683A0C">
              <w:rPr>
                <w:rFonts w:ascii="Arial" w:hAnsi="Arial" w:cs="Arial"/>
                <w:sz w:val="20"/>
                <w:szCs w:val="16"/>
              </w:rPr>
              <w:t xml:space="preserve">% </w:t>
            </w:r>
          </w:p>
          <w:p w14:paraId="1C376935" w14:textId="77777777" w:rsidR="00240739" w:rsidRPr="00683A0C" w:rsidRDefault="00AE62D8"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C376936" w14:textId="77777777" w:rsidR="00240739" w:rsidRPr="00683A0C" w:rsidRDefault="00AE62D8"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1C376937" w14:textId="77777777" w:rsidR="00240739" w:rsidRPr="00683A0C" w:rsidRDefault="00AE62D8"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1C37693B" w14:textId="77777777" w:rsidTr="008462A8">
        <w:tc>
          <w:tcPr>
            <w:tcW w:w="1734" w:type="pct"/>
            <w:tcBorders>
              <w:bottom w:val="single" w:sz="4" w:space="0" w:color="auto"/>
            </w:tcBorders>
            <w:shd w:val="clear" w:color="auto" w:fill="84B8DA"/>
          </w:tcPr>
          <w:p w14:paraId="1C376939"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C37693A" w14:textId="02788C83" w:rsidR="00240739" w:rsidRPr="00683A0C" w:rsidRDefault="007743DD" w:rsidP="002A2D36">
            <w:pPr>
              <w:rPr>
                <w:rFonts w:ascii="Arial" w:hAnsi="Arial" w:cs="Arial"/>
                <w:sz w:val="20"/>
                <w:szCs w:val="16"/>
              </w:rPr>
            </w:pPr>
            <w:r>
              <w:rPr>
                <w:rFonts w:ascii="Arial" w:hAnsi="Arial" w:cs="Arial"/>
                <w:sz w:val="20"/>
                <w:szCs w:val="16"/>
              </w:rPr>
              <w:t>DSC Service Area 1: Manage Supply Point Registration</w:t>
            </w:r>
          </w:p>
        </w:tc>
      </w:tr>
      <w:tr w:rsidR="00240739" w:rsidRPr="00683A0C" w14:paraId="1C37693E" w14:textId="77777777" w:rsidTr="008462A8">
        <w:tc>
          <w:tcPr>
            <w:tcW w:w="1734" w:type="pct"/>
            <w:tcBorders>
              <w:bottom w:val="single" w:sz="4" w:space="0" w:color="auto"/>
            </w:tcBorders>
            <w:shd w:val="clear" w:color="auto" w:fill="84B8DA"/>
          </w:tcPr>
          <w:p w14:paraId="1C37693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C37693D" w14:textId="77777777" w:rsidR="00240739" w:rsidRPr="00683A0C" w:rsidRDefault="00240739" w:rsidP="002A2D36">
            <w:pPr>
              <w:rPr>
                <w:rFonts w:ascii="Arial" w:hAnsi="Arial" w:cs="Arial"/>
                <w:sz w:val="20"/>
                <w:szCs w:val="16"/>
              </w:rPr>
            </w:pPr>
          </w:p>
        </w:tc>
      </w:tr>
      <w:tr w:rsidR="00240739" w:rsidRPr="00683A0C" w14:paraId="1C376941" w14:textId="77777777" w:rsidTr="008462A8">
        <w:tc>
          <w:tcPr>
            <w:tcW w:w="1734" w:type="pct"/>
            <w:tcBorders>
              <w:bottom w:val="single" w:sz="4" w:space="0" w:color="auto"/>
            </w:tcBorders>
            <w:shd w:val="clear" w:color="auto" w:fill="84B8DA"/>
          </w:tcPr>
          <w:p w14:paraId="1C37693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C376940" w14:textId="32D9BDC3" w:rsidR="00240739" w:rsidRPr="00683A0C" w:rsidRDefault="007743DD" w:rsidP="002A2D36">
            <w:pPr>
              <w:rPr>
                <w:rFonts w:ascii="Arial" w:hAnsi="Arial" w:cs="Arial"/>
                <w:sz w:val="20"/>
                <w:szCs w:val="16"/>
              </w:rPr>
            </w:pPr>
            <w:r>
              <w:rPr>
                <w:rFonts w:ascii="Arial" w:hAnsi="Arial" w:cs="Arial"/>
                <w:sz w:val="20"/>
                <w:szCs w:val="16"/>
              </w:rPr>
              <w:t>Follows CSS Consequential funding principles</w:t>
            </w:r>
          </w:p>
        </w:tc>
      </w:tr>
      <w:tr w:rsidR="00240739" w:rsidRPr="00683A0C" w14:paraId="1C376943" w14:textId="77777777" w:rsidTr="00231D2E">
        <w:tc>
          <w:tcPr>
            <w:tcW w:w="5000" w:type="pct"/>
            <w:gridSpan w:val="3"/>
            <w:shd w:val="clear" w:color="auto" w:fill="84B8DA"/>
          </w:tcPr>
          <w:p w14:paraId="1C376942"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C376948" w14:textId="77777777" w:rsidTr="00E36DEB">
        <w:tc>
          <w:tcPr>
            <w:tcW w:w="1734" w:type="pct"/>
            <w:shd w:val="clear" w:color="auto" w:fill="84B8DA"/>
          </w:tcPr>
          <w:p w14:paraId="1C376944"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C376945" w14:textId="77777777" w:rsidR="00240739" w:rsidRPr="00DF11B2" w:rsidRDefault="00AE62D8"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1C376946" w14:textId="77777777" w:rsidR="00240739" w:rsidRPr="00DF11B2" w:rsidRDefault="00AE62D8"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1C376947" w14:textId="77777777" w:rsidR="00240739" w:rsidRDefault="00AE62D8"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1C37694E" w14:textId="77777777" w:rsidTr="00E36DEB">
        <w:tc>
          <w:tcPr>
            <w:tcW w:w="1734" w:type="pct"/>
            <w:shd w:val="clear" w:color="auto" w:fill="84B8DA"/>
          </w:tcPr>
          <w:p w14:paraId="1C37694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C37694A" w14:textId="77777777" w:rsidR="00240739" w:rsidRPr="00683A0C" w:rsidRDefault="00AE62D8"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1C37694B" w14:textId="77777777" w:rsidR="00240739" w:rsidRPr="00683A0C" w:rsidRDefault="00AE62D8"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C37694C" w14:textId="77777777" w:rsidR="00240739" w:rsidRPr="00683A0C" w:rsidRDefault="00AE62D8"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1C37694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C376951" w14:textId="77777777" w:rsidTr="00E027B2">
        <w:tc>
          <w:tcPr>
            <w:tcW w:w="1734" w:type="pct"/>
            <w:shd w:val="clear" w:color="auto" w:fill="84B8DA"/>
          </w:tcPr>
          <w:p w14:paraId="1C37694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C376950"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C376953" w14:textId="77777777" w:rsidTr="00AF7AF4">
        <w:tc>
          <w:tcPr>
            <w:tcW w:w="5000" w:type="pct"/>
            <w:gridSpan w:val="3"/>
            <w:shd w:val="clear" w:color="auto" w:fill="84B8DA"/>
            <w:vAlign w:val="center"/>
          </w:tcPr>
          <w:p w14:paraId="1C37695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1C376957" w14:textId="77777777" w:rsidTr="004B3258">
        <w:tc>
          <w:tcPr>
            <w:tcW w:w="1734" w:type="pct"/>
            <w:shd w:val="clear" w:color="auto" w:fill="84B8DA"/>
            <w:vAlign w:val="center"/>
          </w:tcPr>
          <w:p w14:paraId="1C37695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1C376955" w14:textId="77777777" w:rsidR="00240739" w:rsidRPr="00683A0C" w:rsidRDefault="00AE62D8"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1C376956" w14:textId="77777777" w:rsidR="00240739" w:rsidRDefault="00AE62D8"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1C37695A" w14:textId="77777777" w:rsidTr="004B3258">
        <w:tc>
          <w:tcPr>
            <w:tcW w:w="1734" w:type="pct"/>
            <w:shd w:val="clear" w:color="auto" w:fill="84B8DA"/>
            <w:vAlign w:val="center"/>
          </w:tcPr>
          <w:p w14:paraId="1C37695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1C376959" w14:textId="77777777" w:rsidR="00240739" w:rsidRDefault="00240739" w:rsidP="004B3258">
            <w:pPr>
              <w:rPr>
                <w:rFonts w:cs="Arial"/>
                <w:szCs w:val="16"/>
              </w:rPr>
            </w:pPr>
          </w:p>
        </w:tc>
      </w:tr>
      <w:tr w:rsidR="00240739" w:rsidRPr="00683A0C" w14:paraId="1C37695D" w14:textId="77777777" w:rsidTr="004B3258">
        <w:tc>
          <w:tcPr>
            <w:tcW w:w="1734" w:type="pct"/>
            <w:shd w:val="clear" w:color="auto" w:fill="84B8DA"/>
            <w:vAlign w:val="center"/>
          </w:tcPr>
          <w:p w14:paraId="1C37695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1C37695C" w14:textId="77777777" w:rsidR="00240739" w:rsidRDefault="00240739" w:rsidP="004B3258">
            <w:pPr>
              <w:rPr>
                <w:rFonts w:cs="Arial"/>
                <w:szCs w:val="16"/>
              </w:rPr>
            </w:pPr>
          </w:p>
        </w:tc>
      </w:tr>
      <w:tr w:rsidR="00240739" w:rsidRPr="00683A0C" w14:paraId="1C376960" w14:textId="77777777" w:rsidTr="004B3258">
        <w:tc>
          <w:tcPr>
            <w:tcW w:w="1734" w:type="pct"/>
            <w:shd w:val="clear" w:color="auto" w:fill="84B8DA"/>
            <w:vAlign w:val="center"/>
          </w:tcPr>
          <w:p w14:paraId="1C37695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C37695F" w14:textId="77777777" w:rsidR="00240739" w:rsidRDefault="00240739" w:rsidP="004B3258">
            <w:pPr>
              <w:rPr>
                <w:rFonts w:cs="Arial"/>
                <w:szCs w:val="16"/>
              </w:rPr>
            </w:pPr>
          </w:p>
        </w:tc>
      </w:tr>
      <w:tr w:rsidR="00240739" w:rsidRPr="00683A0C" w14:paraId="1C376962" w14:textId="77777777" w:rsidTr="008B75F7">
        <w:tc>
          <w:tcPr>
            <w:tcW w:w="5000" w:type="pct"/>
            <w:gridSpan w:val="3"/>
            <w:shd w:val="clear" w:color="auto" w:fill="84B8DA"/>
          </w:tcPr>
          <w:p w14:paraId="1C37696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C376968" w14:textId="77777777" w:rsidTr="008B75F7">
        <w:tc>
          <w:tcPr>
            <w:tcW w:w="1734" w:type="pct"/>
            <w:shd w:val="clear" w:color="auto" w:fill="84B8DA"/>
          </w:tcPr>
          <w:p w14:paraId="1C37696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C376964" w14:textId="77777777" w:rsidR="00240739" w:rsidRPr="00683A0C" w:rsidRDefault="00AE62D8"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1C376965" w14:textId="77777777" w:rsidR="00240739" w:rsidRPr="00683A0C" w:rsidRDefault="00AE62D8"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1C376966" w14:textId="77777777" w:rsidR="00240739" w:rsidRPr="00683A0C" w:rsidRDefault="00AE62D8"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1C376967" w14:textId="77777777" w:rsidR="00240739" w:rsidRPr="00683A0C" w:rsidRDefault="00AE62D8"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C37696B" w14:textId="77777777" w:rsidTr="008B75F7">
        <w:tc>
          <w:tcPr>
            <w:tcW w:w="1734" w:type="pct"/>
            <w:shd w:val="clear" w:color="auto" w:fill="84B8DA"/>
          </w:tcPr>
          <w:p w14:paraId="1C37696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C37696A"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1C37696E" w14:textId="77777777" w:rsidTr="008B75F7">
        <w:tc>
          <w:tcPr>
            <w:tcW w:w="1734" w:type="pct"/>
            <w:shd w:val="clear" w:color="auto" w:fill="84B8DA"/>
          </w:tcPr>
          <w:p w14:paraId="1C37696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C37696D"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C376971" w14:textId="77777777" w:rsidTr="008B75F7">
        <w:tc>
          <w:tcPr>
            <w:tcW w:w="1734" w:type="pct"/>
            <w:tcBorders>
              <w:bottom w:val="single" w:sz="4" w:space="0" w:color="auto"/>
            </w:tcBorders>
            <w:shd w:val="clear" w:color="auto" w:fill="84B8DA"/>
          </w:tcPr>
          <w:p w14:paraId="1C37696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C376970"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C376972" w14:textId="77777777" w:rsidR="006A724E" w:rsidRDefault="006A724E" w:rsidP="006A724E">
      <w:pPr>
        <w:pStyle w:val="XoParagraph"/>
      </w:pPr>
    </w:p>
    <w:p w14:paraId="1C376973"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1C376974" w14:textId="77777777" w:rsidR="00C15E8B" w:rsidRDefault="00C15E8B" w:rsidP="006A724E"/>
    <w:p w14:paraId="1C376975" w14:textId="77777777" w:rsidR="00D20DD4" w:rsidRPr="00647E18" w:rsidRDefault="00D20DD4" w:rsidP="00D20DD4">
      <w:pPr>
        <w:pStyle w:val="XoParagraph"/>
        <w:rPr>
          <w:b/>
        </w:rPr>
      </w:pPr>
      <w:r w:rsidRPr="00647E18">
        <w:rPr>
          <w:b/>
        </w:rPr>
        <w:lastRenderedPageBreak/>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D20DD4" w:rsidRPr="00762849" w14:paraId="1C37697B" w14:textId="77777777" w:rsidTr="00D20DD4">
        <w:trPr>
          <w:trHeight w:val="611"/>
        </w:trPr>
        <w:tc>
          <w:tcPr>
            <w:tcW w:w="902" w:type="pct"/>
            <w:shd w:val="clear" w:color="auto" w:fill="84B8DA"/>
            <w:vAlign w:val="center"/>
          </w:tcPr>
          <w:p w14:paraId="1C376976"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C376977"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1C37697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C37697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1C3769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1C376981" w14:textId="77777777" w:rsidTr="00D20DD4">
        <w:tc>
          <w:tcPr>
            <w:tcW w:w="902" w:type="pct"/>
          </w:tcPr>
          <w:p w14:paraId="1C37697C" w14:textId="6F59F5C4" w:rsidR="00D20DD4" w:rsidRPr="007B4360" w:rsidRDefault="00AE4276" w:rsidP="00D20DD4">
            <w:pPr>
              <w:jc w:val="center"/>
              <w:rPr>
                <w:rFonts w:ascii="Arial" w:hAnsi="Arial" w:cs="Arial"/>
                <w:sz w:val="20"/>
                <w:szCs w:val="20"/>
              </w:rPr>
            </w:pPr>
            <w:r>
              <w:rPr>
                <w:rFonts w:ascii="Arial" w:hAnsi="Arial" w:cs="Arial"/>
                <w:sz w:val="20"/>
                <w:szCs w:val="20"/>
              </w:rPr>
              <w:t>1</w:t>
            </w:r>
          </w:p>
        </w:tc>
        <w:tc>
          <w:tcPr>
            <w:tcW w:w="835" w:type="pct"/>
          </w:tcPr>
          <w:p w14:paraId="1C37697D" w14:textId="6936570A" w:rsidR="00D20DD4" w:rsidRPr="007B4360" w:rsidRDefault="00AE4276" w:rsidP="00D20DD4">
            <w:pPr>
              <w:jc w:val="center"/>
              <w:rPr>
                <w:rFonts w:ascii="Arial" w:hAnsi="Arial" w:cs="Arial"/>
                <w:sz w:val="20"/>
                <w:szCs w:val="20"/>
              </w:rPr>
            </w:pPr>
            <w:r>
              <w:rPr>
                <w:rFonts w:ascii="Arial" w:hAnsi="Arial" w:cs="Arial"/>
                <w:sz w:val="20"/>
                <w:szCs w:val="20"/>
              </w:rPr>
              <w:t>For Approval</w:t>
            </w:r>
          </w:p>
        </w:tc>
        <w:tc>
          <w:tcPr>
            <w:tcW w:w="556" w:type="pct"/>
          </w:tcPr>
          <w:p w14:paraId="1C37697E" w14:textId="319252E3" w:rsidR="00D20DD4" w:rsidRPr="007B4360" w:rsidRDefault="00AE4276" w:rsidP="00D20DD4">
            <w:pPr>
              <w:jc w:val="center"/>
              <w:rPr>
                <w:rFonts w:ascii="Arial" w:hAnsi="Arial" w:cs="Arial"/>
                <w:sz w:val="20"/>
                <w:szCs w:val="20"/>
              </w:rPr>
            </w:pPr>
            <w:r>
              <w:rPr>
                <w:rFonts w:ascii="Arial" w:hAnsi="Arial" w:cs="Arial"/>
                <w:sz w:val="20"/>
                <w:szCs w:val="20"/>
              </w:rPr>
              <w:t>18</w:t>
            </w:r>
            <w:r w:rsidRPr="00AE4276">
              <w:rPr>
                <w:rFonts w:ascii="Arial" w:hAnsi="Arial" w:cs="Arial"/>
                <w:sz w:val="20"/>
                <w:szCs w:val="20"/>
                <w:vertAlign w:val="superscript"/>
              </w:rPr>
              <w:t>th</w:t>
            </w:r>
            <w:r>
              <w:rPr>
                <w:rFonts w:ascii="Arial" w:hAnsi="Arial" w:cs="Arial"/>
                <w:sz w:val="20"/>
                <w:szCs w:val="20"/>
              </w:rPr>
              <w:t xml:space="preserve"> September 2018</w:t>
            </w:r>
          </w:p>
        </w:tc>
        <w:tc>
          <w:tcPr>
            <w:tcW w:w="763" w:type="pct"/>
          </w:tcPr>
          <w:p w14:paraId="1C37697F" w14:textId="64B5F7C4" w:rsidR="00D20DD4" w:rsidRPr="007B4360" w:rsidRDefault="00AE4276" w:rsidP="00D20DD4">
            <w:pPr>
              <w:jc w:val="center"/>
              <w:rPr>
                <w:rFonts w:ascii="Arial" w:hAnsi="Arial" w:cs="Arial"/>
                <w:sz w:val="20"/>
                <w:szCs w:val="20"/>
              </w:rPr>
            </w:pPr>
            <w:r>
              <w:rPr>
                <w:rFonts w:ascii="Arial" w:hAnsi="Arial" w:cs="Arial"/>
                <w:sz w:val="20"/>
                <w:szCs w:val="20"/>
              </w:rPr>
              <w:t>Mark Jones</w:t>
            </w:r>
          </w:p>
        </w:tc>
        <w:tc>
          <w:tcPr>
            <w:tcW w:w="1944" w:type="pct"/>
          </w:tcPr>
          <w:p w14:paraId="1C376980" w14:textId="33EF11F1" w:rsidR="00D20DD4" w:rsidRPr="007B4360" w:rsidRDefault="00AE4276" w:rsidP="00D20DD4">
            <w:pPr>
              <w:jc w:val="center"/>
              <w:rPr>
                <w:rFonts w:ascii="Arial" w:hAnsi="Arial" w:cs="Arial"/>
                <w:sz w:val="20"/>
                <w:szCs w:val="20"/>
              </w:rPr>
            </w:pPr>
            <w:r>
              <w:rPr>
                <w:rFonts w:ascii="Arial" w:hAnsi="Arial" w:cs="Arial"/>
                <w:sz w:val="20"/>
                <w:szCs w:val="20"/>
              </w:rPr>
              <w:t>First Draft</w:t>
            </w:r>
          </w:p>
        </w:tc>
      </w:tr>
    </w:tbl>
    <w:p w14:paraId="1C376982" w14:textId="77777777" w:rsidR="00D20DD4" w:rsidRDefault="00D20DD4" w:rsidP="00D20DD4">
      <w:pPr>
        <w:pStyle w:val="XoParagraph"/>
      </w:pPr>
    </w:p>
    <w:p w14:paraId="1C376983"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C376989" w14:textId="77777777" w:rsidTr="00D20DD4">
        <w:trPr>
          <w:trHeight w:val="611"/>
        </w:trPr>
        <w:tc>
          <w:tcPr>
            <w:tcW w:w="892" w:type="pct"/>
            <w:tcBorders>
              <w:bottom w:val="single" w:sz="4" w:space="0" w:color="auto"/>
            </w:tcBorders>
            <w:shd w:val="clear" w:color="auto" w:fill="84B8DA"/>
            <w:vAlign w:val="center"/>
          </w:tcPr>
          <w:p w14:paraId="1C37698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C37698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C37698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C376987"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1C3769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C37698F" w14:textId="77777777" w:rsidTr="00D20DD4">
        <w:trPr>
          <w:trHeight w:val="611"/>
        </w:trPr>
        <w:tc>
          <w:tcPr>
            <w:tcW w:w="892" w:type="pct"/>
            <w:shd w:val="clear" w:color="auto" w:fill="FFFFFF" w:themeFill="background1"/>
            <w:vAlign w:val="center"/>
          </w:tcPr>
          <w:p w14:paraId="1C37698A"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C37698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C37698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1C37698D"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1C37698E"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C376995" w14:textId="77777777" w:rsidTr="00D20DD4">
        <w:trPr>
          <w:trHeight w:val="611"/>
        </w:trPr>
        <w:tc>
          <w:tcPr>
            <w:tcW w:w="892" w:type="pct"/>
            <w:shd w:val="clear" w:color="auto" w:fill="FFFFFF" w:themeFill="background1"/>
            <w:vAlign w:val="center"/>
          </w:tcPr>
          <w:p w14:paraId="1C3769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1C376991"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C37699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1C376993"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1C376994"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1C376996" w14:textId="77777777" w:rsidR="00C15E8B" w:rsidRDefault="00C15E8B" w:rsidP="006A724E"/>
    <w:p w14:paraId="1F0B241A" w14:textId="74333DEC" w:rsidR="00DA2F48" w:rsidRDefault="00DA2F48" w:rsidP="006A724E"/>
    <w:p w14:paraId="1F07401C" w14:textId="77777777" w:rsidR="00DA2F48" w:rsidRDefault="00DA2F48" w:rsidP="006A724E"/>
    <w:p w14:paraId="4CE2CF43" w14:textId="77777777" w:rsidR="00DA2F48" w:rsidRDefault="00DA2F48" w:rsidP="006A724E"/>
    <w:p w14:paraId="7EF6A0E8" w14:textId="77777777" w:rsidR="00DA2F48" w:rsidRDefault="00DA2F48" w:rsidP="006A724E"/>
    <w:p w14:paraId="371AF7F2" w14:textId="77777777" w:rsidR="00DA2F48" w:rsidRDefault="00DA2F48" w:rsidP="006A724E"/>
    <w:p w14:paraId="7C4CFA3B" w14:textId="77777777" w:rsidR="00DA2F48" w:rsidRDefault="00DA2F48" w:rsidP="006A724E"/>
    <w:p w14:paraId="18B5C6FB" w14:textId="77777777" w:rsidR="00DA2F48" w:rsidRDefault="00DA2F48" w:rsidP="006A724E"/>
    <w:p w14:paraId="0FAA7727" w14:textId="77777777" w:rsidR="00DA2F48" w:rsidRDefault="00DA2F48" w:rsidP="006A724E"/>
    <w:p w14:paraId="11275F27" w14:textId="77777777" w:rsidR="00DA2F48" w:rsidRDefault="00DA2F48" w:rsidP="006A724E"/>
    <w:p w14:paraId="54F1E00E" w14:textId="77777777" w:rsidR="00DA2F48" w:rsidRDefault="00DA2F48" w:rsidP="006A724E"/>
    <w:p w14:paraId="7DE77D58" w14:textId="77777777" w:rsidR="00DA2F48" w:rsidRDefault="00DA2F48" w:rsidP="006A724E"/>
    <w:p w14:paraId="264DC44B" w14:textId="77777777" w:rsidR="00DA2F48" w:rsidRDefault="00DA2F48" w:rsidP="006A724E"/>
    <w:p w14:paraId="15CDB4FE" w14:textId="77777777" w:rsidR="00DA2F48" w:rsidRDefault="00DA2F48" w:rsidP="006A724E"/>
    <w:p w14:paraId="16C899FF" w14:textId="77777777" w:rsidR="00DA2F48" w:rsidRDefault="00DA2F48" w:rsidP="006A724E"/>
    <w:p w14:paraId="5F7B5A6D" w14:textId="77777777" w:rsidR="00DA2F48" w:rsidRDefault="00DA2F48" w:rsidP="006A724E"/>
    <w:p w14:paraId="017F221A" w14:textId="77777777" w:rsidR="00DA2F48" w:rsidRDefault="00DA2F48" w:rsidP="006A724E"/>
    <w:p w14:paraId="64C76759" w14:textId="77777777" w:rsidR="00DA2F48" w:rsidRDefault="00DA2F48" w:rsidP="006A724E"/>
    <w:p w14:paraId="1C376997" w14:textId="77777777" w:rsidR="00C15E8B" w:rsidRDefault="00C15E8B" w:rsidP="006A724E"/>
    <w:p w14:paraId="6D756A1F" w14:textId="77777777" w:rsidR="00DA2F48" w:rsidRDefault="00DA2F48" w:rsidP="00DA2F48">
      <w:r>
        <w:rPr>
          <w:noProof/>
          <w:lang w:eastAsia="en-GB"/>
        </w:rPr>
        <w:lastRenderedPageBreak/>
        <w:drawing>
          <wp:anchor distT="0" distB="0" distL="114300" distR="114300" simplePos="0" relativeHeight="251658240" behindDoc="1" locked="0" layoutInCell="1" allowOverlap="1" wp14:anchorId="40ADE7D4" wp14:editId="6AA37DB7">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51315" w14:textId="77777777" w:rsidR="00DA2F48" w:rsidRDefault="00DA2F48" w:rsidP="00DA2F48"/>
    <w:p w14:paraId="4269F527" w14:textId="77777777" w:rsidR="00DA2F48" w:rsidRDefault="00DA2F48" w:rsidP="00DA2F48">
      <w:pPr>
        <w:jc w:val="center"/>
        <w:rPr>
          <w:rFonts w:cs="Arial"/>
          <w:b/>
          <w:color w:val="3E5AA8" w:themeColor="accent1"/>
          <w:sz w:val="22"/>
          <w:szCs w:val="22"/>
        </w:rPr>
      </w:pPr>
      <w:r>
        <w:rPr>
          <w:rFonts w:asciiTheme="majorHAnsi" w:hAnsiTheme="majorHAnsi" w:cstheme="majorHAnsi"/>
          <w:b/>
          <w:color w:val="3E5AA8"/>
          <w:sz w:val="60"/>
          <w:szCs w:val="60"/>
        </w:rPr>
        <w:t>Appendix 1</w:t>
      </w:r>
    </w:p>
    <w:p w14:paraId="75EEC1EA" w14:textId="77777777" w:rsidR="00DA2F48" w:rsidRDefault="00DA2F48" w:rsidP="00DA2F48">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3922BA9" w14:textId="77777777" w:rsidR="00DA2F48" w:rsidRPr="00D0145E" w:rsidRDefault="00DA2F48" w:rsidP="00DA2F48">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DA2F48" w:rsidRPr="00611C25" w14:paraId="0D768C30" w14:textId="77777777" w:rsidTr="0040017A">
        <w:trPr>
          <w:trHeight w:val="75"/>
        </w:trPr>
        <w:tc>
          <w:tcPr>
            <w:tcW w:w="3510" w:type="dxa"/>
            <w:shd w:val="clear" w:color="auto" w:fill="D6DCF0" w:themeFill="accent1" w:themeFillTint="33"/>
          </w:tcPr>
          <w:p w14:paraId="79A1E3C2" w14:textId="77777777" w:rsidR="00DA2F48" w:rsidRPr="004935D2" w:rsidRDefault="00DA2F48" w:rsidP="0040017A">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52AB82DC" w14:textId="5204C65C" w:rsidR="00DA2F48" w:rsidRPr="004E7EC9" w:rsidRDefault="00AE62D8" w:rsidP="0040017A">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4E7EC9">
              <w:rPr>
                <w:rFonts w:ascii="Arial" w:hAnsi="Arial" w:cs="Arial"/>
                <w:color w:val="000000" w:themeColor="text1"/>
                <w:sz w:val="20"/>
                <w:szCs w:val="20"/>
              </w:rPr>
              <w:t xml:space="preserve"> MOD / Ofgem </w:t>
            </w:r>
          </w:p>
          <w:p w14:paraId="18C815A7" w14:textId="1E24ABF4" w:rsidR="00DA2F48" w:rsidRPr="004E7EC9" w:rsidRDefault="00AE62D8" w:rsidP="0040017A">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4E7EC9">
              <w:rPr>
                <w:rFonts w:ascii="Arial" w:hAnsi="Arial" w:cs="Arial"/>
                <w:color w:val="000000" w:themeColor="text1"/>
                <w:sz w:val="20"/>
                <w:szCs w:val="20"/>
              </w:rPr>
              <w:t xml:space="preserve"> License Condition </w:t>
            </w:r>
          </w:p>
          <w:p w14:paraId="4EF37871" w14:textId="77777777" w:rsidR="00DA2F48" w:rsidRPr="004E7EC9" w:rsidRDefault="00AE62D8" w:rsidP="0040017A">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ChMC endorsed Change Proposal </w:t>
            </w:r>
          </w:p>
          <w:p w14:paraId="6D60598B" w14:textId="77777777" w:rsidR="00DA2F48" w:rsidRDefault="00AE62D8" w:rsidP="0040017A">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SPAA Change Proposal </w:t>
            </w:r>
            <w:r w:rsidR="00DA2F48"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DA2F48" w:rsidRPr="004E7EC9">
                  <w:rPr>
                    <w:rFonts w:ascii="MS Gothic" w:eastAsia="MS Gothic" w:hAnsi="MS Gothic" w:cs="Arial" w:hint="eastAsia"/>
                    <w:color w:val="000000" w:themeColor="text1"/>
                    <w:sz w:val="20"/>
                    <w:szCs w:val="20"/>
                  </w:rPr>
                  <w:t>☐</w:t>
                </w:r>
              </w:sdtContent>
            </w:sdt>
            <w:r w:rsidR="00DA2F48" w:rsidRPr="004E7EC9">
              <w:rPr>
                <w:rFonts w:ascii="Arial" w:hAnsi="Arial" w:cs="Arial"/>
                <w:color w:val="000000" w:themeColor="text1"/>
                <w:sz w:val="20"/>
                <w:szCs w:val="20"/>
              </w:rPr>
              <w:t xml:space="preserve"> Additional or 3</w:t>
            </w:r>
            <w:r w:rsidR="00DA2F48" w:rsidRPr="004E7EC9">
              <w:rPr>
                <w:rFonts w:ascii="Arial" w:hAnsi="Arial" w:cs="Arial"/>
                <w:color w:val="000000" w:themeColor="text1"/>
                <w:sz w:val="20"/>
                <w:szCs w:val="20"/>
                <w:vertAlign w:val="superscript"/>
              </w:rPr>
              <w:t>rd</w:t>
            </w:r>
            <w:r w:rsidR="00DA2F48" w:rsidRPr="004E7EC9">
              <w:rPr>
                <w:rFonts w:ascii="Arial" w:hAnsi="Arial" w:cs="Arial"/>
                <w:color w:val="000000" w:themeColor="text1"/>
                <w:sz w:val="20"/>
                <w:szCs w:val="20"/>
              </w:rPr>
              <w:t xml:space="preserve"> Party Service Request </w:t>
            </w:r>
          </w:p>
          <w:p w14:paraId="2458292D" w14:textId="77777777" w:rsidR="00DA2F48" w:rsidRDefault="00AE62D8" w:rsidP="0040017A">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eastAsia="MS Gothic" w:hAnsi="Arial" w:cs="Arial"/>
                <w:sz w:val="20"/>
                <w:szCs w:val="20"/>
              </w:rPr>
              <w:t xml:space="preserve"> Other</w:t>
            </w:r>
            <w:r w:rsidR="00DA2F48" w:rsidRPr="009D0DF1">
              <w:rPr>
                <w:rFonts w:ascii="Arial" w:hAnsi="Arial" w:cs="Arial"/>
                <w:i/>
                <w:color w:val="3E5AA8" w:themeColor="accent1"/>
                <w:sz w:val="16"/>
                <w:szCs w:val="16"/>
              </w:rPr>
              <w:t>(please provide details below</w:t>
            </w:r>
            <w:r w:rsidR="00DA2F48">
              <w:rPr>
                <w:rFonts w:ascii="Arial" w:hAnsi="Arial" w:cs="Arial"/>
                <w:i/>
                <w:color w:val="3E5AA8" w:themeColor="accent1"/>
                <w:sz w:val="16"/>
                <w:szCs w:val="16"/>
              </w:rPr>
              <w:t xml:space="preserve">) </w:t>
            </w:r>
          </w:p>
          <w:p w14:paraId="65306A9A" w14:textId="77777777" w:rsidR="00DA2F48" w:rsidRPr="008D217D" w:rsidRDefault="00DA2F48" w:rsidP="0040017A">
            <w:pPr>
              <w:tabs>
                <w:tab w:val="left" w:pos="1650"/>
              </w:tabs>
              <w:rPr>
                <w:rFonts w:ascii="Arial" w:hAnsi="Arial" w:cs="Arial"/>
                <w:color w:val="000000" w:themeColor="text1"/>
                <w:sz w:val="20"/>
                <w:szCs w:val="20"/>
              </w:rPr>
            </w:pPr>
          </w:p>
        </w:tc>
      </w:tr>
      <w:tr w:rsidR="00DA2F48" w:rsidRPr="00DD59C5" w14:paraId="11782F61" w14:textId="77777777" w:rsidTr="0040017A">
        <w:trPr>
          <w:trHeight w:val="75"/>
        </w:trPr>
        <w:tc>
          <w:tcPr>
            <w:tcW w:w="3510" w:type="dxa"/>
            <w:shd w:val="clear" w:color="auto" w:fill="D6DCF0" w:themeFill="accent1" w:themeFillTint="33"/>
          </w:tcPr>
          <w:p w14:paraId="17ECB2AE" w14:textId="77777777" w:rsidR="00DA2F48" w:rsidRPr="00DD59C5" w:rsidRDefault="00DA2F48" w:rsidP="0040017A">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6E8F7B40" w14:textId="3ADD46DA" w:rsidR="00DA2F48" w:rsidRPr="00DD59C5" w:rsidRDefault="00AE62D8" w:rsidP="0040017A">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DA2F48" w:rsidRPr="00DD59C5">
                  <w:rPr>
                    <w:rFonts w:ascii="MS Gothic" w:eastAsia="MS Gothic" w:hAnsi="MS Gothic" w:cs="MS Gothic" w:hint="eastAsia"/>
                    <w:color w:val="000000" w:themeColor="text1"/>
                    <w:sz w:val="20"/>
                    <w:szCs w:val="20"/>
                  </w:rPr>
                  <w:t>☐</w:t>
                </w:r>
              </w:sdtContent>
            </w:sdt>
            <w:r w:rsidR="00DA2F48">
              <w:rPr>
                <w:rFonts w:ascii="Arial" w:hAnsi="Arial" w:cs="Arial"/>
                <w:color w:val="000000" w:themeColor="text1"/>
                <w:sz w:val="20"/>
                <w:szCs w:val="20"/>
              </w:rPr>
              <w:t xml:space="preserve">iGT Impact </w:t>
            </w:r>
            <w:r w:rsidR="00DA2F48"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DA2F48">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Network Impact </w:t>
            </w:r>
            <w:r w:rsidR="00DA2F48" w:rsidRPr="00DD59C5">
              <w:rPr>
                <w:rFonts w:ascii="Arial" w:hAnsi="Arial" w:cs="Arial"/>
                <w:color w:val="000000" w:themeColor="text1"/>
                <w:sz w:val="20"/>
                <w:szCs w:val="20"/>
              </w:rPr>
              <w:t xml:space="preserve">          </w:t>
            </w:r>
            <w:r w:rsidR="00DA2F48">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Pr>
                <w:rFonts w:ascii="Arial" w:hAnsi="Arial" w:cs="Arial"/>
                <w:color w:val="000000" w:themeColor="text1"/>
                <w:sz w:val="20"/>
                <w:szCs w:val="20"/>
              </w:rPr>
              <w:t xml:space="preserve">Xoserve Impact   </w:t>
            </w:r>
            <w:r w:rsidR="00DA2F48" w:rsidRPr="00DD59C5">
              <w:rPr>
                <w:rFonts w:ascii="Arial" w:hAnsi="Arial" w:cs="Arial"/>
                <w:color w:val="000000" w:themeColor="text1"/>
                <w:sz w:val="20"/>
                <w:szCs w:val="20"/>
              </w:rPr>
              <w:t xml:space="preserve">        </w:t>
            </w:r>
            <w:r w:rsidR="00DA2F48">
              <w:rPr>
                <w:rFonts w:ascii="Arial" w:hAnsi="Arial" w:cs="Arial"/>
                <w:color w:val="000000" w:themeColor="text1"/>
                <w:sz w:val="20"/>
                <w:szCs w:val="20"/>
              </w:rPr>
              <w:t xml:space="preserve">    </w:t>
            </w:r>
            <w:r w:rsidR="00DA2F48" w:rsidRPr="00DD59C5">
              <w:rPr>
                <w:rFonts w:ascii="Arial" w:hAnsi="Arial" w:cs="Arial"/>
                <w:color w:val="000000" w:themeColor="text1"/>
                <w:sz w:val="20"/>
                <w:szCs w:val="20"/>
              </w:rPr>
              <w:t xml:space="preserve"> </w:t>
            </w:r>
            <w:r w:rsidR="00DA2F48">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DA2F48" w:rsidRPr="00DD59C5">
                  <w:rPr>
                    <w:rFonts w:ascii="MS Gothic" w:eastAsia="MS Gothic" w:hAnsi="MS Gothic" w:cs="MS Gothic" w:hint="eastAsia"/>
                    <w:color w:val="000000" w:themeColor="text1"/>
                    <w:sz w:val="20"/>
                    <w:szCs w:val="20"/>
                  </w:rPr>
                  <w:t>☐</w:t>
                </w:r>
              </w:sdtContent>
            </w:sdt>
            <w:r w:rsidR="00DA2F48">
              <w:rPr>
                <w:rFonts w:ascii="Arial" w:hAnsi="Arial" w:cs="Arial"/>
                <w:color w:val="000000" w:themeColor="text1"/>
                <w:sz w:val="20"/>
                <w:szCs w:val="20"/>
              </w:rPr>
              <w:t xml:space="preserve">National Grid Transmission Impact </w:t>
            </w:r>
            <w:r w:rsidR="00DA2F48" w:rsidRPr="00DD59C5">
              <w:rPr>
                <w:rFonts w:ascii="Arial" w:hAnsi="Arial" w:cs="Arial"/>
                <w:color w:val="000000" w:themeColor="text1"/>
                <w:sz w:val="20"/>
                <w:szCs w:val="20"/>
              </w:rPr>
              <w:t xml:space="preserve">         </w:t>
            </w:r>
          </w:p>
        </w:tc>
      </w:tr>
      <w:tr w:rsidR="00DA2F48" w:rsidRPr="00611C25" w14:paraId="1CA3274F" w14:textId="77777777" w:rsidTr="0040017A">
        <w:trPr>
          <w:trHeight w:val="75"/>
        </w:trPr>
        <w:tc>
          <w:tcPr>
            <w:tcW w:w="3510" w:type="dxa"/>
            <w:shd w:val="clear" w:color="auto" w:fill="D6DCF0" w:themeFill="accent1" w:themeFillTint="33"/>
          </w:tcPr>
          <w:p w14:paraId="4ABE49B8" w14:textId="77777777" w:rsidR="00DA2F48" w:rsidRPr="00AC6F36" w:rsidRDefault="00DA2F48" w:rsidP="0040017A">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011EFB81" w14:textId="5CF1B826" w:rsidR="00DA2F48" w:rsidRPr="00AC6F36" w:rsidRDefault="006D043A" w:rsidP="006D043A">
            <w:pPr>
              <w:jc w:val="center"/>
              <w:rPr>
                <w:rFonts w:ascii="Arial" w:hAnsi="Arial" w:cs="Arial"/>
                <w:b/>
                <w:sz w:val="20"/>
                <w:szCs w:val="20"/>
              </w:rPr>
            </w:pPr>
            <w:r>
              <w:rPr>
                <w:rFonts w:ascii="Arial" w:hAnsi="Arial" w:cs="Arial"/>
                <w:b/>
                <w:sz w:val="20"/>
                <w:szCs w:val="20"/>
              </w:rPr>
              <w:t>XRN4627</w:t>
            </w:r>
          </w:p>
        </w:tc>
      </w:tr>
      <w:tr w:rsidR="00DA2F48" w:rsidRPr="00611C25" w14:paraId="593C7918" w14:textId="77777777" w:rsidTr="0040017A">
        <w:trPr>
          <w:trHeight w:val="75"/>
        </w:trPr>
        <w:tc>
          <w:tcPr>
            <w:tcW w:w="3510" w:type="dxa"/>
            <w:shd w:val="clear" w:color="auto" w:fill="D6DCF0" w:themeFill="accent1" w:themeFillTint="33"/>
          </w:tcPr>
          <w:p w14:paraId="3A27B1F4" w14:textId="77777777" w:rsidR="00DA2F48" w:rsidRPr="00AC6F36" w:rsidRDefault="00DA2F48" w:rsidP="0040017A">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1FE2C216" w14:textId="32791BED" w:rsidR="00DA2F48" w:rsidRPr="00AC6F36" w:rsidRDefault="00524BD1" w:rsidP="0040017A">
            <w:pPr>
              <w:jc w:val="center"/>
              <w:rPr>
                <w:rFonts w:ascii="Arial" w:hAnsi="Arial" w:cs="Arial"/>
                <w:b/>
                <w:sz w:val="20"/>
                <w:szCs w:val="20"/>
              </w:rPr>
            </w:pPr>
            <w:r>
              <w:rPr>
                <w:rFonts w:ascii="Arial" w:hAnsi="Arial" w:cs="Arial"/>
                <w:b/>
                <w:sz w:val="20"/>
                <w:szCs w:val="20"/>
              </w:rPr>
              <w:t>0630R</w:t>
            </w:r>
          </w:p>
        </w:tc>
      </w:tr>
      <w:tr w:rsidR="00DA2F48" w:rsidRPr="00611C25" w14:paraId="596E8CD2" w14:textId="77777777" w:rsidTr="0040017A">
        <w:trPr>
          <w:trHeight w:val="75"/>
        </w:trPr>
        <w:tc>
          <w:tcPr>
            <w:tcW w:w="3510" w:type="dxa"/>
            <w:shd w:val="clear" w:color="auto" w:fill="D6DCF0" w:themeFill="accent1" w:themeFillTint="33"/>
          </w:tcPr>
          <w:p w14:paraId="7FFE62E9" w14:textId="77777777" w:rsidR="00DA2F48" w:rsidRPr="00AC6F36" w:rsidRDefault="00DA2F48" w:rsidP="0040017A">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5D2572A3" w14:textId="77777777" w:rsidR="00DA2F48" w:rsidRPr="00AC6F36" w:rsidRDefault="00AE62D8" w:rsidP="0040017A">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0 – 30         </w:t>
            </w:r>
            <w:r w:rsidR="00DA2F48">
              <w:rPr>
                <w:rFonts w:ascii="Arial" w:hAnsi="Arial" w:cs="Arial"/>
                <w:bCs/>
                <w:sz w:val="20"/>
                <w:szCs w:val="20"/>
              </w:rPr>
              <w:t xml:space="preserve">       </w:t>
            </w:r>
            <w:r w:rsidR="00DA2F48"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30 – 60 </w:t>
            </w:r>
          </w:p>
          <w:p w14:paraId="00ABC9EF" w14:textId="16CF86F5" w:rsidR="00DA2F48" w:rsidRPr="00AC6F36" w:rsidRDefault="00AE62D8" w:rsidP="0040017A">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60 – 100            </w:t>
            </w:r>
            <w:r w:rsidR="00DA2F48">
              <w:rPr>
                <w:rFonts w:ascii="Arial" w:hAnsi="Arial" w:cs="Arial"/>
                <w:bCs/>
                <w:sz w:val="20"/>
                <w:szCs w:val="20"/>
              </w:rPr>
              <w:t xml:space="preserve">   </w:t>
            </w:r>
            <w:r w:rsidR="00DA2F48" w:rsidRPr="00AC6F36">
              <w:rPr>
                <w:rFonts w:ascii="Arial" w:hAnsi="Arial" w:cs="Arial"/>
                <w:bCs/>
                <w:sz w:val="20"/>
                <w:szCs w:val="20"/>
              </w:rPr>
              <w:t xml:space="preserve">    </w:t>
            </w:r>
            <w:sdt>
              <w:sdtPr>
                <w:rPr>
                  <w:rFonts w:cs="Arial"/>
                  <w:bCs/>
                </w:rPr>
                <w:id w:val="-1503666632"/>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 100+ days                                                                                        </w:t>
            </w:r>
          </w:p>
        </w:tc>
      </w:tr>
      <w:tr w:rsidR="00DA2F48" w:rsidRPr="00611C25" w14:paraId="5F3348C0" w14:textId="77777777" w:rsidTr="0040017A">
        <w:trPr>
          <w:trHeight w:val="75"/>
        </w:trPr>
        <w:tc>
          <w:tcPr>
            <w:tcW w:w="3510" w:type="dxa"/>
            <w:shd w:val="clear" w:color="auto" w:fill="D6DCF0" w:themeFill="accent1" w:themeFillTint="33"/>
          </w:tcPr>
          <w:p w14:paraId="011D3A92" w14:textId="77777777" w:rsidR="00DA2F48" w:rsidRPr="00AC6F36" w:rsidRDefault="00DA2F48" w:rsidP="0040017A">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595CAFA8" w14:textId="77777777" w:rsidR="00DA2F48" w:rsidRPr="00AC6F36" w:rsidRDefault="00DA2F48" w:rsidP="0040017A">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3CB97D9" w14:textId="77777777" w:rsidR="00DA2F48" w:rsidRPr="00AC6F36" w:rsidRDefault="00AE62D8" w:rsidP="0040017A">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Yes </w:t>
            </w:r>
            <w:r w:rsidR="00DA2F48">
              <w:rPr>
                <w:rFonts w:ascii="Arial" w:hAnsi="Arial" w:cs="Arial"/>
                <w:i/>
                <w:color w:val="3E5AA8" w:themeColor="accent1"/>
                <w:sz w:val="16"/>
                <w:szCs w:val="16"/>
              </w:rPr>
              <w:t xml:space="preserve">(If yes please answer the next question) </w:t>
            </w:r>
          </w:p>
          <w:p w14:paraId="448D40A4" w14:textId="13D45AF7" w:rsidR="00DA2F48" w:rsidRPr="00AC6F36" w:rsidRDefault="00AE62D8" w:rsidP="0040017A">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No </w:t>
            </w:r>
          </w:p>
          <w:p w14:paraId="79F5A120" w14:textId="77777777" w:rsidR="00DA2F48" w:rsidRPr="00AC6F36" w:rsidRDefault="00DA2F48" w:rsidP="0040017A">
            <w:pPr>
              <w:rPr>
                <w:rFonts w:ascii="Arial" w:hAnsi="Arial" w:cs="Arial"/>
                <w:bCs/>
                <w:sz w:val="20"/>
                <w:szCs w:val="20"/>
              </w:rPr>
            </w:pPr>
          </w:p>
        </w:tc>
      </w:tr>
      <w:tr w:rsidR="00DA2F48" w:rsidRPr="00611C25" w14:paraId="7EB66352" w14:textId="77777777" w:rsidTr="0040017A">
        <w:trPr>
          <w:trHeight w:val="1358"/>
        </w:trPr>
        <w:tc>
          <w:tcPr>
            <w:tcW w:w="3510" w:type="dxa"/>
            <w:shd w:val="clear" w:color="auto" w:fill="D6DCF0" w:themeFill="accent1" w:themeFillTint="33"/>
          </w:tcPr>
          <w:p w14:paraId="4D7ADED1" w14:textId="77777777" w:rsidR="00DA2F48" w:rsidRPr="00AC6F36" w:rsidRDefault="00DA2F48" w:rsidP="0040017A">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DC2D56F" w14:textId="77777777" w:rsidR="00DA2F48" w:rsidRPr="00AC6F36" w:rsidRDefault="00AE62D8" w:rsidP="0040017A">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New technology</w:t>
            </w:r>
            <w:r w:rsidR="00DA2F48">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Vulnerable customer data</w:t>
            </w:r>
            <w:r w:rsidR="00DA2F48">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Theft of Gas</w:t>
            </w:r>
          </w:p>
          <w:p w14:paraId="3682F78A" w14:textId="77777777" w:rsidR="00DA2F48" w:rsidRPr="00AC6F36" w:rsidRDefault="00AE62D8" w:rsidP="0040017A">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Mass data</w:t>
            </w:r>
            <w:r w:rsidR="00DA2F48">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Xoserve employee data</w:t>
            </w:r>
          </w:p>
          <w:p w14:paraId="595F387B" w14:textId="77777777" w:rsidR="00DA2F48" w:rsidRDefault="00AE62D8" w:rsidP="0040017A">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eastAsia="MS Gothic" w:hAnsi="Arial" w:cs="Arial"/>
                <w:sz w:val="20"/>
                <w:szCs w:val="20"/>
              </w:rPr>
              <w:t xml:space="preserve"> Fundame</w:t>
            </w:r>
            <w:r w:rsidR="00DA2F48">
              <w:rPr>
                <w:rFonts w:ascii="Arial" w:eastAsia="MS Gothic" w:hAnsi="Arial" w:cs="Arial"/>
                <w:sz w:val="20"/>
                <w:szCs w:val="20"/>
              </w:rPr>
              <w:t>ntal changes to Xoserve business</w:t>
            </w:r>
          </w:p>
          <w:p w14:paraId="3506AE3C" w14:textId="77777777" w:rsidR="00DA2F48" w:rsidRDefault="00AE62D8" w:rsidP="0040017A">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eastAsia="MS Gothic" w:hAnsi="Arial" w:cs="Arial"/>
                <w:sz w:val="20"/>
                <w:szCs w:val="20"/>
              </w:rPr>
              <w:t xml:space="preserve"> Other</w:t>
            </w:r>
            <w:r w:rsidR="00DA2F48" w:rsidRPr="009D0DF1">
              <w:rPr>
                <w:rFonts w:ascii="Arial" w:hAnsi="Arial" w:cs="Arial"/>
                <w:i/>
                <w:color w:val="3E5AA8" w:themeColor="accent1"/>
                <w:sz w:val="16"/>
                <w:szCs w:val="16"/>
              </w:rPr>
              <w:t>(please provide details below</w:t>
            </w:r>
            <w:r w:rsidR="00DA2F48">
              <w:rPr>
                <w:rFonts w:ascii="Arial" w:hAnsi="Arial" w:cs="Arial"/>
                <w:i/>
                <w:color w:val="3E5AA8" w:themeColor="accent1"/>
                <w:sz w:val="16"/>
                <w:szCs w:val="16"/>
              </w:rPr>
              <w:t>)</w:t>
            </w:r>
            <w:r w:rsidR="00DA2F48">
              <w:rPr>
                <w:rFonts w:ascii="Arial" w:eastAsia="MS Gothic" w:hAnsi="Arial" w:cs="Arial"/>
                <w:sz w:val="20"/>
                <w:szCs w:val="20"/>
              </w:rPr>
              <w:t xml:space="preserve">  </w:t>
            </w:r>
          </w:p>
          <w:p w14:paraId="5C570EAF" w14:textId="77777777" w:rsidR="00DA2F48" w:rsidRPr="00AC6F36" w:rsidRDefault="00DA2F48" w:rsidP="0040017A">
            <w:pPr>
              <w:rPr>
                <w:rFonts w:ascii="Arial" w:eastAsia="MS Gothic" w:hAnsi="Arial" w:cs="Arial"/>
                <w:sz w:val="20"/>
                <w:szCs w:val="20"/>
              </w:rPr>
            </w:pPr>
          </w:p>
          <w:p w14:paraId="12DB3614" w14:textId="77777777" w:rsidR="00DA2F48" w:rsidRPr="00403557" w:rsidRDefault="00DA2F48" w:rsidP="0040017A">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DA2F48" w:rsidRPr="00611C25" w14:paraId="440B711B" w14:textId="77777777" w:rsidTr="0040017A">
        <w:trPr>
          <w:trHeight w:val="75"/>
        </w:trPr>
        <w:tc>
          <w:tcPr>
            <w:tcW w:w="3510" w:type="dxa"/>
            <w:shd w:val="clear" w:color="auto" w:fill="D6DCF0" w:themeFill="accent1" w:themeFillTint="33"/>
          </w:tcPr>
          <w:p w14:paraId="360D3AA0" w14:textId="77777777" w:rsidR="00DA2F48" w:rsidRPr="000D66D3" w:rsidRDefault="00DA2F48" w:rsidP="0040017A">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348ECCF0" w14:textId="77777777" w:rsidR="00DA2F48" w:rsidRPr="00AC6F36" w:rsidRDefault="00DA2F48" w:rsidP="0040017A">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6558F198" w14:textId="77777777" w:rsidR="00DA2F48" w:rsidRPr="000D66D3" w:rsidRDefault="00AE62D8" w:rsidP="0040017A">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Multiple Market Participants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Multiple Market Group  </w:t>
            </w:r>
          </w:p>
          <w:p w14:paraId="20394F54" w14:textId="77777777" w:rsidR="00DA2F48" w:rsidRPr="000D66D3" w:rsidRDefault="00AE62D8" w:rsidP="0040017A">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All industry UK Gas Market participants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Xoserve Only </w:t>
            </w:r>
          </w:p>
          <w:p w14:paraId="51A50DB3" w14:textId="167448C5" w:rsidR="00DA2F48" w:rsidRPr="00AC6F36" w:rsidRDefault="00AE62D8" w:rsidP="0040017A">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0D66D3">
              <w:rPr>
                <w:rFonts w:ascii="Arial" w:hAnsi="Arial" w:cs="Arial"/>
                <w:sz w:val="20"/>
                <w:szCs w:val="20"/>
              </w:rPr>
              <w:t xml:space="preserve"> One Market Group                            </w:t>
            </w:r>
            <w:r w:rsidR="00DA2F48">
              <w:rPr>
                <w:rFonts w:ascii="Arial" w:hAnsi="Arial" w:cs="Arial"/>
                <w:sz w:val="20"/>
                <w:szCs w:val="20"/>
              </w:rPr>
              <w:t xml:space="preserve">        </w:t>
            </w:r>
            <w:r w:rsidR="00DA2F48"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DA2F48" w:rsidRPr="000D66D3">
                  <w:rPr>
                    <w:rFonts w:ascii="MS Gothic" w:eastAsia="MS Gothic" w:hAnsi="MS Gothic" w:cs="MS Gothic" w:hint="eastAsia"/>
                    <w:sz w:val="20"/>
                    <w:szCs w:val="20"/>
                  </w:rPr>
                  <w:t>☐</w:t>
                </w:r>
              </w:sdtContent>
            </w:sdt>
            <w:r w:rsidR="00DA2F48" w:rsidRPr="000D66D3">
              <w:rPr>
                <w:rFonts w:ascii="Arial" w:hAnsi="Arial" w:cs="Arial"/>
                <w:sz w:val="20"/>
                <w:szCs w:val="20"/>
              </w:rPr>
              <w:t xml:space="preserve"> One Market Participant</w:t>
            </w:r>
            <w:r w:rsidR="00DA2F48">
              <w:rPr>
                <w:rFonts w:ascii="Arial" w:hAnsi="Arial" w:cs="Arial"/>
              </w:rPr>
              <w:t xml:space="preserve">                           </w:t>
            </w:r>
          </w:p>
        </w:tc>
      </w:tr>
      <w:tr w:rsidR="00DA2F48" w:rsidRPr="00DD59C5" w14:paraId="5EACA759" w14:textId="77777777" w:rsidTr="0040017A">
        <w:trPr>
          <w:trHeight w:val="75"/>
        </w:trPr>
        <w:tc>
          <w:tcPr>
            <w:tcW w:w="3510" w:type="dxa"/>
            <w:shd w:val="clear" w:color="auto" w:fill="D6DCF0" w:themeFill="accent1" w:themeFillTint="33"/>
          </w:tcPr>
          <w:p w14:paraId="05FEF3ED" w14:textId="77777777" w:rsidR="00DA2F48" w:rsidRPr="00DD59C5" w:rsidRDefault="00DA2F48" w:rsidP="0040017A">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0E079C8" w14:textId="5A783390" w:rsidR="00DA2F48" w:rsidRPr="00DD59C5" w:rsidRDefault="00524BD1" w:rsidP="0040017A">
                <w:pPr>
                  <w:rPr>
                    <w:rFonts w:ascii="Arial" w:hAnsi="Arial" w:cs="Arial"/>
                    <w:sz w:val="20"/>
                    <w:szCs w:val="20"/>
                  </w:rPr>
                </w:pPr>
                <w:r>
                  <w:rPr>
                    <w:rFonts w:cs="Arial"/>
                  </w:rPr>
                  <w:t xml:space="preserve">Service Area 1: Manage Supply Point Registrations </w:t>
                </w:r>
              </w:p>
            </w:tc>
          </w:sdtContent>
        </w:sdt>
      </w:tr>
      <w:tr w:rsidR="00DA2F48" w:rsidRPr="003612A8" w14:paraId="6B7E5D14" w14:textId="77777777" w:rsidTr="0040017A">
        <w:trPr>
          <w:trHeight w:val="75"/>
        </w:trPr>
        <w:tc>
          <w:tcPr>
            <w:tcW w:w="3510" w:type="dxa"/>
            <w:shd w:val="clear" w:color="auto" w:fill="D6DCF0" w:themeFill="accent1" w:themeFillTint="33"/>
          </w:tcPr>
          <w:p w14:paraId="209CFC4B" w14:textId="77777777" w:rsidR="00DA2F48" w:rsidRPr="003612A8" w:rsidRDefault="00DA2F48" w:rsidP="0040017A">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41877F7F" w14:textId="77777777" w:rsidR="00DA2F48" w:rsidRDefault="00AE62D8" w:rsidP="0040017A">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All </w:t>
            </w:r>
            <w:r w:rsidR="00DA2F48" w:rsidRPr="00AC6F36">
              <w:rPr>
                <w:rFonts w:ascii="Arial" w:hAnsi="Arial" w:cs="Arial"/>
                <w:sz w:val="20"/>
                <w:szCs w:val="20"/>
              </w:rPr>
              <w:t xml:space="preserve">           </w:t>
            </w:r>
            <w:r w:rsidR="00DA2F48">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hAnsi="Arial" w:cs="Arial"/>
                <w:sz w:val="20"/>
                <w:szCs w:val="20"/>
              </w:rPr>
              <w:t xml:space="preserve"> Five to Twenty </w:t>
            </w:r>
            <w:r w:rsidR="00DA2F48"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Pr>
                <w:rFonts w:ascii="Arial" w:hAnsi="Arial" w:cs="Arial"/>
                <w:sz w:val="20"/>
                <w:szCs w:val="20"/>
              </w:rPr>
              <w:t xml:space="preserve"> Two to Five </w:t>
            </w:r>
          </w:p>
          <w:p w14:paraId="0632F219" w14:textId="4EDCC17E" w:rsidR="00DA2F48" w:rsidRPr="003612A8" w:rsidRDefault="00AE62D8" w:rsidP="0040017A">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One </w:t>
            </w:r>
            <w:r w:rsidR="00DA2F48" w:rsidRPr="00AC6F36">
              <w:rPr>
                <w:rFonts w:ascii="Arial" w:hAnsi="Arial" w:cs="Arial"/>
                <w:sz w:val="20"/>
                <w:szCs w:val="20"/>
              </w:rPr>
              <w:t xml:space="preserve">           </w:t>
            </w:r>
          </w:p>
        </w:tc>
      </w:tr>
      <w:tr w:rsidR="00DA2F48" w:rsidRPr="003612A8" w14:paraId="17C7B5EC" w14:textId="77777777" w:rsidTr="0040017A">
        <w:trPr>
          <w:trHeight w:val="75"/>
        </w:trPr>
        <w:tc>
          <w:tcPr>
            <w:tcW w:w="3510" w:type="dxa"/>
            <w:shd w:val="clear" w:color="auto" w:fill="D6DCF0" w:themeFill="accent1" w:themeFillTint="33"/>
          </w:tcPr>
          <w:p w14:paraId="69C5CAB7" w14:textId="77777777" w:rsidR="00DA2F48" w:rsidRPr="00AC6F36" w:rsidRDefault="00DA2F48" w:rsidP="0040017A">
            <w:pPr>
              <w:rPr>
                <w:rFonts w:ascii="Arial" w:hAnsi="Arial" w:cs="Arial"/>
                <w:b/>
                <w:sz w:val="20"/>
                <w:szCs w:val="20"/>
              </w:rPr>
            </w:pPr>
            <w:r w:rsidRPr="00AC6F36">
              <w:rPr>
                <w:rFonts w:ascii="Arial" w:hAnsi="Arial" w:cs="Arial"/>
                <w:b/>
                <w:sz w:val="20"/>
                <w:szCs w:val="20"/>
              </w:rPr>
              <w:t xml:space="preserve">Change Improvement Scale? </w:t>
            </w:r>
          </w:p>
          <w:p w14:paraId="63FEB175" w14:textId="77777777" w:rsidR="00DA2F48" w:rsidRPr="005D6962" w:rsidRDefault="00DA2F48" w:rsidP="0040017A">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CEAD3AF" w14:textId="307DD193" w:rsidR="00DA2F48" w:rsidRPr="00AC6F36" w:rsidRDefault="00AE62D8" w:rsidP="0040017A">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hAnsi="Arial" w:cs="Arial"/>
                <w:sz w:val="20"/>
                <w:szCs w:val="20"/>
              </w:rPr>
              <w:t xml:space="preserve"> Low </w:t>
            </w:r>
          </w:p>
        </w:tc>
      </w:tr>
      <w:tr w:rsidR="00DA2F48" w:rsidRPr="00611C25" w14:paraId="44DB5AA9" w14:textId="77777777" w:rsidTr="0040017A">
        <w:trPr>
          <w:trHeight w:val="75"/>
        </w:trPr>
        <w:tc>
          <w:tcPr>
            <w:tcW w:w="10173" w:type="dxa"/>
            <w:gridSpan w:val="2"/>
            <w:shd w:val="clear" w:color="auto" w:fill="D6DCF0" w:themeFill="accent1" w:themeFillTint="33"/>
          </w:tcPr>
          <w:p w14:paraId="639ACDF0" w14:textId="77777777" w:rsidR="00DA2F48" w:rsidRPr="00F52A52" w:rsidRDefault="00DA2F48" w:rsidP="0040017A">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DA2F48" w:rsidRPr="00611C25" w14:paraId="4AF1AB19" w14:textId="77777777" w:rsidTr="0040017A">
        <w:trPr>
          <w:trHeight w:val="75"/>
        </w:trPr>
        <w:tc>
          <w:tcPr>
            <w:tcW w:w="10173" w:type="dxa"/>
            <w:gridSpan w:val="2"/>
            <w:shd w:val="clear" w:color="auto" w:fill="FFFFFF" w:themeFill="background1"/>
          </w:tcPr>
          <w:p w14:paraId="2E31E382" w14:textId="48288225" w:rsidR="00DA2F48" w:rsidRPr="00F52A52" w:rsidRDefault="00AE62D8" w:rsidP="0040017A">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Safety of Supply at risk                  </w:t>
            </w:r>
            <w:r w:rsidR="00DA2F48">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Customer(s) incurring financial loss          </w:t>
            </w:r>
            <w:r w:rsidR="00DA2F48">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DA2F48">
                  <w:rPr>
                    <w:rFonts w:ascii="MS Gothic" w:eastAsia="MS Gothic" w:hAnsi="MS Gothic" w:cs="Arial" w:hint="eastAsia"/>
                    <w:sz w:val="20"/>
                    <w:szCs w:val="20"/>
                  </w:rPr>
                  <w:t>☐</w:t>
                </w:r>
              </w:sdtContent>
            </w:sdt>
            <w:r w:rsidR="00DA2F48">
              <w:rPr>
                <w:rFonts w:ascii="Arial" w:hAnsi="Arial" w:cs="Arial"/>
                <w:sz w:val="20"/>
                <w:szCs w:val="20"/>
              </w:rPr>
              <w:t xml:space="preserve"> Customer Switching at risk</w:t>
            </w:r>
          </w:p>
        </w:tc>
      </w:tr>
      <w:tr w:rsidR="00DA2F48" w:rsidRPr="00611C25" w14:paraId="3DFF5355" w14:textId="77777777" w:rsidTr="0040017A">
        <w:trPr>
          <w:trHeight w:val="75"/>
        </w:trPr>
        <w:tc>
          <w:tcPr>
            <w:tcW w:w="10173" w:type="dxa"/>
            <w:gridSpan w:val="2"/>
            <w:shd w:val="clear" w:color="auto" w:fill="D6DCF0" w:themeFill="accent1" w:themeFillTint="33"/>
          </w:tcPr>
          <w:p w14:paraId="343DB2C1" w14:textId="77777777" w:rsidR="00DA2F48" w:rsidRPr="00F52A52" w:rsidRDefault="00DA2F48" w:rsidP="0040017A">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DA2F48" w:rsidRPr="00611C25" w14:paraId="57049538" w14:textId="77777777" w:rsidTr="0040017A">
        <w:trPr>
          <w:trHeight w:val="75"/>
        </w:trPr>
        <w:tc>
          <w:tcPr>
            <w:tcW w:w="10173" w:type="dxa"/>
            <w:gridSpan w:val="2"/>
            <w:shd w:val="clear" w:color="auto" w:fill="FFFFFF" w:themeFill="background1"/>
          </w:tcPr>
          <w:p w14:paraId="072CA6B8" w14:textId="76D76F2B" w:rsidR="00DA2F48" w:rsidRPr="00F52A52" w:rsidRDefault="00AE62D8" w:rsidP="0040017A">
            <w:pPr>
              <w:jc w:val="both"/>
              <w:rPr>
                <w:rFonts w:ascii="Arial" w:hAnsi="Arial"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Testing Likely Required  </w:t>
            </w:r>
            <w:r w:rsidR="00DA2F48">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Pr>
                <w:rFonts w:ascii="Arial" w:hAnsi="Arial" w:cs="Arial"/>
                <w:sz w:val="20"/>
                <w:szCs w:val="20"/>
              </w:rPr>
              <w:t xml:space="preserve"> Customer Training Required                     </w:t>
            </w:r>
            <w:r w:rsidR="00DA2F48" w:rsidRPr="00AC6F36">
              <w:rPr>
                <w:rFonts w:ascii="Arial" w:hAnsi="Arial" w:cs="Arial"/>
                <w:sz w:val="20"/>
                <w:szCs w:val="20"/>
              </w:rPr>
              <w:t xml:space="preserve">    </w:t>
            </w:r>
          </w:p>
        </w:tc>
      </w:tr>
      <w:tr w:rsidR="00DA2F48" w:rsidRPr="00611C25" w14:paraId="786881F1" w14:textId="77777777" w:rsidTr="0040017A">
        <w:trPr>
          <w:trHeight w:val="75"/>
        </w:trPr>
        <w:tc>
          <w:tcPr>
            <w:tcW w:w="10173" w:type="dxa"/>
            <w:gridSpan w:val="2"/>
            <w:shd w:val="clear" w:color="auto" w:fill="D6DCF0" w:themeFill="accent1" w:themeFillTint="33"/>
          </w:tcPr>
          <w:p w14:paraId="65DD5DE8" w14:textId="77777777" w:rsidR="00DA2F48" w:rsidRPr="00AC6F36" w:rsidRDefault="00DA2F48" w:rsidP="0040017A">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DA2F48" w:rsidRPr="00611C25" w14:paraId="27EE0192" w14:textId="77777777" w:rsidTr="0040017A">
        <w:trPr>
          <w:trHeight w:val="75"/>
        </w:trPr>
        <w:tc>
          <w:tcPr>
            <w:tcW w:w="3510" w:type="dxa"/>
            <w:shd w:val="clear" w:color="auto" w:fill="D6DCF0" w:themeFill="accent1" w:themeFillTint="33"/>
          </w:tcPr>
          <w:p w14:paraId="5C4DF3A2" w14:textId="77777777" w:rsidR="00DA2F48" w:rsidRPr="00AC6F36" w:rsidRDefault="00DA2F48" w:rsidP="0040017A">
            <w:pPr>
              <w:rPr>
                <w:rFonts w:ascii="Arial" w:hAnsi="Arial" w:cs="Arial"/>
                <w:b/>
                <w:sz w:val="20"/>
                <w:szCs w:val="20"/>
              </w:rPr>
            </w:pPr>
            <w:r w:rsidRPr="00AC6F36">
              <w:rPr>
                <w:rFonts w:ascii="Arial" w:hAnsi="Arial" w:cs="Arial"/>
                <w:b/>
                <w:sz w:val="20"/>
                <w:szCs w:val="20"/>
              </w:rPr>
              <w:t>Primary Application impacted</w:t>
            </w:r>
          </w:p>
        </w:tc>
        <w:tc>
          <w:tcPr>
            <w:tcW w:w="6663" w:type="dxa"/>
          </w:tcPr>
          <w:p w14:paraId="35887C12" w14:textId="106BE7A7" w:rsidR="00DA2F48" w:rsidRPr="00AC6F36" w:rsidRDefault="00AE62D8" w:rsidP="0040017A">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CMS                          </w:t>
            </w:r>
          </w:p>
          <w:p w14:paraId="500C9FCC" w14:textId="77777777" w:rsidR="00DA2F48" w:rsidRPr="00AC6F36" w:rsidRDefault="00AE62D8" w:rsidP="0040017A">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DA2F48">
                  <w:rPr>
                    <w:rFonts w:ascii="MS Gothic" w:eastAsia="MS Gothic" w:hAnsi="MS Gothic" w:cs="Arial" w:hint="eastAsia"/>
                    <w:bCs/>
                  </w:rPr>
                  <w:t>☐</w:t>
                </w:r>
              </w:sdtContent>
            </w:sdt>
            <w:r w:rsidR="00DA2F48"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IX                                    </w:t>
            </w:r>
          </w:p>
          <w:p w14:paraId="0F5B261C" w14:textId="77777777" w:rsidR="00DA2F48" w:rsidRDefault="00AE62D8" w:rsidP="0040017A">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 Other </w:t>
            </w:r>
            <w:r w:rsidR="00DA2F48" w:rsidRPr="009D0DF1">
              <w:rPr>
                <w:rFonts w:ascii="Arial" w:hAnsi="Arial" w:cs="Arial"/>
                <w:i/>
                <w:color w:val="3E5AA8" w:themeColor="accent1"/>
                <w:sz w:val="16"/>
                <w:szCs w:val="16"/>
              </w:rPr>
              <w:t>(please provide details below)</w:t>
            </w:r>
          </w:p>
          <w:p w14:paraId="36D1C136" w14:textId="77777777" w:rsidR="00DA2F48" w:rsidRPr="00AC6F36" w:rsidRDefault="00DA2F48" w:rsidP="0040017A">
            <w:pPr>
              <w:shd w:val="clear" w:color="auto" w:fill="FFFFFF" w:themeFill="background1"/>
              <w:spacing w:before="60" w:after="60"/>
              <w:rPr>
                <w:rFonts w:ascii="Arial" w:hAnsi="Arial" w:cs="Arial"/>
                <w:bCs/>
                <w:sz w:val="20"/>
                <w:szCs w:val="20"/>
              </w:rPr>
            </w:pPr>
          </w:p>
        </w:tc>
      </w:tr>
      <w:tr w:rsidR="00DA2F48" w:rsidRPr="00611C25" w14:paraId="7977992C" w14:textId="77777777" w:rsidTr="0040017A">
        <w:trPr>
          <w:trHeight w:val="75"/>
        </w:trPr>
        <w:tc>
          <w:tcPr>
            <w:tcW w:w="3510" w:type="dxa"/>
            <w:shd w:val="clear" w:color="auto" w:fill="D6DCF0" w:themeFill="accent1" w:themeFillTint="33"/>
          </w:tcPr>
          <w:p w14:paraId="70BF066B" w14:textId="77777777" w:rsidR="00DA2F48" w:rsidRPr="00AC6F36" w:rsidRDefault="00DA2F48" w:rsidP="0040017A">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6B66228A" w14:textId="5D89E09A" w:rsidR="00DA2F48" w:rsidRPr="00AC6F36" w:rsidRDefault="00AE62D8" w:rsidP="0040017A">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524BD1">
                  <w:rPr>
                    <w:rFonts w:ascii="MS Gothic" w:eastAsia="MS Gothic" w:hAnsi="MS Gothic" w:cs="Arial" w:hint="eastAsia"/>
                    <w:bCs/>
                  </w:rPr>
                  <w:t>☒</w:t>
                </w:r>
              </w:sdtContent>
            </w:sdt>
            <w:r w:rsidR="00DA2F48"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RGMA</w:t>
            </w:r>
          </w:p>
          <w:p w14:paraId="48480916" w14:textId="77777777" w:rsidR="00DA2F48" w:rsidRPr="00AC6F36" w:rsidRDefault="00AE62D8" w:rsidP="0040017A">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bCs/>
                    <w:sz w:val="20"/>
                    <w:szCs w:val="20"/>
                  </w:rPr>
                  <w:t>☐</w:t>
                </w:r>
              </w:sdtContent>
            </w:sdt>
            <w:r w:rsidR="00DA2F48" w:rsidRPr="00AC6F36">
              <w:rPr>
                <w:rFonts w:ascii="Arial" w:hAnsi="Arial" w:cs="Arial"/>
                <w:bCs/>
                <w:sz w:val="20"/>
                <w:szCs w:val="20"/>
              </w:rPr>
              <w:t xml:space="preserve">Invoicing </w:t>
            </w:r>
          </w:p>
          <w:p w14:paraId="0E915BB3" w14:textId="77777777" w:rsidR="00DA2F48" w:rsidRPr="00AC6F36" w:rsidRDefault="00DA2F48" w:rsidP="0040017A">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DA2F48" w:rsidRPr="00611C25" w14:paraId="42E460FC" w14:textId="77777777" w:rsidTr="0040017A">
        <w:trPr>
          <w:trHeight w:val="75"/>
        </w:trPr>
        <w:tc>
          <w:tcPr>
            <w:tcW w:w="3510" w:type="dxa"/>
            <w:shd w:val="clear" w:color="auto" w:fill="D6DCF0" w:themeFill="accent1" w:themeFillTint="33"/>
          </w:tcPr>
          <w:p w14:paraId="7C3C2132" w14:textId="77777777" w:rsidR="00DA2F48" w:rsidRPr="00AC6F36" w:rsidRDefault="00DA2F48" w:rsidP="0040017A">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29D270E1" w14:textId="49E5D70C" w:rsidR="00DA2F48" w:rsidRDefault="00AE62D8" w:rsidP="0040017A">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Yes</w:t>
            </w:r>
            <w:r w:rsidR="00DA2F48">
              <w:rPr>
                <w:rFonts w:ascii="Arial" w:eastAsia="MS Gothic" w:hAnsi="Arial" w:cs="Arial"/>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(please provide details below)</w:t>
            </w:r>
          </w:p>
          <w:p w14:paraId="09412901" w14:textId="77777777" w:rsidR="00DA2F48" w:rsidRDefault="00524BD1" w:rsidP="0040017A">
            <w:pPr>
              <w:rPr>
                <w:rFonts w:ascii="Arial" w:hAnsi="Arial" w:cs="Arial"/>
                <w:color w:val="3E5AA8" w:themeColor="accent1"/>
                <w:sz w:val="16"/>
                <w:szCs w:val="16"/>
              </w:rPr>
            </w:pPr>
            <w:r>
              <w:rPr>
                <w:rFonts w:ascii="Arial" w:hAnsi="Arial" w:cs="Arial"/>
                <w:color w:val="3E5AA8" w:themeColor="accent1"/>
                <w:sz w:val="16"/>
                <w:szCs w:val="16"/>
              </w:rPr>
              <w:t>Require new service lines for maintaining the MAP Identity</w:t>
            </w:r>
          </w:p>
          <w:p w14:paraId="16087BAE" w14:textId="3C95FF56" w:rsidR="00524BD1" w:rsidRDefault="00524BD1" w:rsidP="0040017A">
            <w:pPr>
              <w:rPr>
                <w:rFonts w:ascii="Arial" w:hAnsi="Arial" w:cs="Arial"/>
                <w:color w:val="3E5AA8" w:themeColor="accent1"/>
                <w:sz w:val="16"/>
                <w:szCs w:val="16"/>
              </w:rPr>
            </w:pPr>
            <w:r>
              <w:rPr>
                <w:rFonts w:ascii="Arial" w:hAnsi="Arial" w:cs="Arial"/>
                <w:color w:val="3E5AA8" w:themeColor="accent1"/>
                <w:sz w:val="16"/>
                <w:szCs w:val="16"/>
              </w:rPr>
              <w:t>System impacts necessary for originator and recipient of this information</w:t>
            </w:r>
          </w:p>
          <w:p w14:paraId="23CEC6DC" w14:textId="77777777" w:rsidR="00DA2F48" w:rsidRPr="00AC6F36" w:rsidRDefault="00DA2F48" w:rsidP="0040017A">
            <w:pPr>
              <w:rPr>
                <w:rFonts w:ascii="Arial" w:eastAsia="MS Gothic" w:hAnsi="Arial" w:cs="Arial"/>
                <w:sz w:val="20"/>
                <w:szCs w:val="20"/>
              </w:rPr>
            </w:pPr>
          </w:p>
          <w:p w14:paraId="4EAFA1F0" w14:textId="4DB53A9A" w:rsidR="00DA2F48" w:rsidRPr="00AC6F36" w:rsidRDefault="00AE62D8" w:rsidP="0040017A">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524BD1">
                  <w:rPr>
                    <w:rFonts w:ascii="MS Gothic" w:eastAsia="MS Gothic" w:hAnsi="MS Gothic" w:cs="Arial" w:hint="eastAsia"/>
                  </w:rPr>
                  <w:t>☐</w:t>
                </w:r>
              </w:sdtContent>
            </w:sdt>
            <w:r w:rsidR="00DA2F48" w:rsidRPr="00AC6F36">
              <w:rPr>
                <w:rFonts w:ascii="Arial" w:eastAsia="MS Gothic" w:hAnsi="Arial" w:cs="Arial"/>
                <w:sz w:val="20"/>
                <w:szCs w:val="20"/>
              </w:rPr>
              <w:t xml:space="preserve"> No</w:t>
            </w:r>
          </w:p>
        </w:tc>
      </w:tr>
      <w:tr w:rsidR="00DA2F48" w:rsidRPr="00611C25" w14:paraId="67C87D09" w14:textId="77777777" w:rsidTr="0040017A">
        <w:trPr>
          <w:trHeight w:val="688"/>
        </w:trPr>
        <w:tc>
          <w:tcPr>
            <w:tcW w:w="3510" w:type="dxa"/>
            <w:shd w:val="clear" w:color="auto" w:fill="D6DCF0" w:themeFill="accent1" w:themeFillTint="33"/>
          </w:tcPr>
          <w:p w14:paraId="4E69737F" w14:textId="5E7D874B" w:rsidR="00DA2F48" w:rsidRPr="00666E23" w:rsidRDefault="00DA2F48" w:rsidP="0040017A">
            <w:pPr>
              <w:rPr>
                <w:rFonts w:ascii="Arial" w:hAnsi="Arial" w:cs="Arial"/>
                <w:b/>
                <w:color w:val="000000" w:themeColor="text1"/>
                <w:sz w:val="20"/>
                <w:szCs w:val="20"/>
              </w:rPr>
            </w:pPr>
            <w:r w:rsidRPr="00666E23">
              <w:rPr>
                <w:rFonts w:ascii="Arial" w:hAnsi="Arial" w:cs="Arial"/>
                <w:b/>
                <w:color w:val="000000" w:themeColor="text1"/>
                <w:sz w:val="20"/>
                <w:szCs w:val="20"/>
              </w:rPr>
              <w:t xml:space="preserve">Please select customer group(s) who would be impacted if the change is not delivered. </w:t>
            </w:r>
          </w:p>
        </w:tc>
        <w:tc>
          <w:tcPr>
            <w:tcW w:w="6663" w:type="dxa"/>
          </w:tcPr>
          <w:p w14:paraId="3E80A1B5" w14:textId="062568B9" w:rsidR="00DA2F48" w:rsidRPr="00666E23" w:rsidRDefault="00AE62D8" w:rsidP="0040017A">
            <w:pPr>
              <w:shd w:val="clear" w:color="auto" w:fill="FFFFFF" w:themeFill="background1"/>
              <w:tabs>
                <w:tab w:val="left" w:pos="5850"/>
              </w:tabs>
              <w:spacing w:before="60" w:after="60"/>
              <w:rPr>
                <w:rFonts w:ascii="Arial" w:hAnsi="Arial" w:cs="Arial"/>
                <w:bCs/>
                <w:color w:val="000000" w:themeColor="text1"/>
                <w:sz w:val="20"/>
                <w:szCs w:val="20"/>
              </w:rPr>
            </w:pPr>
            <w:sdt>
              <w:sdtPr>
                <w:rPr>
                  <w:rFonts w:cs="Arial"/>
                  <w:bCs/>
                  <w:color w:val="000000" w:themeColor="text1"/>
                </w:rPr>
                <w:id w:val="-774551520"/>
                <w14:checkbox>
                  <w14:checked w14:val="1"/>
                  <w14:checkedState w14:val="2612" w14:font="MS Gothic"/>
                  <w14:uncheckedState w14:val="2610" w14:font="MS Gothic"/>
                </w14:checkbox>
              </w:sdtPr>
              <w:sdtEndPr/>
              <w:sdtContent>
                <w:r w:rsidR="00666E23">
                  <w:rPr>
                    <w:rFonts w:ascii="MS Gothic" w:eastAsia="MS Gothic" w:hAnsi="MS Gothic" w:cs="Arial" w:hint="eastAsia"/>
                    <w:bCs/>
                    <w:color w:val="000000" w:themeColor="text1"/>
                  </w:rPr>
                  <w:t>☒</w:t>
                </w:r>
              </w:sdtContent>
            </w:sdt>
            <w:r w:rsidR="00DA2F48" w:rsidRPr="00666E23">
              <w:rPr>
                <w:rFonts w:ascii="Arial" w:hAnsi="Arial" w:cs="Arial"/>
                <w:bCs/>
                <w:color w:val="000000" w:themeColor="text1"/>
                <w:sz w:val="20"/>
                <w:szCs w:val="20"/>
              </w:rPr>
              <w:t xml:space="preserve"> Shipper impact                  </w:t>
            </w:r>
            <w:sdt>
              <w:sdtPr>
                <w:rPr>
                  <w:rFonts w:cs="Arial"/>
                  <w:bCs/>
                  <w:color w:val="000000" w:themeColor="text1"/>
                </w:rPr>
                <w:id w:val="1128049194"/>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Network impact           </w:t>
            </w:r>
            <w:sdt>
              <w:sdtPr>
                <w:rPr>
                  <w:rFonts w:cs="Arial"/>
                  <w:bCs/>
                  <w:color w:val="000000" w:themeColor="text1"/>
                </w:rPr>
                <w:id w:val="1229956692"/>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iGT impact                                         </w:t>
            </w:r>
            <w:sdt>
              <w:sdtPr>
                <w:rPr>
                  <w:rFonts w:cs="Arial"/>
                  <w:bCs/>
                  <w:color w:val="000000" w:themeColor="text1"/>
                </w:rPr>
                <w:id w:val="2140152611"/>
                <w14:checkbox>
                  <w14:checked w14:val="1"/>
                  <w14:checkedState w14:val="2612" w14:font="MS Gothic"/>
                  <w14:uncheckedState w14:val="2610" w14:font="MS Gothic"/>
                </w14:checkbox>
              </w:sdtPr>
              <w:sdtEndPr/>
              <w:sdtContent>
                <w:r w:rsidR="00666E23">
                  <w:rPr>
                    <w:rFonts w:ascii="MS Gothic" w:eastAsia="MS Gothic" w:hAnsi="MS Gothic" w:cs="Arial" w:hint="eastAsia"/>
                    <w:bCs/>
                    <w:color w:val="000000" w:themeColor="text1"/>
                  </w:rPr>
                  <w:t>☒</w:t>
                </w:r>
              </w:sdtContent>
            </w:sdt>
            <w:r w:rsidR="00DA2F48" w:rsidRPr="00666E23">
              <w:rPr>
                <w:rFonts w:ascii="Arial" w:hAnsi="Arial" w:cs="Arial"/>
                <w:bCs/>
                <w:color w:val="000000" w:themeColor="text1"/>
                <w:sz w:val="20"/>
                <w:szCs w:val="20"/>
              </w:rPr>
              <w:t xml:space="preserve"> Xoserve impact         </w:t>
            </w:r>
            <w:r w:rsidR="00DA2F48" w:rsidRPr="00666E23">
              <w:rPr>
                <w:rFonts w:cs="Arial"/>
                <w:bCs/>
                <w:color w:val="000000" w:themeColor="text1"/>
              </w:rPr>
              <w:t xml:space="preserve">        </w:t>
            </w:r>
            <w:sdt>
              <w:sdtPr>
                <w:rPr>
                  <w:rFonts w:cs="Arial"/>
                  <w:bCs/>
                  <w:color w:val="000000" w:themeColor="text1"/>
                </w:rPr>
                <w:id w:val="1854455389"/>
                <w14:checkbox>
                  <w14:checked w14:val="0"/>
                  <w14:checkedState w14:val="2612" w14:font="MS Gothic"/>
                  <w14:uncheckedState w14:val="2610" w14:font="MS Gothic"/>
                </w14:checkbox>
              </w:sdtPr>
              <w:sdtEndPr/>
              <w:sdtContent>
                <w:r w:rsidR="00DA2F48" w:rsidRPr="00666E23">
                  <w:rPr>
                    <w:rFonts w:ascii="MS Gothic" w:eastAsia="MS Gothic" w:hAnsi="MS Gothic" w:cs="MS Gothic" w:hint="eastAsia"/>
                    <w:bCs/>
                    <w:color w:val="000000" w:themeColor="text1"/>
                    <w:sz w:val="20"/>
                    <w:szCs w:val="20"/>
                  </w:rPr>
                  <w:t>☐</w:t>
                </w:r>
              </w:sdtContent>
            </w:sdt>
            <w:r w:rsidR="00DA2F48" w:rsidRPr="00666E23">
              <w:rPr>
                <w:rFonts w:ascii="Arial" w:hAnsi="Arial" w:cs="Arial"/>
                <w:bCs/>
                <w:color w:val="000000" w:themeColor="text1"/>
                <w:sz w:val="20"/>
                <w:szCs w:val="20"/>
              </w:rPr>
              <w:t xml:space="preserve"> National Grid Transmission Impact</w:t>
            </w:r>
          </w:p>
        </w:tc>
      </w:tr>
      <w:tr w:rsidR="00DA2F48" w:rsidRPr="00611C25" w14:paraId="50D774D0" w14:textId="77777777" w:rsidTr="0040017A">
        <w:trPr>
          <w:trHeight w:val="75"/>
        </w:trPr>
        <w:tc>
          <w:tcPr>
            <w:tcW w:w="10173" w:type="dxa"/>
            <w:gridSpan w:val="2"/>
            <w:shd w:val="clear" w:color="auto" w:fill="D6DCF0" w:themeFill="accent1" w:themeFillTint="33"/>
          </w:tcPr>
          <w:p w14:paraId="1171ABC6" w14:textId="77777777" w:rsidR="00DA2F48" w:rsidRPr="00AC6F36" w:rsidRDefault="00DA2F48" w:rsidP="0040017A">
            <w:pPr>
              <w:jc w:val="center"/>
              <w:rPr>
                <w:rFonts w:ascii="Arial" w:eastAsia="MS Gothic" w:hAnsi="Arial" w:cs="Arial"/>
                <w:b/>
              </w:rPr>
            </w:pPr>
            <w:r w:rsidRPr="00AC6F36">
              <w:rPr>
                <w:rFonts w:ascii="Arial" w:hAnsi="Arial" w:cs="Arial"/>
                <w:b/>
                <w:sz w:val="20"/>
                <w:szCs w:val="20"/>
              </w:rPr>
              <w:t>Workaround currently in operation?</w:t>
            </w:r>
          </w:p>
        </w:tc>
      </w:tr>
      <w:tr w:rsidR="00DA2F48" w:rsidRPr="00611C25" w14:paraId="44B58A3E" w14:textId="77777777" w:rsidTr="0040017A">
        <w:trPr>
          <w:trHeight w:val="75"/>
        </w:trPr>
        <w:tc>
          <w:tcPr>
            <w:tcW w:w="3510" w:type="dxa"/>
            <w:shd w:val="clear" w:color="auto" w:fill="D6DCF0" w:themeFill="accent1" w:themeFillTint="33"/>
          </w:tcPr>
          <w:p w14:paraId="74A93E01" w14:textId="77777777" w:rsidR="00DA2F48" w:rsidRPr="00AC6F36" w:rsidRDefault="00DA2F48" w:rsidP="0040017A">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1BBCA287" w14:textId="77777777" w:rsidR="00DA2F48" w:rsidRPr="00AC6F36" w:rsidRDefault="00AE62D8" w:rsidP="0040017A">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Yes </w:t>
            </w:r>
          </w:p>
          <w:p w14:paraId="2EB3D9C1" w14:textId="60A87397" w:rsidR="00DA2F48" w:rsidRPr="00AC6F36" w:rsidRDefault="00AE62D8" w:rsidP="0040017A">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524BD1">
                  <w:rPr>
                    <w:rFonts w:ascii="MS Gothic" w:eastAsia="MS Gothic" w:hAnsi="MS Gothic" w:cs="Arial" w:hint="eastAsia"/>
                    <w:color w:val="000000" w:themeColor="text1"/>
                  </w:rPr>
                  <w:t>☒</w:t>
                </w:r>
              </w:sdtContent>
            </w:sdt>
            <w:r w:rsidR="00DA2F48" w:rsidRPr="00AC6F36">
              <w:rPr>
                <w:rFonts w:ascii="Arial" w:eastAsia="MS Gothic" w:hAnsi="Arial" w:cs="Arial"/>
                <w:color w:val="000000" w:themeColor="text1"/>
                <w:sz w:val="20"/>
                <w:szCs w:val="20"/>
              </w:rPr>
              <w:t xml:space="preserve"> No</w:t>
            </w:r>
          </w:p>
        </w:tc>
      </w:tr>
      <w:tr w:rsidR="00DA2F48" w:rsidRPr="00611C25" w14:paraId="0C0B50C3" w14:textId="77777777" w:rsidTr="0040017A">
        <w:trPr>
          <w:trHeight w:val="75"/>
        </w:trPr>
        <w:tc>
          <w:tcPr>
            <w:tcW w:w="3510" w:type="dxa"/>
            <w:shd w:val="clear" w:color="auto" w:fill="D6DCF0" w:themeFill="accent1" w:themeFillTint="33"/>
          </w:tcPr>
          <w:p w14:paraId="03855128" w14:textId="77777777" w:rsidR="00DA2F48" w:rsidRPr="00AC6F36" w:rsidRDefault="00DA2F48" w:rsidP="0040017A">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C871CD6" w14:textId="77777777" w:rsidR="00DA2F48" w:rsidRPr="00AC6F36" w:rsidRDefault="00AE62D8" w:rsidP="0040017A">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b/>
                <w:sz w:val="20"/>
                <w:szCs w:val="20"/>
              </w:rPr>
              <w:t xml:space="preserve"> </w:t>
            </w:r>
            <w:r w:rsidR="00DA2F48" w:rsidRPr="00AC6F36">
              <w:rPr>
                <w:rFonts w:ascii="Arial" w:hAnsi="Arial" w:cs="Arial"/>
                <w:sz w:val="20"/>
                <w:szCs w:val="20"/>
              </w:rPr>
              <w:t>Xoserve</w:t>
            </w:r>
          </w:p>
          <w:p w14:paraId="566A0526" w14:textId="77777777" w:rsidR="00DA2F48" w:rsidRPr="00AC6F36" w:rsidRDefault="00AE62D8" w:rsidP="0040017A">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External Customer </w:t>
            </w:r>
          </w:p>
          <w:p w14:paraId="3C54609E" w14:textId="77777777" w:rsidR="00DA2F48" w:rsidRPr="00AC6F36" w:rsidRDefault="00AE62D8" w:rsidP="0040017A">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sz w:val="20"/>
                    <w:szCs w:val="20"/>
                  </w:rPr>
                  <w:t>☐</w:t>
                </w:r>
              </w:sdtContent>
            </w:sdt>
            <w:r w:rsidR="00DA2F48" w:rsidRPr="00AC6F36">
              <w:rPr>
                <w:rFonts w:ascii="Arial" w:hAnsi="Arial" w:cs="Arial"/>
                <w:sz w:val="20"/>
                <w:szCs w:val="20"/>
              </w:rPr>
              <w:t xml:space="preserve"> Both Xoserve and External Customer</w:t>
            </w:r>
          </w:p>
        </w:tc>
      </w:tr>
      <w:tr w:rsidR="00DA2F48" w:rsidRPr="00611C25" w14:paraId="10E6EAF7" w14:textId="77777777" w:rsidTr="0040017A">
        <w:trPr>
          <w:trHeight w:val="75"/>
        </w:trPr>
        <w:tc>
          <w:tcPr>
            <w:tcW w:w="3510" w:type="dxa"/>
            <w:shd w:val="clear" w:color="auto" w:fill="D6DCF0" w:themeFill="accent1" w:themeFillTint="33"/>
          </w:tcPr>
          <w:p w14:paraId="292607A2" w14:textId="77777777" w:rsidR="00DA2F48" w:rsidRPr="00AC6F36" w:rsidRDefault="00DA2F48" w:rsidP="0040017A">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2FF8D92" w14:textId="77777777" w:rsidR="00DA2F48" w:rsidRPr="005433F6" w:rsidRDefault="00DA2F48" w:rsidP="0040017A">
            <w:pPr>
              <w:rPr>
                <w:rFonts w:ascii="Arial" w:hAnsi="Arial" w:cs="Arial"/>
                <w:sz w:val="20"/>
                <w:szCs w:val="20"/>
              </w:rPr>
            </w:pPr>
            <w:r w:rsidRPr="005433F6">
              <w:rPr>
                <w:rFonts w:ascii="Arial" w:hAnsi="Arial" w:cs="Arial"/>
                <w:color w:val="000000" w:themeColor="text1"/>
                <w:sz w:val="20"/>
                <w:szCs w:val="20"/>
              </w:rPr>
              <w:t xml:space="preserve"> </w:t>
            </w:r>
          </w:p>
        </w:tc>
      </w:tr>
      <w:tr w:rsidR="00DA2F48" w:rsidRPr="00611C25" w14:paraId="1F317EDE" w14:textId="77777777" w:rsidTr="0040017A">
        <w:trPr>
          <w:trHeight w:val="75"/>
        </w:trPr>
        <w:tc>
          <w:tcPr>
            <w:tcW w:w="3510" w:type="dxa"/>
            <w:shd w:val="clear" w:color="auto" w:fill="D6DCF0" w:themeFill="accent1" w:themeFillTint="33"/>
          </w:tcPr>
          <w:p w14:paraId="05D0BFCE" w14:textId="77777777" w:rsidR="00DA2F48" w:rsidRPr="009D0DF1" w:rsidRDefault="00DA2F48" w:rsidP="0040017A">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45AEC8C" w14:textId="77777777" w:rsidR="00DA2F48" w:rsidRPr="005433F6" w:rsidRDefault="00DA2F48" w:rsidP="0040017A">
            <w:pPr>
              <w:rPr>
                <w:rFonts w:ascii="Arial" w:hAnsi="Arial" w:cs="Arial"/>
                <w:b/>
                <w:sz w:val="20"/>
                <w:szCs w:val="20"/>
              </w:rPr>
            </w:pPr>
          </w:p>
        </w:tc>
      </w:tr>
      <w:tr w:rsidR="00DA2F48" w:rsidRPr="00611C25" w14:paraId="41C756D7" w14:textId="77777777" w:rsidTr="0040017A">
        <w:trPr>
          <w:trHeight w:val="75"/>
        </w:trPr>
        <w:tc>
          <w:tcPr>
            <w:tcW w:w="3510" w:type="dxa"/>
            <w:shd w:val="clear" w:color="auto" w:fill="D6DCF0" w:themeFill="accent1" w:themeFillTint="33"/>
          </w:tcPr>
          <w:p w14:paraId="48DCD37B" w14:textId="77777777" w:rsidR="00DA2F48" w:rsidRPr="009D0DF1" w:rsidRDefault="00DA2F48" w:rsidP="0040017A">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5AA9DE70" w14:textId="77777777" w:rsidR="00DA2F48" w:rsidRPr="005433F6" w:rsidRDefault="00DA2F48" w:rsidP="0040017A">
            <w:pPr>
              <w:rPr>
                <w:rFonts w:ascii="Arial" w:hAnsi="Arial" w:cs="Arial"/>
                <w:sz w:val="20"/>
                <w:szCs w:val="20"/>
              </w:rPr>
            </w:pPr>
            <w:r w:rsidRPr="005433F6">
              <w:rPr>
                <w:rFonts w:ascii="Arial" w:hAnsi="Arial" w:cs="Arial"/>
                <w:sz w:val="20"/>
                <w:szCs w:val="20"/>
              </w:rPr>
              <w:t xml:space="preserve"> </w:t>
            </w:r>
          </w:p>
        </w:tc>
      </w:tr>
      <w:tr w:rsidR="00DA2F48" w:rsidRPr="00611C25" w14:paraId="332B291E" w14:textId="77777777" w:rsidTr="0040017A">
        <w:trPr>
          <w:trHeight w:val="75"/>
        </w:trPr>
        <w:tc>
          <w:tcPr>
            <w:tcW w:w="3510" w:type="dxa"/>
            <w:shd w:val="clear" w:color="auto" w:fill="D6DCF0" w:themeFill="accent1" w:themeFillTint="33"/>
          </w:tcPr>
          <w:p w14:paraId="175B3C04" w14:textId="77777777" w:rsidR="00DA2F48" w:rsidRPr="00AC6F36" w:rsidRDefault="00DA2F48" w:rsidP="0040017A">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21A2AFD" w14:textId="77777777" w:rsidR="00DA2F48" w:rsidRDefault="00AE62D8" w:rsidP="0040017A">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Low</w:t>
            </w:r>
            <w:r w:rsidR="00DA2F48">
              <w:rPr>
                <w:rFonts w:ascii="Arial" w:eastAsia="MS Gothic" w:hAnsi="Arial" w:cs="Arial"/>
                <w:color w:val="000000" w:themeColor="text1"/>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(easy, repetitive, quick task, very little risk of human error)</w:t>
            </w:r>
            <w:r w:rsidR="00DA2F48">
              <w:rPr>
                <w:rFonts w:ascii="Arial" w:hAnsi="Arial" w:cs="Arial"/>
                <w:color w:val="3E5AA8" w:themeColor="accent1"/>
                <w:sz w:val="16"/>
                <w:szCs w:val="16"/>
              </w:rPr>
              <w:t xml:space="preserve"> </w:t>
            </w:r>
            <w:r w:rsidR="00DA2F48" w:rsidRPr="00AC6F36">
              <w:rPr>
                <w:rFonts w:ascii="Arial" w:eastAsia="MS Gothic" w:hAnsi="Arial" w:cs="Arial"/>
                <w:color w:val="000000" w:themeColor="text1"/>
                <w:sz w:val="20"/>
                <w:szCs w:val="20"/>
              </w:rPr>
              <w:t xml:space="preserve"> </w:t>
            </w:r>
          </w:p>
          <w:p w14:paraId="60EFF4F7" w14:textId="77777777" w:rsidR="00DA2F48" w:rsidRDefault="00AE62D8" w:rsidP="0040017A">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Medium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(moderate difficult, requires some form of offline calculation, possible risk of human error in determining outcome)</w:t>
            </w:r>
            <w:r w:rsidR="00DA2F48">
              <w:rPr>
                <w:rFonts w:ascii="Arial" w:hAnsi="Arial" w:cs="Arial"/>
                <w:color w:val="3E5AA8" w:themeColor="accent1"/>
                <w:sz w:val="16"/>
                <w:szCs w:val="16"/>
              </w:rPr>
              <w:t xml:space="preserve"> </w:t>
            </w:r>
          </w:p>
          <w:p w14:paraId="70958563" w14:textId="77777777" w:rsidR="00DA2F48" w:rsidRPr="00AC6F36" w:rsidRDefault="00AE62D8" w:rsidP="0040017A">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DA2F48" w:rsidRPr="00AC6F36">
                  <w:rPr>
                    <w:rFonts w:ascii="MS Gothic" w:eastAsia="MS Gothic" w:hAnsi="MS Gothic" w:cs="MS Gothic" w:hint="eastAsia"/>
                    <w:color w:val="000000" w:themeColor="text1"/>
                    <w:sz w:val="20"/>
                    <w:szCs w:val="20"/>
                  </w:rPr>
                  <w:t>☐</w:t>
                </w:r>
              </w:sdtContent>
            </w:sdt>
            <w:r w:rsidR="00DA2F48" w:rsidRPr="00AC6F36">
              <w:rPr>
                <w:rFonts w:ascii="Arial" w:eastAsia="MS Gothic" w:hAnsi="Arial" w:cs="Arial"/>
                <w:color w:val="000000" w:themeColor="text1"/>
                <w:sz w:val="20"/>
                <w:szCs w:val="20"/>
              </w:rPr>
              <w:t xml:space="preserve"> High</w:t>
            </w:r>
            <w:r w:rsidR="00DA2F48">
              <w:rPr>
                <w:rFonts w:ascii="Arial" w:eastAsia="MS Gothic" w:hAnsi="Arial" w:cs="Arial"/>
                <w:color w:val="000000" w:themeColor="text1"/>
                <w:sz w:val="20"/>
                <w:szCs w:val="20"/>
              </w:rPr>
              <w:t xml:space="preserve"> </w:t>
            </w:r>
            <w:r w:rsidR="00DA2F48">
              <w:rPr>
                <w:rFonts w:ascii="Arial" w:hAnsi="Arial" w:cs="Arial"/>
                <w:color w:val="3E5AA8" w:themeColor="accent1"/>
                <w:sz w:val="16"/>
                <w:szCs w:val="16"/>
              </w:rPr>
              <w:t xml:space="preserve"> </w:t>
            </w:r>
            <w:r w:rsidR="00DA2F48" w:rsidRPr="009D0DF1">
              <w:rPr>
                <w:rFonts w:ascii="Arial" w:hAnsi="Arial" w:cs="Arial"/>
                <w:i/>
                <w:color w:val="3E5AA8" w:themeColor="accent1"/>
                <w:sz w:val="16"/>
                <w:szCs w:val="16"/>
              </w:rPr>
              <w:t>(complicate task, time consuming, requires specialist resources, high risk of human error in determining outcome)</w:t>
            </w:r>
            <w:r w:rsidR="00DA2F48">
              <w:rPr>
                <w:rFonts w:ascii="Arial" w:hAnsi="Arial" w:cs="Arial"/>
                <w:color w:val="3E5AA8" w:themeColor="accent1"/>
                <w:sz w:val="16"/>
                <w:szCs w:val="16"/>
              </w:rPr>
              <w:t xml:space="preserve"> </w:t>
            </w:r>
            <w:r w:rsidR="00DA2F48" w:rsidRPr="00AC6F36">
              <w:rPr>
                <w:rFonts w:ascii="Arial" w:eastAsia="MS Gothic" w:hAnsi="Arial" w:cs="Arial"/>
                <w:color w:val="000000" w:themeColor="text1"/>
                <w:sz w:val="20"/>
                <w:szCs w:val="20"/>
              </w:rPr>
              <w:t xml:space="preserve"> </w:t>
            </w:r>
          </w:p>
        </w:tc>
      </w:tr>
      <w:tr w:rsidR="00DA2F48" w:rsidRPr="00611C25" w14:paraId="1D16269B" w14:textId="77777777" w:rsidTr="0040017A">
        <w:trPr>
          <w:trHeight w:val="75"/>
        </w:trPr>
        <w:tc>
          <w:tcPr>
            <w:tcW w:w="3510" w:type="dxa"/>
            <w:shd w:val="clear" w:color="auto" w:fill="D6DCF0" w:themeFill="accent1" w:themeFillTint="33"/>
          </w:tcPr>
          <w:p w14:paraId="19D52B02" w14:textId="77777777" w:rsidR="00DA2F48" w:rsidRPr="00456196" w:rsidRDefault="00DA2F48" w:rsidP="0040017A">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1DFADAA" w14:textId="2CE570CA" w:rsidR="00DA2F48" w:rsidRPr="00456196" w:rsidRDefault="008B5398" w:rsidP="0040017A">
            <w:pPr>
              <w:rPr>
                <w:rFonts w:ascii="Arial" w:eastAsia="MS Gothic" w:hAnsi="Arial" w:cs="Arial"/>
                <w:color w:val="000000" w:themeColor="text1"/>
                <w:sz w:val="20"/>
                <w:szCs w:val="20"/>
              </w:rPr>
            </w:pPr>
            <w:r>
              <w:rPr>
                <w:rFonts w:ascii="Arial" w:eastAsia="MS Gothic" w:hAnsi="Arial" w:cs="Arial"/>
                <w:color w:val="000000" w:themeColor="text1"/>
                <w:sz w:val="20"/>
                <w:szCs w:val="20"/>
              </w:rPr>
              <w:t>27%</w:t>
            </w:r>
          </w:p>
        </w:tc>
      </w:tr>
    </w:tbl>
    <w:p w14:paraId="75D3C599" w14:textId="77777777" w:rsidR="00DA2F48" w:rsidRDefault="00DA2F48" w:rsidP="00DA2F48">
      <w:pPr>
        <w:rPr>
          <w:rFonts w:asciiTheme="minorHAnsi" w:hAnsiTheme="minorHAnsi" w:cstheme="minorHAnsi"/>
          <w:b/>
        </w:rPr>
      </w:pPr>
    </w:p>
    <w:p w14:paraId="58506EC0" w14:textId="77777777" w:rsidR="00DA2F48" w:rsidRPr="00066BCA" w:rsidRDefault="00DA2F48" w:rsidP="00DA2F48">
      <w:pPr>
        <w:rPr>
          <w:b/>
          <w:sz w:val="24"/>
          <w:szCs w:val="24"/>
        </w:rPr>
      </w:pPr>
      <w:r w:rsidRPr="00066BCA">
        <w:rPr>
          <w:b/>
          <w:sz w:val="24"/>
          <w:szCs w:val="24"/>
        </w:rPr>
        <w:t xml:space="preserve">Document Control </w:t>
      </w:r>
    </w:p>
    <w:p w14:paraId="20B59272" w14:textId="77777777" w:rsidR="00DA2F48" w:rsidRDefault="00DA2F48" w:rsidP="00DA2F48">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DA2F48" w:rsidRPr="00762849" w14:paraId="44711DC8" w14:textId="77777777" w:rsidTr="0040017A">
        <w:trPr>
          <w:trHeight w:val="611"/>
        </w:trPr>
        <w:tc>
          <w:tcPr>
            <w:tcW w:w="902" w:type="pct"/>
            <w:shd w:val="clear" w:color="auto" w:fill="D6DCF0" w:themeFill="accent1" w:themeFillTint="33"/>
            <w:vAlign w:val="center"/>
          </w:tcPr>
          <w:p w14:paraId="70BFD8F5" w14:textId="77777777" w:rsidR="00DA2F48" w:rsidRPr="007B4360" w:rsidRDefault="00DA2F48" w:rsidP="0040017A">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0AF31C07" w14:textId="77777777" w:rsidR="00DA2F48" w:rsidRPr="007B4360" w:rsidRDefault="00DA2F48" w:rsidP="0040017A">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2B86F71C" w14:textId="77777777" w:rsidR="00DA2F48" w:rsidRPr="007B4360" w:rsidRDefault="00DA2F48" w:rsidP="0040017A">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73C2BA58" w14:textId="77777777" w:rsidR="00DA2F48" w:rsidRPr="007B4360" w:rsidRDefault="00DA2F48" w:rsidP="0040017A">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073C59F" w14:textId="77777777" w:rsidR="00DA2F48" w:rsidRPr="007B4360" w:rsidRDefault="00DA2F48" w:rsidP="0040017A">
            <w:pPr>
              <w:jc w:val="center"/>
              <w:rPr>
                <w:rFonts w:ascii="Arial" w:hAnsi="Arial" w:cs="Arial"/>
                <w:b/>
                <w:sz w:val="20"/>
                <w:szCs w:val="20"/>
              </w:rPr>
            </w:pPr>
            <w:r w:rsidRPr="007B4360">
              <w:rPr>
                <w:rFonts w:ascii="Arial" w:hAnsi="Arial" w:cs="Arial"/>
                <w:b/>
                <w:sz w:val="20"/>
                <w:szCs w:val="20"/>
              </w:rPr>
              <w:t>Summary of Changes</w:t>
            </w:r>
          </w:p>
        </w:tc>
      </w:tr>
      <w:tr w:rsidR="00DA2F48" w:rsidRPr="007B4360" w14:paraId="064081A3" w14:textId="77777777" w:rsidTr="0040017A">
        <w:tc>
          <w:tcPr>
            <w:tcW w:w="902" w:type="pct"/>
          </w:tcPr>
          <w:p w14:paraId="42906443" w14:textId="77777777" w:rsidR="00DA2F48" w:rsidRPr="007B4360" w:rsidRDefault="00DA2F48" w:rsidP="0040017A">
            <w:pPr>
              <w:jc w:val="center"/>
              <w:rPr>
                <w:rFonts w:ascii="Arial" w:hAnsi="Arial" w:cs="Arial"/>
                <w:sz w:val="20"/>
                <w:szCs w:val="20"/>
              </w:rPr>
            </w:pPr>
            <w:r w:rsidRPr="007B4360">
              <w:rPr>
                <w:rFonts w:ascii="Arial" w:hAnsi="Arial" w:cs="Arial"/>
                <w:sz w:val="20"/>
                <w:szCs w:val="20"/>
              </w:rPr>
              <w:t xml:space="preserve">1 </w:t>
            </w:r>
          </w:p>
        </w:tc>
        <w:tc>
          <w:tcPr>
            <w:tcW w:w="834" w:type="pct"/>
          </w:tcPr>
          <w:p w14:paraId="386339AE" w14:textId="77777777" w:rsidR="00DA2F48" w:rsidRPr="007B4360" w:rsidRDefault="00DA2F48" w:rsidP="0040017A">
            <w:pPr>
              <w:jc w:val="center"/>
              <w:rPr>
                <w:rFonts w:ascii="Arial" w:hAnsi="Arial" w:cs="Arial"/>
                <w:sz w:val="20"/>
                <w:szCs w:val="20"/>
              </w:rPr>
            </w:pPr>
            <w:r>
              <w:rPr>
                <w:rFonts w:ascii="Arial" w:hAnsi="Arial" w:cs="Arial"/>
                <w:sz w:val="20"/>
                <w:szCs w:val="20"/>
              </w:rPr>
              <w:t xml:space="preserve">Draft </w:t>
            </w:r>
          </w:p>
        </w:tc>
        <w:tc>
          <w:tcPr>
            <w:tcW w:w="556" w:type="pct"/>
          </w:tcPr>
          <w:p w14:paraId="51A88BCC" w14:textId="77777777" w:rsidR="00DA2F48" w:rsidRPr="007B4360" w:rsidRDefault="00DA2F48" w:rsidP="0040017A">
            <w:pPr>
              <w:jc w:val="center"/>
              <w:rPr>
                <w:rFonts w:ascii="Arial" w:hAnsi="Arial" w:cs="Arial"/>
                <w:sz w:val="20"/>
                <w:szCs w:val="20"/>
              </w:rPr>
            </w:pPr>
            <w:r>
              <w:rPr>
                <w:rFonts w:ascii="Arial" w:hAnsi="Arial" w:cs="Arial"/>
                <w:sz w:val="20"/>
                <w:szCs w:val="20"/>
              </w:rPr>
              <w:t xml:space="preserve">27/04/18 </w:t>
            </w:r>
          </w:p>
        </w:tc>
        <w:tc>
          <w:tcPr>
            <w:tcW w:w="763" w:type="pct"/>
          </w:tcPr>
          <w:p w14:paraId="4A07E4CE" w14:textId="77777777" w:rsidR="00DA2F48" w:rsidRPr="007B4360" w:rsidRDefault="00DA2F48" w:rsidP="0040017A">
            <w:pPr>
              <w:jc w:val="center"/>
              <w:rPr>
                <w:rFonts w:ascii="Arial" w:hAnsi="Arial" w:cs="Arial"/>
                <w:sz w:val="20"/>
                <w:szCs w:val="20"/>
              </w:rPr>
            </w:pPr>
            <w:r>
              <w:rPr>
                <w:rFonts w:ascii="Arial" w:hAnsi="Arial" w:cs="Arial"/>
                <w:sz w:val="20"/>
                <w:szCs w:val="20"/>
              </w:rPr>
              <w:t xml:space="preserve">Anesu Chivenga </w:t>
            </w:r>
          </w:p>
        </w:tc>
        <w:tc>
          <w:tcPr>
            <w:tcW w:w="1944" w:type="pct"/>
          </w:tcPr>
          <w:p w14:paraId="2BE1888E" w14:textId="77777777" w:rsidR="00DA2F48" w:rsidRPr="007B4360" w:rsidRDefault="00DA2F48" w:rsidP="0040017A">
            <w:pPr>
              <w:jc w:val="center"/>
              <w:rPr>
                <w:rFonts w:ascii="Arial" w:hAnsi="Arial" w:cs="Arial"/>
                <w:sz w:val="20"/>
                <w:szCs w:val="20"/>
              </w:rPr>
            </w:pPr>
          </w:p>
        </w:tc>
      </w:tr>
    </w:tbl>
    <w:p w14:paraId="73B9F9B7" w14:textId="77777777" w:rsidR="00DA2F48" w:rsidRDefault="00DA2F48" w:rsidP="00DA2F48">
      <w:pPr>
        <w:rPr>
          <w:b/>
        </w:rPr>
      </w:pPr>
    </w:p>
    <w:p w14:paraId="1C376998"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88D8" w14:textId="77777777" w:rsidR="00367FD8" w:rsidRDefault="00367FD8" w:rsidP="00913EF2">
      <w:pPr>
        <w:spacing w:after="0" w:line="240" w:lineRule="auto"/>
      </w:pPr>
      <w:r>
        <w:separator/>
      </w:r>
    </w:p>
  </w:endnote>
  <w:endnote w:type="continuationSeparator" w:id="0">
    <w:p w14:paraId="2AA4DC08" w14:textId="77777777" w:rsidR="00367FD8" w:rsidRDefault="00367FD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5" w14:textId="77777777" w:rsidR="00FE1ED7" w:rsidRDefault="00FE1ED7" w:rsidP="003022F8">
    <w:pPr>
      <w:pStyle w:val="Footer"/>
    </w:pPr>
    <w:r>
      <w:t>CPApprovedV3.0</w:t>
    </w:r>
  </w:p>
  <w:p w14:paraId="1C3769A6"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8"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8CD0" w14:textId="77777777" w:rsidR="00367FD8" w:rsidRDefault="00367FD8" w:rsidP="00913EF2">
      <w:pPr>
        <w:spacing w:after="0" w:line="240" w:lineRule="auto"/>
      </w:pPr>
      <w:r>
        <w:separator/>
      </w:r>
    </w:p>
  </w:footnote>
  <w:footnote w:type="continuationSeparator" w:id="0">
    <w:p w14:paraId="044E609C" w14:textId="77777777" w:rsidR="00367FD8" w:rsidRDefault="00367FD8"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3" w14:textId="77777777" w:rsidR="00FE1ED7" w:rsidRDefault="00AE62D8">
    <w:pPr>
      <w:pStyle w:val="Header"/>
    </w:pPr>
    <w:r>
      <w:rPr>
        <w:noProof/>
        <w:lang w:eastAsia="en-GB"/>
      </w:rPr>
      <w:pict w14:anchorId="1C376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4" w14:textId="77777777" w:rsidR="00FE1ED7" w:rsidRDefault="00AE62D8">
    <w:pPr>
      <w:pStyle w:val="Header"/>
    </w:pPr>
    <w:r>
      <w:rPr>
        <w:noProof/>
        <w:lang w:eastAsia="en-GB"/>
      </w:rPr>
      <w:pict w14:anchorId="1C3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7" w14:textId="77777777" w:rsidR="00FE1ED7" w:rsidRDefault="00AE62D8">
    <w:pPr>
      <w:pStyle w:val="Header"/>
    </w:pPr>
    <w:r>
      <w:rPr>
        <w:noProof/>
        <w:lang w:eastAsia="en-GB"/>
      </w:rPr>
      <w:pict w14:anchorId="1C37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73C0B"/>
    <w:multiLevelType w:val="hybridMultilevel"/>
    <w:tmpl w:val="7F9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1F0F"/>
    <w:rsid w:val="000076B4"/>
    <w:rsid w:val="000615F3"/>
    <w:rsid w:val="0006198D"/>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53D9"/>
    <w:rsid w:val="001F36C9"/>
    <w:rsid w:val="001F5773"/>
    <w:rsid w:val="00214089"/>
    <w:rsid w:val="002260EF"/>
    <w:rsid w:val="002264CB"/>
    <w:rsid w:val="00231D2E"/>
    <w:rsid w:val="00240739"/>
    <w:rsid w:val="002427E0"/>
    <w:rsid w:val="00250B97"/>
    <w:rsid w:val="002654EB"/>
    <w:rsid w:val="002745D1"/>
    <w:rsid w:val="00276D98"/>
    <w:rsid w:val="002A2D36"/>
    <w:rsid w:val="002B5CD2"/>
    <w:rsid w:val="002C6C3F"/>
    <w:rsid w:val="002E2C40"/>
    <w:rsid w:val="003022F8"/>
    <w:rsid w:val="00305311"/>
    <w:rsid w:val="00305604"/>
    <w:rsid w:val="00335646"/>
    <w:rsid w:val="003612A8"/>
    <w:rsid w:val="00364E7E"/>
    <w:rsid w:val="00367FD8"/>
    <w:rsid w:val="0037153A"/>
    <w:rsid w:val="00395221"/>
    <w:rsid w:val="003B19D5"/>
    <w:rsid w:val="003B274F"/>
    <w:rsid w:val="003B40D3"/>
    <w:rsid w:val="003C37EA"/>
    <w:rsid w:val="003C3FD8"/>
    <w:rsid w:val="003C63DC"/>
    <w:rsid w:val="003D4B81"/>
    <w:rsid w:val="003D79A7"/>
    <w:rsid w:val="003E1F6C"/>
    <w:rsid w:val="0040125B"/>
    <w:rsid w:val="00403557"/>
    <w:rsid w:val="004045E3"/>
    <w:rsid w:val="004543D8"/>
    <w:rsid w:val="00456196"/>
    <w:rsid w:val="004621E2"/>
    <w:rsid w:val="004935D2"/>
    <w:rsid w:val="004B3258"/>
    <w:rsid w:val="004E7EC9"/>
    <w:rsid w:val="004F14D4"/>
    <w:rsid w:val="004F2636"/>
    <w:rsid w:val="004F5B68"/>
    <w:rsid w:val="00507E85"/>
    <w:rsid w:val="00524BD1"/>
    <w:rsid w:val="00530351"/>
    <w:rsid w:val="005350D0"/>
    <w:rsid w:val="005433F6"/>
    <w:rsid w:val="005448E9"/>
    <w:rsid w:val="00557FD6"/>
    <w:rsid w:val="00562AD0"/>
    <w:rsid w:val="005861B9"/>
    <w:rsid w:val="00587207"/>
    <w:rsid w:val="00590A4B"/>
    <w:rsid w:val="005C2DED"/>
    <w:rsid w:val="005D3A53"/>
    <w:rsid w:val="005D6962"/>
    <w:rsid w:val="005F01D1"/>
    <w:rsid w:val="005F0DDF"/>
    <w:rsid w:val="005F2C1E"/>
    <w:rsid w:val="005F682D"/>
    <w:rsid w:val="00605562"/>
    <w:rsid w:val="00611C25"/>
    <w:rsid w:val="00647E18"/>
    <w:rsid w:val="006550CC"/>
    <w:rsid w:val="00660DD1"/>
    <w:rsid w:val="00663A0E"/>
    <w:rsid w:val="00666E23"/>
    <w:rsid w:val="00671608"/>
    <w:rsid w:val="00694E1F"/>
    <w:rsid w:val="006952E9"/>
    <w:rsid w:val="006A2A48"/>
    <w:rsid w:val="006A724E"/>
    <w:rsid w:val="006B4A56"/>
    <w:rsid w:val="006D043A"/>
    <w:rsid w:val="006D2018"/>
    <w:rsid w:val="006D5316"/>
    <w:rsid w:val="006E2685"/>
    <w:rsid w:val="006E4337"/>
    <w:rsid w:val="006F6DC7"/>
    <w:rsid w:val="00703D81"/>
    <w:rsid w:val="00703E45"/>
    <w:rsid w:val="00707019"/>
    <w:rsid w:val="0071223F"/>
    <w:rsid w:val="00763AA0"/>
    <w:rsid w:val="007647E7"/>
    <w:rsid w:val="0076654F"/>
    <w:rsid w:val="007743DD"/>
    <w:rsid w:val="007875F6"/>
    <w:rsid w:val="007B4360"/>
    <w:rsid w:val="007C5A34"/>
    <w:rsid w:val="007D7EAF"/>
    <w:rsid w:val="007E6232"/>
    <w:rsid w:val="007F0246"/>
    <w:rsid w:val="00816C17"/>
    <w:rsid w:val="0082027B"/>
    <w:rsid w:val="00836EEC"/>
    <w:rsid w:val="00843AA7"/>
    <w:rsid w:val="008462A8"/>
    <w:rsid w:val="00854F14"/>
    <w:rsid w:val="00883321"/>
    <w:rsid w:val="008B5398"/>
    <w:rsid w:val="008B75F7"/>
    <w:rsid w:val="008D217D"/>
    <w:rsid w:val="008D287C"/>
    <w:rsid w:val="008E3A3A"/>
    <w:rsid w:val="008F2A43"/>
    <w:rsid w:val="008F4F69"/>
    <w:rsid w:val="00913EF2"/>
    <w:rsid w:val="009A7459"/>
    <w:rsid w:val="009B0C30"/>
    <w:rsid w:val="009B3217"/>
    <w:rsid w:val="009C272A"/>
    <w:rsid w:val="009C54C9"/>
    <w:rsid w:val="009D03C8"/>
    <w:rsid w:val="009D0DF1"/>
    <w:rsid w:val="009D3427"/>
    <w:rsid w:val="00A1080B"/>
    <w:rsid w:val="00A20C75"/>
    <w:rsid w:val="00A27D4C"/>
    <w:rsid w:val="00A3194D"/>
    <w:rsid w:val="00A63073"/>
    <w:rsid w:val="00A74C4A"/>
    <w:rsid w:val="00A96FF9"/>
    <w:rsid w:val="00AC1AA5"/>
    <w:rsid w:val="00AC2008"/>
    <w:rsid w:val="00AC5A48"/>
    <w:rsid w:val="00AC6CF7"/>
    <w:rsid w:val="00AC6F36"/>
    <w:rsid w:val="00AD24DD"/>
    <w:rsid w:val="00AD5644"/>
    <w:rsid w:val="00AD6B73"/>
    <w:rsid w:val="00AE4276"/>
    <w:rsid w:val="00AE62D8"/>
    <w:rsid w:val="00AF7AF4"/>
    <w:rsid w:val="00B10D89"/>
    <w:rsid w:val="00B72A9D"/>
    <w:rsid w:val="00B91012"/>
    <w:rsid w:val="00BB5A00"/>
    <w:rsid w:val="00BC0814"/>
    <w:rsid w:val="00BD732D"/>
    <w:rsid w:val="00BF45F8"/>
    <w:rsid w:val="00C07FCB"/>
    <w:rsid w:val="00C13C4D"/>
    <w:rsid w:val="00C15E8B"/>
    <w:rsid w:val="00C259FF"/>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A2F48"/>
    <w:rsid w:val="00DA47B3"/>
    <w:rsid w:val="00DD59C5"/>
    <w:rsid w:val="00DE148A"/>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6FDB"/>
    <w:rsid w:val="00EE7C97"/>
    <w:rsid w:val="00EF5FD7"/>
    <w:rsid w:val="00F01DB4"/>
    <w:rsid w:val="00F105D9"/>
    <w:rsid w:val="00F13926"/>
    <w:rsid w:val="00F17027"/>
    <w:rsid w:val="00F517E3"/>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jones@ss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addison@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F00B-5CCA-4658-9378-657F3D90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http://www.w3.org/XML/1998/namespace"/>
    <ds:schemaRef ds:uri="http://schemas.openxmlformats.org/package/2006/metadata/core-properties"/>
    <ds:schemaRef ds:uri="http://purl.org/dc/elements/1.1/"/>
    <ds:schemaRef ds:uri="a8d00b61-02e3-4ab5-b77b-0ca9e0a046b4"/>
    <ds:schemaRef ds:uri="http://schemas.microsoft.com/office/2006/documentManagement/types"/>
    <ds:schemaRef ds:uri="http://purl.org/dc/terms/"/>
    <ds:schemaRef ds:uri="http://schemas.microsoft.com/office/infopath/2007/PartnerControls"/>
    <ds:schemaRef ds:uri="64e0fceb-84a8-442e-b1e6-39fc5bdeafdf"/>
    <ds:schemaRef ds:uri="http://purl.org/dc/dcmityp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5DAF1F3E-5B2D-4163-BCCA-C4842327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2018-10-09T12:01:00Z</dcterms:created>
  <dcterms:modified xsi:type="dcterms:W3CDTF">2018-10-09T12:01:00Z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-52824456</vt:i4>
  </property>
  <property fmtid="{D5CDD505-2E9C-101B-9397-08002B2CF9AE}" pid="4" name="_NewReviewCycle">
    <vt:lpwstr/>
  </property>
  <property fmtid="{D5CDD505-2E9C-101B-9397-08002B2CF9AE}" pid="5" name="_EmailSubject">
    <vt:lpwstr>XRN4780 - Inclusion of Meter Asset Provider Identity (MAP Id) in the UK Link system (CSS Consequential Change)</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-1676204560</vt:i4>
  </property>
  <property fmtid="{D5CDD505-2E9C-101B-9397-08002B2CF9AE}" pid="9" name="_ReviewingToolsShownOnce">
    <vt:lpwstr/>
  </property>
  <property fmtid="{D5CDD505-2E9C-101B-9397-08002B2CF9AE}" pid="10" name="_dlc_DocIdItemGuid">
    <vt:lpwstr>639ad407-1e67-48f7-a112-1afe15aee1a4</vt:lpwstr>
  </property>
</Properties>
</file>