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1819" w14:textId="52F34E52" w:rsidR="1C649597" w:rsidRDefault="1C649597" w:rsidP="1C649597"/>
    <w:p w14:paraId="672A6659" w14:textId="77777777" w:rsidR="004872D4" w:rsidRDefault="004872D4" w:rsidP="004872D4">
      <w:pPr>
        <w:spacing w:after="0" w:line="240" w:lineRule="auto"/>
        <w:jc w:val="center"/>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509338D4"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11CDB">
        <w:rPr>
          <w:rFonts w:cs="Arial"/>
          <w:b/>
          <w:color w:val="3E5AA8" w:themeColor="accent1"/>
          <w:sz w:val="22"/>
          <w:szCs w:val="22"/>
        </w:rPr>
        <w:t>XRN4753</w:t>
      </w:r>
      <w:bookmarkStart w:id="0" w:name="_GoBack"/>
      <w:bookmarkEnd w:id="0"/>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F6D69">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311793">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7802415E" w:rsidR="00B84F80" w:rsidRPr="00683A0C" w:rsidRDefault="005D13A4" w:rsidP="00884F8C">
            <w:pPr>
              <w:rPr>
                <w:rFonts w:ascii="Arial" w:hAnsi="Arial" w:cs="Arial"/>
                <w:sz w:val="20"/>
                <w:szCs w:val="16"/>
              </w:rPr>
            </w:pPr>
            <w:r w:rsidRPr="00CC302F">
              <w:rPr>
                <w:rFonts w:ascii="Arial" w:hAnsi="Arial" w:cs="Arial"/>
                <w:sz w:val="20"/>
                <w:szCs w:val="16"/>
              </w:rPr>
              <w:t>C</w:t>
            </w:r>
            <w:r>
              <w:rPr>
                <w:rFonts w:ascii="Arial" w:hAnsi="Arial" w:cs="Arial"/>
                <w:sz w:val="20"/>
                <w:szCs w:val="16"/>
              </w:rPr>
              <w:t>MS – Increase information provided in .QCL response file</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0992A245" w:rsidR="00B84F80" w:rsidRPr="00683A0C" w:rsidRDefault="005D13A4" w:rsidP="00884F8C">
            <w:pPr>
              <w:rPr>
                <w:rFonts w:ascii="Arial" w:hAnsi="Arial" w:cs="Arial"/>
                <w:sz w:val="20"/>
                <w:szCs w:val="16"/>
              </w:rPr>
            </w:pPr>
            <w:r>
              <w:rPr>
                <w:rFonts w:ascii="Arial" w:hAnsi="Arial" w:cs="Arial"/>
                <w:sz w:val="20"/>
                <w:szCs w:val="16"/>
              </w:rPr>
              <w:t>03/08/2018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5967F2ED" w:rsidR="00B84F80" w:rsidRPr="00683A0C" w:rsidRDefault="005D13A4" w:rsidP="00884F8C">
            <w:pPr>
              <w:rPr>
                <w:rFonts w:ascii="Arial" w:hAnsi="Arial" w:cs="Arial"/>
                <w:sz w:val="20"/>
                <w:szCs w:val="16"/>
              </w:rPr>
            </w:pPr>
            <w:r>
              <w:rPr>
                <w:rFonts w:ascii="Arial" w:hAnsi="Arial" w:cs="Arial"/>
                <w:sz w:val="20"/>
                <w:szCs w:val="16"/>
              </w:rPr>
              <w:t>Brookfield Utilities</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03DF6157" w:rsidR="00B84F80" w:rsidRPr="00683A0C" w:rsidRDefault="005D13A4" w:rsidP="00884F8C">
            <w:pPr>
              <w:rPr>
                <w:rFonts w:ascii="Arial" w:hAnsi="Arial" w:cs="Arial"/>
                <w:sz w:val="20"/>
                <w:szCs w:val="16"/>
              </w:rPr>
            </w:pPr>
            <w:r>
              <w:rPr>
                <w:rFonts w:ascii="Arial" w:hAnsi="Arial" w:cs="Arial"/>
                <w:sz w:val="20"/>
                <w:szCs w:val="16"/>
              </w:rPr>
              <w:t>John Cooper</w:t>
            </w:r>
          </w:p>
        </w:tc>
      </w:tr>
      <w:tr w:rsidR="00B84F80" w:rsidRPr="00683A0C" w14:paraId="224E5D62" w14:textId="77777777" w:rsidTr="00884F8C">
        <w:tc>
          <w:tcPr>
            <w:tcW w:w="1734" w:type="pct"/>
            <w:tcBorders>
              <w:bottom w:val="single" w:sz="4" w:space="0" w:color="auto"/>
            </w:tcBorders>
            <w:shd w:val="clear" w:color="auto" w:fill="FCB556"/>
          </w:tcPr>
          <w:p w14:paraId="23E0D8E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A39BBE3" w14:textId="429B5807" w:rsidR="00B84F80" w:rsidRPr="00683A0C" w:rsidRDefault="005D13A4" w:rsidP="00884F8C">
            <w:pPr>
              <w:rPr>
                <w:rFonts w:ascii="Arial" w:hAnsi="Arial" w:cs="Arial"/>
                <w:sz w:val="20"/>
                <w:szCs w:val="16"/>
              </w:rPr>
            </w:pPr>
            <w:r>
              <w:rPr>
                <w:rFonts w:ascii="Arial" w:hAnsi="Arial" w:cs="Arial"/>
                <w:sz w:val="20"/>
                <w:szCs w:val="16"/>
              </w:rPr>
              <w:t>John.cooper@bu-uk.co.uk</w:t>
            </w:r>
            <w:r w:rsidRPr="006F262F">
              <w:rPr>
                <w:rFonts w:ascii="Arial" w:hAnsi="Arial" w:cs="Arial"/>
                <w:sz w:val="20"/>
                <w:szCs w:val="16"/>
              </w:rPr>
              <w:t xml:space="preserve"> </w:t>
            </w:r>
            <w:r>
              <w:rPr>
                <w:rFonts w:ascii="Arial" w:hAnsi="Arial" w:cs="Arial"/>
                <w:sz w:val="20"/>
                <w:szCs w:val="16"/>
              </w:rPr>
              <w:t xml:space="preserve">/ </w:t>
            </w:r>
            <w:r w:rsidRPr="00BF0604">
              <w:rPr>
                <w:rFonts w:ascii="Arial" w:hAnsi="Arial" w:cs="Arial"/>
                <w:sz w:val="20"/>
                <w:szCs w:val="16"/>
              </w:rPr>
              <w:t>01359 302450</w:t>
            </w:r>
          </w:p>
        </w:tc>
      </w:tr>
      <w:tr w:rsidR="00B84F80" w:rsidRPr="00683A0C" w14:paraId="1DAE3B7E" w14:textId="77777777" w:rsidTr="00884F8C">
        <w:tc>
          <w:tcPr>
            <w:tcW w:w="1734" w:type="pct"/>
            <w:tcBorders>
              <w:bottom w:val="single" w:sz="4" w:space="0" w:color="auto"/>
            </w:tcBorders>
            <w:shd w:val="clear" w:color="auto" w:fill="FCB556"/>
          </w:tcPr>
          <w:p w14:paraId="58BEB42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133E830C" w:rsidR="00B84F80" w:rsidRPr="00683A0C" w:rsidRDefault="005D13A4" w:rsidP="00884F8C">
            <w:pPr>
              <w:rPr>
                <w:rFonts w:ascii="Arial" w:hAnsi="Arial" w:cs="Arial"/>
                <w:sz w:val="20"/>
                <w:szCs w:val="16"/>
              </w:rPr>
            </w:pPr>
            <w:r>
              <w:rPr>
                <w:rFonts w:ascii="Arial" w:hAnsi="Arial" w:cs="Arial"/>
                <w:sz w:val="20"/>
                <w:szCs w:val="16"/>
              </w:rPr>
              <w:t>Paul Orsler</w:t>
            </w:r>
          </w:p>
        </w:tc>
      </w:tr>
      <w:tr w:rsidR="00B84F80" w:rsidRPr="00683A0C" w14:paraId="3E0EA387" w14:textId="77777777" w:rsidTr="00884F8C">
        <w:tc>
          <w:tcPr>
            <w:tcW w:w="1734" w:type="pct"/>
            <w:tcBorders>
              <w:bottom w:val="single" w:sz="4" w:space="0" w:color="auto"/>
            </w:tcBorders>
            <w:shd w:val="clear" w:color="auto" w:fill="FCB556"/>
          </w:tcPr>
          <w:p w14:paraId="22DB958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72A3D3EC" w14:textId="1C3ABA08" w:rsidR="00B84F80" w:rsidRPr="00683A0C" w:rsidRDefault="009952A2" w:rsidP="00884F8C">
            <w:pPr>
              <w:rPr>
                <w:rFonts w:ascii="Arial" w:hAnsi="Arial" w:cs="Arial"/>
                <w:sz w:val="20"/>
                <w:szCs w:val="16"/>
              </w:rPr>
            </w:pPr>
            <w:hyperlink r:id="rId13" w:history="1">
              <w:r w:rsidR="005D13A4" w:rsidRPr="004C2DBE">
                <w:rPr>
                  <w:rStyle w:val="Hyperlink"/>
                  <w:rFonts w:ascii="Arial" w:hAnsi="Arial" w:cs="Arial"/>
                  <w:sz w:val="20"/>
                  <w:szCs w:val="16"/>
                </w:rPr>
                <w:t>Paul.orsler@xoserve.com</w:t>
              </w:r>
            </w:hyperlink>
            <w:r w:rsidR="005D13A4">
              <w:rPr>
                <w:rFonts w:ascii="Arial" w:hAnsi="Arial" w:cs="Arial"/>
                <w:sz w:val="20"/>
                <w:szCs w:val="16"/>
              </w:rPr>
              <w:t xml:space="preserve"> / 0121 623 2060</w:t>
            </w:r>
          </w:p>
        </w:tc>
      </w:tr>
      <w:tr w:rsidR="00B84F80" w:rsidRPr="00683A0C" w14:paraId="1841C38F" w14:textId="77777777" w:rsidTr="00884F8C">
        <w:tc>
          <w:tcPr>
            <w:tcW w:w="1734" w:type="pct"/>
            <w:tcBorders>
              <w:bottom w:val="single" w:sz="4" w:space="0" w:color="auto"/>
            </w:tcBorders>
            <w:shd w:val="clear" w:color="auto" w:fill="FCB556"/>
          </w:tcPr>
          <w:p w14:paraId="1E07D22D"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77777777" w:rsidR="00B84F80" w:rsidRPr="00683A0C" w:rsidRDefault="00B84F80" w:rsidP="00884F8C">
            <w:pPr>
              <w:rPr>
                <w:rFonts w:ascii="Arial" w:hAnsi="Arial" w:cs="Arial"/>
                <w:sz w:val="20"/>
                <w:szCs w:val="16"/>
              </w:rPr>
            </w:pPr>
            <w:r w:rsidRPr="005D13A4">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B84F80" w:rsidRPr="00683A0C" w14:paraId="64FB8BBA" w14:textId="77777777" w:rsidTr="00884F8C">
        <w:tc>
          <w:tcPr>
            <w:tcW w:w="5000" w:type="pct"/>
            <w:gridSpan w:val="3"/>
            <w:shd w:val="clear" w:color="auto" w:fill="FCB556"/>
          </w:tcPr>
          <w:p w14:paraId="76FDA664"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D2527C1" w14:textId="77777777" w:rsidTr="00884F8C">
        <w:tc>
          <w:tcPr>
            <w:tcW w:w="1734" w:type="pct"/>
            <w:tcBorders>
              <w:bottom w:val="single" w:sz="4" w:space="0" w:color="auto"/>
            </w:tcBorders>
            <w:shd w:val="clear" w:color="auto" w:fill="FCB556"/>
          </w:tcPr>
          <w:p w14:paraId="5D85377B"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5981BFE" w14:textId="4ADF7798" w:rsidR="00B84F80" w:rsidRPr="00683A0C" w:rsidRDefault="009952A2"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5D13A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E1E578B" w14:textId="77777777" w:rsidR="00B84F80" w:rsidRPr="00683A0C" w:rsidRDefault="009952A2"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4DA5C5F" w14:textId="4BDD3826" w:rsidR="00B84F80" w:rsidRPr="00683A0C" w:rsidRDefault="009952A2" w:rsidP="00884F8C">
            <w:pPr>
              <w:rPr>
                <w:rFonts w:ascii="Arial" w:hAnsi="Arial" w:cs="Arial"/>
                <w:sz w:val="20"/>
                <w:szCs w:val="16"/>
              </w:rPr>
            </w:pPr>
            <w:sdt>
              <w:sdtPr>
                <w:rPr>
                  <w:rFonts w:cs="Arial"/>
                  <w:szCs w:val="16"/>
                </w:rPr>
                <w:id w:val="-1188299301"/>
                <w14:checkbox>
                  <w14:checked w14:val="1"/>
                  <w14:checkedState w14:val="2612" w14:font="MS Gothic"/>
                  <w14:uncheckedState w14:val="2610" w14:font="MS Gothic"/>
                </w14:checkbox>
              </w:sdtPr>
              <w:sdtEndPr/>
              <w:sdtContent>
                <w:r w:rsidR="005D13A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08BE0D7" w14:textId="5F16A562" w:rsidR="00B84F80" w:rsidRPr="00683A0C" w:rsidRDefault="009952A2"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5D13A4">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542F6A9B" w14:textId="77777777" w:rsidTr="00884F8C">
        <w:tc>
          <w:tcPr>
            <w:tcW w:w="5000" w:type="pct"/>
            <w:gridSpan w:val="3"/>
            <w:shd w:val="clear" w:color="auto" w:fill="FCB556"/>
          </w:tcPr>
          <w:p w14:paraId="171A21B1"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0D0B940D" w14:textId="77777777" w:rsidTr="00884F8C">
        <w:trPr>
          <w:trHeight w:val="826"/>
        </w:trPr>
        <w:tc>
          <w:tcPr>
            <w:tcW w:w="5000" w:type="pct"/>
            <w:gridSpan w:val="3"/>
            <w:tcBorders>
              <w:bottom w:val="single" w:sz="4" w:space="0" w:color="auto"/>
            </w:tcBorders>
          </w:tcPr>
          <w:p w14:paraId="24B1910E" w14:textId="77777777" w:rsidR="005D13A4" w:rsidRPr="005D13A4" w:rsidRDefault="005D13A4" w:rsidP="005D13A4">
            <w:pPr>
              <w:contextualSpacing/>
              <w:rPr>
                <w:rFonts w:ascii="Arial" w:hAnsi="Arial" w:cs="Arial"/>
                <w:szCs w:val="16"/>
              </w:rPr>
            </w:pPr>
          </w:p>
          <w:p w14:paraId="5F173313" w14:textId="77777777" w:rsidR="005D13A4" w:rsidRPr="005D13A4" w:rsidRDefault="005D13A4" w:rsidP="005D13A4">
            <w:pPr>
              <w:contextualSpacing/>
              <w:rPr>
                <w:rFonts w:ascii="Arial" w:hAnsi="Arial" w:cs="Arial"/>
                <w:szCs w:val="16"/>
              </w:rPr>
            </w:pPr>
            <w:r w:rsidRPr="005D13A4">
              <w:rPr>
                <w:rFonts w:ascii="Arial" w:hAnsi="Arial" w:cs="Arial"/>
                <w:szCs w:val="16"/>
              </w:rPr>
              <w:t>File Affected: .QCL file (response file from Contact Management Service)</w:t>
            </w:r>
          </w:p>
          <w:p w14:paraId="180F3C4B" w14:textId="77777777" w:rsidR="005D13A4" w:rsidRPr="005D13A4" w:rsidRDefault="005D13A4" w:rsidP="005D13A4">
            <w:pPr>
              <w:contextualSpacing/>
              <w:rPr>
                <w:rFonts w:ascii="Arial" w:hAnsi="Arial" w:cs="Arial"/>
                <w:szCs w:val="16"/>
              </w:rPr>
            </w:pPr>
          </w:p>
          <w:p w14:paraId="1B88BB4D" w14:textId="77777777" w:rsidR="005D13A4" w:rsidRPr="005D13A4" w:rsidRDefault="005D13A4" w:rsidP="005D13A4">
            <w:pPr>
              <w:pStyle w:val="ListParagraph"/>
              <w:numPr>
                <w:ilvl w:val="0"/>
                <w:numId w:val="8"/>
              </w:numPr>
              <w:rPr>
                <w:rFonts w:ascii="Arial" w:hAnsi="Arial" w:cs="Arial"/>
                <w:szCs w:val="16"/>
              </w:rPr>
            </w:pPr>
            <w:r w:rsidRPr="005D13A4">
              <w:rPr>
                <w:rFonts w:ascii="Arial" w:hAnsi="Arial" w:cs="Arial"/>
                <w:szCs w:val="16"/>
              </w:rPr>
              <w:t>Ensure following items are included, and made Mandatory within any QCL files issued by Xoserve (either by email or IX network)</w:t>
            </w:r>
          </w:p>
          <w:p w14:paraId="67863955" w14:textId="77777777" w:rsidR="005D13A4" w:rsidRPr="005D13A4" w:rsidRDefault="005D13A4" w:rsidP="005D13A4">
            <w:pPr>
              <w:rPr>
                <w:rFonts w:ascii="Arial" w:hAnsi="Arial" w:cs="Arial"/>
                <w:szCs w:val="16"/>
              </w:rPr>
            </w:pPr>
          </w:p>
          <w:p w14:paraId="23527335" w14:textId="77777777" w:rsidR="005D13A4" w:rsidRPr="005D13A4" w:rsidRDefault="005D13A4" w:rsidP="005D13A4">
            <w:pPr>
              <w:pStyle w:val="ListParagraph"/>
              <w:numPr>
                <w:ilvl w:val="0"/>
                <w:numId w:val="9"/>
              </w:numPr>
              <w:rPr>
                <w:rFonts w:ascii="Arial" w:hAnsi="Arial" w:cs="Arial"/>
                <w:szCs w:val="16"/>
              </w:rPr>
            </w:pPr>
            <w:r w:rsidRPr="005D13A4">
              <w:rPr>
                <w:rFonts w:ascii="Arial" w:hAnsi="Arial" w:cs="Arial"/>
                <w:szCs w:val="16"/>
              </w:rPr>
              <w:t xml:space="preserve">Meter Point Reference Number – </w:t>
            </w:r>
          </w:p>
          <w:p w14:paraId="2D1A7F5D" w14:textId="77777777" w:rsidR="005D13A4" w:rsidRPr="005D13A4" w:rsidRDefault="005D13A4" w:rsidP="005D13A4">
            <w:pPr>
              <w:pStyle w:val="ListParagraph"/>
              <w:numPr>
                <w:ilvl w:val="0"/>
                <w:numId w:val="9"/>
              </w:numPr>
              <w:rPr>
                <w:rFonts w:ascii="Arial" w:hAnsi="Arial" w:cs="Arial"/>
                <w:szCs w:val="16"/>
              </w:rPr>
            </w:pPr>
            <w:r w:rsidRPr="005D13A4">
              <w:rPr>
                <w:rFonts w:ascii="Arial" w:hAnsi="Arial" w:cs="Arial"/>
                <w:szCs w:val="16"/>
              </w:rPr>
              <w:t>Resolution Text (i.e. Rejection Reason)</w:t>
            </w:r>
          </w:p>
          <w:p w14:paraId="39BDC9EA" w14:textId="77777777" w:rsidR="00B84F80" w:rsidRPr="005D13A4" w:rsidRDefault="005D13A4" w:rsidP="005D13A4">
            <w:pPr>
              <w:pStyle w:val="ListParagraph"/>
              <w:numPr>
                <w:ilvl w:val="0"/>
                <w:numId w:val="9"/>
              </w:numPr>
              <w:rPr>
                <w:rFonts w:ascii="Arial" w:hAnsi="Arial" w:cs="Arial"/>
                <w:bCs/>
                <w:i/>
                <w:iCs/>
                <w:sz w:val="20"/>
                <w:szCs w:val="20"/>
                <w:lang w:val="en-US"/>
              </w:rPr>
            </w:pPr>
            <w:r w:rsidRPr="005D13A4">
              <w:rPr>
                <w:rFonts w:ascii="Arial" w:hAnsi="Arial" w:cs="Arial"/>
                <w:szCs w:val="16"/>
              </w:rPr>
              <w:t>QMP File Name (where Contact has been raised with CMS via QMP file)</w:t>
            </w:r>
          </w:p>
          <w:p w14:paraId="60061E4C" w14:textId="4B168374" w:rsidR="005D13A4" w:rsidRPr="005D13A4" w:rsidRDefault="005D13A4" w:rsidP="005D13A4">
            <w:pPr>
              <w:rPr>
                <w:rFonts w:cs="Arial"/>
                <w:bCs/>
                <w:i/>
                <w:iCs/>
                <w:color w:val="FF0000"/>
                <w:lang w:val="en-US"/>
              </w:rPr>
            </w:pPr>
          </w:p>
        </w:tc>
      </w:tr>
      <w:tr w:rsidR="00B84F80" w:rsidRPr="00683A0C" w14:paraId="4C5A22B3" w14:textId="77777777" w:rsidTr="00884F8C">
        <w:tc>
          <w:tcPr>
            <w:tcW w:w="1734" w:type="pct"/>
            <w:tcBorders>
              <w:bottom w:val="single" w:sz="4" w:space="0" w:color="auto"/>
            </w:tcBorders>
            <w:shd w:val="clear" w:color="auto" w:fill="FCB556"/>
          </w:tcPr>
          <w:p w14:paraId="311DE95A"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324A197" w14:textId="1B668DC5" w:rsidR="00B84F80" w:rsidRPr="00683A0C" w:rsidRDefault="005D13A4" w:rsidP="00884F8C">
            <w:pPr>
              <w:rPr>
                <w:rFonts w:ascii="Arial" w:hAnsi="Arial" w:cs="Arial"/>
                <w:b/>
                <w:sz w:val="20"/>
                <w:szCs w:val="16"/>
              </w:rPr>
            </w:pPr>
            <w:r>
              <w:rPr>
                <w:rFonts w:ascii="Arial" w:hAnsi="Arial" w:cs="Arial"/>
                <w:b/>
                <w:sz w:val="20"/>
                <w:szCs w:val="16"/>
              </w:rPr>
              <w:t>TBC</w:t>
            </w:r>
          </w:p>
        </w:tc>
      </w:tr>
      <w:tr w:rsidR="00B84F80" w:rsidRPr="00683A0C" w14:paraId="0D394E4B" w14:textId="77777777" w:rsidTr="00884F8C">
        <w:tc>
          <w:tcPr>
            <w:tcW w:w="1734" w:type="pct"/>
            <w:tcBorders>
              <w:bottom w:val="single" w:sz="4" w:space="0" w:color="auto"/>
            </w:tcBorders>
            <w:shd w:val="clear" w:color="auto" w:fill="FCB556"/>
          </w:tcPr>
          <w:p w14:paraId="024CF9AE"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77777777" w:rsidR="00BE012C" w:rsidRPr="00683A0C" w:rsidRDefault="009952A2"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257A1D74" w14:textId="77777777" w:rsidR="00BE012C" w:rsidRPr="00683A0C" w:rsidRDefault="009952A2"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531A01B1" w14:textId="77777777" w:rsidR="00BE012C" w:rsidRPr="00683A0C" w:rsidRDefault="009952A2"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485E4ADA"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0150B32B" w14:textId="77777777" w:rsidTr="00884F8C">
        <w:tc>
          <w:tcPr>
            <w:tcW w:w="5000" w:type="pct"/>
            <w:gridSpan w:val="3"/>
            <w:tcBorders>
              <w:bottom w:val="single" w:sz="4" w:space="0" w:color="auto"/>
            </w:tcBorders>
            <w:shd w:val="clear" w:color="auto" w:fill="FCB556"/>
          </w:tcPr>
          <w:p w14:paraId="670BE4C0"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001FE4E1" w14:textId="77777777" w:rsidTr="00884F8C">
        <w:tc>
          <w:tcPr>
            <w:tcW w:w="2500" w:type="pct"/>
            <w:gridSpan w:val="2"/>
            <w:shd w:val="clear" w:color="auto" w:fill="FCBC55"/>
          </w:tcPr>
          <w:p w14:paraId="7E21925E"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D60BFFA" w14:textId="77777777" w:rsidR="005D13A4" w:rsidRPr="00357A72" w:rsidRDefault="005D13A4" w:rsidP="005D13A4">
            <w:pPr>
              <w:numPr>
                <w:ilvl w:val="0"/>
                <w:numId w:val="10"/>
              </w:numPr>
              <w:rPr>
                <w:rFonts w:ascii="Arial" w:hAnsi="Arial" w:cs="Arial"/>
                <w:szCs w:val="16"/>
              </w:rPr>
            </w:pPr>
            <w:r w:rsidRPr="00357A72">
              <w:rPr>
                <w:rFonts w:ascii="Arial" w:hAnsi="Arial" w:cs="Arial"/>
                <w:szCs w:val="16"/>
              </w:rPr>
              <w:t xml:space="preserve">Customers familiar with the Contact Management Service (CMS) will be aware that all Contacts raised are assigned a unique reference known as a Contact Reference Number </w:t>
            </w:r>
          </w:p>
          <w:p w14:paraId="23B19A56" w14:textId="77777777" w:rsidR="005D13A4" w:rsidRDefault="005D13A4" w:rsidP="005D13A4">
            <w:pPr>
              <w:numPr>
                <w:ilvl w:val="0"/>
                <w:numId w:val="10"/>
              </w:numPr>
              <w:rPr>
                <w:rFonts w:ascii="Arial" w:hAnsi="Arial" w:cs="Arial"/>
                <w:szCs w:val="16"/>
              </w:rPr>
            </w:pPr>
            <w:r w:rsidRPr="00357A72">
              <w:rPr>
                <w:rFonts w:ascii="Arial" w:hAnsi="Arial" w:cs="Arial"/>
                <w:szCs w:val="16"/>
              </w:rPr>
              <w:t xml:space="preserve">When Contacts are resolved </w:t>
            </w:r>
            <w:r>
              <w:rPr>
                <w:rFonts w:ascii="Arial" w:hAnsi="Arial" w:cs="Arial"/>
                <w:szCs w:val="16"/>
              </w:rPr>
              <w:t>(either Accepted or Rejected), an email</w:t>
            </w:r>
            <w:r w:rsidRPr="00357A72">
              <w:rPr>
                <w:rFonts w:ascii="Arial" w:hAnsi="Arial" w:cs="Arial"/>
                <w:szCs w:val="16"/>
              </w:rPr>
              <w:t xml:space="preserve"> </w:t>
            </w:r>
            <w:r>
              <w:rPr>
                <w:rFonts w:ascii="Arial" w:hAnsi="Arial" w:cs="Arial"/>
                <w:szCs w:val="16"/>
              </w:rPr>
              <w:t>containing a .</w:t>
            </w:r>
            <w:r w:rsidRPr="00357A72">
              <w:rPr>
                <w:rFonts w:ascii="Arial" w:hAnsi="Arial" w:cs="Arial"/>
                <w:szCs w:val="16"/>
              </w:rPr>
              <w:t>QCL file is issued to the raising User</w:t>
            </w:r>
          </w:p>
          <w:p w14:paraId="6F7A97C7" w14:textId="77777777" w:rsidR="005D13A4" w:rsidRPr="001B3194" w:rsidRDefault="005D13A4" w:rsidP="005D13A4">
            <w:pPr>
              <w:numPr>
                <w:ilvl w:val="0"/>
                <w:numId w:val="10"/>
              </w:numPr>
              <w:rPr>
                <w:rFonts w:ascii="Arial" w:hAnsi="Arial" w:cs="Arial"/>
                <w:szCs w:val="16"/>
              </w:rPr>
            </w:pPr>
            <w:r>
              <w:rPr>
                <w:rFonts w:ascii="Arial" w:hAnsi="Arial" w:cs="Arial"/>
                <w:szCs w:val="16"/>
              </w:rPr>
              <w:t xml:space="preserve">Additionally, a .QCL file is issued via IX </w:t>
            </w:r>
            <w:r>
              <w:rPr>
                <w:rFonts w:ascii="Arial" w:hAnsi="Arial" w:cs="Arial"/>
                <w:szCs w:val="16"/>
              </w:rPr>
              <w:lastRenderedPageBreak/>
              <w:t>to each organisation, detailing all Contacts that have been resolved (Accepted or Rejected) for their organisation each day</w:t>
            </w:r>
          </w:p>
          <w:p w14:paraId="4D1D9285" w14:textId="77777777" w:rsidR="005D13A4" w:rsidRDefault="005D13A4" w:rsidP="005D13A4">
            <w:pPr>
              <w:numPr>
                <w:ilvl w:val="0"/>
                <w:numId w:val="10"/>
              </w:numPr>
              <w:rPr>
                <w:rFonts w:ascii="Arial" w:hAnsi="Arial" w:cs="Arial"/>
                <w:szCs w:val="16"/>
              </w:rPr>
            </w:pPr>
            <w:r>
              <w:rPr>
                <w:rFonts w:ascii="Arial" w:hAnsi="Arial" w:cs="Arial"/>
                <w:szCs w:val="16"/>
              </w:rPr>
              <w:t>Current version of the file can be found attached;</w:t>
            </w:r>
          </w:p>
          <w:p w14:paraId="028AE172" w14:textId="77777777" w:rsidR="005D13A4" w:rsidRDefault="005D13A4" w:rsidP="005D13A4">
            <w:pPr>
              <w:ind w:left="720"/>
              <w:rPr>
                <w:rFonts w:ascii="Arial" w:hAnsi="Arial" w:cs="Arial"/>
                <w:szCs w:val="16"/>
              </w:rPr>
            </w:pPr>
            <w:r>
              <w:rPr>
                <w:rFonts w:ascii="Arial" w:eastAsiaTheme="minorHAnsi" w:hAnsi="Arial" w:cs="Arial"/>
                <w:sz w:val="20"/>
                <w:szCs w:val="16"/>
                <w:lang w:eastAsia="en-US"/>
              </w:rPr>
              <w:object w:dxaOrig="1551" w:dyaOrig="1004" w14:anchorId="5135F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AcroExch.Document.11" ShapeID="_x0000_i1025" DrawAspect="Icon" ObjectID="_1597819084" r:id="rId15"/>
              </w:object>
            </w:r>
          </w:p>
          <w:p w14:paraId="24F77FD3" w14:textId="77777777" w:rsidR="005D13A4" w:rsidRPr="00357A72" w:rsidRDefault="005D13A4" w:rsidP="005D13A4">
            <w:pPr>
              <w:numPr>
                <w:ilvl w:val="0"/>
                <w:numId w:val="10"/>
              </w:numPr>
              <w:rPr>
                <w:rFonts w:ascii="Arial" w:hAnsi="Arial" w:cs="Arial"/>
                <w:szCs w:val="16"/>
              </w:rPr>
            </w:pPr>
            <w:r w:rsidRPr="00357A72">
              <w:rPr>
                <w:rFonts w:ascii="Arial" w:hAnsi="Arial" w:cs="Arial"/>
                <w:szCs w:val="16"/>
              </w:rPr>
              <w:t>This response contains each of the Contacts resolved by Contact Reference Number</w:t>
            </w:r>
            <w:r>
              <w:rPr>
                <w:rFonts w:ascii="Arial" w:hAnsi="Arial" w:cs="Arial"/>
                <w:szCs w:val="16"/>
              </w:rPr>
              <w:t xml:space="preserve">, however limited information is not provided to inform the User of the MPRN and reasons for rejecting a Contact within .QCL files </w:t>
            </w:r>
          </w:p>
          <w:p w14:paraId="45EF77FA" w14:textId="77777777" w:rsidR="005D13A4" w:rsidRPr="00357A72" w:rsidRDefault="005D13A4" w:rsidP="005D13A4">
            <w:pPr>
              <w:numPr>
                <w:ilvl w:val="0"/>
                <w:numId w:val="10"/>
              </w:numPr>
              <w:rPr>
                <w:rFonts w:ascii="Arial" w:hAnsi="Arial" w:cs="Arial"/>
                <w:szCs w:val="16"/>
              </w:rPr>
            </w:pPr>
            <w:r w:rsidRPr="00357A72">
              <w:rPr>
                <w:rFonts w:ascii="Arial" w:hAnsi="Arial" w:cs="Arial"/>
                <w:szCs w:val="16"/>
              </w:rPr>
              <w:t xml:space="preserve">Customers have fed back that it would be beneficial to include additional data items within the QCL file, namely; </w:t>
            </w:r>
          </w:p>
          <w:p w14:paraId="0EDA96C1" w14:textId="77777777" w:rsidR="005D13A4" w:rsidRPr="001B3194" w:rsidRDefault="005D13A4" w:rsidP="005D13A4">
            <w:pPr>
              <w:numPr>
                <w:ilvl w:val="1"/>
                <w:numId w:val="10"/>
              </w:numPr>
              <w:rPr>
                <w:rFonts w:ascii="Arial" w:hAnsi="Arial" w:cs="Arial"/>
                <w:szCs w:val="16"/>
              </w:rPr>
            </w:pPr>
            <w:r>
              <w:rPr>
                <w:rFonts w:ascii="Arial" w:hAnsi="Arial" w:cs="Arial"/>
                <w:b/>
                <w:bCs/>
                <w:szCs w:val="16"/>
              </w:rPr>
              <w:t xml:space="preserve">MPRN – </w:t>
            </w:r>
            <w:r w:rsidRPr="001B3194">
              <w:rPr>
                <w:rFonts w:ascii="Arial" w:hAnsi="Arial" w:cs="Arial"/>
                <w:bCs/>
                <w:szCs w:val="16"/>
              </w:rPr>
              <w:t xml:space="preserve">which is currently depicted as </w:t>
            </w:r>
            <w:r>
              <w:rPr>
                <w:rFonts w:ascii="Arial" w:hAnsi="Arial" w:cs="Arial"/>
                <w:bCs/>
                <w:szCs w:val="16"/>
              </w:rPr>
              <w:t>‘</w:t>
            </w:r>
            <w:r w:rsidRPr="001B3194">
              <w:rPr>
                <w:rFonts w:ascii="Arial" w:hAnsi="Arial" w:cs="Arial"/>
                <w:bCs/>
                <w:szCs w:val="16"/>
              </w:rPr>
              <w:t>Optional</w:t>
            </w:r>
            <w:r>
              <w:rPr>
                <w:rFonts w:ascii="Arial" w:hAnsi="Arial" w:cs="Arial"/>
                <w:bCs/>
                <w:szCs w:val="16"/>
              </w:rPr>
              <w:t>’</w:t>
            </w:r>
            <w:r w:rsidRPr="001B3194">
              <w:rPr>
                <w:rFonts w:ascii="Arial" w:hAnsi="Arial" w:cs="Arial"/>
                <w:bCs/>
                <w:szCs w:val="16"/>
              </w:rPr>
              <w:t xml:space="preserve"> within the file</w:t>
            </w:r>
          </w:p>
          <w:p w14:paraId="72D610EC" w14:textId="77777777" w:rsidR="005D13A4" w:rsidRPr="002B531D" w:rsidRDefault="005D13A4" w:rsidP="005D13A4">
            <w:pPr>
              <w:numPr>
                <w:ilvl w:val="1"/>
                <w:numId w:val="10"/>
              </w:numPr>
              <w:rPr>
                <w:rFonts w:ascii="Arial" w:hAnsi="Arial" w:cs="Arial"/>
                <w:szCs w:val="16"/>
              </w:rPr>
            </w:pPr>
            <w:r w:rsidRPr="00357A72">
              <w:rPr>
                <w:rFonts w:ascii="Arial" w:hAnsi="Arial" w:cs="Arial"/>
                <w:b/>
                <w:bCs/>
                <w:szCs w:val="16"/>
              </w:rPr>
              <w:t>Resolution text</w:t>
            </w:r>
            <w:r>
              <w:rPr>
                <w:rFonts w:ascii="Arial" w:hAnsi="Arial" w:cs="Arial"/>
                <w:b/>
                <w:bCs/>
                <w:szCs w:val="16"/>
              </w:rPr>
              <w:t xml:space="preserve"> / Rejection Reasons – </w:t>
            </w:r>
            <w:r w:rsidRPr="002B531D">
              <w:rPr>
                <w:rFonts w:ascii="Arial" w:hAnsi="Arial" w:cs="Arial"/>
                <w:bCs/>
                <w:szCs w:val="16"/>
              </w:rPr>
              <w:t>also depicted as ‘Optional’ within the file</w:t>
            </w:r>
          </w:p>
          <w:p w14:paraId="19543163" w14:textId="77777777" w:rsidR="005D13A4" w:rsidRPr="002B531D" w:rsidRDefault="005D13A4" w:rsidP="005D13A4">
            <w:pPr>
              <w:numPr>
                <w:ilvl w:val="1"/>
                <w:numId w:val="10"/>
              </w:numPr>
              <w:rPr>
                <w:rFonts w:ascii="Arial" w:hAnsi="Arial" w:cs="Arial"/>
                <w:szCs w:val="16"/>
              </w:rPr>
            </w:pPr>
            <w:r w:rsidRPr="00357A72">
              <w:rPr>
                <w:rFonts w:ascii="Arial" w:hAnsi="Arial" w:cs="Arial"/>
                <w:b/>
                <w:bCs/>
                <w:szCs w:val="16"/>
              </w:rPr>
              <w:t>Associated QMP file details (i.e. file name)</w:t>
            </w:r>
          </w:p>
          <w:p w14:paraId="4DF75BFC" w14:textId="77777777" w:rsidR="005D13A4" w:rsidRPr="00357A72" w:rsidRDefault="005D13A4" w:rsidP="005D13A4">
            <w:pPr>
              <w:ind w:left="1440"/>
              <w:rPr>
                <w:rFonts w:ascii="Arial" w:hAnsi="Arial" w:cs="Arial"/>
                <w:szCs w:val="16"/>
              </w:rPr>
            </w:pPr>
          </w:p>
          <w:p w14:paraId="2590B528" w14:textId="77777777" w:rsidR="005D13A4" w:rsidRPr="00357A72" w:rsidRDefault="005D13A4" w:rsidP="005D13A4">
            <w:pPr>
              <w:numPr>
                <w:ilvl w:val="0"/>
                <w:numId w:val="10"/>
              </w:numPr>
              <w:rPr>
                <w:rFonts w:ascii="Arial" w:hAnsi="Arial" w:cs="Arial"/>
                <w:szCs w:val="16"/>
              </w:rPr>
            </w:pPr>
            <w:r w:rsidRPr="00357A72">
              <w:rPr>
                <w:rFonts w:ascii="Arial" w:hAnsi="Arial" w:cs="Arial"/>
                <w:szCs w:val="16"/>
              </w:rPr>
              <w:t>These items have been identified as being able to better assist Customers to process any Contacts that have failed to successfully update UK Link systems</w:t>
            </w:r>
          </w:p>
          <w:p w14:paraId="44EAFD9C" w14:textId="3B827482" w:rsidR="00B84F80" w:rsidRPr="00683A0C" w:rsidRDefault="005D13A4" w:rsidP="005D13A4">
            <w:pPr>
              <w:rPr>
                <w:rFonts w:ascii="Arial" w:hAnsi="Arial" w:cs="Arial"/>
                <w:b/>
                <w:sz w:val="20"/>
                <w:szCs w:val="16"/>
              </w:rPr>
            </w:pPr>
            <w:r>
              <w:rPr>
                <w:rFonts w:ascii="Arial" w:hAnsi="Arial" w:cs="Arial"/>
                <w:szCs w:val="16"/>
              </w:rPr>
              <w:t xml:space="preserve">This will allow customers to work through rejections in a more efficient manner and speed up the resolution of Contacts, which in turn will support maintenance of accurate and timely data being recorded in UK Link systems against Supply Meter Points.   </w:t>
            </w:r>
          </w:p>
        </w:tc>
      </w:tr>
      <w:tr w:rsidR="00B84F80" w:rsidRPr="00683A0C" w14:paraId="3824F8F3" w14:textId="77777777" w:rsidTr="00884F8C">
        <w:tc>
          <w:tcPr>
            <w:tcW w:w="2500" w:type="pct"/>
            <w:gridSpan w:val="2"/>
            <w:shd w:val="clear" w:color="auto" w:fill="FCBC55"/>
          </w:tcPr>
          <w:p w14:paraId="56170494"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6AB91E5B"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77777777" w:rsidR="00B84F80" w:rsidRPr="00683A0C" w:rsidRDefault="00B84F80" w:rsidP="00884F8C">
            <w:pPr>
              <w:rPr>
                <w:rFonts w:cs="Arial"/>
                <w:b/>
                <w:szCs w:val="16"/>
              </w:rPr>
            </w:pPr>
          </w:p>
        </w:tc>
      </w:tr>
      <w:tr w:rsidR="00B84F80" w:rsidRPr="00683A0C" w14:paraId="08F39C12" w14:textId="77777777" w:rsidTr="00884F8C">
        <w:tc>
          <w:tcPr>
            <w:tcW w:w="2500" w:type="pct"/>
            <w:gridSpan w:val="2"/>
            <w:tcBorders>
              <w:bottom w:val="single" w:sz="4" w:space="0" w:color="auto"/>
            </w:tcBorders>
            <w:shd w:val="clear" w:color="auto" w:fill="FCBC55"/>
          </w:tcPr>
          <w:p w14:paraId="620EF4DC"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7777777" w:rsidR="00B84F80" w:rsidRPr="00683A0C" w:rsidRDefault="00B84F80" w:rsidP="00884F8C">
            <w:pPr>
              <w:rPr>
                <w:rFonts w:cs="Arial"/>
                <w:b/>
                <w:szCs w:val="16"/>
              </w:rPr>
            </w:pPr>
          </w:p>
        </w:tc>
      </w:tr>
      <w:tr w:rsidR="00E947C6" w:rsidRPr="00683A0C" w14:paraId="1D56E718" w14:textId="77777777" w:rsidTr="00BE012C">
        <w:tc>
          <w:tcPr>
            <w:tcW w:w="5000" w:type="pct"/>
            <w:gridSpan w:val="3"/>
            <w:tcBorders>
              <w:bottom w:val="single" w:sz="4" w:space="0" w:color="auto"/>
            </w:tcBorders>
            <w:shd w:val="clear" w:color="auto" w:fill="84B8DA"/>
          </w:tcPr>
          <w:p w14:paraId="5A861DCB"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0638FB3E" w14:textId="77777777" w:rsidTr="00E947C6">
        <w:tc>
          <w:tcPr>
            <w:tcW w:w="5000" w:type="pct"/>
            <w:gridSpan w:val="3"/>
            <w:tcBorders>
              <w:bottom w:val="single" w:sz="4" w:space="0" w:color="auto"/>
            </w:tcBorders>
            <w:shd w:val="clear" w:color="auto" w:fill="FFFFFF" w:themeFill="background1"/>
          </w:tcPr>
          <w:p w14:paraId="47EAD4B6" w14:textId="16EF1FFD" w:rsidR="00E947C6" w:rsidRDefault="005D13A4" w:rsidP="005D13A4">
            <w:pPr>
              <w:rPr>
                <w:rFonts w:ascii="Arial" w:hAnsi="Arial" w:cs="Arial"/>
                <w:i/>
                <w:color w:val="3E5AA8" w:themeColor="accent1"/>
                <w:sz w:val="16"/>
                <w:szCs w:val="16"/>
              </w:rPr>
            </w:pPr>
            <w:r>
              <w:rPr>
                <w:rFonts w:ascii="Arial" w:hAnsi="Arial" w:cs="Arial"/>
                <w:i/>
                <w:color w:val="3E5AA8" w:themeColor="accent1"/>
                <w:sz w:val="16"/>
                <w:szCs w:val="16"/>
              </w:rPr>
              <w:t xml:space="preserve"> </w:t>
            </w:r>
          </w:p>
          <w:p w14:paraId="2D5ABD09" w14:textId="77777777" w:rsidR="005D13A4" w:rsidRPr="00357A72" w:rsidRDefault="005D13A4" w:rsidP="005D13A4">
            <w:pPr>
              <w:rPr>
                <w:rFonts w:ascii="Arial" w:hAnsi="Arial" w:cs="Arial"/>
                <w:sz w:val="20"/>
                <w:szCs w:val="16"/>
              </w:rPr>
            </w:pPr>
            <w:r>
              <w:rPr>
                <w:rFonts w:ascii="Arial" w:hAnsi="Arial" w:cs="Arial"/>
                <w:sz w:val="20"/>
                <w:szCs w:val="16"/>
              </w:rPr>
              <w:t>For information this has i</w:t>
            </w:r>
            <w:r w:rsidRPr="00BF0604">
              <w:rPr>
                <w:rFonts w:ascii="Arial" w:hAnsi="Arial" w:cs="Arial"/>
                <w:sz w:val="20"/>
                <w:szCs w:val="16"/>
              </w:rPr>
              <w:t xml:space="preserve">nitially </w:t>
            </w:r>
            <w:r>
              <w:rPr>
                <w:rFonts w:ascii="Arial" w:hAnsi="Arial" w:cs="Arial"/>
                <w:sz w:val="20"/>
                <w:szCs w:val="16"/>
              </w:rPr>
              <w:t xml:space="preserve">been </w:t>
            </w:r>
            <w:r w:rsidRPr="00BF0604">
              <w:rPr>
                <w:rFonts w:ascii="Arial" w:hAnsi="Arial" w:cs="Arial"/>
                <w:sz w:val="20"/>
                <w:szCs w:val="16"/>
              </w:rPr>
              <w:t>presented to DSG on Monday 20</w:t>
            </w:r>
            <w:r w:rsidRPr="00BF0604">
              <w:rPr>
                <w:rFonts w:ascii="Arial" w:hAnsi="Arial" w:cs="Arial"/>
                <w:sz w:val="20"/>
                <w:szCs w:val="16"/>
                <w:vertAlign w:val="superscript"/>
              </w:rPr>
              <w:t>th</w:t>
            </w:r>
            <w:r w:rsidRPr="00BF0604">
              <w:rPr>
                <w:rFonts w:ascii="Arial" w:hAnsi="Arial" w:cs="Arial"/>
                <w:sz w:val="20"/>
                <w:szCs w:val="16"/>
              </w:rPr>
              <w:t xml:space="preserve"> August. Attendees provided their support for the proposal, agreeing that there were benefits to improving the amount of information that can be provide</w:t>
            </w:r>
            <w:r>
              <w:rPr>
                <w:rFonts w:ascii="Arial" w:hAnsi="Arial" w:cs="Arial"/>
                <w:sz w:val="20"/>
                <w:szCs w:val="16"/>
              </w:rPr>
              <w:t xml:space="preserve">d in response to a CMS Contact. </w:t>
            </w:r>
            <w:r w:rsidRPr="00BF0604">
              <w:rPr>
                <w:rFonts w:ascii="Arial" w:hAnsi="Arial" w:cs="Arial"/>
                <w:sz w:val="20"/>
                <w:szCs w:val="16"/>
              </w:rPr>
              <w:t xml:space="preserve">Following DSG it was agreed that a Change Proposal should be raised to take this </w:t>
            </w:r>
            <w:r>
              <w:rPr>
                <w:rFonts w:ascii="Arial" w:hAnsi="Arial" w:cs="Arial"/>
                <w:sz w:val="20"/>
                <w:szCs w:val="16"/>
              </w:rPr>
              <w:t>f</w:t>
            </w:r>
            <w:r w:rsidRPr="00BF0604">
              <w:rPr>
                <w:rFonts w:ascii="Arial" w:hAnsi="Arial" w:cs="Arial"/>
                <w:sz w:val="20"/>
                <w:szCs w:val="16"/>
              </w:rPr>
              <w:t xml:space="preserve">orward. </w:t>
            </w:r>
          </w:p>
          <w:p w14:paraId="3656B9AB" w14:textId="77777777" w:rsidR="005D13A4" w:rsidRPr="00683A0C" w:rsidRDefault="005D13A4" w:rsidP="005D13A4">
            <w:pPr>
              <w:rPr>
                <w:rFonts w:cs="Arial"/>
                <w:b/>
                <w:szCs w:val="16"/>
              </w:rPr>
            </w:pPr>
          </w:p>
        </w:tc>
      </w:tr>
      <w:tr w:rsidR="00AB7515" w:rsidRPr="00683A0C" w14:paraId="04E3BEC2" w14:textId="77777777" w:rsidTr="00AB7515">
        <w:tc>
          <w:tcPr>
            <w:tcW w:w="1734" w:type="pct"/>
            <w:tcBorders>
              <w:bottom w:val="single" w:sz="4" w:space="0" w:color="auto"/>
            </w:tcBorders>
            <w:shd w:val="clear" w:color="auto" w:fill="84B8DA"/>
            <w:vAlign w:val="center"/>
          </w:tcPr>
          <w:p w14:paraId="352F9FD3"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7307CE18" w14:textId="77777777" w:rsidTr="00BE012C">
        <w:tc>
          <w:tcPr>
            <w:tcW w:w="5000" w:type="pct"/>
            <w:gridSpan w:val="3"/>
            <w:tcBorders>
              <w:bottom w:val="single" w:sz="4" w:space="0" w:color="auto"/>
            </w:tcBorders>
            <w:shd w:val="clear" w:color="auto" w:fill="84B8DA"/>
          </w:tcPr>
          <w:p w14:paraId="542B4C1C"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07452F2" w14:textId="77777777" w:rsidTr="00BE012C">
        <w:tc>
          <w:tcPr>
            <w:tcW w:w="1734" w:type="pct"/>
            <w:tcBorders>
              <w:bottom w:val="single" w:sz="4" w:space="0" w:color="auto"/>
            </w:tcBorders>
            <w:shd w:val="clear" w:color="auto" w:fill="84B8DA"/>
          </w:tcPr>
          <w:p w14:paraId="337FE64C" w14:textId="77777777" w:rsidR="00B84F80" w:rsidRPr="00683A0C" w:rsidRDefault="00B84F80" w:rsidP="00884F8C">
            <w:pPr>
              <w:rPr>
                <w:rFonts w:ascii="Arial" w:hAnsi="Arial" w:cs="Arial"/>
                <w:b/>
                <w:sz w:val="20"/>
                <w:szCs w:val="16"/>
              </w:rPr>
            </w:pPr>
            <w:r w:rsidRPr="00683A0C">
              <w:rPr>
                <w:rFonts w:ascii="Arial" w:hAnsi="Arial" w:cs="Arial"/>
                <w:b/>
                <w:sz w:val="20"/>
                <w:szCs w:val="16"/>
              </w:rPr>
              <w:lastRenderedPageBreak/>
              <w:t xml:space="preserve">Funding Classes </w:t>
            </w:r>
          </w:p>
        </w:tc>
        <w:tc>
          <w:tcPr>
            <w:tcW w:w="3266" w:type="pct"/>
            <w:gridSpan w:val="2"/>
            <w:tcBorders>
              <w:bottom w:val="single" w:sz="4" w:space="0" w:color="auto"/>
            </w:tcBorders>
          </w:tcPr>
          <w:p w14:paraId="4D89CB93" w14:textId="22DBA62A" w:rsidR="00B84F80" w:rsidRPr="00683A0C" w:rsidRDefault="009952A2" w:rsidP="00884F8C">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5D13A4">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4D99DCE8" w14:textId="77777777" w:rsidR="00B84F80" w:rsidRPr="00683A0C" w:rsidRDefault="009952A2"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502EA5EB" w14:textId="2561D2FD" w:rsidR="00B84F80" w:rsidRPr="00683A0C" w:rsidRDefault="009952A2" w:rsidP="00884F8C">
            <w:pPr>
              <w:rPr>
                <w:rFonts w:ascii="Arial" w:hAnsi="Arial" w:cs="Arial"/>
                <w:sz w:val="20"/>
                <w:szCs w:val="16"/>
              </w:rPr>
            </w:pPr>
            <w:sdt>
              <w:sdtPr>
                <w:rPr>
                  <w:rFonts w:cs="Arial"/>
                  <w:color w:val="000000" w:themeColor="text1"/>
                </w:rPr>
                <w:id w:val="1728801864"/>
                <w14:checkbox>
                  <w14:checked w14:val="1"/>
                  <w14:checkedState w14:val="2612" w14:font="MS Gothic"/>
                  <w14:uncheckedState w14:val="2610" w14:font="MS Gothic"/>
                </w14:checkbox>
              </w:sdtPr>
              <w:sdtEndPr/>
              <w:sdtContent>
                <w:r w:rsidR="005D13A4">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36D26F81" w14:textId="40B88639" w:rsidR="00B84F80" w:rsidRPr="00683A0C" w:rsidRDefault="009952A2" w:rsidP="00884F8C">
            <w:pPr>
              <w:rPr>
                <w:rFonts w:ascii="Arial" w:hAnsi="Arial" w:cs="Arial"/>
                <w:sz w:val="20"/>
                <w:szCs w:val="16"/>
              </w:rPr>
            </w:pPr>
            <w:sdt>
              <w:sdtPr>
                <w:rPr>
                  <w:rFonts w:cs="Arial"/>
                  <w:color w:val="000000" w:themeColor="text1"/>
                </w:rPr>
                <w:id w:val="1806972632"/>
                <w14:checkbox>
                  <w14:checked w14:val="1"/>
                  <w14:checkedState w14:val="2612" w14:font="MS Gothic"/>
                  <w14:uncheckedState w14:val="2610" w14:font="MS Gothic"/>
                </w14:checkbox>
              </w:sdtPr>
              <w:sdtEndPr/>
              <w:sdtContent>
                <w:r w:rsidR="005D13A4">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30C69B3" w14:textId="77777777" w:rsidTr="00BE012C">
        <w:tc>
          <w:tcPr>
            <w:tcW w:w="1734" w:type="pct"/>
            <w:tcBorders>
              <w:bottom w:val="single" w:sz="4" w:space="0" w:color="auto"/>
            </w:tcBorders>
            <w:shd w:val="clear" w:color="auto" w:fill="84B8DA"/>
          </w:tcPr>
          <w:p w14:paraId="73EFF357"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349D0DAE" w14:textId="77777777" w:rsidR="005D13A4" w:rsidRDefault="005D13A4" w:rsidP="005D13A4">
            <w:pPr>
              <w:rPr>
                <w:rFonts w:ascii="Arial" w:hAnsi="Arial" w:cs="Arial"/>
                <w:sz w:val="20"/>
                <w:szCs w:val="16"/>
              </w:rPr>
            </w:pPr>
            <w:r>
              <w:rPr>
                <w:rFonts w:ascii="Arial" w:hAnsi="Arial" w:cs="Arial"/>
                <w:sz w:val="20"/>
                <w:szCs w:val="16"/>
              </w:rPr>
              <w:t xml:space="preserve">Service Area 2 </w:t>
            </w:r>
          </w:p>
          <w:p w14:paraId="0822980B" w14:textId="77777777" w:rsidR="005D13A4" w:rsidRDefault="005D13A4" w:rsidP="005D13A4">
            <w:pPr>
              <w:rPr>
                <w:rFonts w:ascii="Arial" w:hAnsi="Arial" w:cs="Arial"/>
                <w:sz w:val="20"/>
                <w:szCs w:val="16"/>
              </w:rPr>
            </w:pPr>
            <w:r>
              <w:rPr>
                <w:rFonts w:ascii="Arial" w:hAnsi="Arial" w:cs="Arial"/>
                <w:sz w:val="20"/>
                <w:szCs w:val="16"/>
              </w:rPr>
              <w:t>Shippers =</w:t>
            </w:r>
            <w:r w:rsidRPr="003552B8">
              <w:rPr>
                <w:rFonts w:ascii="Arial" w:hAnsi="Arial" w:cs="Arial"/>
                <w:sz w:val="20"/>
                <w:szCs w:val="16"/>
              </w:rPr>
              <w:t xml:space="preserve">DS-CS SA2 </w:t>
            </w:r>
            <w:r>
              <w:rPr>
                <w:rFonts w:ascii="Arial" w:hAnsi="Arial" w:cs="Arial"/>
                <w:sz w:val="20"/>
                <w:szCs w:val="16"/>
              </w:rPr>
              <w:t>–</w:t>
            </w:r>
            <w:r w:rsidRPr="003552B8">
              <w:rPr>
                <w:rFonts w:ascii="Arial" w:hAnsi="Arial" w:cs="Arial"/>
                <w:sz w:val="20"/>
                <w:szCs w:val="16"/>
              </w:rPr>
              <w:t xml:space="preserve"> 01</w:t>
            </w:r>
            <w:r>
              <w:rPr>
                <w:rFonts w:ascii="Arial" w:hAnsi="Arial" w:cs="Arial"/>
                <w:sz w:val="20"/>
                <w:szCs w:val="16"/>
              </w:rPr>
              <w:t>, DS-CS SA2 – 03</w:t>
            </w:r>
          </w:p>
          <w:p w14:paraId="45FB0818" w14:textId="322FA195" w:rsidR="00B84F80" w:rsidRPr="00683A0C" w:rsidRDefault="005D13A4" w:rsidP="005D13A4">
            <w:pPr>
              <w:rPr>
                <w:rFonts w:ascii="Arial" w:hAnsi="Arial" w:cs="Arial"/>
                <w:sz w:val="20"/>
                <w:szCs w:val="16"/>
              </w:rPr>
            </w:pPr>
            <w:r>
              <w:rPr>
                <w:rFonts w:ascii="Arial" w:hAnsi="Arial" w:cs="Arial"/>
                <w:sz w:val="20"/>
                <w:szCs w:val="16"/>
              </w:rPr>
              <w:t xml:space="preserve">GTs and iGTs = </w:t>
            </w:r>
            <w:r w:rsidRPr="003552B8">
              <w:rPr>
                <w:rFonts w:ascii="Arial" w:hAnsi="Arial" w:cs="Arial"/>
                <w:sz w:val="20"/>
                <w:szCs w:val="16"/>
              </w:rPr>
              <w:t>ASGT-CS SA2-01</w:t>
            </w:r>
            <w:r>
              <w:rPr>
                <w:rFonts w:ascii="Arial" w:hAnsi="Arial" w:cs="Arial"/>
                <w:sz w:val="20"/>
                <w:szCs w:val="16"/>
              </w:rPr>
              <w:t xml:space="preserve"> / </w:t>
            </w:r>
            <w:proofErr w:type="spellStart"/>
            <w:r w:rsidRPr="003552B8">
              <w:rPr>
                <w:rFonts w:ascii="Arial" w:hAnsi="Arial" w:cs="Arial"/>
                <w:sz w:val="20"/>
                <w:szCs w:val="16"/>
              </w:rPr>
              <w:t>ASiGT</w:t>
            </w:r>
            <w:proofErr w:type="spellEnd"/>
            <w:r w:rsidRPr="003552B8">
              <w:rPr>
                <w:rFonts w:ascii="Arial" w:hAnsi="Arial" w:cs="Arial"/>
                <w:sz w:val="20"/>
                <w:szCs w:val="16"/>
              </w:rPr>
              <w:t xml:space="preserve"> NC SA2-01</w:t>
            </w:r>
          </w:p>
        </w:tc>
      </w:tr>
      <w:tr w:rsidR="00B84F80" w:rsidRPr="00683A0C" w14:paraId="6E4CF55F" w14:textId="77777777" w:rsidTr="00BE012C">
        <w:tc>
          <w:tcPr>
            <w:tcW w:w="1734" w:type="pct"/>
            <w:tcBorders>
              <w:bottom w:val="single" w:sz="4" w:space="0" w:color="auto"/>
            </w:tcBorders>
            <w:shd w:val="clear" w:color="auto" w:fill="84B8DA"/>
          </w:tcPr>
          <w:p w14:paraId="6C78C661"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77777777" w:rsidR="00B84F80" w:rsidRPr="00683A0C" w:rsidRDefault="00B84F80" w:rsidP="00884F8C">
            <w:pPr>
              <w:rPr>
                <w:rFonts w:ascii="Arial" w:hAnsi="Arial" w:cs="Arial"/>
                <w:sz w:val="20"/>
                <w:szCs w:val="16"/>
              </w:rPr>
            </w:pPr>
          </w:p>
        </w:tc>
      </w:tr>
      <w:tr w:rsidR="00B84F80" w:rsidRPr="00683A0C" w14:paraId="328E4279" w14:textId="77777777" w:rsidTr="00BE012C">
        <w:tc>
          <w:tcPr>
            <w:tcW w:w="1734" w:type="pct"/>
            <w:tcBorders>
              <w:bottom w:val="nil"/>
            </w:tcBorders>
            <w:shd w:val="clear" w:color="auto" w:fill="84B8DA"/>
          </w:tcPr>
          <w:p w14:paraId="3BA601B0"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77777777" w:rsidR="00B84F80" w:rsidRPr="00683A0C" w:rsidRDefault="00B84F80" w:rsidP="00884F8C">
            <w:pPr>
              <w:rPr>
                <w:rFonts w:ascii="Arial" w:hAnsi="Arial" w:cs="Arial"/>
                <w:sz w:val="20"/>
                <w:szCs w:val="16"/>
              </w:rPr>
            </w:pPr>
          </w:p>
        </w:tc>
      </w:tr>
      <w:tr w:rsidR="00B84F80" w:rsidRPr="00683A0C" w14:paraId="5D7D6BD5" w14:textId="77777777" w:rsidTr="00884F8C">
        <w:tc>
          <w:tcPr>
            <w:tcW w:w="5000" w:type="pct"/>
            <w:gridSpan w:val="3"/>
            <w:shd w:val="clear" w:color="auto" w:fill="84B8DA"/>
          </w:tcPr>
          <w:p w14:paraId="69613640"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5AF38395" w14:textId="77777777" w:rsidTr="00884F8C">
        <w:tc>
          <w:tcPr>
            <w:tcW w:w="1734" w:type="pct"/>
            <w:shd w:val="clear" w:color="auto" w:fill="84B8DA"/>
          </w:tcPr>
          <w:p w14:paraId="4CE43970"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777777" w:rsidR="00B84F80" w:rsidRPr="00DF11B2" w:rsidRDefault="009952A2"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52D53E30" w14:textId="77777777" w:rsidR="00B84F80" w:rsidRPr="00DF11B2" w:rsidRDefault="009952A2"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5588D233" w14:textId="77777777" w:rsidR="00B84F80" w:rsidRDefault="009952A2"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CE1F454" w14:textId="77777777" w:rsidTr="00884F8C">
        <w:tc>
          <w:tcPr>
            <w:tcW w:w="1734" w:type="pct"/>
            <w:shd w:val="clear" w:color="auto" w:fill="84B8DA"/>
          </w:tcPr>
          <w:p w14:paraId="72C86EE5"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B84F80" w:rsidRPr="00683A0C" w:rsidRDefault="009952A2"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6CEF2D8C" w14:textId="77777777" w:rsidR="00B84F80" w:rsidRPr="00683A0C" w:rsidRDefault="009952A2"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0667B7B7" w14:textId="77777777" w:rsidR="00B84F80" w:rsidRPr="00683A0C" w:rsidRDefault="009952A2"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79FD684C"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09ECEF61" w14:textId="77777777" w:rsidTr="00A7313B">
        <w:tc>
          <w:tcPr>
            <w:tcW w:w="1734" w:type="pct"/>
            <w:shd w:val="clear" w:color="auto" w:fill="84B8DA"/>
          </w:tcPr>
          <w:p w14:paraId="5BD0F871"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7CC8265" w14:textId="77777777" w:rsidTr="00A13A1E">
        <w:tc>
          <w:tcPr>
            <w:tcW w:w="5000" w:type="pct"/>
            <w:gridSpan w:val="3"/>
            <w:shd w:val="clear" w:color="auto" w:fill="84B8DA"/>
            <w:vAlign w:val="center"/>
          </w:tcPr>
          <w:p w14:paraId="07D175DC" w14:textId="77777777" w:rsidR="00170DA6" w:rsidRPr="00E36DEB" w:rsidRDefault="00170DA6" w:rsidP="008E74CF">
            <w:pPr>
              <w:rPr>
                <w:rFonts w:cs="Arial"/>
                <w:b/>
                <w:szCs w:val="16"/>
              </w:rPr>
            </w:pPr>
            <w:r>
              <w:rPr>
                <w:rFonts w:cs="Arial"/>
                <w:b/>
                <w:sz w:val="20"/>
                <w:szCs w:val="20"/>
              </w:rPr>
              <w:t>DSC Consultation</w:t>
            </w:r>
          </w:p>
        </w:tc>
      </w:tr>
      <w:tr w:rsidR="00170DA6" w:rsidRPr="00683A0C" w14:paraId="769172BD" w14:textId="77777777" w:rsidTr="00A13A1E">
        <w:tc>
          <w:tcPr>
            <w:tcW w:w="1734" w:type="pct"/>
            <w:shd w:val="clear" w:color="auto" w:fill="84B8DA"/>
            <w:vAlign w:val="center"/>
          </w:tcPr>
          <w:p w14:paraId="3CD7D89A"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170DA6" w:rsidRPr="00683A0C" w:rsidRDefault="009952A2"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5CE13EA7" w14:textId="77777777" w:rsidR="00170DA6" w:rsidRPr="00E36DEB" w:rsidRDefault="009952A2"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5F206C6B" w14:textId="77777777" w:rsidTr="00884F8C">
        <w:tc>
          <w:tcPr>
            <w:tcW w:w="1734" w:type="pct"/>
            <w:shd w:val="clear" w:color="auto" w:fill="84B8DA"/>
          </w:tcPr>
          <w:p w14:paraId="6A38C975"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170DA6" w:rsidRDefault="00170DA6" w:rsidP="00325330">
            <w:pPr>
              <w:rPr>
                <w:rFonts w:cs="Arial"/>
                <w:szCs w:val="16"/>
              </w:rPr>
            </w:pPr>
          </w:p>
        </w:tc>
      </w:tr>
      <w:tr w:rsidR="00170DA6" w:rsidRPr="00683A0C" w14:paraId="45560440" w14:textId="77777777" w:rsidTr="00884F8C">
        <w:tc>
          <w:tcPr>
            <w:tcW w:w="1734" w:type="pct"/>
            <w:shd w:val="clear" w:color="auto" w:fill="84B8DA"/>
          </w:tcPr>
          <w:p w14:paraId="6C2C815A"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170DA6" w:rsidRDefault="00170DA6" w:rsidP="00325330">
            <w:pPr>
              <w:rPr>
                <w:rFonts w:cs="Arial"/>
                <w:szCs w:val="16"/>
              </w:rPr>
            </w:pPr>
          </w:p>
        </w:tc>
      </w:tr>
      <w:tr w:rsidR="00170DA6" w:rsidRPr="00683A0C" w14:paraId="4AB5DDDB" w14:textId="77777777" w:rsidTr="00884F8C">
        <w:tc>
          <w:tcPr>
            <w:tcW w:w="1734" w:type="pct"/>
            <w:shd w:val="clear" w:color="auto" w:fill="84B8DA"/>
          </w:tcPr>
          <w:p w14:paraId="27EDDF24"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170DA6" w:rsidRDefault="00170DA6" w:rsidP="00325330">
            <w:pPr>
              <w:rPr>
                <w:rFonts w:cs="Arial"/>
                <w:szCs w:val="16"/>
              </w:rPr>
            </w:pPr>
          </w:p>
        </w:tc>
      </w:tr>
      <w:tr w:rsidR="00170DA6" w:rsidRPr="00683A0C" w14:paraId="740D2029" w14:textId="77777777" w:rsidTr="0082337B">
        <w:tc>
          <w:tcPr>
            <w:tcW w:w="5000" w:type="pct"/>
            <w:gridSpan w:val="3"/>
            <w:shd w:val="clear" w:color="auto" w:fill="84B8DA"/>
          </w:tcPr>
          <w:p w14:paraId="2BB55319"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5FEE4AA9" w14:textId="77777777" w:rsidTr="0082337B">
        <w:tc>
          <w:tcPr>
            <w:tcW w:w="1734" w:type="pct"/>
            <w:shd w:val="clear" w:color="auto" w:fill="84B8DA"/>
          </w:tcPr>
          <w:p w14:paraId="0CE33253"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77777777" w:rsidR="00170DA6" w:rsidRPr="00683A0C" w:rsidRDefault="009952A2"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39ACEC48" w14:textId="77777777" w:rsidR="00170DA6" w:rsidRPr="00683A0C" w:rsidRDefault="009952A2"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0C408C94" w14:textId="77777777" w:rsidR="00170DA6" w:rsidRPr="00683A0C" w:rsidRDefault="009952A2"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1B8BCCEF" w14:textId="77777777" w:rsidR="00170DA6" w:rsidRPr="00683A0C" w:rsidRDefault="009952A2"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73159364" w14:textId="77777777" w:rsidTr="0082337B">
        <w:tc>
          <w:tcPr>
            <w:tcW w:w="1734" w:type="pct"/>
            <w:shd w:val="clear" w:color="auto" w:fill="84B8DA"/>
          </w:tcPr>
          <w:p w14:paraId="1A70E7BB"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02B6016F" w14:textId="77777777" w:rsidTr="0082337B">
        <w:tc>
          <w:tcPr>
            <w:tcW w:w="1734" w:type="pct"/>
            <w:shd w:val="clear" w:color="auto" w:fill="84B8DA"/>
          </w:tcPr>
          <w:p w14:paraId="58ED293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AE65531" w14:textId="77777777" w:rsidTr="0082337B">
        <w:tc>
          <w:tcPr>
            <w:tcW w:w="1734" w:type="pct"/>
            <w:tcBorders>
              <w:bottom w:val="single" w:sz="4" w:space="0" w:color="auto"/>
            </w:tcBorders>
            <w:shd w:val="clear" w:color="auto" w:fill="84B8DA"/>
          </w:tcPr>
          <w:p w14:paraId="5C830541"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52EDA22D"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685074FA" w14:textId="77777777" w:rsidTr="00884F8C">
        <w:trPr>
          <w:trHeight w:val="611"/>
        </w:trPr>
        <w:tc>
          <w:tcPr>
            <w:tcW w:w="90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884F8C">
        <w:tc>
          <w:tcPr>
            <w:tcW w:w="902" w:type="pct"/>
          </w:tcPr>
          <w:p w14:paraId="3461D779" w14:textId="26910F19" w:rsidR="00B84F80" w:rsidRPr="007B4360" w:rsidRDefault="008A447C" w:rsidP="00884F8C">
            <w:pPr>
              <w:jc w:val="center"/>
              <w:rPr>
                <w:rFonts w:ascii="Arial" w:hAnsi="Arial" w:cs="Arial"/>
                <w:sz w:val="20"/>
                <w:szCs w:val="20"/>
              </w:rPr>
            </w:pPr>
            <w:r>
              <w:rPr>
                <w:rFonts w:ascii="Arial" w:hAnsi="Arial" w:cs="Arial"/>
                <w:sz w:val="20"/>
                <w:szCs w:val="20"/>
              </w:rPr>
              <w:t>0.1</w:t>
            </w:r>
          </w:p>
        </w:tc>
        <w:tc>
          <w:tcPr>
            <w:tcW w:w="835" w:type="pct"/>
          </w:tcPr>
          <w:p w14:paraId="3CF2D8B6" w14:textId="25FCF824" w:rsidR="00B84F80" w:rsidRPr="007B4360" w:rsidRDefault="008A447C" w:rsidP="00884F8C">
            <w:pPr>
              <w:jc w:val="center"/>
              <w:rPr>
                <w:rFonts w:ascii="Arial" w:hAnsi="Arial" w:cs="Arial"/>
                <w:sz w:val="20"/>
                <w:szCs w:val="20"/>
              </w:rPr>
            </w:pPr>
            <w:r>
              <w:rPr>
                <w:rFonts w:ascii="Arial" w:hAnsi="Arial" w:cs="Arial"/>
                <w:sz w:val="20"/>
                <w:szCs w:val="20"/>
              </w:rPr>
              <w:t>Going to ICAF</w:t>
            </w:r>
          </w:p>
        </w:tc>
        <w:tc>
          <w:tcPr>
            <w:tcW w:w="556" w:type="pct"/>
          </w:tcPr>
          <w:p w14:paraId="0FB78278" w14:textId="74C8508C" w:rsidR="00B84F80" w:rsidRPr="007B4360" w:rsidRDefault="008A447C" w:rsidP="00884F8C">
            <w:pPr>
              <w:jc w:val="center"/>
              <w:rPr>
                <w:rFonts w:ascii="Arial" w:hAnsi="Arial" w:cs="Arial"/>
                <w:sz w:val="20"/>
                <w:szCs w:val="20"/>
              </w:rPr>
            </w:pPr>
            <w:r>
              <w:rPr>
                <w:rFonts w:ascii="Arial" w:hAnsi="Arial" w:cs="Arial"/>
                <w:sz w:val="20"/>
                <w:szCs w:val="20"/>
              </w:rPr>
              <w:t>03/09/2018</w:t>
            </w:r>
          </w:p>
        </w:tc>
        <w:tc>
          <w:tcPr>
            <w:tcW w:w="763" w:type="pct"/>
          </w:tcPr>
          <w:p w14:paraId="1FC39945" w14:textId="43C6F209" w:rsidR="00B84F80" w:rsidRPr="007B4360" w:rsidRDefault="008A447C" w:rsidP="00884F8C">
            <w:pPr>
              <w:jc w:val="center"/>
              <w:rPr>
                <w:rFonts w:ascii="Arial" w:hAnsi="Arial" w:cs="Arial"/>
                <w:sz w:val="20"/>
                <w:szCs w:val="20"/>
              </w:rPr>
            </w:pPr>
            <w:r>
              <w:rPr>
                <w:rFonts w:ascii="Arial" w:hAnsi="Arial" w:cs="Arial"/>
                <w:sz w:val="20"/>
                <w:szCs w:val="20"/>
              </w:rPr>
              <w:t>Paul Orsler</w:t>
            </w:r>
          </w:p>
        </w:tc>
        <w:tc>
          <w:tcPr>
            <w:tcW w:w="1944" w:type="pct"/>
          </w:tcPr>
          <w:p w14:paraId="0562CB0E" w14:textId="77777777" w:rsidR="00B84F80" w:rsidRPr="007B4360" w:rsidRDefault="00B84F80" w:rsidP="00884F8C">
            <w:pPr>
              <w:jc w:val="center"/>
              <w:rPr>
                <w:rFonts w:ascii="Arial" w:hAnsi="Arial" w:cs="Arial"/>
                <w:sz w:val="20"/>
                <w:szCs w:val="20"/>
              </w:rPr>
            </w:pPr>
          </w:p>
        </w:tc>
      </w:tr>
    </w:tbl>
    <w:p w14:paraId="34CE0A41" w14:textId="77777777" w:rsidR="00B84F80" w:rsidRDefault="00B84F80" w:rsidP="00B84F80">
      <w:pPr>
        <w:pStyle w:val="XoParagraph"/>
      </w:pPr>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2EBF3C5" w14:textId="77777777" w:rsidR="006550CC" w:rsidRPr="00611C25" w:rsidRDefault="006550CC" w:rsidP="006A724E">
      <w:pPr>
        <w:rPr>
          <w:rFonts w:asciiTheme="minorHAnsi" w:hAnsiTheme="minorHAnsi" w:cstheme="minorHAnsi"/>
          <w:b/>
        </w:rPr>
      </w:pPr>
    </w:p>
    <w:sectPr w:rsidR="006550CC"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67AE5" w14:textId="77777777" w:rsidR="009952A2" w:rsidRDefault="009952A2" w:rsidP="00913EF2">
      <w:pPr>
        <w:spacing w:after="0" w:line="240" w:lineRule="auto"/>
      </w:pPr>
      <w:r>
        <w:separator/>
      </w:r>
    </w:p>
  </w:endnote>
  <w:endnote w:type="continuationSeparator" w:id="0">
    <w:p w14:paraId="474D1789" w14:textId="77777777" w:rsidR="009952A2" w:rsidRDefault="009952A2"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FAB2" w14:textId="77777777" w:rsidR="009952A2" w:rsidRDefault="009952A2" w:rsidP="00913EF2">
      <w:pPr>
        <w:spacing w:after="0" w:line="240" w:lineRule="auto"/>
      </w:pPr>
      <w:r>
        <w:separator/>
      </w:r>
    </w:p>
  </w:footnote>
  <w:footnote w:type="continuationSeparator" w:id="0">
    <w:p w14:paraId="254D3664" w14:textId="77777777" w:rsidR="009952A2" w:rsidRDefault="009952A2"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9952A2">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9952A2">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9952A2">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D24BC"/>
    <w:multiLevelType w:val="hybridMultilevel"/>
    <w:tmpl w:val="1BC0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610F2F"/>
    <w:multiLevelType w:val="hybridMultilevel"/>
    <w:tmpl w:val="9EDC0538"/>
    <w:lvl w:ilvl="0" w:tplc="54D039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7"/>
  </w:num>
  <w:num w:numId="6">
    <w:abstractNumId w:val="9"/>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11CDB"/>
    <w:rsid w:val="001232E4"/>
    <w:rsid w:val="00146769"/>
    <w:rsid w:val="00160739"/>
    <w:rsid w:val="00170DA6"/>
    <w:rsid w:val="001765A2"/>
    <w:rsid w:val="00186FB8"/>
    <w:rsid w:val="00192B0D"/>
    <w:rsid w:val="001E1088"/>
    <w:rsid w:val="00214089"/>
    <w:rsid w:val="00222760"/>
    <w:rsid w:val="002260EF"/>
    <w:rsid w:val="002427E0"/>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30351"/>
    <w:rsid w:val="005433F6"/>
    <w:rsid w:val="005448E9"/>
    <w:rsid w:val="00590A4B"/>
    <w:rsid w:val="005D13A4"/>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A447C"/>
    <w:rsid w:val="008D199D"/>
    <w:rsid w:val="008D217D"/>
    <w:rsid w:val="008D4B55"/>
    <w:rsid w:val="008E3A3A"/>
    <w:rsid w:val="008E74CF"/>
    <w:rsid w:val="00913EF2"/>
    <w:rsid w:val="00991C15"/>
    <w:rsid w:val="009952A2"/>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D0145E"/>
    <w:rsid w:val="00D22D52"/>
    <w:rsid w:val="00D50E9A"/>
    <w:rsid w:val="00D5333F"/>
    <w:rsid w:val="00D535E3"/>
    <w:rsid w:val="00D953A9"/>
    <w:rsid w:val="00DD59C5"/>
    <w:rsid w:val="00DE2B5B"/>
    <w:rsid w:val="00E45364"/>
    <w:rsid w:val="00E947C6"/>
    <w:rsid w:val="00EA3B18"/>
    <w:rsid w:val="00ED63F4"/>
    <w:rsid w:val="00EF5FD7"/>
    <w:rsid w:val="00F105D9"/>
    <w:rsid w:val="00F13926"/>
    <w:rsid w:val="00F17027"/>
    <w:rsid w:val="00F52A52"/>
    <w:rsid w:val="00FC3EB7"/>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orsler@xoserv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9BE1-AC41-47F8-9719-16B07B3D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9DFD5C8C-A217-4DEC-8A9B-B1AA02C3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2018-05-25T11:06:00Z</cp:lastPrinted>
  <dcterms:created xsi:type="dcterms:W3CDTF">2018-09-04T16:17:00Z</dcterms:created>
  <dcterms:modified xsi:type="dcterms:W3CDTF">2018-09-07T08:52:00Z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410368129</vt:i4>
  </property>
  <property fmtid="{D5CDD505-2E9C-101B-9397-08002B2CF9AE}" pid="4" name="_NewReviewCycle">
    <vt:lpwstr/>
  </property>
  <property fmtid="{D5CDD505-2E9C-101B-9397-08002B2CF9AE}" pid="5" name="_EmailSubject">
    <vt:lpwstr>XRN4753</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443253133</vt:i4>
  </property>
  <property fmtid="{D5CDD505-2E9C-101B-9397-08002B2CF9AE}" pid="9" name="_ReviewingToolsShownOnce">
    <vt:lpwstr/>
  </property>
</Properties>
</file>